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0AB7" w:rsidRPr="00BF7BCC" w:rsidRDefault="00D00AB7" w:rsidP="00D00AB7">
      <w:pPr>
        <w:rPr>
          <w:lang w:val="ro-RO"/>
        </w:rPr>
      </w:pPr>
    </w:p>
    <w:p w:rsidR="008B190B" w:rsidRDefault="00B24FBF" w:rsidP="008B190B">
      <w:pPr>
        <w:pStyle w:val="TitlePage2"/>
        <w:rPr>
          <w:lang w:val="ro-RO"/>
        </w:rPr>
      </w:pPr>
      <w:r>
        <w:rPr>
          <w:lang w:val="ro-RO"/>
        </w:rPr>
        <w:t>Capitol</w:t>
      </w:r>
      <w:r w:rsidR="008B190B">
        <w:rPr>
          <w:lang w:val="ro-RO"/>
        </w:rPr>
        <w:t xml:space="preserve"> 2</w:t>
      </w:r>
      <w:r w:rsidR="008B190B">
        <w:rPr>
          <w:lang w:val="ro-RO"/>
        </w:rPr>
        <w:tab/>
      </w:r>
      <w:r w:rsidR="008B190B">
        <w:rPr>
          <w:lang w:val="ro-RO"/>
        </w:rPr>
        <w:tab/>
      </w:r>
      <w:r w:rsidR="00463C38" w:rsidRPr="00D47839">
        <w:rPr>
          <w:lang w:val="ro-RO"/>
        </w:rPr>
        <w:t>Cerintele Autoritatii Contractante</w:t>
      </w:r>
    </w:p>
    <w:p w:rsidR="008B190B" w:rsidRDefault="008B190B" w:rsidP="008B190B">
      <w:pPr>
        <w:pStyle w:val="Single"/>
        <w:rPr>
          <w:lang w:val="ro-RO"/>
        </w:rPr>
      </w:pPr>
    </w:p>
    <w:p w:rsidR="008B190B" w:rsidRPr="00305B29" w:rsidRDefault="001761AF" w:rsidP="008B190B">
      <w:pPr>
        <w:pStyle w:val="TitlePage2"/>
        <w:rPr>
          <w:lang w:val="it-IT"/>
        </w:rPr>
      </w:pPr>
      <w:r w:rsidRPr="00305B29">
        <w:rPr>
          <w:lang w:val="it-IT"/>
        </w:rPr>
        <w:t>Sectiunea 2</w:t>
      </w:r>
      <w:r w:rsidRPr="00305B29">
        <w:rPr>
          <w:lang w:val="it-IT"/>
        </w:rPr>
        <w:tab/>
      </w:r>
      <w:r w:rsidRPr="00305B29">
        <w:rPr>
          <w:lang w:val="it-IT"/>
        </w:rPr>
        <w:tab/>
      </w:r>
      <w:r w:rsidR="008B190B" w:rsidRPr="00305B29">
        <w:rPr>
          <w:lang w:val="it-IT"/>
        </w:rPr>
        <w:t>Lucrari Civile</w:t>
      </w:r>
    </w:p>
    <w:p w:rsidR="00285475" w:rsidRPr="00A92AD0" w:rsidRDefault="00285475" w:rsidP="00285475">
      <w:pPr>
        <w:pStyle w:val="Single"/>
        <w:rPr>
          <w:lang w:val="ro-RO"/>
        </w:rPr>
      </w:pPr>
    </w:p>
    <w:p w:rsidR="00285475" w:rsidRPr="00C058CA" w:rsidRDefault="00285475" w:rsidP="00285475">
      <w:pPr>
        <w:pStyle w:val="TitlePage2"/>
        <w:rPr>
          <w:lang w:val="ro-RO"/>
        </w:rPr>
      </w:pPr>
      <w:r w:rsidRPr="00C058CA">
        <w:rPr>
          <w:lang w:val="ro-RO"/>
        </w:rPr>
        <w:t>Partea 2</w:t>
      </w:r>
      <w:r w:rsidRPr="00C058CA">
        <w:rPr>
          <w:lang w:val="ro-RO"/>
        </w:rPr>
        <w:tab/>
      </w:r>
      <w:r w:rsidRPr="00C058CA">
        <w:rPr>
          <w:lang w:val="ro-RO"/>
        </w:rPr>
        <w:tab/>
        <w:t>Cerinte Generale</w:t>
      </w:r>
    </w:p>
    <w:p w:rsidR="008B190B" w:rsidRPr="00DF18F9" w:rsidRDefault="008B190B" w:rsidP="008B190B">
      <w:pPr>
        <w:pStyle w:val="TitlePage2"/>
        <w:tabs>
          <w:tab w:val="left" w:pos="1985"/>
        </w:tabs>
        <w:rPr>
          <w:lang w:val="ro-RO"/>
        </w:rPr>
      </w:pPr>
    </w:p>
    <w:p w:rsidR="008B190B" w:rsidRPr="00305B29" w:rsidRDefault="008B190B" w:rsidP="008B190B">
      <w:pPr>
        <w:pStyle w:val="TitlePage2"/>
        <w:rPr>
          <w:lang w:val="it-IT"/>
        </w:rPr>
      </w:pPr>
      <w:r w:rsidRPr="00305B29">
        <w:rPr>
          <w:lang w:val="it-IT"/>
        </w:rPr>
        <w:tab/>
      </w:r>
    </w:p>
    <w:p w:rsidR="008B190B" w:rsidRPr="00305B29" w:rsidRDefault="008B190B" w:rsidP="008B190B">
      <w:pPr>
        <w:pStyle w:val="TitlePage2"/>
        <w:rPr>
          <w:lang w:val="it-IT"/>
        </w:rPr>
      </w:pPr>
    </w:p>
    <w:p w:rsidR="008B190B" w:rsidRPr="00305B29" w:rsidRDefault="008B190B" w:rsidP="008B190B">
      <w:pPr>
        <w:rPr>
          <w:lang w:val="it-IT"/>
        </w:rPr>
      </w:pPr>
    </w:p>
    <w:p w:rsidR="008B190B" w:rsidRPr="00305B29" w:rsidRDefault="008B190B" w:rsidP="008B190B">
      <w:pPr>
        <w:rPr>
          <w:lang w:val="it-IT"/>
        </w:rPr>
      </w:pPr>
    </w:p>
    <w:p w:rsidR="008B190B" w:rsidRPr="00305B29" w:rsidRDefault="008B190B" w:rsidP="008B190B">
      <w:pPr>
        <w:pStyle w:val="TitlePage2"/>
        <w:tabs>
          <w:tab w:val="left" w:pos="1985"/>
        </w:tabs>
        <w:rPr>
          <w:lang w:val="it-IT"/>
        </w:rPr>
        <w:sectPr w:rsidR="008B190B" w:rsidRPr="00305B29" w:rsidSect="00871E55">
          <w:headerReference w:type="default" r:id="rId8"/>
          <w:footerReference w:type="default" r:id="rId9"/>
          <w:type w:val="continuous"/>
          <w:pgSz w:w="11906" w:h="16838" w:code="9"/>
          <w:pgMar w:top="2268" w:right="851" w:bottom="1418" w:left="1418" w:header="709" w:footer="709" w:gutter="0"/>
          <w:pgNumType w:start="152"/>
          <w:cols w:space="708"/>
          <w:docGrid w:linePitch="360"/>
        </w:sectPr>
      </w:pPr>
    </w:p>
    <w:p w:rsidR="00796C2C" w:rsidRPr="006A208F" w:rsidRDefault="00410FEC" w:rsidP="00410FEC">
      <w:pPr>
        <w:pStyle w:val="TitlePage2"/>
        <w:rPr>
          <w:lang w:val="ro-RO"/>
        </w:rPr>
      </w:pPr>
      <w:r w:rsidRPr="006A208F">
        <w:rPr>
          <w:lang w:val="ro-RO"/>
        </w:rPr>
        <w:lastRenderedPageBreak/>
        <w:t>C</w:t>
      </w:r>
      <w:r w:rsidR="00796C2C" w:rsidRPr="006A208F">
        <w:rPr>
          <w:lang w:val="ro-RO"/>
        </w:rPr>
        <w:t>UPRINS</w:t>
      </w:r>
    </w:p>
    <w:p w:rsidR="003031A9" w:rsidRDefault="00672D7A">
      <w:pPr>
        <w:pStyle w:val="TOC1"/>
        <w:rPr>
          <w:rFonts w:ascii="Times New Roman" w:hAnsi="Times New Roman" w:cs="Times New Roman"/>
          <w:b w:val="0"/>
          <w:noProof/>
          <w:szCs w:val="24"/>
        </w:rPr>
      </w:pPr>
      <w:r w:rsidRPr="006A208F">
        <w:rPr>
          <w:lang w:val="ro-RO"/>
        </w:rPr>
        <w:fldChar w:fldCharType="begin"/>
      </w:r>
      <w:r w:rsidR="00796C2C" w:rsidRPr="006A208F">
        <w:rPr>
          <w:lang w:val="ro-RO"/>
        </w:rPr>
        <w:instrText xml:space="preserve"> TOC \o "1-3" \h \z \u </w:instrText>
      </w:r>
      <w:r w:rsidRPr="006A208F">
        <w:rPr>
          <w:lang w:val="ro-RO"/>
        </w:rPr>
        <w:fldChar w:fldCharType="separate"/>
      </w:r>
      <w:hyperlink w:anchor="_Toc315623380" w:history="1">
        <w:r w:rsidR="003031A9" w:rsidRPr="00BD1A80">
          <w:rPr>
            <w:rStyle w:val="Hyperlink"/>
            <w:noProof/>
            <w:lang w:val="ro-RO"/>
          </w:rPr>
          <w:t>1</w:t>
        </w:r>
        <w:r w:rsidR="003031A9">
          <w:rPr>
            <w:rFonts w:ascii="Times New Roman" w:hAnsi="Times New Roman" w:cs="Times New Roman"/>
            <w:b w:val="0"/>
            <w:noProof/>
            <w:szCs w:val="24"/>
          </w:rPr>
          <w:tab/>
        </w:r>
        <w:r w:rsidR="003031A9" w:rsidRPr="00BD1A80">
          <w:rPr>
            <w:rStyle w:val="Hyperlink"/>
            <w:noProof/>
            <w:lang w:val="ro-RO"/>
          </w:rPr>
          <w:t>General</w:t>
        </w:r>
        <w:r w:rsidR="003031A9" w:rsidRPr="00164899">
          <w:rPr>
            <w:noProof/>
            <w:webHidden/>
            <w:color w:val="FFFFFF" w:themeColor="background1"/>
          </w:rPr>
          <w:tab/>
        </w:r>
        <w:r w:rsidRPr="00164899">
          <w:rPr>
            <w:noProof/>
            <w:webHidden/>
            <w:color w:val="FFFFFF" w:themeColor="background1"/>
          </w:rPr>
          <w:fldChar w:fldCharType="begin"/>
        </w:r>
        <w:r w:rsidR="003031A9" w:rsidRPr="00164899">
          <w:rPr>
            <w:noProof/>
            <w:webHidden/>
            <w:color w:val="FFFFFF" w:themeColor="background1"/>
          </w:rPr>
          <w:instrText xml:space="preserve"> PAGEREF _Toc315623380 \h </w:instrText>
        </w:r>
        <w:r w:rsidRPr="00164899">
          <w:rPr>
            <w:noProof/>
            <w:webHidden/>
            <w:color w:val="FFFFFF" w:themeColor="background1"/>
          </w:rPr>
        </w:r>
        <w:r w:rsidRPr="00164899">
          <w:rPr>
            <w:noProof/>
            <w:webHidden/>
            <w:color w:val="FFFFFF" w:themeColor="background1"/>
          </w:rPr>
          <w:fldChar w:fldCharType="separate"/>
        </w:r>
        <w:r w:rsidR="00CB71CF" w:rsidRPr="00164899">
          <w:rPr>
            <w:noProof/>
            <w:webHidden/>
            <w:color w:val="FFFFFF" w:themeColor="background1"/>
          </w:rPr>
          <w:t>169</w:t>
        </w:r>
        <w:r w:rsidRPr="00164899">
          <w:rPr>
            <w:noProof/>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381" w:history="1">
        <w:r w:rsidR="003031A9" w:rsidRPr="00BD1A80">
          <w:rPr>
            <w:rStyle w:val="Hyperlink"/>
            <w:lang w:val="ro-RO"/>
          </w:rPr>
          <w:t>1.1</w:t>
        </w:r>
        <w:r w:rsidR="003031A9">
          <w:rPr>
            <w:rFonts w:ascii="Times New Roman" w:hAnsi="Times New Roman" w:cs="Times New Roman"/>
            <w:b w:val="0"/>
            <w:sz w:val="24"/>
            <w:szCs w:val="24"/>
          </w:rPr>
          <w:tab/>
        </w:r>
        <w:r w:rsidR="003031A9" w:rsidRPr="00BD1A80">
          <w:rPr>
            <w:rStyle w:val="Hyperlink"/>
            <w:lang w:val="ro-RO"/>
          </w:rPr>
          <w:t>Introducere</w:t>
        </w:r>
        <w:r w:rsidR="003031A9" w:rsidRPr="00164899">
          <w:rPr>
            <w:webHidden/>
            <w:color w:val="FFFFFF" w:themeColor="background1"/>
          </w:rPr>
          <w:tab/>
        </w:r>
        <w:r w:rsidRPr="00164899">
          <w:rPr>
            <w:webHidden/>
            <w:color w:val="FFFFFF" w:themeColor="background1"/>
          </w:rPr>
          <w:fldChar w:fldCharType="begin"/>
        </w:r>
        <w:r w:rsidR="003031A9" w:rsidRPr="00164899">
          <w:rPr>
            <w:webHidden/>
            <w:color w:val="FFFFFF" w:themeColor="background1"/>
          </w:rPr>
          <w:instrText xml:space="preserve"> PAGEREF _Toc315623381 \h </w:instrText>
        </w:r>
        <w:r w:rsidRPr="00164899">
          <w:rPr>
            <w:webHidden/>
            <w:color w:val="FFFFFF" w:themeColor="background1"/>
          </w:rPr>
        </w:r>
        <w:r w:rsidRPr="00164899">
          <w:rPr>
            <w:webHidden/>
            <w:color w:val="FFFFFF" w:themeColor="background1"/>
          </w:rPr>
          <w:fldChar w:fldCharType="separate"/>
        </w:r>
        <w:r w:rsidR="00CB71CF" w:rsidRPr="00164899">
          <w:rPr>
            <w:webHidden/>
            <w:color w:val="FFFFFF" w:themeColor="background1"/>
          </w:rPr>
          <w:t>169</w:t>
        </w:r>
        <w:r w:rsidRPr="00164899">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382" w:history="1">
        <w:r w:rsidR="003031A9" w:rsidRPr="00BD1A80">
          <w:rPr>
            <w:rStyle w:val="Hyperlink"/>
            <w:lang w:val="ro-RO"/>
          </w:rPr>
          <w:t>1.2</w:t>
        </w:r>
        <w:r w:rsidR="003031A9">
          <w:rPr>
            <w:rFonts w:ascii="Times New Roman" w:hAnsi="Times New Roman" w:cs="Times New Roman"/>
            <w:b w:val="0"/>
            <w:sz w:val="24"/>
            <w:szCs w:val="24"/>
          </w:rPr>
          <w:tab/>
        </w:r>
        <w:r w:rsidR="003031A9" w:rsidRPr="00BD1A80">
          <w:rPr>
            <w:rStyle w:val="Hyperlink"/>
            <w:lang w:val="ro-RO"/>
          </w:rPr>
          <w:t>Standarde şi normative</w:t>
        </w:r>
        <w:r w:rsidR="003031A9" w:rsidRPr="00164899">
          <w:rPr>
            <w:webHidden/>
            <w:color w:val="FFFFFF" w:themeColor="background1"/>
          </w:rPr>
          <w:tab/>
        </w:r>
        <w:r w:rsidRPr="00164899">
          <w:rPr>
            <w:webHidden/>
            <w:color w:val="FFFFFF" w:themeColor="background1"/>
          </w:rPr>
          <w:fldChar w:fldCharType="begin"/>
        </w:r>
        <w:r w:rsidR="003031A9" w:rsidRPr="00164899">
          <w:rPr>
            <w:webHidden/>
            <w:color w:val="FFFFFF" w:themeColor="background1"/>
          </w:rPr>
          <w:instrText xml:space="preserve"> PAGEREF _Toc315623382 \h </w:instrText>
        </w:r>
        <w:r w:rsidRPr="00164899">
          <w:rPr>
            <w:webHidden/>
            <w:color w:val="FFFFFF" w:themeColor="background1"/>
          </w:rPr>
        </w:r>
        <w:r w:rsidRPr="00164899">
          <w:rPr>
            <w:webHidden/>
            <w:color w:val="FFFFFF" w:themeColor="background1"/>
          </w:rPr>
          <w:fldChar w:fldCharType="separate"/>
        </w:r>
        <w:r w:rsidR="00CB71CF" w:rsidRPr="00164899">
          <w:rPr>
            <w:webHidden/>
            <w:color w:val="FFFFFF" w:themeColor="background1"/>
          </w:rPr>
          <w:t>169</w:t>
        </w:r>
        <w:r w:rsidRPr="00164899">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383" w:history="1">
        <w:r w:rsidR="003031A9" w:rsidRPr="00BD1A80">
          <w:rPr>
            <w:rStyle w:val="Hyperlink"/>
            <w:lang w:val="ro-RO"/>
          </w:rPr>
          <w:t>1.3</w:t>
        </w:r>
        <w:r w:rsidR="003031A9">
          <w:rPr>
            <w:rFonts w:ascii="Times New Roman" w:hAnsi="Times New Roman" w:cs="Times New Roman"/>
            <w:b w:val="0"/>
            <w:sz w:val="24"/>
            <w:szCs w:val="24"/>
          </w:rPr>
          <w:tab/>
        </w:r>
        <w:r w:rsidR="003031A9" w:rsidRPr="00BD1A80">
          <w:rPr>
            <w:rStyle w:val="Hyperlink"/>
            <w:lang w:val="ro-RO"/>
          </w:rPr>
          <w:t>Lista standardelor şi normativelor romaneşti aplicabile</w:t>
        </w:r>
        <w:r w:rsidR="003031A9" w:rsidRPr="00164899">
          <w:rPr>
            <w:webHidden/>
            <w:color w:val="FFFFFF" w:themeColor="background1"/>
          </w:rPr>
          <w:tab/>
        </w:r>
        <w:r w:rsidRPr="00164899">
          <w:rPr>
            <w:webHidden/>
            <w:color w:val="FFFFFF" w:themeColor="background1"/>
          </w:rPr>
          <w:fldChar w:fldCharType="begin"/>
        </w:r>
        <w:r w:rsidR="003031A9" w:rsidRPr="00164899">
          <w:rPr>
            <w:webHidden/>
            <w:color w:val="FFFFFF" w:themeColor="background1"/>
          </w:rPr>
          <w:instrText xml:space="preserve"> PAGEREF _Toc315623383 \h </w:instrText>
        </w:r>
        <w:r w:rsidRPr="00164899">
          <w:rPr>
            <w:webHidden/>
            <w:color w:val="FFFFFF" w:themeColor="background1"/>
          </w:rPr>
        </w:r>
        <w:r w:rsidRPr="00164899">
          <w:rPr>
            <w:webHidden/>
            <w:color w:val="FFFFFF" w:themeColor="background1"/>
          </w:rPr>
          <w:fldChar w:fldCharType="separate"/>
        </w:r>
        <w:r w:rsidR="00CB71CF" w:rsidRPr="00164899">
          <w:rPr>
            <w:webHidden/>
            <w:color w:val="FFFFFF" w:themeColor="background1"/>
          </w:rPr>
          <w:t>169</w:t>
        </w:r>
        <w:r w:rsidRPr="00164899">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384" w:history="1">
        <w:r w:rsidR="003031A9" w:rsidRPr="00BD1A80">
          <w:rPr>
            <w:rStyle w:val="Hyperlink"/>
            <w:lang w:val="ro-RO"/>
          </w:rPr>
          <w:t>1.4</w:t>
        </w:r>
        <w:r w:rsidR="003031A9">
          <w:rPr>
            <w:rFonts w:ascii="Times New Roman" w:hAnsi="Times New Roman" w:cs="Times New Roman"/>
            <w:b w:val="0"/>
            <w:sz w:val="24"/>
            <w:szCs w:val="24"/>
          </w:rPr>
          <w:tab/>
        </w:r>
        <w:r w:rsidR="003031A9" w:rsidRPr="00BD1A80">
          <w:rPr>
            <w:rStyle w:val="Hyperlink"/>
            <w:lang w:val="ro-RO"/>
          </w:rPr>
          <w:t>Nivel şi cote de nivel</w:t>
        </w:r>
        <w:r w:rsidR="003031A9" w:rsidRPr="00164899">
          <w:rPr>
            <w:webHidden/>
            <w:color w:val="FFFFFF" w:themeColor="background1"/>
          </w:rPr>
          <w:tab/>
        </w:r>
        <w:r w:rsidRPr="00164899">
          <w:rPr>
            <w:webHidden/>
            <w:color w:val="FFFFFF" w:themeColor="background1"/>
          </w:rPr>
          <w:fldChar w:fldCharType="begin"/>
        </w:r>
        <w:r w:rsidR="003031A9" w:rsidRPr="00164899">
          <w:rPr>
            <w:webHidden/>
            <w:color w:val="FFFFFF" w:themeColor="background1"/>
          </w:rPr>
          <w:instrText xml:space="preserve"> PAGEREF _Toc315623384 \h </w:instrText>
        </w:r>
        <w:r w:rsidRPr="00164899">
          <w:rPr>
            <w:webHidden/>
            <w:color w:val="FFFFFF" w:themeColor="background1"/>
          </w:rPr>
        </w:r>
        <w:r w:rsidRPr="00164899">
          <w:rPr>
            <w:webHidden/>
            <w:color w:val="FFFFFF" w:themeColor="background1"/>
          </w:rPr>
          <w:fldChar w:fldCharType="separate"/>
        </w:r>
        <w:r w:rsidR="00CB71CF" w:rsidRPr="00164899">
          <w:rPr>
            <w:webHidden/>
            <w:color w:val="FFFFFF" w:themeColor="background1"/>
          </w:rPr>
          <w:t>169</w:t>
        </w:r>
        <w:r w:rsidRPr="00164899">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385" w:history="1">
        <w:r w:rsidR="003031A9" w:rsidRPr="00BD1A80">
          <w:rPr>
            <w:rStyle w:val="Hyperlink"/>
            <w:lang w:val="ro-RO"/>
          </w:rPr>
          <w:t>1.5</w:t>
        </w:r>
        <w:r w:rsidR="003031A9">
          <w:rPr>
            <w:rFonts w:ascii="Times New Roman" w:hAnsi="Times New Roman" w:cs="Times New Roman"/>
            <w:b w:val="0"/>
            <w:sz w:val="24"/>
            <w:szCs w:val="24"/>
          </w:rPr>
          <w:tab/>
        </w:r>
        <w:r w:rsidR="003031A9" w:rsidRPr="00BD1A80">
          <w:rPr>
            <w:rStyle w:val="Hyperlink"/>
            <w:lang w:val="ro-RO"/>
          </w:rPr>
          <w:t>Dimensiuni</w:t>
        </w:r>
        <w:r w:rsidR="003031A9" w:rsidRPr="00164899">
          <w:rPr>
            <w:webHidden/>
            <w:color w:val="FFFFFF" w:themeColor="background1"/>
          </w:rPr>
          <w:tab/>
        </w:r>
        <w:r w:rsidRPr="00164899">
          <w:rPr>
            <w:webHidden/>
            <w:color w:val="FFFFFF" w:themeColor="background1"/>
          </w:rPr>
          <w:fldChar w:fldCharType="begin"/>
        </w:r>
        <w:r w:rsidR="003031A9" w:rsidRPr="00164899">
          <w:rPr>
            <w:webHidden/>
            <w:color w:val="FFFFFF" w:themeColor="background1"/>
          </w:rPr>
          <w:instrText xml:space="preserve"> PAGEREF _Toc315623385 \h </w:instrText>
        </w:r>
        <w:r w:rsidRPr="00164899">
          <w:rPr>
            <w:webHidden/>
            <w:color w:val="FFFFFF" w:themeColor="background1"/>
          </w:rPr>
        </w:r>
        <w:r w:rsidRPr="00164899">
          <w:rPr>
            <w:webHidden/>
            <w:color w:val="FFFFFF" w:themeColor="background1"/>
          </w:rPr>
          <w:fldChar w:fldCharType="separate"/>
        </w:r>
        <w:r w:rsidR="00CB71CF" w:rsidRPr="00164899">
          <w:rPr>
            <w:webHidden/>
            <w:color w:val="FFFFFF" w:themeColor="background1"/>
          </w:rPr>
          <w:t>169</w:t>
        </w:r>
        <w:r w:rsidRPr="00164899">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386" w:history="1">
        <w:r w:rsidR="003031A9" w:rsidRPr="00BD1A80">
          <w:rPr>
            <w:rStyle w:val="Hyperlink"/>
            <w:lang w:val="ro-RO"/>
          </w:rPr>
          <w:t>1.6</w:t>
        </w:r>
        <w:r w:rsidR="003031A9">
          <w:rPr>
            <w:rFonts w:ascii="Times New Roman" w:hAnsi="Times New Roman" w:cs="Times New Roman"/>
            <w:b w:val="0"/>
            <w:sz w:val="24"/>
            <w:szCs w:val="24"/>
          </w:rPr>
          <w:tab/>
        </w:r>
        <w:r w:rsidR="003031A9" w:rsidRPr="00BD1A80">
          <w:rPr>
            <w:rStyle w:val="Hyperlink"/>
            <w:lang w:val="ro-RO"/>
          </w:rPr>
          <w:t>Trasarea lucrărilor</w:t>
        </w:r>
        <w:r w:rsidR="003031A9" w:rsidRPr="00164899">
          <w:rPr>
            <w:webHidden/>
            <w:color w:val="FFFFFF" w:themeColor="background1"/>
          </w:rPr>
          <w:tab/>
        </w:r>
        <w:r w:rsidRPr="00164899">
          <w:rPr>
            <w:webHidden/>
            <w:color w:val="FFFFFF" w:themeColor="background1"/>
          </w:rPr>
          <w:fldChar w:fldCharType="begin"/>
        </w:r>
        <w:r w:rsidR="003031A9" w:rsidRPr="00164899">
          <w:rPr>
            <w:webHidden/>
            <w:color w:val="FFFFFF" w:themeColor="background1"/>
          </w:rPr>
          <w:instrText xml:space="preserve"> PAGEREF _Toc315623386 \h </w:instrText>
        </w:r>
        <w:r w:rsidRPr="00164899">
          <w:rPr>
            <w:webHidden/>
            <w:color w:val="FFFFFF" w:themeColor="background1"/>
          </w:rPr>
        </w:r>
        <w:r w:rsidRPr="00164899">
          <w:rPr>
            <w:webHidden/>
            <w:color w:val="FFFFFF" w:themeColor="background1"/>
          </w:rPr>
          <w:fldChar w:fldCharType="separate"/>
        </w:r>
        <w:r w:rsidR="00CB71CF" w:rsidRPr="00164899">
          <w:rPr>
            <w:webHidden/>
            <w:color w:val="FFFFFF" w:themeColor="background1"/>
          </w:rPr>
          <w:t>170</w:t>
        </w:r>
        <w:r w:rsidRPr="00164899">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387" w:history="1">
        <w:r w:rsidR="003031A9" w:rsidRPr="00BD1A80">
          <w:rPr>
            <w:rStyle w:val="Hyperlink"/>
            <w:lang w:val="ro-RO"/>
          </w:rPr>
          <w:t>1.7</w:t>
        </w:r>
        <w:r w:rsidR="003031A9">
          <w:rPr>
            <w:rFonts w:ascii="Times New Roman" w:hAnsi="Times New Roman" w:cs="Times New Roman"/>
            <w:b w:val="0"/>
            <w:sz w:val="24"/>
            <w:szCs w:val="24"/>
          </w:rPr>
          <w:tab/>
        </w:r>
        <w:r w:rsidR="003031A9" w:rsidRPr="00BD1A80">
          <w:rPr>
            <w:rStyle w:val="Hyperlink"/>
            <w:lang w:val="ro-RO"/>
          </w:rPr>
          <w:t>Execuţia şi calitatea execuţiei</w:t>
        </w:r>
        <w:r w:rsidR="003031A9" w:rsidRPr="00164899">
          <w:rPr>
            <w:webHidden/>
            <w:color w:val="FFFFFF" w:themeColor="background1"/>
          </w:rPr>
          <w:tab/>
        </w:r>
        <w:r w:rsidRPr="00164899">
          <w:rPr>
            <w:webHidden/>
            <w:color w:val="FFFFFF" w:themeColor="background1"/>
          </w:rPr>
          <w:fldChar w:fldCharType="begin"/>
        </w:r>
        <w:r w:rsidR="003031A9" w:rsidRPr="00164899">
          <w:rPr>
            <w:webHidden/>
            <w:color w:val="FFFFFF" w:themeColor="background1"/>
          </w:rPr>
          <w:instrText xml:space="preserve"> PAGEREF _Toc315623387 \h </w:instrText>
        </w:r>
        <w:r w:rsidRPr="00164899">
          <w:rPr>
            <w:webHidden/>
            <w:color w:val="FFFFFF" w:themeColor="background1"/>
          </w:rPr>
        </w:r>
        <w:r w:rsidRPr="00164899">
          <w:rPr>
            <w:webHidden/>
            <w:color w:val="FFFFFF" w:themeColor="background1"/>
          </w:rPr>
          <w:fldChar w:fldCharType="separate"/>
        </w:r>
        <w:r w:rsidR="00CB71CF" w:rsidRPr="00164899">
          <w:rPr>
            <w:webHidden/>
            <w:color w:val="FFFFFF" w:themeColor="background1"/>
          </w:rPr>
          <w:t>170</w:t>
        </w:r>
        <w:r w:rsidRPr="00164899">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388" w:history="1">
        <w:r w:rsidR="003031A9" w:rsidRPr="00BD1A80">
          <w:rPr>
            <w:rStyle w:val="Hyperlink"/>
            <w:lang w:val="ro-RO"/>
          </w:rPr>
          <w:t>1.8</w:t>
        </w:r>
        <w:r w:rsidR="003031A9">
          <w:rPr>
            <w:rFonts w:ascii="Times New Roman" w:hAnsi="Times New Roman" w:cs="Times New Roman"/>
            <w:b w:val="0"/>
            <w:sz w:val="24"/>
            <w:szCs w:val="24"/>
          </w:rPr>
          <w:tab/>
        </w:r>
        <w:r w:rsidR="003031A9" w:rsidRPr="00BD1A80">
          <w:rPr>
            <w:rStyle w:val="Hyperlink"/>
            <w:lang w:val="ro-RO"/>
          </w:rPr>
          <w:t>Specificaţii cu privire la standarde</w:t>
        </w:r>
        <w:r w:rsidR="003031A9" w:rsidRPr="00164899">
          <w:rPr>
            <w:webHidden/>
            <w:color w:val="FFFFFF" w:themeColor="background1"/>
          </w:rPr>
          <w:tab/>
        </w:r>
        <w:r w:rsidRPr="00164899">
          <w:rPr>
            <w:webHidden/>
            <w:color w:val="FFFFFF" w:themeColor="background1"/>
          </w:rPr>
          <w:fldChar w:fldCharType="begin"/>
        </w:r>
        <w:r w:rsidR="003031A9" w:rsidRPr="00164899">
          <w:rPr>
            <w:webHidden/>
            <w:color w:val="FFFFFF" w:themeColor="background1"/>
          </w:rPr>
          <w:instrText xml:space="preserve"> PAGEREF _Toc315623388 \h </w:instrText>
        </w:r>
        <w:r w:rsidRPr="00164899">
          <w:rPr>
            <w:webHidden/>
            <w:color w:val="FFFFFF" w:themeColor="background1"/>
          </w:rPr>
        </w:r>
        <w:r w:rsidRPr="00164899">
          <w:rPr>
            <w:webHidden/>
            <w:color w:val="FFFFFF" w:themeColor="background1"/>
          </w:rPr>
          <w:fldChar w:fldCharType="separate"/>
        </w:r>
        <w:r w:rsidR="00CB71CF" w:rsidRPr="00164899">
          <w:rPr>
            <w:webHidden/>
            <w:color w:val="FFFFFF" w:themeColor="background1"/>
          </w:rPr>
          <w:t>170</w:t>
        </w:r>
        <w:r w:rsidRPr="00164899">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389" w:history="1">
        <w:r w:rsidR="003031A9" w:rsidRPr="00BD1A80">
          <w:rPr>
            <w:rStyle w:val="Hyperlink"/>
            <w:lang w:val="ro-RO"/>
          </w:rPr>
          <w:t>1.9</w:t>
        </w:r>
        <w:r w:rsidR="003031A9">
          <w:rPr>
            <w:rFonts w:ascii="Times New Roman" w:hAnsi="Times New Roman" w:cs="Times New Roman"/>
            <w:b w:val="0"/>
            <w:sz w:val="24"/>
            <w:szCs w:val="24"/>
          </w:rPr>
          <w:tab/>
        </w:r>
        <w:r w:rsidR="003031A9" w:rsidRPr="00BD1A80">
          <w:rPr>
            <w:rStyle w:val="Hyperlink"/>
            <w:lang w:val="ro-RO"/>
          </w:rPr>
          <w:t>Standarde pe şantier</w:t>
        </w:r>
        <w:r w:rsidR="003031A9" w:rsidRPr="00164899">
          <w:rPr>
            <w:webHidden/>
            <w:color w:val="FFFFFF" w:themeColor="background1"/>
          </w:rPr>
          <w:tab/>
        </w:r>
        <w:r w:rsidRPr="00164899">
          <w:rPr>
            <w:webHidden/>
            <w:color w:val="FFFFFF" w:themeColor="background1"/>
          </w:rPr>
          <w:fldChar w:fldCharType="begin"/>
        </w:r>
        <w:r w:rsidR="003031A9" w:rsidRPr="00164899">
          <w:rPr>
            <w:webHidden/>
            <w:color w:val="FFFFFF" w:themeColor="background1"/>
          </w:rPr>
          <w:instrText xml:space="preserve"> PAGEREF _Toc315623389 \h </w:instrText>
        </w:r>
        <w:r w:rsidRPr="00164899">
          <w:rPr>
            <w:webHidden/>
            <w:color w:val="FFFFFF" w:themeColor="background1"/>
          </w:rPr>
        </w:r>
        <w:r w:rsidRPr="00164899">
          <w:rPr>
            <w:webHidden/>
            <w:color w:val="FFFFFF" w:themeColor="background1"/>
          </w:rPr>
          <w:fldChar w:fldCharType="separate"/>
        </w:r>
        <w:r w:rsidR="00CB71CF" w:rsidRPr="00164899">
          <w:rPr>
            <w:webHidden/>
            <w:color w:val="FFFFFF" w:themeColor="background1"/>
          </w:rPr>
          <w:t>171</w:t>
        </w:r>
        <w:r w:rsidRPr="00164899">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390" w:history="1">
        <w:r w:rsidR="003031A9" w:rsidRPr="00BD1A80">
          <w:rPr>
            <w:rStyle w:val="Hyperlink"/>
            <w:lang w:val="ro-RO"/>
          </w:rPr>
          <w:t>1.10</w:t>
        </w:r>
        <w:r w:rsidR="003031A9">
          <w:rPr>
            <w:rFonts w:ascii="Times New Roman" w:hAnsi="Times New Roman" w:cs="Times New Roman"/>
            <w:b w:val="0"/>
            <w:sz w:val="24"/>
            <w:szCs w:val="24"/>
          </w:rPr>
          <w:tab/>
        </w:r>
        <w:r w:rsidR="003031A9" w:rsidRPr="00BD1A80">
          <w:rPr>
            <w:rStyle w:val="Hyperlink"/>
            <w:lang w:val="ro-RO"/>
          </w:rPr>
          <w:t>Aspectele care nu sunt acoperite de standarde</w:t>
        </w:r>
        <w:r w:rsidR="003031A9" w:rsidRPr="00164899">
          <w:rPr>
            <w:webHidden/>
            <w:color w:val="FFFFFF" w:themeColor="background1"/>
          </w:rPr>
          <w:tab/>
        </w:r>
        <w:r w:rsidRPr="00164899">
          <w:rPr>
            <w:webHidden/>
            <w:color w:val="FFFFFF" w:themeColor="background1"/>
          </w:rPr>
          <w:fldChar w:fldCharType="begin"/>
        </w:r>
        <w:r w:rsidR="003031A9" w:rsidRPr="00164899">
          <w:rPr>
            <w:webHidden/>
            <w:color w:val="FFFFFF" w:themeColor="background1"/>
          </w:rPr>
          <w:instrText xml:space="preserve"> PAGEREF _Toc315623390 \h </w:instrText>
        </w:r>
        <w:r w:rsidRPr="00164899">
          <w:rPr>
            <w:webHidden/>
            <w:color w:val="FFFFFF" w:themeColor="background1"/>
          </w:rPr>
        </w:r>
        <w:r w:rsidRPr="00164899">
          <w:rPr>
            <w:webHidden/>
            <w:color w:val="FFFFFF" w:themeColor="background1"/>
          </w:rPr>
          <w:fldChar w:fldCharType="separate"/>
        </w:r>
        <w:r w:rsidR="00CB71CF" w:rsidRPr="00164899">
          <w:rPr>
            <w:webHidden/>
            <w:color w:val="FFFFFF" w:themeColor="background1"/>
          </w:rPr>
          <w:t>171</w:t>
        </w:r>
        <w:r w:rsidRPr="00164899">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391" w:history="1">
        <w:r w:rsidR="003031A9" w:rsidRPr="00BD1A80">
          <w:rPr>
            <w:rStyle w:val="Hyperlink"/>
            <w:lang w:val="ro-RO"/>
          </w:rPr>
          <w:t>1.11</w:t>
        </w:r>
        <w:r w:rsidR="003031A9">
          <w:rPr>
            <w:rFonts w:ascii="Times New Roman" w:hAnsi="Times New Roman" w:cs="Times New Roman"/>
            <w:b w:val="0"/>
            <w:sz w:val="24"/>
            <w:szCs w:val="24"/>
          </w:rPr>
          <w:tab/>
        </w:r>
        <w:r w:rsidR="003031A9" w:rsidRPr="00BD1A80">
          <w:rPr>
            <w:rStyle w:val="Hyperlink"/>
            <w:lang w:val="ro-RO"/>
          </w:rPr>
          <w:t>Planuri şi calcule</w:t>
        </w:r>
        <w:r w:rsidR="003031A9" w:rsidRPr="00164899">
          <w:rPr>
            <w:webHidden/>
            <w:color w:val="FFFFFF" w:themeColor="background1"/>
          </w:rPr>
          <w:tab/>
        </w:r>
        <w:r w:rsidRPr="00164899">
          <w:rPr>
            <w:webHidden/>
            <w:color w:val="FFFFFF" w:themeColor="background1"/>
          </w:rPr>
          <w:fldChar w:fldCharType="begin"/>
        </w:r>
        <w:r w:rsidR="003031A9" w:rsidRPr="00164899">
          <w:rPr>
            <w:webHidden/>
            <w:color w:val="FFFFFF" w:themeColor="background1"/>
          </w:rPr>
          <w:instrText xml:space="preserve"> PAGEREF _Toc315623391 \h </w:instrText>
        </w:r>
        <w:r w:rsidRPr="00164899">
          <w:rPr>
            <w:webHidden/>
            <w:color w:val="FFFFFF" w:themeColor="background1"/>
          </w:rPr>
        </w:r>
        <w:r w:rsidRPr="00164899">
          <w:rPr>
            <w:webHidden/>
            <w:color w:val="FFFFFF" w:themeColor="background1"/>
          </w:rPr>
          <w:fldChar w:fldCharType="separate"/>
        </w:r>
        <w:r w:rsidR="00CB71CF" w:rsidRPr="00164899">
          <w:rPr>
            <w:webHidden/>
            <w:color w:val="FFFFFF" w:themeColor="background1"/>
          </w:rPr>
          <w:t>171</w:t>
        </w:r>
        <w:r w:rsidRPr="00164899">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392" w:history="1">
        <w:r w:rsidR="003031A9" w:rsidRPr="00BD1A80">
          <w:rPr>
            <w:rStyle w:val="Hyperlink"/>
            <w:lang w:val="ro-RO"/>
          </w:rPr>
          <w:t>1.12</w:t>
        </w:r>
        <w:r w:rsidR="003031A9">
          <w:rPr>
            <w:rFonts w:ascii="Times New Roman" w:hAnsi="Times New Roman" w:cs="Times New Roman"/>
            <w:b w:val="0"/>
            <w:sz w:val="24"/>
            <w:szCs w:val="24"/>
          </w:rPr>
          <w:tab/>
        </w:r>
        <w:r w:rsidR="003031A9" w:rsidRPr="00BD1A80">
          <w:rPr>
            <w:rStyle w:val="Hyperlink"/>
            <w:lang w:val="ro-RO"/>
          </w:rPr>
          <w:t>Propunerile de proiectare</w:t>
        </w:r>
        <w:r w:rsidR="003031A9" w:rsidRPr="00164899">
          <w:rPr>
            <w:webHidden/>
            <w:color w:val="FFFFFF" w:themeColor="background1"/>
          </w:rPr>
          <w:tab/>
        </w:r>
        <w:r w:rsidRPr="00164899">
          <w:rPr>
            <w:webHidden/>
            <w:color w:val="FFFFFF" w:themeColor="background1"/>
          </w:rPr>
          <w:fldChar w:fldCharType="begin"/>
        </w:r>
        <w:r w:rsidR="003031A9" w:rsidRPr="00164899">
          <w:rPr>
            <w:webHidden/>
            <w:color w:val="FFFFFF" w:themeColor="background1"/>
          </w:rPr>
          <w:instrText xml:space="preserve"> PAGEREF _Toc315623392 \h </w:instrText>
        </w:r>
        <w:r w:rsidRPr="00164899">
          <w:rPr>
            <w:webHidden/>
            <w:color w:val="FFFFFF" w:themeColor="background1"/>
          </w:rPr>
        </w:r>
        <w:r w:rsidRPr="00164899">
          <w:rPr>
            <w:webHidden/>
            <w:color w:val="FFFFFF" w:themeColor="background1"/>
          </w:rPr>
          <w:fldChar w:fldCharType="separate"/>
        </w:r>
        <w:r w:rsidR="00CB71CF" w:rsidRPr="00164899">
          <w:rPr>
            <w:webHidden/>
            <w:color w:val="FFFFFF" w:themeColor="background1"/>
          </w:rPr>
          <w:t>171</w:t>
        </w:r>
        <w:r w:rsidRPr="00164899">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393" w:history="1">
        <w:r w:rsidR="003031A9" w:rsidRPr="00BD1A80">
          <w:rPr>
            <w:rStyle w:val="Hyperlink"/>
            <w:lang w:val="ro-RO"/>
          </w:rPr>
          <w:t>1.13</w:t>
        </w:r>
        <w:r w:rsidR="003031A9">
          <w:rPr>
            <w:rFonts w:ascii="Times New Roman" w:hAnsi="Times New Roman" w:cs="Times New Roman"/>
            <w:b w:val="0"/>
            <w:sz w:val="24"/>
            <w:szCs w:val="24"/>
          </w:rPr>
          <w:tab/>
        </w:r>
        <w:r w:rsidR="003031A9" w:rsidRPr="00BD1A80">
          <w:rPr>
            <w:rStyle w:val="Hyperlink"/>
            <w:lang w:val="ro-RO"/>
          </w:rPr>
          <w:t>Propuneri de construcţie</w:t>
        </w:r>
        <w:r w:rsidR="003031A9" w:rsidRPr="00164899">
          <w:rPr>
            <w:webHidden/>
            <w:color w:val="FFFFFF" w:themeColor="background1"/>
          </w:rPr>
          <w:tab/>
        </w:r>
        <w:r w:rsidRPr="00164899">
          <w:rPr>
            <w:webHidden/>
            <w:color w:val="FFFFFF" w:themeColor="background1"/>
          </w:rPr>
          <w:fldChar w:fldCharType="begin"/>
        </w:r>
        <w:r w:rsidR="003031A9" w:rsidRPr="00164899">
          <w:rPr>
            <w:webHidden/>
            <w:color w:val="FFFFFF" w:themeColor="background1"/>
          </w:rPr>
          <w:instrText xml:space="preserve"> PAGEREF _Toc315623393 \h </w:instrText>
        </w:r>
        <w:r w:rsidRPr="00164899">
          <w:rPr>
            <w:webHidden/>
            <w:color w:val="FFFFFF" w:themeColor="background1"/>
          </w:rPr>
        </w:r>
        <w:r w:rsidRPr="00164899">
          <w:rPr>
            <w:webHidden/>
            <w:color w:val="FFFFFF" w:themeColor="background1"/>
          </w:rPr>
          <w:fldChar w:fldCharType="separate"/>
        </w:r>
        <w:r w:rsidR="00CB71CF" w:rsidRPr="00164899">
          <w:rPr>
            <w:webHidden/>
            <w:color w:val="FFFFFF" w:themeColor="background1"/>
          </w:rPr>
          <w:t>171</w:t>
        </w:r>
        <w:r w:rsidRPr="00164899">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394" w:history="1">
        <w:r w:rsidR="003031A9" w:rsidRPr="00BD1A80">
          <w:rPr>
            <w:rStyle w:val="Hyperlink"/>
            <w:lang w:val="ro-RO"/>
          </w:rPr>
          <w:t>1.14</w:t>
        </w:r>
        <w:r w:rsidR="003031A9">
          <w:rPr>
            <w:rFonts w:ascii="Times New Roman" w:hAnsi="Times New Roman" w:cs="Times New Roman"/>
            <w:b w:val="0"/>
            <w:sz w:val="24"/>
            <w:szCs w:val="24"/>
          </w:rPr>
          <w:tab/>
        </w:r>
        <w:r w:rsidR="003031A9" w:rsidRPr="00BD1A80">
          <w:rPr>
            <w:rStyle w:val="Hyperlink"/>
            <w:lang w:val="ro-RO"/>
          </w:rPr>
          <w:t>Planurile reţelei de apă şi canalizare</w:t>
        </w:r>
        <w:r w:rsidR="003031A9" w:rsidRPr="00164899">
          <w:rPr>
            <w:webHidden/>
            <w:color w:val="FFFFFF" w:themeColor="background1"/>
          </w:rPr>
          <w:tab/>
        </w:r>
        <w:r w:rsidRPr="00164899">
          <w:rPr>
            <w:webHidden/>
            <w:color w:val="FFFFFF" w:themeColor="background1"/>
          </w:rPr>
          <w:fldChar w:fldCharType="begin"/>
        </w:r>
        <w:r w:rsidR="003031A9" w:rsidRPr="00164899">
          <w:rPr>
            <w:webHidden/>
            <w:color w:val="FFFFFF" w:themeColor="background1"/>
          </w:rPr>
          <w:instrText xml:space="preserve"> PAGEREF _Toc315623394 \h </w:instrText>
        </w:r>
        <w:r w:rsidRPr="00164899">
          <w:rPr>
            <w:webHidden/>
            <w:color w:val="FFFFFF" w:themeColor="background1"/>
          </w:rPr>
        </w:r>
        <w:r w:rsidRPr="00164899">
          <w:rPr>
            <w:webHidden/>
            <w:color w:val="FFFFFF" w:themeColor="background1"/>
          </w:rPr>
          <w:fldChar w:fldCharType="separate"/>
        </w:r>
        <w:r w:rsidR="00CB71CF" w:rsidRPr="00164899">
          <w:rPr>
            <w:webHidden/>
            <w:color w:val="FFFFFF" w:themeColor="background1"/>
          </w:rPr>
          <w:t>172</w:t>
        </w:r>
        <w:r w:rsidRPr="00164899">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395" w:history="1">
        <w:r w:rsidR="003031A9" w:rsidRPr="00BD1A80">
          <w:rPr>
            <w:rStyle w:val="Hyperlink"/>
            <w:lang w:val="ro-RO"/>
          </w:rPr>
          <w:t>1.15</w:t>
        </w:r>
        <w:r w:rsidR="003031A9">
          <w:rPr>
            <w:rFonts w:ascii="Times New Roman" w:hAnsi="Times New Roman" w:cs="Times New Roman"/>
            <w:b w:val="0"/>
            <w:sz w:val="24"/>
            <w:szCs w:val="24"/>
          </w:rPr>
          <w:tab/>
        </w:r>
        <w:r w:rsidR="003031A9" w:rsidRPr="00BD1A80">
          <w:rPr>
            <w:rStyle w:val="Hyperlink"/>
            <w:lang w:val="ro-RO"/>
          </w:rPr>
          <w:t>Planuri de lucru şi calcule</w:t>
        </w:r>
        <w:r w:rsidR="003031A9" w:rsidRPr="00164899">
          <w:rPr>
            <w:webHidden/>
            <w:color w:val="FFFFFF" w:themeColor="background1"/>
          </w:rPr>
          <w:tab/>
        </w:r>
        <w:r w:rsidRPr="00164899">
          <w:rPr>
            <w:webHidden/>
            <w:color w:val="FFFFFF" w:themeColor="background1"/>
          </w:rPr>
          <w:fldChar w:fldCharType="begin"/>
        </w:r>
        <w:r w:rsidR="003031A9" w:rsidRPr="00164899">
          <w:rPr>
            <w:webHidden/>
            <w:color w:val="FFFFFF" w:themeColor="background1"/>
          </w:rPr>
          <w:instrText xml:space="preserve"> PAGEREF _Toc315623395 \h </w:instrText>
        </w:r>
        <w:r w:rsidRPr="00164899">
          <w:rPr>
            <w:webHidden/>
            <w:color w:val="FFFFFF" w:themeColor="background1"/>
          </w:rPr>
        </w:r>
        <w:r w:rsidRPr="00164899">
          <w:rPr>
            <w:webHidden/>
            <w:color w:val="FFFFFF" w:themeColor="background1"/>
          </w:rPr>
          <w:fldChar w:fldCharType="separate"/>
        </w:r>
        <w:r w:rsidR="00CB71CF" w:rsidRPr="00164899">
          <w:rPr>
            <w:webHidden/>
            <w:color w:val="FFFFFF" w:themeColor="background1"/>
          </w:rPr>
          <w:t>172</w:t>
        </w:r>
        <w:r w:rsidRPr="00164899">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396" w:history="1">
        <w:r w:rsidR="003031A9" w:rsidRPr="00BD1A80">
          <w:rPr>
            <w:rStyle w:val="Hyperlink"/>
            <w:lang w:val="ro-RO"/>
          </w:rPr>
          <w:t>1.16</w:t>
        </w:r>
        <w:r w:rsidR="003031A9">
          <w:rPr>
            <w:rFonts w:ascii="Times New Roman" w:hAnsi="Times New Roman" w:cs="Times New Roman"/>
            <w:b w:val="0"/>
            <w:sz w:val="24"/>
            <w:szCs w:val="24"/>
          </w:rPr>
          <w:tab/>
        </w:r>
        <w:r w:rsidR="003031A9" w:rsidRPr="00BD1A80">
          <w:rPr>
            <w:rStyle w:val="Hyperlink"/>
            <w:lang w:val="ro-RO"/>
          </w:rPr>
          <w:t>Reţele de conducte</w:t>
        </w:r>
        <w:r w:rsidR="003031A9" w:rsidRPr="00164899">
          <w:rPr>
            <w:rStyle w:val="Hyperlink"/>
            <w:color w:val="FFFFFF" w:themeColor="background1"/>
            <w:lang w:val="ro-RO"/>
          </w:rPr>
          <w:t>:</w:t>
        </w:r>
        <w:r w:rsidR="003031A9" w:rsidRPr="00164899">
          <w:rPr>
            <w:webHidden/>
            <w:color w:val="FFFFFF" w:themeColor="background1"/>
          </w:rPr>
          <w:tab/>
        </w:r>
        <w:r w:rsidRPr="00164899">
          <w:rPr>
            <w:webHidden/>
            <w:color w:val="FFFFFF" w:themeColor="background1"/>
          </w:rPr>
          <w:fldChar w:fldCharType="begin"/>
        </w:r>
        <w:r w:rsidR="003031A9" w:rsidRPr="00164899">
          <w:rPr>
            <w:webHidden/>
            <w:color w:val="FFFFFF" w:themeColor="background1"/>
          </w:rPr>
          <w:instrText xml:space="preserve"> PAGEREF _Toc315623396 \h </w:instrText>
        </w:r>
        <w:r w:rsidRPr="00164899">
          <w:rPr>
            <w:webHidden/>
            <w:color w:val="FFFFFF" w:themeColor="background1"/>
          </w:rPr>
        </w:r>
        <w:r w:rsidRPr="00164899">
          <w:rPr>
            <w:webHidden/>
            <w:color w:val="FFFFFF" w:themeColor="background1"/>
          </w:rPr>
          <w:fldChar w:fldCharType="separate"/>
        </w:r>
        <w:r w:rsidR="00CB71CF" w:rsidRPr="00164899">
          <w:rPr>
            <w:webHidden/>
            <w:color w:val="FFFFFF" w:themeColor="background1"/>
          </w:rPr>
          <w:t>172</w:t>
        </w:r>
        <w:r w:rsidRPr="00164899">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397" w:history="1">
        <w:r w:rsidR="003031A9" w:rsidRPr="00BD1A80">
          <w:rPr>
            <w:rStyle w:val="Hyperlink"/>
            <w:lang w:val="ro-RO"/>
          </w:rPr>
          <w:t>1.17</w:t>
        </w:r>
        <w:r w:rsidR="003031A9">
          <w:rPr>
            <w:rFonts w:ascii="Times New Roman" w:hAnsi="Times New Roman" w:cs="Times New Roman"/>
            <w:b w:val="0"/>
            <w:sz w:val="24"/>
            <w:szCs w:val="24"/>
          </w:rPr>
          <w:tab/>
        </w:r>
        <w:r w:rsidR="003031A9" w:rsidRPr="00BD1A80">
          <w:rPr>
            <w:rStyle w:val="Hyperlink"/>
            <w:lang w:val="ro-RO"/>
          </w:rPr>
          <w:t>Proiecte civile şi de rezistenţă</w:t>
        </w:r>
        <w:r w:rsidR="003031A9" w:rsidRPr="00164899">
          <w:rPr>
            <w:webHidden/>
            <w:color w:val="FFFFFF" w:themeColor="background1"/>
          </w:rPr>
          <w:tab/>
        </w:r>
        <w:r w:rsidRPr="00164899">
          <w:rPr>
            <w:webHidden/>
            <w:color w:val="FFFFFF" w:themeColor="background1"/>
          </w:rPr>
          <w:fldChar w:fldCharType="begin"/>
        </w:r>
        <w:r w:rsidR="003031A9" w:rsidRPr="00164899">
          <w:rPr>
            <w:webHidden/>
            <w:color w:val="FFFFFF" w:themeColor="background1"/>
          </w:rPr>
          <w:instrText xml:space="preserve"> PAGEREF _Toc315623397 \h </w:instrText>
        </w:r>
        <w:r w:rsidRPr="00164899">
          <w:rPr>
            <w:webHidden/>
            <w:color w:val="FFFFFF" w:themeColor="background1"/>
          </w:rPr>
        </w:r>
        <w:r w:rsidRPr="00164899">
          <w:rPr>
            <w:webHidden/>
            <w:color w:val="FFFFFF" w:themeColor="background1"/>
          </w:rPr>
          <w:fldChar w:fldCharType="separate"/>
        </w:r>
        <w:r w:rsidR="00CB71CF" w:rsidRPr="00164899">
          <w:rPr>
            <w:webHidden/>
            <w:color w:val="FFFFFF" w:themeColor="background1"/>
          </w:rPr>
          <w:t>172</w:t>
        </w:r>
        <w:r w:rsidRPr="00164899">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398" w:history="1">
        <w:r w:rsidR="003031A9" w:rsidRPr="00BD1A80">
          <w:rPr>
            <w:rStyle w:val="Hyperlink"/>
            <w:lang w:val="ro-RO"/>
          </w:rPr>
          <w:t>1.18</w:t>
        </w:r>
        <w:r w:rsidR="003031A9">
          <w:rPr>
            <w:rFonts w:ascii="Times New Roman" w:hAnsi="Times New Roman" w:cs="Times New Roman"/>
            <w:b w:val="0"/>
            <w:sz w:val="24"/>
            <w:szCs w:val="24"/>
          </w:rPr>
          <w:tab/>
        </w:r>
        <w:r w:rsidR="003031A9" w:rsidRPr="00BD1A80">
          <w:rPr>
            <w:rStyle w:val="Hyperlink"/>
            <w:lang w:val="ro-RO"/>
          </w:rPr>
          <w:t>Arhiva Planurilor</w:t>
        </w:r>
        <w:r w:rsidR="003031A9" w:rsidRPr="00164899">
          <w:rPr>
            <w:webHidden/>
            <w:color w:val="FFFFFF" w:themeColor="background1"/>
          </w:rPr>
          <w:tab/>
        </w:r>
        <w:r w:rsidRPr="00164899">
          <w:rPr>
            <w:webHidden/>
            <w:color w:val="FFFFFF" w:themeColor="background1"/>
          </w:rPr>
          <w:fldChar w:fldCharType="begin"/>
        </w:r>
        <w:r w:rsidR="003031A9" w:rsidRPr="00164899">
          <w:rPr>
            <w:webHidden/>
            <w:color w:val="FFFFFF" w:themeColor="background1"/>
          </w:rPr>
          <w:instrText xml:space="preserve"> PAGEREF _Toc315623398 \h </w:instrText>
        </w:r>
        <w:r w:rsidRPr="00164899">
          <w:rPr>
            <w:webHidden/>
            <w:color w:val="FFFFFF" w:themeColor="background1"/>
          </w:rPr>
        </w:r>
        <w:r w:rsidRPr="00164899">
          <w:rPr>
            <w:webHidden/>
            <w:color w:val="FFFFFF" w:themeColor="background1"/>
          </w:rPr>
          <w:fldChar w:fldCharType="separate"/>
        </w:r>
        <w:r w:rsidR="00CB71CF" w:rsidRPr="00164899">
          <w:rPr>
            <w:webHidden/>
            <w:color w:val="FFFFFF" w:themeColor="background1"/>
          </w:rPr>
          <w:t>173</w:t>
        </w:r>
        <w:r w:rsidRPr="00164899">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399" w:history="1">
        <w:r w:rsidR="003031A9" w:rsidRPr="00BD1A80">
          <w:rPr>
            <w:rStyle w:val="Hyperlink"/>
            <w:lang w:val="ro-RO"/>
          </w:rPr>
          <w:t>1.19</w:t>
        </w:r>
        <w:r w:rsidR="003031A9">
          <w:rPr>
            <w:rFonts w:ascii="Times New Roman" w:hAnsi="Times New Roman" w:cs="Times New Roman"/>
            <w:b w:val="0"/>
            <w:sz w:val="24"/>
            <w:szCs w:val="24"/>
          </w:rPr>
          <w:tab/>
        </w:r>
        <w:r w:rsidR="003031A9" w:rsidRPr="00BD1A80">
          <w:rPr>
            <w:rStyle w:val="Hyperlink"/>
            <w:lang w:val="ro-RO"/>
          </w:rPr>
          <w:t>Procedura de realizare a Proiectelor de Lucru şi a Calculelor</w:t>
        </w:r>
        <w:r w:rsidR="003031A9" w:rsidRPr="00164899">
          <w:rPr>
            <w:webHidden/>
            <w:color w:val="FFFFFF" w:themeColor="background1"/>
          </w:rPr>
          <w:tab/>
        </w:r>
        <w:r w:rsidRPr="00164899">
          <w:rPr>
            <w:webHidden/>
            <w:color w:val="FFFFFF" w:themeColor="background1"/>
          </w:rPr>
          <w:fldChar w:fldCharType="begin"/>
        </w:r>
        <w:r w:rsidR="003031A9" w:rsidRPr="00164899">
          <w:rPr>
            <w:webHidden/>
            <w:color w:val="FFFFFF" w:themeColor="background1"/>
          </w:rPr>
          <w:instrText xml:space="preserve"> PAGEREF _Toc315623399 \h </w:instrText>
        </w:r>
        <w:r w:rsidRPr="00164899">
          <w:rPr>
            <w:webHidden/>
            <w:color w:val="FFFFFF" w:themeColor="background1"/>
          </w:rPr>
        </w:r>
        <w:r w:rsidRPr="00164899">
          <w:rPr>
            <w:webHidden/>
            <w:color w:val="FFFFFF" w:themeColor="background1"/>
          </w:rPr>
          <w:fldChar w:fldCharType="separate"/>
        </w:r>
        <w:r w:rsidR="00CB71CF" w:rsidRPr="00164899">
          <w:rPr>
            <w:webHidden/>
            <w:color w:val="FFFFFF" w:themeColor="background1"/>
          </w:rPr>
          <w:t>173</w:t>
        </w:r>
        <w:r w:rsidRPr="00164899">
          <w:rPr>
            <w:webHidden/>
            <w:color w:val="FFFFFF" w:themeColor="background1"/>
          </w:rPr>
          <w:fldChar w:fldCharType="end"/>
        </w:r>
      </w:hyperlink>
    </w:p>
    <w:p w:rsidR="003031A9" w:rsidRDefault="00672D7A">
      <w:pPr>
        <w:pStyle w:val="TOC1"/>
        <w:rPr>
          <w:rFonts w:ascii="Times New Roman" w:hAnsi="Times New Roman" w:cs="Times New Roman"/>
          <w:b w:val="0"/>
          <w:noProof/>
          <w:szCs w:val="24"/>
        </w:rPr>
      </w:pPr>
      <w:hyperlink w:anchor="_Toc315623400" w:history="1">
        <w:r w:rsidR="003031A9" w:rsidRPr="00BD1A80">
          <w:rPr>
            <w:rStyle w:val="Hyperlink"/>
            <w:noProof/>
            <w:lang w:val="ro-RO"/>
          </w:rPr>
          <w:t>2</w:t>
        </w:r>
        <w:r w:rsidR="003031A9">
          <w:rPr>
            <w:rFonts w:ascii="Times New Roman" w:hAnsi="Times New Roman" w:cs="Times New Roman"/>
            <w:b w:val="0"/>
            <w:noProof/>
            <w:szCs w:val="24"/>
          </w:rPr>
          <w:tab/>
        </w:r>
        <w:r w:rsidR="003031A9" w:rsidRPr="00BD1A80">
          <w:rPr>
            <w:rStyle w:val="Hyperlink"/>
            <w:noProof/>
            <w:lang w:val="ro-RO"/>
          </w:rPr>
          <w:t>MATERIALE</w:t>
        </w:r>
        <w:r w:rsidR="003031A9" w:rsidRPr="00164899">
          <w:rPr>
            <w:noProof/>
            <w:webHidden/>
            <w:color w:val="FFFFFF" w:themeColor="background1"/>
          </w:rPr>
          <w:tab/>
        </w:r>
        <w:r w:rsidRPr="00164899">
          <w:rPr>
            <w:noProof/>
            <w:webHidden/>
            <w:color w:val="FFFFFF" w:themeColor="background1"/>
          </w:rPr>
          <w:fldChar w:fldCharType="begin"/>
        </w:r>
        <w:r w:rsidR="003031A9" w:rsidRPr="00164899">
          <w:rPr>
            <w:noProof/>
            <w:webHidden/>
            <w:color w:val="FFFFFF" w:themeColor="background1"/>
          </w:rPr>
          <w:instrText xml:space="preserve"> PAGEREF _Toc315623400 \h </w:instrText>
        </w:r>
        <w:r w:rsidRPr="00164899">
          <w:rPr>
            <w:noProof/>
            <w:webHidden/>
            <w:color w:val="FFFFFF" w:themeColor="background1"/>
          </w:rPr>
        </w:r>
        <w:r w:rsidRPr="00164899">
          <w:rPr>
            <w:noProof/>
            <w:webHidden/>
            <w:color w:val="FFFFFF" w:themeColor="background1"/>
          </w:rPr>
          <w:fldChar w:fldCharType="separate"/>
        </w:r>
        <w:r w:rsidR="00CB71CF" w:rsidRPr="00164899">
          <w:rPr>
            <w:noProof/>
            <w:webHidden/>
            <w:color w:val="FFFFFF" w:themeColor="background1"/>
          </w:rPr>
          <w:t>174</w:t>
        </w:r>
        <w:r w:rsidRPr="00164899">
          <w:rPr>
            <w:noProof/>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401" w:history="1">
        <w:r w:rsidR="003031A9" w:rsidRPr="00BD1A80">
          <w:rPr>
            <w:rStyle w:val="Hyperlink"/>
          </w:rPr>
          <w:t>2.1</w:t>
        </w:r>
        <w:r w:rsidR="003031A9">
          <w:rPr>
            <w:rFonts w:ascii="Times New Roman" w:hAnsi="Times New Roman" w:cs="Times New Roman"/>
            <w:b w:val="0"/>
            <w:sz w:val="24"/>
            <w:szCs w:val="24"/>
          </w:rPr>
          <w:tab/>
        </w:r>
        <w:r w:rsidR="003031A9" w:rsidRPr="00BD1A80">
          <w:rPr>
            <w:rStyle w:val="Hyperlink"/>
          </w:rPr>
          <w:t>Condiţii generale</w:t>
        </w:r>
        <w:r w:rsidR="003031A9" w:rsidRPr="00164899">
          <w:rPr>
            <w:webHidden/>
            <w:color w:val="FFFFFF" w:themeColor="background1"/>
          </w:rPr>
          <w:tab/>
        </w:r>
        <w:r w:rsidRPr="00164899">
          <w:rPr>
            <w:webHidden/>
            <w:color w:val="FFFFFF" w:themeColor="background1"/>
          </w:rPr>
          <w:fldChar w:fldCharType="begin"/>
        </w:r>
        <w:r w:rsidR="003031A9" w:rsidRPr="00164899">
          <w:rPr>
            <w:webHidden/>
            <w:color w:val="FFFFFF" w:themeColor="background1"/>
          </w:rPr>
          <w:instrText xml:space="preserve"> PAGEREF _Toc315623401 \h </w:instrText>
        </w:r>
        <w:r w:rsidRPr="00164899">
          <w:rPr>
            <w:webHidden/>
            <w:color w:val="FFFFFF" w:themeColor="background1"/>
          </w:rPr>
        </w:r>
        <w:r w:rsidRPr="00164899">
          <w:rPr>
            <w:webHidden/>
            <w:color w:val="FFFFFF" w:themeColor="background1"/>
          </w:rPr>
          <w:fldChar w:fldCharType="separate"/>
        </w:r>
        <w:r w:rsidR="00CB71CF" w:rsidRPr="00164899">
          <w:rPr>
            <w:webHidden/>
            <w:color w:val="FFFFFF" w:themeColor="background1"/>
          </w:rPr>
          <w:t>174</w:t>
        </w:r>
        <w:r w:rsidRPr="00164899">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402" w:history="1">
        <w:r w:rsidR="003031A9" w:rsidRPr="00BD1A80">
          <w:rPr>
            <w:rStyle w:val="Hyperlink"/>
          </w:rPr>
          <w:t>2.2</w:t>
        </w:r>
        <w:r w:rsidR="003031A9">
          <w:rPr>
            <w:rFonts w:ascii="Times New Roman" w:hAnsi="Times New Roman" w:cs="Times New Roman"/>
            <w:b w:val="0"/>
            <w:sz w:val="24"/>
            <w:szCs w:val="24"/>
          </w:rPr>
          <w:tab/>
        </w:r>
        <w:r w:rsidR="003031A9" w:rsidRPr="00BD1A80">
          <w:rPr>
            <w:rStyle w:val="Hyperlink"/>
          </w:rPr>
          <w:t>Beton</w:t>
        </w:r>
        <w:r w:rsidR="003031A9" w:rsidRPr="00164899">
          <w:rPr>
            <w:webHidden/>
            <w:color w:val="FFFFFF" w:themeColor="background1"/>
          </w:rPr>
          <w:tab/>
        </w:r>
        <w:r w:rsidRPr="00164899">
          <w:rPr>
            <w:webHidden/>
            <w:color w:val="FFFFFF" w:themeColor="background1"/>
          </w:rPr>
          <w:fldChar w:fldCharType="begin"/>
        </w:r>
        <w:r w:rsidR="003031A9" w:rsidRPr="00164899">
          <w:rPr>
            <w:webHidden/>
            <w:color w:val="FFFFFF" w:themeColor="background1"/>
          </w:rPr>
          <w:instrText xml:space="preserve"> PAGEREF _Toc315623402 \h </w:instrText>
        </w:r>
        <w:r w:rsidRPr="00164899">
          <w:rPr>
            <w:webHidden/>
            <w:color w:val="FFFFFF" w:themeColor="background1"/>
          </w:rPr>
        </w:r>
        <w:r w:rsidRPr="00164899">
          <w:rPr>
            <w:webHidden/>
            <w:color w:val="FFFFFF" w:themeColor="background1"/>
          </w:rPr>
          <w:fldChar w:fldCharType="separate"/>
        </w:r>
        <w:r w:rsidR="00CB71CF" w:rsidRPr="00164899">
          <w:rPr>
            <w:webHidden/>
            <w:color w:val="FFFFFF" w:themeColor="background1"/>
          </w:rPr>
          <w:t>174</w:t>
        </w:r>
        <w:r w:rsidRPr="00164899">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03" w:history="1">
        <w:r w:rsidR="003031A9" w:rsidRPr="00BD1A80">
          <w:rPr>
            <w:rStyle w:val="Hyperlink"/>
          </w:rPr>
          <w:t>2.2.1</w:t>
        </w:r>
        <w:r w:rsidR="003031A9">
          <w:rPr>
            <w:rFonts w:ascii="Times New Roman" w:hAnsi="Times New Roman" w:cs="Times New Roman"/>
            <w:sz w:val="24"/>
            <w:szCs w:val="24"/>
          </w:rPr>
          <w:tab/>
        </w:r>
        <w:r w:rsidR="003031A9" w:rsidRPr="00BD1A80">
          <w:rPr>
            <w:rStyle w:val="Hyperlink"/>
          </w:rPr>
          <w:t>Apă</w:t>
        </w:r>
        <w:r w:rsidR="003031A9" w:rsidRPr="00164899">
          <w:rPr>
            <w:webHidden/>
            <w:color w:val="FFFFFF" w:themeColor="background1"/>
          </w:rPr>
          <w:tab/>
        </w:r>
        <w:r w:rsidRPr="00164899">
          <w:rPr>
            <w:webHidden/>
            <w:color w:val="FFFFFF" w:themeColor="background1"/>
          </w:rPr>
          <w:fldChar w:fldCharType="begin"/>
        </w:r>
        <w:r w:rsidR="003031A9" w:rsidRPr="00164899">
          <w:rPr>
            <w:webHidden/>
            <w:color w:val="FFFFFF" w:themeColor="background1"/>
          </w:rPr>
          <w:instrText xml:space="preserve"> PAGEREF _Toc315623403 \h </w:instrText>
        </w:r>
        <w:r w:rsidRPr="00164899">
          <w:rPr>
            <w:webHidden/>
            <w:color w:val="FFFFFF" w:themeColor="background1"/>
          </w:rPr>
        </w:r>
        <w:r w:rsidRPr="00164899">
          <w:rPr>
            <w:webHidden/>
            <w:color w:val="FFFFFF" w:themeColor="background1"/>
          </w:rPr>
          <w:fldChar w:fldCharType="separate"/>
        </w:r>
        <w:r w:rsidR="00CB71CF" w:rsidRPr="00164899">
          <w:rPr>
            <w:webHidden/>
            <w:color w:val="FFFFFF" w:themeColor="background1"/>
          </w:rPr>
          <w:t>174</w:t>
        </w:r>
        <w:r w:rsidRPr="00164899">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04" w:history="1">
        <w:r w:rsidR="003031A9" w:rsidRPr="00BD1A80">
          <w:rPr>
            <w:rStyle w:val="Hyperlink"/>
          </w:rPr>
          <w:t>2.2.2</w:t>
        </w:r>
        <w:r w:rsidR="003031A9">
          <w:rPr>
            <w:rFonts w:ascii="Times New Roman" w:hAnsi="Times New Roman" w:cs="Times New Roman"/>
            <w:sz w:val="24"/>
            <w:szCs w:val="24"/>
          </w:rPr>
          <w:tab/>
        </w:r>
        <w:r w:rsidR="003031A9" w:rsidRPr="00BD1A80">
          <w:rPr>
            <w:rStyle w:val="Hyperlink"/>
          </w:rPr>
          <w:t>Ciment</w:t>
        </w:r>
        <w:r w:rsidR="003031A9" w:rsidRPr="00164899">
          <w:rPr>
            <w:webHidden/>
            <w:color w:val="FFFFFF" w:themeColor="background1"/>
          </w:rPr>
          <w:tab/>
        </w:r>
        <w:r w:rsidRPr="00164899">
          <w:rPr>
            <w:webHidden/>
            <w:color w:val="FFFFFF" w:themeColor="background1"/>
          </w:rPr>
          <w:fldChar w:fldCharType="begin"/>
        </w:r>
        <w:r w:rsidR="003031A9" w:rsidRPr="00164899">
          <w:rPr>
            <w:webHidden/>
            <w:color w:val="FFFFFF" w:themeColor="background1"/>
          </w:rPr>
          <w:instrText xml:space="preserve"> PAGEREF _Toc315623404 \h </w:instrText>
        </w:r>
        <w:r w:rsidRPr="00164899">
          <w:rPr>
            <w:webHidden/>
            <w:color w:val="FFFFFF" w:themeColor="background1"/>
          </w:rPr>
        </w:r>
        <w:r w:rsidRPr="00164899">
          <w:rPr>
            <w:webHidden/>
            <w:color w:val="FFFFFF" w:themeColor="background1"/>
          </w:rPr>
          <w:fldChar w:fldCharType="separate"/>
        </w:r>
        <w:r w:rsidR="00CB71CF" w:rsidRPr="00164899">
          <w:rPr>
            <w:webHidden/>
            <w:color w:val="FFFFFF" w:themeColor="background1"/>
          </w:rPr>
          <w:t>174</w:t>
        </w:r>
        <w:r w:rsidRPr="00164899">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05" w:history="1">
        <w:r w:rsidR="003031A9" w:rsidRPr="00BD1A80">
          <w:rPr>
            <w:rStyle w:val="Hyperlink"/>
          </w:rPr>
          <w:t>2.2.3</w:t>
        </w:r>
        <w:r w:rsidR="003031A9">
          <w:rPr>
            <w:rFonts w:ascii="Times New Roman" w:hAnsi="Times New Roman" w:cs="Times New Roman"/>
            <w:sz w:val="24"/>
            <w:szCs w:val="24"/>
          </w:rPr>
          <w:tab/>
        </w:r>
        <w:r w:rsidR="003031A9" w:rsidRPr="00BD1A80">
          <w:rPr>
            <w:rStyle w:val="Hyperlink"/>
          </w:rPr>
          <w:t>Depozitarea cimentului</w:t>
        </w:r>
        <w:r w:rsidR="003031A9" w:rsidRPr="00164899">
          <w:rPr>
            <w:webHidden/>
            <w:color w:val="FFFFFF" w:themeColor="background1"/>
          </w:rPr>
          <w:tab/>
        </w:r>
        <w:r w:rsidRPr="00164899">
          <w:rPr>
            <w:webHidden/>
            <w:color w:val="FFFFFF" w:themeColor="background1"/>
          </w:rPr>
          <w:fldChar w:fldCharType="begin"/>
        </w:r>
        <w:r w:rsidR="003031A9" w:rsidRPr="00164899">
          <w:rPr>
            <w:webHidden/>
            <w:color w:val="FFFFFF" w:themeColor="background1"/>
          </w:rPr>
          <w:instrText xml:space="preserve"> PAGEREF _Toc315623405 \h </w:instrText>
        </w:r>
        <w:r w:rsidRPr="00164899">
          <w:rPr>
            <w:webHidden/>
            <w:color w:val="FFFFFF" w:themeColor="background1"/>
          </w:rPr>
        </w:r>
        <w:r w:rsidRPr="00164899">
          <w:rPr>
            <w:webHidden/>
            <w:color w:val="FFFFFF" w:themeColor="background1"/>
          </w:rPr>
          <w:fldChar w:fldCharType="separate"/>
        </w:r>
        <w:r w:rsidR="00CB71CF" w:rsidRPr="00164899">
          <w:rPr>
            <w:webHidden/>
            <w:color w:val="FFFFFF" w:themeColor="background1"/>
          </w:rPr>
          <w:t>174</w:t>
        </w:r>
        <w:r w:rsidRPr="00164899">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06" w:history="1">
        <w:r w:rsidR="003031A9" w:rsidRPr="00BD1A80">
          <w:rPr>
            <w:rStyle w:val="Hyperlink"/>
          </w:rPr>
          <w:t>2.2.4</w:t>
        </w:r>
        <w:r w:rsidR="003031A9">
          <w:rPr>
            <w:rFonts w:ascii="Times New Roman" w:hAnsi="Times New Roman" w:cs="Times New Roman"/>
            <w:sz w:val="24"/>
            <w:szCs w:val="24"/>
          </w:rPr>
          <w:tab/>
        </w:r>
        <w:r w:rsidR="003031A9" w:rsidRPr="00BD1A80">
          <w:rPr>
            <w:rStyle w:val="Hyperlink"/>
          </w:rPr>
          <w:t>Agregate pentru beton</w:t>
        </w:r>
        <w:r w:rsidR="003031A9" w:rsidRPr="00164899">
          <w:rPr>
            <w:webHidden/>
            <w:color w:val="FFFFFF" w:themeColor="background1"/>
          </w:rPr>
          <w:tab/>
        </w:r>
        <w:r w:rsidRPr="00164899">
          <w:rPr>
            <w:webHidden/>
            <w:color w:val="FFFFFF" w:themeColor="background1"/>
          </w:rPr>
          <w:fldChar w:fldCharType="begin"/>
        </w:r>
        <w:r w:rsidR="003031A9" w:rsidRPr="00164899">
          <w:rPr>
            <w:webHidden/>
            <w:color w:val="FFFFFF" w:themeColor="background1"/>
          </w:rPr>
          <w:instrText xml:space="preserve"> PAGEREF _Toc315623406 \h </w:instrText>
        </w:r>
        <w:r w:rsidRPr="00164899">
          <w:rPr>
            <w:webHidden/>
            <w:color w:val="FFFFFF" w:themeColor="background1"/>
          </w:rPr>
        </w:r>
        <w:r w:rsidRPr="00164899">
          <w:rPr>
            <w:webHidden/>
            <w:color w:val="FFFFFF" w:themeColor="background1"/>
          </w:rPr>
          <w:fldChar w:fldCharType="separate"/>
        </w:r>
        <w:r w:rsidR="00CB71CF" w:rsidRPr="00164899">
          <w:rPr>
            <w:webHidden/>
            <w:color w:val="FFFFFF" w:themeColor="background1"/>
          </w:rPr>
          <w:t>174</w:t>
        </w:r>
        <w:r w:rsidRPr="00164899">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07" w:history="1">
        <w:r w:rsidR="003031A9" w:rsidRPr="00BD1A80">
          <w:rPr>
            <w:rStyle w:val="Hyperlink"/>
          </w:rPr>
          <w:t>2.2.5</w:t>
        </w:r>
        <w:r w:rsidR="003031A9">
          <w:rPr>
            <w:rFonts w:ascii="Times New Roman" w:hAnsi="Times New Roman" w:cs="Times New Roman"/>
            <w:sz w:val="24"/>
            <w:szCs w:val="24"/>
          </w:rPr>
          <w:tab/>
        </w:r>
        <w:r w:rsidR="003031A9" w:rsidRPr="00BD1A80">
          <w:rPr>
            <w:rStyle w:val="Hyperlink"/>
          </w:rPr>
          <w:t>Depozitare agregatelor</w:t>
        </w:r>
        <w:r w:rsidR="003031A9" w:rsidRPr="00164899">
          <w:rPr>
            <w:webHidden/>
            <w:color w:val="FFFFFF" w:themeColor="background1"/>
          </w:rPr>
          <w:tab/>
        </w:r>
        <w:r w:rsidRPr="00164899">
          <w:rPr>
            <w:webHidden/>
            <w:color w:val="FFFFFF" w:themeColor="background1"/>
          </w:rPr>
          <w:fldChar w:fldCharType="begin"/>
        </w:r>
        <w:r w:rsidR="003031A9" w:rsidRPr="00164899">
          <w:rPr>
            <w:webHidden/>
            <w:color w:val="FFFFFF" w:themeColor="background1"/>
          </w:rPr>
          <w:instrText xml:space="preserve"> PAGEREF _Toc315623407 \h </w:instrText>
        </w:r>
        <w:r w:rsidRPr="00164899">
          <w:rPr>
            <w:webHidden/>
            <w:color w:val="FFFFFF" w:themeColor="background1"/>
          </w:rPr>
        </w:r>
        <w:r w:rsidRPr="00164899">
          <w:rPr>
            <w:webHidden/>
            <w:color w:val="FFFFFF" w:themeColor="background1"/>
          </w:rPr>
          <w:fldChar w:fldCharType="separate"/>
        </w:r>
        <w:r w:rsidR="00CB71CF" w:rsidRPr="00164899">
          <w:rPr>
            <w:webHidden/>
            <w:color w:val="FFFFFF" w:themeColor="background1"/>
          </w:rPr>
          <w:t>174</w:t>
        </w:r>
        <w:r w:rsidRPr="00164899">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08" w:history="1">
        <w:r w:rsidR="003031A9" w:rsidRPr="00BD1A80">
          <w:rPr>
            <w:rStyle w:val="Hyperlink"/>
          </w:rPr>
          <w:t>2.2.6</w:t>
        </w:r>
        <w:r w:rsidR="003031A9">
          <w:rPr>
            <w:rFonts w:ascii="Times New Roman" w:hAnsi="Times New Roman" w:cs="Times New Roman"/>
            <w:sz w:val="24"/>
            <w:szCs w:val="24"/>
          </w:rPr>
          <w:tab/>
        </w:r>
        <w:r w:rsidR="003031A9" w:rsidRPr="00BD1A80">
          <w:rPr>
            <w:rStyle w:val="Hyperlink"/>
          </w:rPr>
          <w:t>Armare, oţel precomprimat şi dispozitive de fixare</w:t>
        </w:r>
        <w:r w:rsidR="003031A9" w:rsidRPr="00164899">
          <w:rPr>
            <w:webHidden/>
            <w:color w:val="FFFFFF" w:themeColor="background1"/>
          </w:rPr>
          <w:tab/>
        </w:r>
        <w:r w:rsidRPr="00164899">
          <w:rPr>
            <w:webHidden/>
            <w:color w:val="FFFFFF" w:themeColor="background1"/>
          </w:rPr>
          <w:fldChar w:fldCharType="begin"/>
        </w:r>
        <w:r w:rsidR="003031A9" w:rsidRPr="00164899">
          <w:rPr>
            <w:webHidden/>
            <w:color w:val="FFFFFF" w:themeColor="background1"/>
          </w:rPr>
          <w:instrText xml:space="preserve"> PAGEREF _Toc315623408 \h </w:instrText>
        </w:r>
        <w:r w:rsidRPr="00164899">
          <w:rPr>
            <w:webHidden/>
            <w:color w:val="FFFFFF" w:themeColor="background1"/>
          </w:rPr>
        </w:r>
        <w:r w:rsidRPr="00164899">
          <w:rPr>
            <w:webHidden/>
            <w:color w:val="FFFFFF" w:themeColor="background1"/>
          </w:rPr>
          <w:fldChar w:fldCharType="separate"/>
        </w:r>
        <w:r w:rsidR="00CB71CF" w:rsidRPr="00164899">
          <w:rPr>
            <w:webHidden/>
            <w:color w:val="FFFFFF" w:themeColor="background1"/>
          </w:rPr>
          <w:t>175</w:t>
        </w:r>
        <w:r w:rsidRPr="00164899">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09" w:history="1">
        <w:r w:rsidR="003031A9" w:rsidRPr="00BD1A80">
          <w:rPr>
            <w:rStyle w:val="Hyperlink"/>
          </w:rPr>
          <w:t>2.2.7</w:t>
        </w:r>
        <w:r w:rsidR="003031A9">
          <w:rPr>
            <w:rFonts w:ascii="Times New Roman" w:hAnsi="Times New Roman" w:cs="Times New Roman"/>
            <w:sz w:val="24"/>
            <w:szCs w:val="24"/>
          </w:rPr>
          <w:tab/>
        </w:r>
        <w:r w:rsidR="003031A9" w:rsidRPr="00BD1A80">
          <w:rPr>
            <w:rStyle w:val="Hyperlink"/>
          </w:rPr>
          <w:t>Bară de armătură şi cofraj distanţier</w:t>
        </w:r>
        <w:r w:rsidR="003031A9" w:rsidRPr="00164899">
          <w:rPr>
            <w:webHidden/>
            <w:color w:val="FFFFFF" w:themeColor="background1"/>
          </w:rPr>
          <w:tab/>
        </w:r>
        <w:r w:rsidRPr="00164899">
          <w:rPr>
            <w:webHidden/>
            <w:color w:val="FFFFFF" w:themeColor="background1"/>
          </w:rPr>
          <w:fldChar w:fldCharType="begin"/>
        </w:r>
        <w:r w:rsidR="003031A9" w:rsidRPr="00164899">
          <w:rPr>
            <w:webHidden/>
            <w:color w:val="FFFFFF" w:themeColor="background1"/>
          </w:rPr>
          <w:instrText xml:space="preserve"> PAGEREF _Toc315623409 \h </w:instrText>
        </w:r>
        <w:r w:rsidRPr="00164899">
          <w:rPr>
            <w:webHidden/>
            <w:color w:val="FFFFFF" w:themeColor="background1"/>
          </w:rPr>
        </w:r>
        <w:r w:rsidRPr="00164899">
          <w:rPr>
            <w:webHidden/>
            <w:color w:val="FFFFFF" w:themeColor="background1"/>
          </w:rPr>
          <w:fldChar w:fldCharType="separate"/>
        </w:r>
        <w:r w:rsidR="00CB71CF" w:rsidRPr="00164899">
          <w:rPr>
            <w:webHidden/>
            <w:color w:val="FFFFFF" w:themeColor="background1"/>
          </w:rPr>
          <w:t>175</w:t>
        </w:r>
        <w:r w:rsidRPr="00164899">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10" w:history="1">
        <w:r w:rsidR="003031A9" w:rsidRPr="00BD1A80">
          <w:rPr>
            <w:rStyle w:val="Hyperlink"/>
          </w:rPr>
          <w:t>2.2.8</w:t>
        </w:r>
        <w:r w:rsidR="003031A9">
          <w:rPr>
            <w:rFonts w:ascii="Times New Roman" w:hAnsi="Times New Roman" w:cs="Times New Roman"/>
            <w:sz w:val="24"/>
            <w:szCs w:val="24"/>
          </w:rPr>
          <w:tab/>
        </w:r>
        <w:r w:rsidR="003031A9" w:rsidRPr="00BD1A80">
          <w:rPr>
            <w:rStyle w:val="Hyperlink"/>
          </w:rPr>
          <w:t>Aditivi pentru beton</w:t>
        </w:r>
        <w:r w:rsidR="003031A9" w:rsidRPr="00164899">
          <w:rPr>
            <w:webHidden/>
            <w:color w:val="FFFFFF" w:themeColor="background1"/>
          </w:rPr>
          <w:tab/>
        </w:r>
        <w:r w:rsidRPr="00164899">
          <w:rPr>
            <w:webHidden/>
            <w:color w:val="FFFFFF" w:themeColor="background1"/>
          </w:rPr>
          <w:fldChar w:fldCharType="begin"/>
        </w:r>
        <w:r w:rsidR="003031A9" w:rsidRPr="00164899">
          <w:rPr>
            <w:webHidden/>
            <w:color w:val="FFFFFF" w:themeColor="background1"/>
          </w:rPr>
          <w:instrText xml:space="preserve"> PAGEREF _Toc315623410 \h </w:instrText>
        </w:r>
        <w:r w:rsidRPr="00164899">
          <w:rPr>
            <w:webHidden/>
            <w:color w:val="FFFFFF" w:themeColor="background1"/>
          </w:rPr>
        </w:r>
        <w:r w:rsidRPr="00164899">
          <w:rPr>
            <w:webHidden/>
            <w:color w:val="FFFFFF" w:themeColor="background1"/>
          </w:rPr>
          <w:fldChar w:fldCharType="separate"/>
        </w:r>
        <w:r w:rsidR="00CB71CF" w:rsidRPr="00164899">
          <w:rPr>
            <w:webHidden/>
            <w:color w:val="FFFFFF" w:themeColor="background1"/>
          </w:rPr>
          <w:t>175</w:t>
        </w:r>
        <w:r w:rsidRPr="00164899">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11" w:history="1">
        <w:r w:rsidR="003031A9" w:rsidRPr="00BD1A80">
          <w:rPr>
            <w:rStyle w:val="Hyperlink"/>
          </w:rPr>
          <w:t>2.2.9</w:t>
        </w:r>
        <w:r w:rsidR="003031A9">
          <w:rPr>
            <w:rFonts w:ascii="Times New Roman" w:hAnsi="Times New Roman" w:cs="Times New Roman"/>
            <w:sz w:val="24"/>
            <w:szCs w:val="24"/>
          </w:rPr>
          <w:tab/>
        </w:r>
        <w:r w:rsidR="003031A9" w:rsidRPr="00BD1A80">
          <w:rPr>
            <w:rStyle w:val="Hyperlink"/>
          </w:rPr>
          <w:t>Membrane protectoare lichide</w:t>
        </w:r>
        <w:r w:rsidR="003031A9" w:rsidRPr="00164899">
          <w:rPr>
            <w:webHidden/>
            <w:color w:val="FFFFFF" w:themeColor="background1"/>
          </w:rPr>
          <w:tab/>
        </w:r>
        <w:r w:rsidRPr="00164899">
          <w:rPr>
            <w:webHidden/>
            <w:color w:val="FFFFFF" w:themeColor="background1"/>
          </w:rPr>
          <w:fldChar w:fldCharType="begin"/>
        </w:r>
        <w:r w:rsidR="003031A9" w:rsidRPr="00164899">
          <w:rPr>
            <w:webHidden/>
            <w:color w:val="FFFFFF" w:themeColor="background1"/>
          </w:rPr>
          <w:instrText xml:space="preserve"> PAGEREF _Toc315623411 \h </w:instrText>
        </w:r>
        <w:r w:rsidRPr="00164899">
          <w:rPr>
            <w:webHidden/>
            <w:color w:val="FFFFFF" w:themeColor="background1"/>
          </w:rPr>
        </w:r>
        <w:r w:rsidRPr="00164899">
          <w:rPr>
            <w:webHidden/>
            <w:color w:val="FFFFFF" w:themeColor="background1"/>
          </w:rPr>
          <w:fldChar w:fldCharType="separate"/>
        </w:r>
        <w:r w:rsidR="00CB71CF" w:rsidRPr="00164899">
          <w:rPr>
            <w:webHidden/>
            <w:color w:val="FFFFFF" w:themeColor="background1"/>
          </w:rPr>
          <w:t>176</w:t>
        </w:r>
        <w:r w:rsidRPr="00164899">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12" w:history="1">
        <w:r w:rsidR="003031A9" w:rsidRPr="00BD1A80">
          <w:rPr>
            <w:rStyle w:val="Hyperlink"/>
          </w:rPr>
          <w:t>2.2.10</w:t>
        </w:r>
        <w:r w:rsidR="003031A9">
          <w:rPr>
            <w:rFonts w:ascii="Times New Roman" w:hAnsi="Times New Roman" w:cs="Times New Roman"/>
            <w:sz w:val="24"/>
            <w:szCs w:val="24"/>
          </w:rPr>
          <w:tab/>
        </w:r>
        <w:r w:rsidR="003031A9" w:rsidRPr="00BD1A80">
          <w:rPr>
            <w:rStyle w:val="Hyperlink"/>
          </w:rPr>
          <w:t>Profile hidroizolante</w:t>
        </w:r>
        <w:r w:rsidR="003031A9" w:rsidRPr="00164899">
          <w:rPr>
            <w:webHidden/>
            <w:color w:val="FFFFFF" w:themeColor="background1"/>
          </w:rPr>
          <w:tab/>
        </w:r>
        <w:r w:rsidRPr="00164899">
          <w:rPr>
            <w:webHidden/>
            <w:color w:val="FFFFFF" w:themeColor="background1"/>
          </w:rPr>
          <w:fldChar w:fldCharType="begin"/>
        </w:r>
        <w:r w:rsidR="003031A9" w:rsidRPr="00164899">
          <w:rPr>
            <w:webHidden/>
            <w:color w:val="FFFFFF" w:themeColor="background1"/>
          </w:rPr>
          <w:instrText xml:space="preserve"> PAGEREF _Toc315623412 \h </w:instrText>
        </w:r>
        <w:r w:rsidRPr="00164899">
          <w:rPr>
            <w:webHidden/>
            <w:color w:val="FFFFFF" w:themeColor="background1"/>
          </w:rPr>
        </w:r>
        <w:r w:rsidRPr="00164899">
          <w:rPr>
            <w:webHidden/>
            <w:color w:val="FFFFFF" w:themeColor="background1"/>
          </w:rPr>
          <w:fldChar w:fldCharType="separate"/>
        </w:r>
        <w:r w:rsidR="00CB71CF" w:rsidRPr="00164899">
          <w:rPr>
            <w:webHidden/>
            <w:color w:val="FFFFFF" w:themeColor="background1"/>
          </w:rPr>
          <w:t>176</w:t>
        </w:r>
        <w:r w:rsidRPr="00164899">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13" w:history="1">
        <w:r w:rsidR="003031A9" w:rsidRPr="00BD1A80">
          <w:rPr>
            <w:rStyle w:val="Hyperlink"/>
          </w:rPr>
          <w:t>2.2.11</w:t>
        </w:r>
        <w:r w:rsidR="003031A9">
          <w:rPr>
            <w:rFonts w:ascii="Times New Roman" w:hAnsi="Times New Roman" w:cs="Times New Roman"/>
            <w:sz w:val="24"/>
            <w:szCs w:val="24"/>
          </w:rPr>
          <w:tab/>
        </w:r>
        <w:r w:rsidR="003031A9" w:rsidRPr="00BD1A80">
          <w:rPr>
            <w:rStyle w:val="Hyperlink"/>
          </w:rPr>
          <w:t>Materiale de umplere pentru rosturi de expansiune</w:t>
        </w:r>
        <w:r w:rsidR="003031A9" w:rsidRPr="00164899">
          <w:rPr>
            <w:webHidden/>
            <w:color w:val="FFFFFF" w:themeColor="background1"/>
          </w:rPr>
          <w:tab/>
        </w:r>
        <w:r w:rsidRPr="00164899">
          <w:rPr>
            <w:webHidden/>
            <w:color w:val="FFFFFF" w:themeColor="background1"/>
          </w:rPr>
          <w:fldChar w:fldCharType="begin"/>
        </w:r>
        <w:r w:rsidR="003031A9" w:rsidRPr="00164899">
          <w:rPr>
            <w:webHidden/>
            <w:color w:val="FFFFFF" w:themeColor="background1"/>
          </w:rPr>
          <w:instrText xml:space="preserve"> PAGEREF _Toc315623413 \h </w:instrText>
        </w:r>
        <w:r w:rsidRPr="00164899">
          <w:rPr>
            <w:webHidden/>
            <w:color w:val="FFFFFF" w:themeColor="background1"/>
          </w:rPr>
        </w:r>
        <w:r w:rsidRPr="00164899">
          <w:rPr>
            <w:webHidden/>
            <w:color w:val="FFFFFF" w:themeColor="background1"/>
          </w:rPr>
          <w:fldChar w:fldCharType="separate"/>
        </w:r>
        <w:r w:rsidR="00CB71CF" w:rsidRPr="00164899">
          <w:rPr>
            <w:webHidden/>
            <w:color w:val="FFFFFF" w:themeColor="background1"/>
          </w:rPr>
          <w:t>176</w:t>
        </w:r>
        <w:r w:rsidRPr="00164899">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14" w:history="1">
        <w:r w:rsidR="003031A9" w:rsidRPr="00BD1A80">
          <w:rPr>
            <w:rStyle w:val="Hyperlink"/>
          </w:rPr>
          <w:t>2.2.12</w:t>
        </w:r>
        <w:r w:rsidR="003031A9">
          <w:rPr>
            <w:rFonts w:ascii="Times New Roman" w:hAnsi="Times New Roman" w:cs="Times New Roman"/>
            <w:sz w:val="24"/>
            <w:szCs w:val="24"/>
          </w:rPr>
          <w:tab/>
        </w:r>
        <w:r w:rsidR="003031A9" w:rsidRPr="00BD1A80">
          <w:rPr>
            <w:rStyle w:val="Hyperlink"/>
          </w:rPr>
          <w:t>Materiale de etanşare a rosturilor</w:t>
        </w:r>
        <w:r w:rsidR="003031A9" w:rsidRPr="00164899">
          <w:rPr>
            <w:webHidden/>
            <w:color w:val="FFFFFF" w:themeColor="background1"/>
          </w:rPr>
          <w:tab/>
        </w:r>
        <w:r w:rsidRPr="00164899">
          <w:rPr>
            <w:webHidden/>
            <w:color w:val="FFFFFF" w:themeColor="background1"/>
          </w:rPr>
          <w:fldChar w:fldCharType="begin"/>
        </w:r>
        <w:r w:rsidR="003031A9" w:rsidRPr="00164899">
          <w:rPr>
            <w:webHidden/>
            <w:color w:val="FFFFFF" w:themeColor="background1"/>
          </w:rPr>
          <w:instrText xml:space="preserve"> PAGEREF _Toc315623414 \h </w:instrText>
        </w:r>
        <w:r w:rsidRPr="00164899">
          <w:rPr>
            <w:webHidden/>
            <w:color w:val="FFFFFF" w:themeColor="background1"/>
          </w:rPr>
        </w:r>
        <w:r w:rsidRPr="00164899">
          <w:rPr>
            <w:webHidden/>
            <w:color w:val="FFFFFF" w:themeColor="background1"/>
          </w:rPr>
          <w:fldChar w:fldCharType="separate"/>
        </w:r>
        <w:r w:rsidR="00CB71CF" w:rsidRPr="00164899">
          <w:rPr>
            <w:webHidden/>
            <w:color w:val="FFFFFF" w:themeColor="background1"/>
          </w:rPr>
          <w:t>177</w:t>
        </w:r>
        <w:r w:rsidRPr="00164899">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15" w:history="1">
        <w:r w:rsidR="003031A9" w:rsidRPr="00BD1A80">
          <w:rPr>
            <w:rStyle w:val="Hyperlink"/>
          </w:rPr>
          <w:t>2.2.13</w:t>
        </w:r>
        <w:r w:rsidR="003031A9">
          <w:rPr>
            <w:rFonts w:ascii="Times New Roman" w:hAnsi="Times New Roman" w:cs="Times New Roman"/>
            <w:sz w:val="24"/>
            <w:szCs w:val="24"/>
          </w:rPr>
          <w:tab/>
        </w:r>
        <w:r w:rsidR="003031A9" w:rsidRPr="00BD1A80">
          <w:rPr>
            <w:rStyle w:val="Hyperlink"/>
          </w:rPr>
          <w:t>Protecţia betonului</w:t>
        </w:r>
        <w:r w:rsidR="003031A9" w:rsidRPr="00164899">
          <w:rPr>
            <w:webHidden/>
            <w:color w:val="FFFFFF" w:themeColor="background1"/>
          </w:rPr>
          <w:tab/>
        </w:r>
        <w:r w:rsidRPr="00164899">
          <w:rPr>
            <w:webHidden/>
            <w:color w:val="FFFFFF" w:themeColor="background1"/>
          </w:rPr>
          <w:fldChar w:fldCharType="begin"/>
        </w:r>
        <w:r w:rsidR="003031A9" w:rsidRPr="00164899">
          <w:rPr>
            <w:webHidden/>
            <w:color w:val="FFFFFF" w:themeColor="background1"/>
          </w:rPr>
          <w:instrText xml:space="preserve"> PAGEREF _Toc315623415 \h </w:instrText>
        </w:r>
        <w:r w:rsidRPr="00164899">
          <w:rPr>
            <w:webHidden/>
            <w:color w:val="FFFFFF" w:themeColor="background1"/>
          </w:rPr>
        </w:r>
        <w:r w:rsidRPr="00164899">
          <w:rPr>
            <w:webHidden/>
            <w:color w:val="FFFFFF" w:themeColor="background1"/>
          </w:rPr>
          <w:fldChar w:fldCharType="separate"/>
        </w:r>
        <w:r w:rsidR="00CB71CF" w:rsidRPr="00164899">
          <w:rPr>
            <w:webHidden/>
            <w:color w:val="FFFFFF" w:themeColor="background1"/>
          </w:rPr>
          <w:t>177</w:t>
        </w:r>
        <w:r w:rsidRPr="00164899">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16" w:history="1">
        <w:r w:rsidR="003031A9" w:rsidRPr="00BD1A80">
          <w:rPr>
            <w:rStyle w:val="Hyperlink"/>
          </w:rPr>
          <w:t>2.2.14</w:t>
        </w:r>
        <w:r w:rsidR="003031A9">
          <w:rPr>
            <w:rFonts w:ascii="Times New Roman" w:hAnsi="Times New Roman" w:cs="Times New Roman"/>
            <w:sz w:val="24"/>
            <w:szCs w:val="24"/>
          </w:rPr>
          <w:tab/>
        </w:r>
        <w:r w:rsidR="003031A9" w:rsidRPr="00BD1A80">
          <w:rPr>
            <w:rStyle w:val="Hyperlink"/>
          </w:rPr>
          <w:t>Strat de acoperire mortar pentru structuri de reţinere a apei</w:t>
        </w:r>
        <w:r w:rsidR="003031A9" w:rsidRPr="00164899">
          <w:rPr>
            <w:webHidden/>
            <w:color w:val="FFFFFF" w:themeColor="background1"/>
          </w:rPr>
          <w:tab/>
        </w:r>
        <w:r w:rsidRPr="00164899">
          <w:rPr>
            <w:webHidden/>
            <w:color w:val="FFFFFF" w:themeColor="background1"/>
          </w:rPr>
          <w:fldChar w:fldCharType="begin"/>
        </w:r>
        <w:r w:rsidR="003031A9" w:rsidRPr="00164899">
          <w:rPr>
            <w:webHidden/>
            <w:color w:val="FFFFFF" w:themeColor="background1"/>
          </w:rPr>
          <w:instrText xml:space="preserve"> PAGEREF _Toc315623416 \h </w:instrText>
        </w:r>
        <w:r w:rsidRPr="00164899">
          <w:rPr>
            <w:webHidden/>
            <w:color w:val="FFFFFF" w:themeColor="background1"/>
          </w:rPr>
        </w:r>
        <w:r w:rsidRPr="00164899">
          <w:rPr>
            <w:webHidden/>
            <w:color w:val="FFFFFF" w:themeColor="background1"/>
          </w:rPr>
          <w:fldChar w:fldCharType="separate"/>
        </w:r>
        <w:r w:rsidR="00CB71CF" w:rsidRPr="00164899">
          <w:rPr>
            <w:webHidden/>
            <w:color w:val="FFFFFF" w:themeColor="background1"/>
          </w:rPr>
          <w:t>178</w:t>
        </w:r>
        <w:r w:rsidRPr="00164899">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17" w:history="1">
        <w:r w:rsidR="003031A9" w:rsidRPr="00BD1A80">
          <w:rPr>
            <w:rStyle w:val="Hyperlink"/>
          </w:rPr>
          <w:t>2.2.15</w:t>
        </w:r>
        <w:r w:rsidR="003031A9">
          <w:rPr>
            <w:rFonts w:ascii="Times New Roman" w:hAnsi="Times New Roman" w:cs="Times New Roman"/>
            <w:sz w:val="24"/>
            <w:szCs w:val="24"/>
          </w:rPr>
          <w:tab/>
        </w:r>
        <w:r w:rsidR="003031A9" w:rsidRPr="00BD1A80">
          <w:rPr>
            <w:rStyle w:val="Hyperlink"/>
          </w:rPr>
          <w:t>Membrane flexibile din bitum/polietilenă</w:t>
        </w:r>
        <w:r w:rsidR="003031A9" w:rsidRPr="00164899">
          <w:rPr>
            <w:webHidden/>
            <w:color w:val="FFFFFF" w:themeColor="background1"/>
          </w:rPr>
          <w:tab/>
        </w:r>
        <w:r w:rsidRPr="00164899">
          <w:rPr>
            <w:webHidden/>
            <w:color w:val="FFFFFF" w:themeColor="background1"/>
          </w:rPr>
          <w:fldChar w:fldCharType="begin"/>
        </w:r>
        <w:r w:rsidR="003031A9" w:rsidRPr="00164899">
          <w:rPr>
            <w:webHidden/>
            <w:color w:val="FFFFFF" w:themeColor="background1"/>
          </w:rPr>
          <w:instrText xml:space="preserve"> PAGEREF _Toc315623417 \h </w:instrText>
        </w:r>
        <w:r w:rsidRPr="00164899">
          <w:rPr>
            <w:webHidden/>
            <w:color w:val="FFFFFF" w:themeColor="background1"/>
          </w:rPr>
        </w:r>
        <w:r w:rsidRPr="00164899">
          <w:rPr>
            <w:webHidden/>
            <w:color w:val="FFFFFF" w:themeColor="background1"/>
          </w:rPr>
          <w:fldChar w:fldCharType="separate"/>
        </w:r>
        <w:r w:rsidR="00CB71CF" w:rsidRPr="00164899">
          <w:rPr>
            <w:webHidden/>
            <w:color w:val="FFFFFF" w:themeColor="background1"/>
          </w:rPr>
          <w:t>179</w:t>
        </w:r>
        <w:r w:rsidRPr="00164899">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18" w:history="1">
        <w:r w:rsidR="003031A9" w:rsidRPr="00BD1A80">
          <w:rPr>
            <w:rStyle w:val="Hyperlink"/>
          </w:rPr>
          <w:t>2.2.16</w:t>
        </w:r>
        <w:r w:rsidR="003031A9">
          <w:rPr>
            <w:rFonts w:ascii="Times New Roman" w:hAnsi="Times New Roman" w:cs="Times New Roman"/>
            <w:sz w:val="24"/>
            <w:szCs w:val="24"/>
          </w:rPr>
          <w:tab/>
        </w:r>
        <w:r w:rsidR="003031A9" w:rsidRPr="00BD1A80">
          <w:rPr>
            <w:rStyle w:val="Hyperlink"/>
          </w:rPr>
          <w:t>Tencuieli fără contracţii</w:t>
        </w:r>
        <w:r w:rsidR="003031A9" w:rsidRPr="00164899">
          <w:rPr>
            <w:webHidden/>
            <w:color w:val="FFFFFF" w:themeColor="background1"/>
          </w:rPr>
          <w:tab/>
        </w:r>
        <w:r w:rsidRPr="00164899">
          <w:rPr>
            <w:webHidden/>
            <w:color w:val="FFFFFF" w:themeColor="background1"/>
          </w:rPr>
          <w:fldChar w:fldCharType="begin"/>
        </w:r>
        <w:r w:rsidR="003031A9" w:rsidRPr="00164899">
          <w:rPr>
            <w:webHidden/>
            <w:color w:val="FFFFFF" w:themeColor="background1"/>
          </w:rPr>
          <w:instrText xml:space="preserve"> PAGEREF _Toc315623418 \h </w:instrText>
        </w:r>
        <w:r w:rsidRPr="00164899">
          <w:rPr>
            <w:webHidden/>
            <w:color w:val="FFFFFF" w:themeColor="background1"/>
          </w:rPr>
        </w:r>
        <w:r w:rsidRPr="00164899">
          <w:rPr>
            <w:webHidden/>
            <w:color w:val="FFFFFF" w:themeColor="background1"/>
          </w:rPr>
          <w:fldChar w:fldCharType="separate"/>
        </w:r>
        <w:r w:rsidR="00CB71CF" w:rsidRPr="00164899">
          <w:rPr>
            <w:webHidden/>
            <w:color w:val="FFFFFF" w:themeColor="background1"/>
          </w:rPr>
          <w:t>179</w:t>
        </w:r>
        <w:r w:rsidRPr="00164899">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19" w:history="1">
        <w:r w:rsidR="003031A9" w:rsidRPr="00BD1A80">
          <w:rPr>
            <w:rStyle w:val="Hyperlink"/>
          </w:rPr>
          <w:t>2.2.17</w:t>
        </w:r>
        <w:r w:rsidR="003031A9">
          <w:rPr>
            <w:rFonts w:ascii="Times New Roman" w:hAnsi="Times New Roman" w:cs="Times New Roman"/>
            <w:sz w:val="24"/>
            <w:szCs w:val="24"/>
          </w:rPr>
          <w:tab/>
        </w:r>
        <w:r w:rsidR="003031A9" w:rsidRPr="00BD1A80">
          <w:rPr>
            <w:rStyle w:val="Hyperlink"/>
          </w:rPr>
          <w:t>Cofraje</w:t>
        </w:r>
        <w:r w:rsidR="003031A9" w:rsidRPr="00164899">
          <w:rPr>
            <w:webHidden/>
            <w:color w:val="FFFFFF" w:themeColor="background1"/>
          </w:rPr>
          <w:tab/>
        </w:r>
        <w:r w:rsidRPr="00164899">
          <w:rPr>
            <w:webHidden/>
            <w:color w:val="FFFFFF" w:themeColor="background1"/>
          </w:rPr>
          <w:fldChar w:fldCharType="begin"/>
        </w:r>
        <w:r w:rsidR="003031A9" w:rsidRPr="00164899">
          <w:rPr>
            <w:webHidden/>
            <w:color w:val="FFFFFF" w:themeColor="background1"/>
          </w:rPr>
          <w:instrText xml:space="preserve"> PAGEREF _Toc315623419 \h </w:instrText>
        </w:r>
        <w:r w:rsidRPr="00164899">
          <w:rPr>
            <w:webHidden/>
            <w:color w:val="FFFFFF" w:themeColor="background1"/>
          </w:rPr>
        </w:r>
        <w:r w:rsidRPr="00164899">
          <w:rPr>
            <w:webHidden/>
            <w:color w:val="FFFFFF" w:themeColor="background1"/>
          </w:rPr>
          <w:fldChar w:fldCharType="separate"/>
        </w:r>
        <w:r w:rsidR="00CB71CF" w:rsidRPr="00164899">
          <w:rPr>
            <w:webHidden/>
            <w:color w:val="FFFFFF" w:themeColor="background1"/>
          </w:rPr>
          <w:t>180</w:t>
        </w:r>
        <w:r w:rsidRPr="00164899">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420" w:history="1">
        <w:r w:rsidR="003031A9" w:rsidRPr="00BD1A80">
          <w:rPr>
            <w:rStyle w:val="Hyperlink"/>
          </w:rPr>
          <w:t>2.3</w:t>
        </w:r>
        <w:r w:rsidR="003031A9">
          <w:rPr>
            <w:rFonts w:ascii="Times New Roman" w:hAnsi="Times New Roman" w:cs="Times New Roman"/>
            <w:b w:val="0"/>
            <w:sz w:val="24"/>
            <w:szCs w:val="24"/>
          </w:rPr>
          <w:tab/>
        </w:r>
        <w:r w:rsidR="003031A9" w:rsidRPr="00BD1A80">
          <w:rPr>
            <w:rStyle w:val="Hyperlink"/>
          </w:rPr>
          <w:t>Material conducte</w:t>
        </w:r>
        <w:r w:rsidR="003031A9" w:rsidRPr="00164899">
          <w:rPr>
            <w:webHidden/>
            <w:color w:val="FFFFFF" w:themeColor="background1"/>
          </w:rPr>
          <w:tab/>
        </w:r>
        <w:r w:rsidRPr="00164899">
          <w:rPr>
            <w:webHidden/>
            <w:color w:val="FFFFFF" w:themeColor="background1"/>
          </w:rPr>
          <w:fldChar w:fldCharType="begin"/>
        </w:r>
        <w:r w:rsidR="003031A9" w:rsidRPr="00164899">
          <w:rPr>
            <w:webHidden/>
            <w:color w:val="FFFFFF" w:themeColor="background1"/>
          </w:rPr>
          <w:instrText xml:space="preserve"> PAGEREF _Toc315623420 \h </w:instrText>
        </w:r>
        <w:r w:rsidRPr="00164899">
          <w:rPr>
            <w:webHidden/>
            <w:color w:val="FFFFFF" w:themeColor="background1"/>
          </w:rPr>
        </w:r>
        <w:r w:rsidRPr="00164899">
          <w:rPr>
            <w:webHidden/>
            <w:color w:val="FFFFFF" w:themeColor="background1"/>
          </w:rPr>
          <w:fldChar w:fldCharType="separate"/>
        </w:r>
        <w:r w:rsidR="00CB71CF" w:rsidRPr="00164899">
          <w:rPr>
            <w:webHidden/>
            <w:color w:val="FFFFFF" w:themeColor="background1"/>
          </w:rPr>
          <w:t>180</w:t>
        </w:r>
        <w:r w:rsidRPr="00164899">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21" w:history="1">
        <w:r w:rsidR="003031A9" w:rsidRPr="00BD1A80">
          <w:rPr>
            <w:rStyle w:val="Hyperlink"/>
          </w:rPr>
          <w:t>2.3.1</w:t>
        </w:r>
        <w:r w:rsidR="003031A9">
          <w:rPr>
            <w:rFonts w:ascii="Times New Roman" w:hAnsi="Times New Roman" w:cs="Times New Roman"/>
            <w:sz w:val="24"/>
            <w:szCs w:val="24"/>
          </w:rPr>
          <w:tab/>
        </w:r>
        <w:r w:rsidR="003031A9" w:rsidRPr="00BD1A80">
          <w:rPr>
            <w:rStyle w:val="Hyperlink"/>
          </w:rPr>
          <w:t>Conducte din fontă ductilă</w:t>
        </w:r>
        <w:r w:rsidR="003031A9" w:rsidRPr="00164899">
          <w:rPr>
            <w:webHidden/>
            <w:color w:val="FFFFFF" w:themeColor="background1"/>
          </w:rPr>
          <w:tab/>
        </w:r>
        <w:r w:rsidRPr="00164899">
          <w:rPr>
            <w:webHidden/>
            <w:color w:val="FFFFFF" w:themeColor="background1"/>
          </w:rPr>
          <w:fldChar w:fldCharType="begin"/>
        </w:r>
        <w:r w:rsidR="003031A9" w:rsidRPr="00164899">
          <w:rPr>
            <w:webHidden/>
            <w:color w:val="FFFFFF" w:themeColor="background1"/>
          </w:rPr>
          <w:instrText xml:space="preserve"> PAGEREF _Toc315623421 \h </w:instrText>
        </w:r>
        <w:r w:rsidRPr="00164899">
          <w:rPr>
            <w:webHidden/>
            <w:color w:val="FFFFFF" w:themeColor="background1"/>
          </w:rPr>
        </w:r>
        <w:r w:rsidRPr="00164899">
          <w:rPr>
            <w:webHidden/>
            <w:color w:val="FFFFFF" w:themeColor="background1"/>
          </w:rPr>
          <w:fldChar w:fldCharType="separate"/>
        </w:r>
        <w:r w:rsidR="00CB71CF" w:rsidRPr="00164899">
          <w:rPr>
            <w:webHidden/>
            <w:color w:val="FFFFFF" w:themeColor="background1"/>
          </w:rPr>
          <w:t>180</w:t>
        </w:r>
        <w:r w:rsidRPr="00164899">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22" w:history="1">
        <w:r w:rsidR="003031A9" w:rsidRPr="00BD1A80">
          <w:rPr>
            <w:rStyle w:val="Hyperlink"/>
          </w:rPr>
          <w:t>2.3.2</w:t>
        </w:r>
        <w:r w:rsidR="003031A9">
          <w:rPr>
            <w:rFonts w:ascii="Times New Roman" w:hAnsi="Times New Roman" w:cs="Times New Roman"/>
            <w:sz w:val="24"/>
            <w:szCs w:val="24"/>
          </w:rPr>
          <w:tab/>
        </w:r>
        <w:r w:rsidR="003031A9" w:rsidRPr="00BD1A80">
          <w:rPr>
            <w:rStyle w:val="Hyperlink"/>
          </w:rPr>
          <w:t>Fitinguri din fontă ductilă</w:t>
        </w:r>
        <w:r w:rsidR="003031A9" w:rsidRPr="00164899">
          <w:rPr>
            <w:webHidden/>
            <w:color w:val="FFFFFF" w:themeColor="background1"/>
          </w:rPr>
          <w:tab/>
        </w:r>
        <w:r w:rsidRPr="00164899">
          <w:rPr>
            <w:webHidden/>
            <w:color w:val="FFFFFF" w:themeColor="background1"/>
          </w:rPr>
          <w:fldChar w:fldCharType="begin"/>
        </w:r>
        <w:r w:rsidR="003031A9" w:rsidRPr="00164899">
          <w:rPr>
            <w:webHidden/>
            <w:color w:val="FFFFFF" w:themeColor="background1"/>
          </w:rPr>
          <w:instrText xml:space="preserve"> PAGEREF _Toc315623422 \h </w:instrText>
        </w:r>
        <w:r w:rsidRPr="00164899">
          <w:rPr>
            <w:webHidden/>
            <w:color w:val="FFFFFF" w:themeColor="background1"/>
          </w:rPr>
        </w:r>
        <w:r w:rsidRPr="00164899">
          <w:rPr>
            <w:webHidden/>
            <w:color w:val="FFFFFF" w:themeColor="background1"/>
          </w:rPr>
          <w:fldChar w:fldCharType="separate"/>
        </w:r>
        <w:r w:rsidR="00CB71CF" w:rsidRPr="00164899">
          <w:rPr>
            <w:webHidden/>
            <w:color w:val="FFFFFF" w:themeColor="background1"/>
          </w:rPr>
          <w:t>181</w:t>
        </w:r>
        <w:r w:rsidRPr="00164899">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23" w:history="1">
        <w:r w:rsidR="003031A9" w:rsidRPr="00BD1A80">
          <w:rPr>
            <w:rStyle w:val="Hyperlink"/>
          </w:rPr>
          <w:t>2.3.3</w:t>
        </w:r>
        <w:r w:rsidR="003031A9">
          <w:rPr>
            <w:rFonts w:ascii="Times New Roman" w:hAnsi="Times New Roman" w:cs="Times New Roman"/>
            <w:sz w:val="24"/>
            <w:szCs w:val="24"/>
          </w:rPr>
          <w:tab/>
        </w:r>
        <w:r w:rsidR="003031A9" w:rsidRPr="00BD1A80">
          <w:rPr>
            <w:rStyle w:val="Hyperlink"/>
          </w:rPr>
          <w:t>Îmbinări</w:t>
        </w:r>
        <w:r w:rsidR="003031A9" w:rsidRPr="00164899">
          <w:rPr>
            <w:webHidden/>
            <w:color w:val="FFFFFF" w:themeColor="background1"/>
          </w:rPr>
          <w:tab/>
        </w:r>
        <w:r w:rsidRPr="00164899">
          <w:rPr>
            <w:webHidden/>
            <w:color w:val="FFFFFF" w:themeColor="background1"/>
          </w:rPr>
          <w:fldChar w:fldCharType="begin"/>
        </w:r>
        <w:r w:rsidR="003031A9" w:rsidRPr="00164899">
          <w:rPr>
            <w:webHidden/>
            <w:color w:val="FFFFFF" w:themeColor="background1"/>
          </w:rPr>
          <w:instrText xml:space="preserve"> PAGEREF _Toc315623423 \h </w:instrText>
        </w:r>
        <w:r w:rsidRPr="00164899">
          <w:rPr>
            <w:webHidden/>
            <w:color w:val="FFFFFF" w:themeColor="background1"/>
          </w:rPr>
        </w:r>
        <w:r w:rsidRPr="00164899">
          <w:rPr>
            <w:webHidden/>
            <w:color w:val="FFFFFF" w:themeColor="background1"/>
          </w:rPr>
          <w:fldChar w:fldCharType="separate"/>
        </w:r>
        <w:r w:rsidR="00CB71CF" w:rsidRPr="00164899">
          <w:rPr>
            <w:webHidden/>
            <w:color w:val="FFFFFF" w:themeColor="background1"/>
          </w:rPr>
          <w:t>181</w:t>
        </w:r>
        <w:r w:rsidRPr="00164899">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24" w:history="1">
        <w:r w:rsidR="003031A9" w:rsidRPr="00BD1A80">
          <w:rPr>
            <w:rStyle w:val="Hyperlink"/>
          </w:rPr>
          <w:t>2.3.4</w:t>
        </w:r>
        <w:r w:rsidR="003031A9">
          <w:rPr>
            <w:rFonts w:ascii="Times New Roman" w:hAnsi="Times New Roman" w:cs="Times New Roman"/>
            <w:sz w:val="24"/>
            <w:szCs w:val="24"/>
          </w:rPr>
          <w:tab/>
        </w:r>
        <w:r w:rsidR="003031A9" w:rsidRPr="00BD1A80">
          <w:rPr>
            <w:rStyle w:val="Hyperlink"/>
          </w:rPr>
          <w:t>Căptuşirea interioară a conductelor şi a racordurilor din fontă ductilă</w:t>
        </w:r>
        <w:r w:rsidR="003031A9" w:rsidRPr="00164899">
          <w:rPr>
            <w:webHidden/>
            <w:color w:val="FFFFFF" w:themeColor="background1"/>
          </w:rPr>
          <w:tab/>
        </w:r>
        <w:r w:rsidRPr="00164899">
          <w:rPr>
            <w:webHidden/>
            <w:color w:val="FFFFFF" w:themeColor="background1"/>
          </w:rPr>
          <w:fldChar w:fldCharType="begin"/>
        </w:r>
        <w:r w:rsidR="003031A9" w:rsidRPr="00164899">
          <w:rPr>
            <w:webHidden/>
            <w:color w:val="FFFFFF" w:themeColor="background1"/>
          </w:rPr>
          <w:instrText xml:space="preserve"> PAGEREF _Toc315623424 \h </w:instrText>
        </w:r>
        <w:r w:rsidRPr="00164899">
          <w:rPr>
            <w:webHidden/>
            <w:color w:val="FFFFFF" w:themeColor="background1"/>
          </w:rPr>
        </w:r>
        <w:r w:rsidRPr="00164899">
          <w:rPr>
            <w:webHidden/>
            <w:color w:val="FFFFFF" w:themeColor="background1"/>
          </w:rPr>
          <w:fldChar w:fldCharType="separate"/>
        </w:r>
        <w:r w:rsidR="00CB71CF" w:rsidRPr="00164899">
          <w:rPr>
            <w:webHidden/>
            <w:color w:val="FFFFFF" w:themeColor="background1"/>
          </w:rPr>
          <w:t>182</w:t>
        </w:r>
        <w:r w:rsidRPr="00164899">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25" w:history="1">
        <w:r w:rsidR="003031A9" w:rsidRPr="00BD1A80">
          <w:rPr>
            <w:rStyle w:val="Hyperlink"/>
          </w:rPr>
          <w:t>2.3.5</w:t>
        </w:r>
        <w:r w:rsidR="003031A9">
          <w:rPr>
            <w:rFonts w:ascii="Times New Roman" w:hAnsi="Times New Roman" w:cs="Times New Roman"/>
            <w:sz w:val="24"/>
            <w:szCs w:val="24"/>
          </w:rPr>
          <w:tab/>
        </w:r>
        <w:r w:rsidR="003031A9" w:rsidRPr="00BD1A80">
          <w:rPr>
            <w:rStyle w:val="Hyperlink"/>
          </w:rPr>
          <w:t>Căptuşire exterioară pentru conducte şi racorduri din fontă ductilă</w:t>
        </w:r>
        <w:r w:rsidR="003031A9" w:rsidRPr="00164899">
          <w:rPr>
            <w:webHidden/>
            <w:color w:val="FFFFFF" w:themeColor="background1"/>
          </w:rPr>
          <w:tab/>
        </w:r>
        <w:r w:rsidRPr="00164899">
          <w:rPr>
            <w:webHidden/>
            <w:color w:val="FFFFFF" w:themeColor="background1"/>
          </w:rPr>
          <w:fldChar w:fldCharType="begin"/>
        </w:r>
        <w:r w:rsidR="003031A9" w:rsidRPr="00164899">
          <w:rPr>
            <w:webHidden/>
            <w:color w:val="FFFFFF" w:themeColor="background1"/>
          </w:rPr>
          <w:instrText xml:space="preserve"> PAGEREF _Toc315623425 \h </w:instrText>
        </w:r>
        <w:r w:rsidRPr="00164899">
          <w:rPr>
            <w:webHidden/>
            <w:color w:val="FFFFFF" w:themeColor="background1"/>
          </w:rPr>
        </w:r>
        <w:r w:rsidRPr="00164899">
          <w:rPr>
            <w:webHidden/>
            <w:color w:val="FFFFFF" w:themeColor="background1"/>
          </w:rPr>
          <w:fldChar w:fldCharType="separate"/>
        </w:r>
        <w:r w:rsidR="00CB71CF" w:rsidRPr="00164899">
          <w:rPr>
            <w:webHidden/>
            <w:color w:val="FFFFFF" w:themeColor="background1"/>
          </w:rPr>
          <w:t>183</w:t>
        </w:r>
        <w:r w:rsidRPr="00164899">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26" w:history="1">
        <w:r w:rsidR="003031A9" w:rsidRPr="00BD1A80">
          <w:rPr>
            <w:rStyle w:val="Hyperlink"/>
          </w:rPr>
          <w:t>2.3.6</w:t>
        </w:r>
        <w:r w:rsidR="003031A9">
          <w:rPr>
            <w:rFonts w:ascii="Times New Roman" w:hAnsi="Times New Roman" w:cs="Times New Roman"/>
            <w:sz w:val="24"/>
            <w:szCs w:val="24"/>
          </w:rPr>
          <w:tab/>
        </w:r>
        <w:r w:rsidR="003031A9" w:rsidRPr="00BD1A80">
          <w:rPr>
            <w:rStyle w:val="Hyperlink"/>
          </w:rPr>
          <w:t>Conducte din beton prefabricat</w:t>
        </w:r>
        <w:r w:rsidR="003031A9" w:rsidRPr="00164899">
          <w:rPr>
            <w:webHidden/>
            <w:color w:val="FFFFFF" w:themeColor="background1"/>
          </w:rPr>
          <w:tab/>
        </w:r>
        <w:r w:rsidRPr="00164899">
          <w:rPr>
            <w:webHidden/>
            <w:color w:val="FFFFFF" w:themeColor="background1"/>
          </w:rPr>
          <w:fldChar w:fldCharType="begin"/>
        </w:r>
        <w:r w:rsidR="003031A9" w:rsidRPr="00164899">
          <w:rPr>
            <w:webHidden/>
            <w:color w:val="FFFFFF" w:themeColor="background1"/>
          </w:rPr>
          <w:instrText xml:space="preserve"> PAGEREF _Toc315623426 \h </w:instrText>
        </w:r>
        <w:r w:rsidRPr="00164899">
          <w:rPr>
            <w:webHidden/>
            <w:color w:val="FFFFFF" w:themeColor="background1"/>
          </w:rPr>
        </w:r>
        <w:r w:rsidRPr="00164899">
          <w:rPr>
            <w:webHidden/>
            <w:color w:val="FFFFFF" w:themeColor="background1"/>
          </w:rPr>
          <w:fldChar w:fldCharType="separate"/>
        </w:r>
        <w:r w:rsidR="00CB71CF" w:rsidRPr="00164899">
          <w:rPr>
            <w:webHidden/>
            <w:color w:val="FFFFFF" w:themeColor="background1"/>
          </w:rPr>
          <w:t>183</w:t>
        </w:r>
        <w:r w:rsidRPr="00164899">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27" w:history="1">
        <w:r w:rsidR="003031A9" w:rsidRPr="00BD1A80">
          <w:rPr>
            <w:rStyle w:val="Hyperlink"/>
          </w:rPr>
          <w:t>2.3.7</w:t>
        </w:r>
        <w:r w:rsidR="003031A9">
          <w:rPr>
            <w:rFonts w:ascii="Times New Roman" w:hAnsi="Times New Roman" w:cs="Times New Roman"/>
            <w:sz w:val="24"/>
            <w:szCs w:val="24"/>
          </w:rPr>
          <w:tab/>
        </w:r>
        <w:r w:rsidR="003031A9" w:rsidRPr="00BD1A80">
          <w:rPr>
            <w:rStyle w:val="Hyperlink"/>
          </w:rPr>
          <w:t>Conducte din mase plastice armate cu fibra de sticlă</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_Toc315623427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183</w:t>
        </w:r>
        <w:r w:rsidRPr="00E73281">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28" w:history="1">
        <w:r w:rsidR="003031A9" w:rsidRPr="00BD1A80">
          <w:rPr>
            <w:rStyle w:val="Hyperlink"/>
          </w:rPr>
          <w:t>2.3.8</w:t>
        </w:r>
        <w:r w:rsidR="003031A9">
          <w:rPr>
            <w:rFonts w:ascii="Times New Roman" w:hAnsi="Times New Roman" w:cs="Times New Roman"/>
            <w:sz w:val="24"/>
            <w:szCs w:val="24"/>
          </w:rPr>
          <w:tab/>
        </w:r>
        <w:r w:rsidR="003031A9" w:rsidRPr="00BD1A80">
          <w:rPr>
            <w:rStyle w:val="Hyperlink"/>
          </w:rPr>
          <w:t>Conducte PVC</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_Toc315623428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184</w:t>
        </w:r>
        <w:r w:rsidRPr="00E73281">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29" w:history="1">
        <w:r w:rsidR="003031A9" w:rsidRPr="00BD1A80">
          <w:rPr>
            <w:rStyle w:val="Hyperlink"/>
          </w:rPr>
          <w:t>2.3.9</w:t>
        </w:r>
        <w:r w:rsidR="003031A9">
          <w:rPr>
            <w:rFonts w:ascii="Times New Roman" w:hAnsi="Times New Roman" w:cs="Times New Roman"/>
            <w:sz w:val="24"/>
            <w:szCs w:val="24"/>
          </w:rPr>
          <w:tab/>
        </w:r>
        <w:r w:rsidR="003031A9" w:rsidRPr="00BD1A80">
          <w:rPr>
            <w:rStyle w:val="Hyperlink"/>
          </w:rPr>
          <w:t>Conducte şi racorduri PEID</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_Toc315623429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184</w:t>
        </w:r>
        <w:r w:rsidRPr="00E73281">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30" w:history="1">
        <w:r w:rsidR="003031A9" w:rsidRPr="00BD1A80">
          <w:rPr>
            <w:rStyle w:val="Hyperlink"/>
          </w:rPr>
          <w:t>2.3.10</w:t>
        </w:r>
        <w:r w:rsidR="003031A9">
          <w:rPr>
            <w:rFonts w:ascii="Times New Roman" w:hAnsi="Times New Roman" w:cs="Times New Roman"/>
            <w:sz w:val="24"/>
            <w:szCs w:val="24"/>
          </w:rPr>
          <w:tab/>
        </w:r>
        <w:r w:rsidR="003031A9" w:rsidRPr="00BD1A80">
          <w:rPr>
            <w:rStyle w:val="Hyperlink"/>
          </w:rPr>
          <w:t>Îmbinări mobile şi adaptoare flanşelor</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_Toc315623430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184</w:t>
        </w:r>
        <w:r w:rsidRPr="00E73281">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31" w:history="1">
        <w:r w:rsidR="003031A9" w:rsidRPr="00BD1A80">
          <w:rPr>
            <w:rStyle w:val="Hyperlink"/>
          </w:rPr>
          <w:t>2.3.11</w:t>
        </w:r>
        <w:r w:rsidR="003031A9">
          <w:rPr>
            <w:rFonts w:ascii="Times New Roman" w:hAnsi="Times New Roman" w:cs="Times New Roman"/>
            <w:sz w:val="24"/>
            <w:szCs w:val="24"/>
          </w:rPr>
          <w:tab/>
        </w:r>
        <w:r w:rsidR="003031A9" w:rsidRPr="00BD1A80">
          <w:rPr>
            <w:rStyle w:val="Hyperlink"/>
          </w:rPr>
          <w:t>Garnituri de etanşare din cauciuc şi lubrifianţi pentru conducte</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_Toc315623431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184</w:t>
        </w:r>
        <w:r w:rsidRPr="00E73281">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32" w:history="1">
        <w:r w:rsidR="003031A9" w:rsidRPr="00BD1A80">
          <w:rPr>
            <w:rStyle w:val="Hyperlink"/>
          </w:rPr>
          <w:t>2.3.12</w:t>
        </w:r>
        <w:r w:rsidR="003031A9">
          <w:rPr>
            <w:rFonts w:ascii="Times New Roman" w:hAnsi="Times New Roman" w:cs="Times New Roman"/>
            <w:sz w:val="24"/>
            <w:szCs w:val="24"/>
          </w:rPr>
          <w:tab/>
        </w:r>
        <w:r w:rsidR="003031A9" w:rsidRPr="00BD1A80">
          <w:rPr>
            <w:rStyle w:val="Hyperlink"/>
          </w:rPr>
          <w:t>Benzi, mastic şi pastă pentru îmbinări metale feroase</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_Toc315623432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185</w:t>
        </w:r>
        <w:r w:rsidRPr="00E73281">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33" w:history="1">
        <w:r w:rsidR="003031A9" w:rsidRPr="00BD1A80">
          <w:rPr>
            <w:rStyle w:val="Hyperlink"/>
          </w:rPr>
          <w:t>2.3.13</w:t>
        </w:r>
        <w:r w:rsidR="003031A9">
          <w:rPr>
            <w:rFonts w:ascii="Times New Roman" w:hAnsi="Times New Roman" w:cs="Times New Roman"/>
            <w:sz w:val="24"/>
            <w:szCs w:val="24"/>
          </w:rPr>
          <w:tab/>
        </w:r>
        <w:r w:rsidR="003031A9" w:rsidRPr="00BD1A80">
          <w:rPr>
            <w:rStyle w:val="Hyperlink"/>
          </w:rPr>
          <w:t>Rame cămine din beton prefabricat</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_Toc315623433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185</w:t>
        </w:r>
        <w:r w:rsidRPr="00E73281">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34" w:history="1">
        <w:r w:rsidR="003031A9" w:rsidRPr="00BD1A80">
          <w:rPr>
            <w:rStyle w:val="Hyperlink"/>
          </w:rPr>
          <w:t>2.3.14</w:t>
        </w:r>
        <w:r w:rsidR="003031A9">
          <w:rPr>
            <w:rFonts w:ascii="Times New Roman" w:hAnsi="Times New Roman" w:cs="Times New Roman"/>
            <w:sz w:val="24"/>
            <w:szCs w:val="24"/>
          </w:rPr>
          <w:tab/>
        </w:r>
        <w:r w:rsidR="003031A9" w:rsidRPr="00BD1A80">
          <w:rPr>
            <w:rStyle w:val="Hyperlink"/>
          </w:rPr>
          <w:t>Capace şi rame destinate căminelor</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_Toc315623434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185</w:t>
        </w:r>
        <w:r w:rsidRPr="00E73281">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35" w:history="1">
        <w:r w:rsidR="003031A9" w:rsidRPr="00BD1A80">
          <w:rPr>
            <w:rStyle w:val="Hyperlink"/>
          </w:rPr>
          <w:t>2.3.15</w:t>
        </w:r>
        <w:r w:rsidR="003031A9">
          <w:rPr>
            <w:rFonts w:ascii="Times New Roman" w:hAnsi="Times New Roman" w:cs="Times New Roman"/>
            <w:sz w:val="24"/>
            <w:szCs w:val="24"/>
          </w:rPr>
          <w:tab/>
        </w:r>
        <w:r w:rsidR="003031A9" w:rsidRPr="00BD1A80">
          <w:rPr>
            <w:rStyle w:val="Hyperlink"/>
          </w:rPr>
          <w:t>Trepte din fier pentru cămine</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_Toc315623435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185</w:t>
        </w:r>
        <w:r w:rsidRPr="00E73281">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36" w:history="1">
        <w:r w:rsidR="003031A9" w:rsidRPr="00BD1A80">
          <w:rPr>
            <w:rStyle w:val="Hyperlink"/>
          </w:rPr>
          <w:t>2.3.16</w:t>
        </w:r>
        <w:r w:rsidR="003031A9">
          <w:rPr>
            <w:rFonts w:ascii="Times New Roman" w:hAnsi="Times New Roman" w:cs="Times New Roman"/>
            <w:sz w:val="24"/>
            <w:szCs w:val="24"/>
          </w:rPr>
          <w:tab/>
        </w:r>
        <w:r w:rsidR="003031A9" w:rsidRPr="00BD1A80">
          <w:rPr>
            <w:rStyle w:val="Hyperlink"/>
          </w:rPr>
          <w:t>Suprafeţe cutii de protecţie</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_Toc315623436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185</w:t>
        </w:r>
        <w:r w:rsidRPr="00E73281">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37" w:history="1">
        <w:r w:rsidR="003031A9" w:rsidRPr="00BD1A80">
          <w:rPr>
            <w:rStyle w:val="Hyperlink"/>
          </w:rPr>
          <w:t>2.3.17</w:t>
        </w:r>
        <w:r w:rsidR="003031A9">
          <w:rPr>
            <w:rFonts w:ascii="Times New Roman" w:hAnsi="Times New Roman" w:cs="Times New Roman"/>
            <w:sz w:val="24"/>
            <w:szCs w:val="24"/>
          </w:rPr>
          <w:tab/>
        </w:r>
        <w:r w:rsidR="003031A9" w:rsidRPr="00BD1A80">
          <w:rPr>
            <w:rStyle w:val="Hyperlink"/>
          </w:rPr>
          <w:t>Capace rigole şi rame</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_Toc315623437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185</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438" w:history="1">
        <w:r w:rsidR="003031A9" w:rsidRPr="00BD1A80">
          <w:rPr>
            <w:rStyle w:val="Hyperlink"/>
          </w:rPr>
          <w:t>2.4</w:t>
        </w:r>
        <w:r w:rsidR="003031A9">
          <w:rPr>
            <w:rFonts w:ascii="Times New Roman" w:hAnsi="Times New Roman" w:cs="Times New Roman"/>
            <w:b w:val="0"/>
            <w:sz w:val="24"/>
            <w:szCs w:val="24"/>
          </w:rPr>
          <w:tab/>
        </w:r>
        <w:r w:rsidR="003031A9" w:rsidRPr="00BD1A80">
          <w:rPr>
            <w:rStyle w:val="Hyperlink"/>
          </w:rPr>
          <w:t>Confecţii metalice</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_Toc315623438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185</w:t>
        </w:r>
        <w:r w:rsidRPr="00E73281">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39" w:history="1">
        <w:r w:rsidR="003031A9" w:rsidRPr="00BD1A80">
          <w:rPr>
            <w:rStyle w:val="Hyperlink"/>
          </w:rPr>
          <w:t>2.4.1</w:t>
        </w:r>
        <w:r w:rsidR="003031A9">
          <w:rPr>
            <w:rFonts w:ascii="Times New Roman" w:hAnsi="Times New Roman" w:cs="Times New Roman"/>
            <w:sz w:val="24"/>
            <w:szCs w:val="24"/>
          </w:rPr>
          <w:tab/>
        </w:r>
        <w:r w:rsidR="003031A9" w:rsidRPr="00BD1A80">
          <w:rPr>
            <w:rStyle w:val="Hyperlink"/>
          </w:rPr>
          <w:t>Structuri metalice</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_Toc315623439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185</w:t>
        </w:r>
        <w:r w:rsidRPr="00E73281">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40" w:history="1">
        <w:r w:rsidR="003031A9" w:rsidRPr="00BD1A80">
          <w:rPr>
            <w:rStyle w:val="Hyperlink"/>
          </w:rPr>
          <w:t>2.4.2</w:t>
        </w:r>
        <w:r w:rsidR="003031A9">
          <w:rPr>
            <w:rFonts w:ascii="Times New Roman" w:hAnsi="Times New Roman" w:cs="Times New Roman"/>
            <w:sz w:val="24"/>
            <w:szCs w:val="24"/>
          </w:rPr>
          <w:tab/>
        </w:r>
        <w:r w:rsidR="003031A9" w:rsidRPr="00BD1A80">
          <w:rPr>
            <w:rStyle w:val="Hyperlink"/>
          </w:rPr>
          <w:t>Grinzi pod rulant şi structuri de susţinere</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_Toc315623440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185</w:t>
        </w:r>
        <w:r w:rsidRPr="00E73281">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41" w:history="1">
        <w:r w:rsidR="003031A9" w:rsidRPr="00BD1A80">
          <w:rPr>
            <w:rStyle w:val="Hyperlink"/>
          </w:rPr>
          <w:t>2.4.3</w:t>
        </w:r>
        <w:r w:rsidR="003031A9">
          <w:rPr>
            <w:rFonts w:ascii="Times New Roman" w:hAnsi="Times New Roman" w:cs="Times New Roman"/>
            <w:sz w:val="24"/>
            <w:szCs w:val="24"/>
          </w:rPr>
          <w:tab/>
        </w:r>
        <w:r w:rsidR="003031A9" w:rsidRPr="00BD1A80">
          <w:rPr>
            <w:rStyle w:val="Hyperlink"/>
          </w:rPr>
          <w:t>Limite de deviaţie</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_Toc315623441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186</w:t>
        </w:r>
        <w:r w:rsidRPr="00E73281">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42" w:history="1">
        <w:r w:rsidR="003031A9" w:rsidRPr="00BD1A80">
          <w:rPr>
            <w:rStyle w:val="Hyperlink"/>
          </w:rPr>
          <w:t>2.4.4</w:t>
        </w:r>
        <w:r w:rsidR="003031A9">
          <w:rPr>
            <w:rFonts w:ascii="Times New Roman" w:hAnsi="Times New Roman" w:cs="Times New Roman"/>
            <w:sz w:val="24"/>
            <w:szCs w:val="24"/>
          </w:rPr>
          <w:tab/>
        </w:r>
        <w:r w:rsidR="003031A9" w:rsidRPr="00BD1A80">
          <w:rPr>
            <w:rStyle w:val="Hyperlink"/>
          </w:rPr>
          <w:t>Balustrade, trepte, scări, lanţuri de siguranţă</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_Toc315623442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186</w:t>
        </w:r>
        <w:r w:rsidRPr="00E73281">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43" w:history="1">
        <w:r w:rsidR="003031A9" w:rsidRPr="00BD1A80">
          <w:rPr>
            <w:rStyle w:val="Hyperlink"/>
          </w:rPr>
          <w:t>2.4.5</w:t>
        </w:r>
        <w:r w:rsidR="003031A9">
          <w:rPr>
            <w:rFonts w:ascii="Times New Roman" w:hAnsi="Times New Roman" w:cs="Times New Roman"/>
            <w:sz w:val="24"/>
            <w:szCs w:val="24"/>
          </w:rPr>
          <w:tab/>
        </w:r>
        <w:r w:rsidR="003031A9" w:rsidRPr="00BD1A80">
          <w:rPr>
            <w:rStyle w:val="Hyperlink"/>
          </w:rPr>
          <w:t>Şuruburi, buloane, piuliţe şi şaibe</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_Toc315623443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186</w:t>
        </w:r>
        <w:r w:rsidRPr="00E73281">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44" w:history="1">
        <w:r w:rsidR="003031A9" w:rsidRPr="00BD1A80">
          <w:rPr>
            <w:rStyle w:val="Hyperlink"/>
          </w:rPr>
          <w:t>2.4.6</w:t>
        </w:r>
        <w:r w:rsidR="003031A9">
          <w:rPr>
            <w:rFonts w:ascii="Times New Roman" w:hAnsi="Times New Roman" w:cs="Times New Roman"/>
            <w:sz w:val="24"/>
            <w:szCs w:val="24"/>
          </w:rPr>
          <w:tab/>
        </w:r>
        <w:r w:rsidR="003031A9" w:rsidRPr="00BD1A80">
          <w:rPr>
            <w:rStyle w:val="Hyperlink"/>
          </w:rPr>
          <w:t>Sudare</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_Toc315623444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186</w:t>
        </w:r>
        <w:r w:rsidRPr="00E73281">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45" w:history="1">
        <w:r w:rsidR="003031A9" w:rsidRPr="00BD1A80">
          <w:rPr>
            <w:rStyle w:val="Hyperlink"/>
          </w:rPr>
          <w:t>2.4.7</w:t>
        </w:r>
        <w:r w:rsidR="003031A9">
          <w:rPr>
            <w:rFonts w:ascii="Times New Roman" w:hAnsi="Times New Roman" w:cs="Times New Roman"/>
            <w:sz w:val="24"/>
            <w:szCs w:val="24"/>
          </w:rPr>
          <w:tab/>
        </w:r>
        <w:r w:rsidR="003031A9" w:rsidRPr="00BD1A80">
          <w:rPr>
            <w:rStyle w:val="Hyperlink"/>
          </w:rPr>
          <w:t>Fabricare</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_Toc315623445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187</w:t>
        </w:r>
        <w:r w:rsidRPr="00E73281">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46" w:history="1">
        <w:r w:rsidR="003031A9" w:rsidRPr="00BD1A80">
          <w:rPr>
            <w:rStyle w:val="Hyperlink"/>
          </w:rPr>
          <w:t>2.4.8</w:t>
        </w:r>
        <w:r w:rsidR="003031A9">
          <w:rPr>
            <w:rFonts w:ascii="Times New Roman" w:hAnsi="Times New Roman" w:cs="Times New Roman"/>
            <w:sz w:val="24"/>
            <w:szCs w:val="24"/>
          </w:rPr>
          <w:tab/>
        </w:r>
        <w:r w:rsidR="003031A9" w:rsidRPr="00BD1A80">
          <w:rPr>
            <w:rStyle w:val="Hyperlink"/>
          </w:rPr>
          <w:t>Măsuri normale de protecţie anti-corozivă</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_Toc315623446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187</w:t>
        </w:r>
        <w:r w:rsidRPr="00E73281">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47" w:history="1">
        <w:r w:rsidR="003031A9" w:rsidRPr="00BD1A80">
          <w:rPr>
            <w:rStyle w:val="Hyperlink"/>
          </w:rPr>
          <w:t>2.4.9</w:t>
        </w:r>
        <w:r w:rsidR="003031A9">
          <w:rPr>
            <w:rFonts w:ascii="Times New Roman" w:hAnsi="Times New Roman" w:cs="Times New Roman"/>
            <w:sz w:val="24"/>
            <w:szCs w:val="24"/>
          </w:rPr>
          <w:tab/>
        </w:r>
        <w:r w:rsidR="003031A9" w:rsidRPr="00BD1A80">
          <w:rPr>
            <w:rStyle w:val="Hyperlink"/>
          </w:rPr>
          <w:t>Măsuri speciale de protecţie anticorozivă</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_Toc315623447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187</w:t>
        </w:r>
        <w:r w:rsidRPr="00E73281">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48" w:history="1">
        <w:r w:rsidR="003031A9" w:rsidRPr="00BD1A80">
          <w:rPr>
            <w:rStyle w:val="Hyperlink"/>
          </w:rPr>
          <w:t>2.4.10</w:t>
        </w:r>
        <w:r w:rsidR="003031A9">
          <w:rPr>
            <w:rFonts w:ascii="Times New Roman" w:hAnsi="Times New Roman" w:cs="Times New Roman"/>
            <w:sz w:val="24"/>
            <w:szCs w:val="24"/>
          </w:rPr>
          <w:tab/>
        </w:r>
        <w:r w:rsidR="003031A9" w:rsidRPr="00BD1A80">
          <w:rPr>
            <w:rStyle w:val="Hyperlink"/>
          </w:rPr>
          <w:t>Strat de protecţie pentru părţile sub apă</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_Toc315623448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188</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449" w:history="1">
        <w:r w:rsidR="003031A9" w:rsidRPr="00BD1A80">
          <w:rPr>
            <w:rStyle w:val="Hyperlink"/>
          </w:rPr>
          <w:t>2.5</w:t>
        </w:r>
        <w:r w:rsidR="003031A9">
          <w:rPr>
            <w:rFonts w:ascii="Times New Roman" w:hAnsi="Times New Roman" w:cs="Times New Roman"/>
            <w:b w:val="0"/>
            <w:sz w:val="24"/>
            <w:szCs w:val="24"/>
          </w:rPr>
          <w:tab/>
        </w:r>
        <w:r w:rsidR="003031A9" w:rsidRPr="00BD1A80">
          <w:rPr>
            <w:rStyle w:val="Hyperlink"/>
          </w:rPr>
          <w:t>Material pentru realizarea patului conductelor</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_Toc315623449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188</w:t>
        </w:r>
        <w:r w:rsidRPr="00E73281">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50" w:history="1">
        <w:r w:rsidR="003031A9" w:rsidRPr="00BD1A80">
          <w:rPr>
            <w:rStyle w:val="Hyperlink"/>
            <w:lang w:val="ro-RO"/>
          </w:rPr>
          <w:t>2.5.1</w:t>
        </w:r>
        <w:r w:rsidR="003031A9">
          <w:rPr>
            <w:rFonts w:ascii="Times New Roman" w:hAnsi="Times New Roman" w:cs="Times New Roman"/>
            <w:sz w:val="24"/>
            <w:szCs w:val="24"/>
          </w:rPr>
          <w:tab/>
        </w:r>
        <w:r w:rsidR="003031A9" w:rsidRPr="00BD1A80">
          <w:rPr>
            <w:rStyle w:val="Hyperlink"/>
            <w:lang w:val="ro-RO"/>
          </w:rPr>
          <w:t>Materiale pentru realizarea patului conductelor</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_Toc315623450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188</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451" w:history="1">
        <w:r w:rsidR="003031A9" w:rsidRPr="00BD1A80">
          <w:rPr>
            <w:rStyle w:val="Hyperlink"/>
          </w:rPr>
          <w:t>2.6</w:t>
        </w:r>
        <w:r w:rsidR="003031A9">
          <w:rPr>
            <w:rFonts w:ascii="Times New Roman" w:hAnsi="Times New Roman" w:cs="Times New Roman"/>
            <w:b w:val="0"/>
            <w:sz w:val="24"/>
            <w:szCs w:val="24"/>
          </w:rPr>
          <w:tab/>
        </w:r>
        <w:r w:rsidR="003031A9" w:rsidRPr="00BD1A80">
          <w:rPr>
            <w:rStyle w:val="Hyperlink"/>
          </w:rPr>
          <w:t>Lucrări de şantier</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_Toc315623451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188</w:t>
        </w:r>
        <w:r w:rsidRPr="00E73281">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52" w:history="1">
        <w:r w:rsidR="003031A9" w:rsidRPr="00BD1A80">
          <w:rPr>
            <w:rStyle w:val="Hyperlink"/>
          </w:rPr>
          <w:t>2.6.1</w:t>
        </w:r>
        <w:r w:rsidR="003031A9">
          <w:rPr>
            <w:rFonts w:ascii="Times New Roman" w:hAnsi="Times New Roman" w:cs="Times New Roman"/>
            <w:sz w:val="24"/>
            <w:szCs w:val="24"/>
          </w:rPr>
          <w:tab/>
        </w:r>
        <w:r w:rsidR="003031A9" w:rsidRPr="00BD1A80">
          <w:rPr>
            <w:rStyle w:val="Hyperlink"/>
          </w:rPr>
          <w:t>Material de umplere</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_Toc315623452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188</w:t>
        </w:r>
        <w:r w:rsidRPr="00E73281">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53" w:history="1">
        <w:r w:rsidR="003031A9" w:rsidRPr="00BD1A80">
          <w:rPr>
            <w:rStyle w:val="Hyperlink"/>
          </w:rPr>
          <w:t>2.6.2</w:t>
        </w:r>
        <w:r w:rsidR="003031A9">
          <w:rPr>
            <w:rFonts w:ascii="Times New Roman" w:hAnsi="Times New Roman" w:cs="Times New Roman"/>
            <w:sz w:val="24"/>
            <w:szCs w:val="24"/>
          </w:rPr>
          <w:tab/>
        </w:r>
        <w:r w:rsidR="003031A9" w:rsidRPr="00BD1A80">
          <w:rPr>
            <w:rStyle w:val="Hyperlink"/>
          </w:rPr>
          <w:t>Membrane geotextile</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_Toc315623453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188</w:t>
        </w:r>
        <w:r w:rsidRPr="00E73281">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54" w:history="1">
        <w:r w:rsidR="003031A9" w:rsidRPr="00BD1A80">
          <w:rPr>
            <w:rStyle w:val="Hyperlink"/>
          </w:rPr>
          <w:t>2.6.3</w:t>
        </w:r>
        <w:r w:rsidR="003031A9">
          <w:rPr>
            <w:rFonts w:ascii="Times New Roman" w:hAnsi="Times New Roman" w:cs="Times New Roman"/>
            <w:sz w:val="24"/>
            <w:szCs w:val="24"/>
          </w:rPr>
          <w:tab/>
        </w:r>
        <w:r w:rsidR="003031A9" w:rsidRPr="00BD1A80">
          <w:rPr>
            <w:rStyle w:val="Hyperlink"/>
          </w:rPr>
          <w:t>Strat de fundaţie şi strat de bază</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_Toc315623454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188</w:t>
        </w:r>
        <w:r w:rsidRPr="00E73281">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55" w:history="1">
        <w:r w:rsidR="003031A9" w:rsidRPr="00BD1A80">
          <w:rPr>
            <w:rStyle w:val="Hyperlink"/>
          </w:rPr>
          <w:t>2.6.4</w:t>
        </w:r>
        <w:r w:rsidR="003031A9">
          <w:rPr>
            <w:rFonts w:ascii="Times New Roman" w:hAnsi="Times New Roman" w:cs="Times New Roman"/>
            <w:sz w:val="24"/>
            <w:szCs w:val="24"/>
          </w:rPr>
          <w:tab/>
        </w:r>
        <w:r w:rsidR="003031A9" w:rsidRPr="00BD1A80">
          <w:rPr>
            <w:rStyle w:val="Hyperlink"/>
          </w:rPr>
          <w:t>Asfalt</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_Toc315623455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189</w:t>
        </w:r>
        <w:r w:rsidRPr="00E73281">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56" w:history="1">
        <w:r w:rsidR="003031A9" w:rsidRPr="00BD1A80">
          <w:rPr>
            <w:rStyle w:val="Hyperlink"/>
          </w:rPr>
          <w:t>2.6.5</w:t>
        </w:r>
        <w:r w:rsidR="003031A9">
          <w:rPr>
            <w:rFonts w:ascii="Times New Roman" w:hAnsi="Times New Roman" w:cs="Times New Roman"/>
            <w:sz w:val="24"/>
            <w:szCs w:val="24"/>
          </w:rPr>
          <w:tab/>
        </w:r>
        <w:r w:rsidR="003031A9" w:rsidRPr="00BD1A80">
          <w:rPr>
            <w:rStyle w:val="Hyperlink"/>
          </w:rPr>
          <w:t>Borduri</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_Toc315623456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189</w:t>
        </w:r>
        <w:r w:rsidRPr="00E73281">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57" w:history="1">
        <w:r w:rsidR="003031A9" w:rsidRPr="00BD1A80">
          <w:rPr>
            <w:rStyle w:val="Hyperlink"/>
          </w:rPr>
          <w:t>2.6.6</w:t>
        </w:r>
        <w:r w:rsidR="003031A9">
          <w:rPr>
            <w:rFonts w:ascii="Times New Roman" w:hAnsi="Times New Roman" w:cs="Times New Roman"/>
            <w:sz w:val="24"/>
            <w:szCs w:val="24"/>
          </w:rPr>
          <w:tab/>
        </w:r>
        <w:r w:rsidR="003031A9" w:rsidRPr="00BD1A80">
          <w:rPr>
            <w:rStyle w:val="Hyperlink"/>
          </w:rPr>
          <w:t>Dale de pavaj din beton prefabricat</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_Toc315623457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189</w:t>
        </w:r>
        <w:r w:rsidRPr="00E73281">
          <w:rPr>
            <w:webHidden/>
            <w:color w:val="FFFFFF" w:themeColor="background1"/>
          </w:rPr>
          <w:fldChar w:fldCharType="end"/>
        </w:r>
      </w:hyperlink>
    </w:p>
    <w:p w:rsidR="003031A9" w:rsidRDefault="00672D7A">
      <w:pPr>
        <w:pStyle w:val="TOC1"/>
        <w:rPr>
          <w:rFonts w:ascii="Times New Roman" w:hAnsi="Times New Roman" w:cs="Times New Roman"/>
          <w:b w:val="0"/>
          <w:noProof/>
          <w:szCs w:val="24"/>
        </w:rPr>
      </w:pPr>
      <w:hyperlink w:anchor="_Toc315623458" w:history="1">
        <w:r w:rsidR="003031A9" w:rsidRPr="00BD1A80">
          <w:rPr>
            <w:rStyle w:val="Hyperlink"/>
            <w:noProof/>
            <w:lang w:val="ro-RO"/>
          </w:rPr>
          <w:t>3</w:t>
        </w:r>
        <w:r w:rsidR="003031A9">
          <w:rPr>
            <w:rFonts w:ascii="Times New Roman" w:hAnsi="Times New Roman" w:cs="Times New Roman"/>
            <w:b w:val="0"/>
            <w:noProof/>
            <w:szCs w:val="24"/>
          </w:rPr>
          <w:tab/>
        </w:r>
        <w:r w:rsidR="003031A9" w:rsidRPr="00BD1A80">
          <w:rPr>
            <w:rStyle w:val="Hyperlink"/>
            <w:noProof/>
            <w:lang w:val="ro-RO"/>
          </w:rPr>
          <w:t xml:space="preserve">LUCRĂRI DE DEMOLARE </w:t>
        </w:r>
        <w:r w:rsidR="003031A9" w:rsidRPr="00BD1A80">
          <w:rPr>
            <w:rStyle w:val="Hyperlink"/>
            <w:rFonts w:ascii="Tahoma" w:hAnsi="Tahoma" w:cs="Tahoma"/>
            <w:noProof/>
            <w:lang w:val="ro-RO"/>
          </w:rPr>
          <w:t>Ș</w:t>
        </w:r>
        <w:r w:rsidR="003031A9" w:rsidRPr="00BD1A80">
          <w:rPr>
            <w:rStyle w:val="Hyperlink"/>
            <w:noProof/>
            <w:lang w:val="ro-RO"/>
          </w:rPr>
          <w:t>I DEFRI</w:t>
        </w:r>
        <w:r w:rsidR="003031A9" w:rsidRPr="00BD1A80">
          <w:rPr>
            <w:rStyle w:val="Hyperlink"/>
            <w:rFonts w:ascii="Tahoma" w:hAnsi="Tahoma" w:cs="Tahoma"/>
            <w:noProof/>
            <w:lang w:val="ro-RO"/>
          </w:rPr>
          <w:t>Ș</w:t>
        </w:r>
        <w:r w:rsidR="003031A9" w:rsidRPr="00BD1A80">
          <w:rPr>
            <w:rStyle w:val="Hyperlink"/>
            <w:noProof/>
            <w:lang w:val="ro-RO"/>
          </w:rPr>
          <w:t>ARE</w:t>
        </w:r>
        <w:r w:rsidR="003031A9" w:rsidRPr="00E73281">
          <w:rPr>
            <w:noProof/>
            <w:webHidden/>
            <w:color w:val="FFFFFF" w:themeColor="background1"/>
          </w:rPr>
          <w:tab/>
        </w:r>
        <w:r w:rsidRPr="00E73281">
          <w:rPr>
            <w:noProof/>
            <w:webHidden/>
            <w:color w:val="FFFFFF" w:themeColor="background1"/>
          </w:rPr>
          <w:fldChar w:fldCharType="begin"/>
        </w:r>
        <w:r w:rsidR="003031A9" w:rsidRPr="00E73281">
          <w:rPr>
            <w:noProof/>
            <w:webHidden/>
            <w:color w:val="FFFFFF" w:themeColor="background1"/>
          </w:rPr>
          <w:instrText xml:space="preserve"> PAGEREF _Toc315623458 \h </w:instrText>
        </w:r>
        <w:r w:rsidRPr="00E73281">
          <w:rPr>
            <w:noProof/>
            <w:webHidden/>
            <w:color w:val="FFFFFF" w:themeColor="background1"/>
          </w:rPr>
        </w:r>
        <w:r w:rsidRPr="00E73281">
          <w:rPr>
            <w:noProof/>
            <w:webHidden/>
            <w:color w:val="FFFFFF" w:themeColor="background1"/>
          </w:rPr>
          <w:fldChar w:fldCharType="separate"/>
        </w:r>
        <w:r w:rsidR="00CB71CF" w:rsidRPr="00E73281">
          <w:rPr>
            <w:noProof/>
            <w:webHidden/>
            <w:color w:val="FFFFFF" w:themeColor="background1"/>
          </w:rPr>
          <w:t>190</w:t>
        </w:r>
        <w:r w:rsidRPr="00E73281">
          <w:rPr>
            <w:noProof/>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459" w:history="1">
        <w:r w:rsidR="003031A9" w:rsidRPr="00BD1A80">
          <w:rPr>
            <w:rStyle w:val="Hyperlink"/>
            <w:lang w:val="ro-RO"/>
          </w:rPr>
          <w:t>3.1</w:t>
        </w:r>
        <w:r w:rsidR="003031A9">
          <w:rPr>
            <w:rFonts w:ascii="Times New Roman" w:hAnsi="Times New Roman" w:cs="Times New Roman"/>
            <w:b w:val="0"/>
            <w:sz w:val="24"/>
            <w:szCs w:val="24"/>
          </w:rPr>
          <w:tab/>
        </w:r>
        <w:r w:rsidR="003031A9" w:rsidRPr="00BD1A80">
          <w:rPr>
            <w:rStyle w:val="Hyperlink"/>
            <w:lang w:val="ro-RO"/>
          </w:rPr>
          <w:t>Aprobarea</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_Toc315623459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190</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460" w:history="1">
        <w:r w:rsidR="003031A9" w:rsidRPr="00BD1A80">
          <w:rPr>
            <w:rStyle w:val="Hyperlink"/>
            <w:lang w:val="ro-RO"/>
          </w:rPr>
          <w:t>3.2</w:t>
        </w:r>
        <w:r w:rsidR="003031A9">
          <w:rPr>
            <w:rFonts w:ascii="Times New Roman" w:hAnsi="Times New Roman" w:cs="Times New Roman"/>
            <w:b w:val="0"/>
            <w:sz w:val="24"/>
            <w:szCs w:val="24"/>
          </w:rPr>
          <w:tab/>
        </w:r>
        <w:r w:rsidR="003031A9" w:rsidRPr="00BD1A80">
          <w:rPr>
            <w:rStyle w:val="Hyperlink"/>
            <w:lang w:val="ro-RO"/>
          </w:rPr>
          <w:t>Gardurile şi barierele temporare</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_Toc315623460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190</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461" w:history="1">
        <w:r w:rsidR="003031A9" w:rsidRPr="00BD1A80">
          <w:rPr>
            <w:rStyle w:val="Hyperlink"/>
            <w:lang w:val="ro-RO"/>
          </w:rPr>
          <w:t>3.3</w:t>
        </w:r>
        <w:r w:rsidR="003031A9">
          <w:rPr>
            <w:rFonts w:ascii="Times New Roman" w:hAnsi="Times New Roman" w:cs="Times New Roman"/>
            <w:b w:val="0"/>
            <w:sz w:val="24"/>
            <w:szCs w:val="24"/>
          </w:rPr>
          <w:tab/>
        </w:r>
        <w:r w:rsidR="003031A9" w:rsidRPr="00BD1A80">
          <w:rPr>
            <w:rStyle w:val="Hyperlink"/>
            <w:lang w:val="ro-RO"/>
          </w:rPr>
          <w:t>Condiţii cu privire la trafic</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_Toc315623461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190</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462" w:history="1">
        <w:r w:rsidR="003031A9" w:rsidRPr="00BD1A80">
          <w:rPr>
            <w:rStyle w:val="Hyperlink"/>
            <w:lang w:val="ro-RO"/>
          </w:rPr>
          <w:t>3.4</w:t>
        </w:r>
        <w:r w:rsidR="003031A9">
          <w:rPr>
            <w:rFonts w:ascii="Times New Roman" w:hAnsi="Times New Roman" w:cs="Times New Roman"/>
            <w:b w:val="0"/>
            <w:sz w:val="24"/>
            <w:szCs w:val="24"/>
          </w:rPr>
          <w:tab/>
        </w:r>
        <w:r w:rsidR="003031A9" w:rsidRPr="00BD1A80">
          <w:rPr>
            <w:rStyle w:val="Hyperlink"/>
            <w:lang w:val="ro-RO"/>
          </w:rPr>
          <w:t>Curăţarea şantierului</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_Toc315623462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190</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463" w:history="1">
        <w:r w:rsidR="003031A9" w:rsidRPr="00BD1A80">
          <w:rPr>
            <w:rStyle w:val="Hyperlink"/>
            <w:lang w:val="ro-RO"/>
          </w:rPr>
          <w:t>3.5</w:t>
        </w:r>
        <w:r w:rsidR="003031A9">
          <w:rPr>
            <w:rFonts w:ascii="Times New Roman" w:hAnsi="Times New Roman" w:cs="Times New Roman"/>
            <w:b w:val="0"/>
            <w:sz w:val="24"/>
            <w:szCs w:val="24"/>
          </w:rPr>
          <w:tab/>
        </w:r>
        <w:r w:rsidR="003031A9" w:rsidRPr="00BD1A80">
          <w:rPr>
            <w:rStyle w:val="Hyperlink"/>
            <w:lang w:val="ro-RO"/>
          </w:rPr>
          <w:t>Protecţii</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_Toc315623463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190</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464" w:history="1">
        <w:r w:rsidR="003031A9" w:rsidRPr="00BD1A80">
          <w:rPr>
            <w:rStyle w:val="Hyperlink"/>
            <w:lang w:val="ro-RO"/>
          </w:rPr>
          <w:t>3.6</w:t>
        </w:r>
        <w:r w:rsidR="003031A9">
          <w:rPr>
            <w:rFonts w:ascii="Times New Roman" w:hAnsi="Times New Roman" w:cs="Times New Roman"/>
            <w:b w:val="0"/>
            <w:sz w:val="24"/>
            <w:szCs w:val="24"/>
          </w:rPr>
          <w:tab/>
        </w:r>
        <w:r w:rsidR="003031A9" w:rsidRPr="00BD1A80">
          <w:rPr>
            <w:rStyle w:val="Hyperlink"/>
            <w:lang w:val="ro-RO"/>
          </w:rPr>
          <w:t>Dotări ale drumurilor</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_Toc315623464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190</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465" w:history="1">
        <w:r w:rsidR="003031A9" w:rsidRPr="00BD1A80">
          <w:rPr>
            <w:rStyle w:val="Hyperlink"/>
            <w:lang w:val="ro-RO"/>
          </w:rPr>
          <w:t>3.7</w:t>
        </w:r>
        <w:r w:rsidR="003031A9">
          <w:rPr>
            <w:rFonts w:ascii="Times New Roman" w:hAnsi="Times New Roman" w:cs="Times New Roman"/>
            <w:b w:val="0"/>
            <w:sz w:val="24"/>
            <w:szCs w:val="24"/>
          </w:rPr>
          <w:tab/>
        </w:r>
        <w:r w:rsidR="003031A9" w:rsidRPr="00BD1A80">
          <w:rPr>
            <w:rStyle w:val="Hyperlink"/>
            <w:lang w:val="ro-RO"/>
          </w:rPr>
          <w:t>Depozitare</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_Toc315623465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190</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466" w:history="1">
        <w:r w:rsidR="003031A9" w:rsidRPr="00BD1A80">
          <w:rPr>
            <w:rStyle w:val="Hyperlink"/>
            <w:lang w:val="ro-RO"/>
          </w:rPr>
          <w:t>3.8</w:t>
        </w:r>
        <w:r w:rsidR="003031A9">
          <w:rPr>
            <w:rFonts w:ascii="Times New Roman" w:hAnsi="Times New Roman" w:cs="Times New Roman"/>
            <w:b w:val="0"/>
            <w:sz w:val="24"/>
            <w:szCs w:val="24"/>
          </w:rPr>
          <w:tab/>
        </w:r>
        <w:r w:rsidR="003031A9" w:rsidRPr="00BD1A80">
          <w:rPr>
            <w:rStyle w:val="Hyperlink"/>
            <w:lang w:val="ro-RO"/>
          </w:rPr>
          <w:t>Exploziile</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_Toc315623466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191</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467" w:history="1">
        <w:r w:rsidR="003031A9" w:rsidRPr="00BD1A80">
          <w:rPr>
            <w:rStyle w:val="Hyperlink"/>
            <w:lang w:val="ro-RO"/>
          </w:rPr>
          <w:t>3.9</w:t>
        </w:r>
        <w:r w:rsidR="003031A9">
          <w:rPr>
            <w:rFonts w:ascii="Times New Roman" w:hAnsi="Times New Roman" w:cs="Times New Roman"/>
            <w:b w:val="0"/>
            <w:sz w:val="24"/>
            <w:szCs w:val="24"/>
          </w:rPr>
          <w:tab/>
        </w:r>
        <w:r w:rsidR="003031A9" w:rsidRPr="00BD1A80">
          <w:rPr>
            <w:rStyle w:val="Hyperlink"/>
            <w:lang w:val="ro-RO"/>
          </w:rPr>
          <w:t>Umplerea terenului şi finisarea suprafeţei</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_Toc315623467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191</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468" w:history="1">
        <w:r w:rsidR="003031A9" w:rsidRPr="00BD1A80">
          <w:rPr>
            <w:rStyle w:val="Hyperlink"/>
            <w:lang w:val="ro-RO"/>
          </w:rPr>
          <w:t>3.10</w:t>
        </w:r>
        <w:r w:rsidR="003031A9">
          <w:rPr>
            <w:rFonts w:ascii="Times New Roman" w:hAnsi="Times New Roman" w:cs="Times New Roman"/>
            <w:b w:val="0"/>
            <w:sz w:val="24"/>
            <w:szCs w:val="24"/>
          </w:rPr>
          <w:tab/>
        </w:r>
        <w:r w:rsidR="003031A9" w:rsidRPr="00BD1A80">
          <w:rPr>
            <w:rStyle w:val="Hyperlink"/>
            <w:lang w:val="ro-RO"/>
          </w:rPr>
          <w:t>Protecţia obiectelor existente</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_Toc315623468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191</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469" w:history="1">
        <w:r w:rsidR="003031A9" w:rsidRPr="00BD1A80">
          <w:rPr>
            <w:rStyle w:val="Hyperlink"/>
            <w:lang w:val="ro-RO"/>
          </w:rPr>
          <w:t>3.11</w:t>
        </w:r>
        <w:r w:rsidR="003031A9">
          <w:rPr>
            <w:rFonts w:ascii="Times New Roman" w:hAnsi="Times New Roman" w:cs="Times New Roman"/>
            <w:b w:val="0"/>
            <w:sz w:val="24"/>
            <w:szCs w:val="24"/>
          </w:rPr>
          <w:tab/>
        </w:r>
        <w:r w:rsidR="003031A9" w:rsidRPr="00BD1A80">
          <w:rPr>
            <w:rStyle w:val="Hyperlink"/>
            <w:lang w:val="ro-RO"/>
          </w:rPr>
          <w:t>Umplerea şi sigilarea conductelor abandonate</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_Toc315623469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191</w:t>
        </w:r>
        <w:r w:rsidRPr="00E73281">
          <w:rPr>
            <w:webHidden/>
            <w:color w:val="FFFFFF" w:themeColor="background1"/>
          </w:rPr>
          <w:fldChar w:fldCharType="end"/>
        </w:r>
      </w:hyperlink>
    </w:p>
    <w:p w:rsidR="003031A9" w:rsidRDefault="00672D7A">
      <w:pPr>
        <w:pStyle w:val="TOC1"/>
        <w:rPr>
          <w:rFonts w:ascii="Times New Roman" w:hAnsi="Times New Roman" w:cs="Times New Roman"/>
          <w:b w:val="0"/>
          <w:noProof/>
          <w:szCs w:val="24"/>
        </w:rPr>
      </w:pPr>
      <w:hyperlink w:anchor="_Toc315623470" w:history="1">
        <w:r w:rsidR="003031A9" w:rsidRPr="00BD1A80">
          <w:rPr>
            <w:rStyle w:val="Hyperlink"/>
            <w:noProof/>
            <w:lang w:val="ro-RO"/>
          </w:rPr>
          <w:t>4</w:t>
        </w:r>
        <w:r w:rsidR="003031A9">
          <w:rPr>
            <w:rFonts w:ascii="Times New Roman" w:hAnsi="Times New Roman" w:cs="Times New Roman"/>
            <w:b w:val="0"/>
            <w:noProof/>
            <w:szCs w:val="24"/>
          </w:rPr>
          <w:tab/>
        </w:r>
        <w:r w:rsidR="003031A9" w:rsidRPr="00BD1A80">
          <w:rPr>
            <w:rStyle w:val="Hyperlink"/>
            <w:noProof/>
            <w:lang w:val="ro-RO"/>
          </w:rPr>
          <w:t>LUCRĂRI  DE  TERASAMENTE</w:t>
        </w:r>
        <w:r w:rsidR="003031A9" w:rsidRPr="00E73281">
          <w:rPr>
            <w:noProof/>
            <w:webHidden/>
            <w:color w:val="FFFFFF" w:themeColor="background1"/>
          </w:rPr>
          <w:tab/>
        </w:r>
        <w:r w:rsidRPr="00E73281">
          <w:rPr>
            <w:noProof/>
            <w:webHidden/>
            <w:color w:val="FFFFFF" w:themeColor="background1"/>
          </w:rPr>
          <w:fldChar w:fldCharType="begin"/>
        </w:r>
        <w:r w:rsidR="003031A9" w:rsidRPr="00E73281">
          <w:rPr>
            <w:noProof/>
            <w:webHidden/>
            <w:color w:val="FFFFFF" w:themeColor="background1"/>
          </w:rPr>
          <w:instrText xml:space="preserve"> PAGEREF _Toc315623470 \h </w:instrText>
        </w:r>
        <w:r w:rsidRPr="00E73281">
          <w:rPr>
            <w:noProof/>
            <w:webHidden/>
            <w:color w:val="FFFFFF" w:themeColor="background1"/>
          </w:rPr>
        </w:r>
        <w:r w:rsidRPr="00E73281">
          <w:rPr>
            <w:noProof/>
            <w:webHidden/>
            <w:color w:val="FFFFFF" w:themeColor="background1"/>
          </w:rPr>
          <w:fldChar w:fldCharType="separate"/>
        </w:r>
        <w:r w:rsidR="00CB71CF" w:rsidRPr="00E73281">
          <w:rPr>
            <w:noProof/>
            <w:webHidden/>
            <w:color w:val="FFFFFF" w:themeColor="background1"/>
          </w:rPr>
          <w:t>192</w:t>
        </w:r>
        <w:r w:rsidRPr="00E73281">
          <w:rPr>
            <w:noProof/>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471" w:history="1">
        <w:r w:rsidR="003031A9" w:rsidRPr="00BD1A80">
          <w:rPr>
            <w:rStyle w:val="Hyperlink"/>
            <w:lang w:val="ro-RO"/>
          </w:rPr>
          <w:t>4.1</w:t>
        </w:r>
        <w:r w:rsidR="003031A9">
          <w:rPr>
            <w:rFonts w:ascii="Times New Roman" w:hAnsi="Times New Roman" w:cs="Times New Roman"/>
            <w:b w:val="0"/>
            <w:sz w:val="24"/>
            <w:szCs w:val="24"/>
          </w:rPr>
          <w:tab/>
        </w:r>
        <w:r w:rsidR="003031A9" w:rsidRPr="00BD1A80">
          <w:rPr>
            <w:rStyle w:val="Hyperlink"/>
            <w:lang w:val="ro-RO"/>
          </w:rPr>
          <w:t>Proiectare</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_Toc315623471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192</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472" w:history="1">
        <w:r w:rsidR="003031A9" w:rsidRPr="00BD1A80">
          <w:rPr>
            <w:rStyle w:val="Hyperlink"/>
            <w:lang w:val="ro-RO"/>
          </w:rPr>
          <w:t>4.2</w:t>
        </w:r>
        <w:r w:rsidR="003031A9">
          <w:rPr>
            <w:rFonts w:ascii="Times New Roman" w:hAnsi="Times New Roman" w:cs="Times New Roman"/>
            <w:b w:val="0"/>
            <w:sz w:val="24"/>
            <w:szCs w:val="24"/>
          </w:rPr>
          <w:tab/>
        </w:r>
        <w:r w:rsidR="003031A9" w:rsidRPr="00BD1A80">
          <w:rPr>
            <w:rStyle w:val="Hyperlink"/>
            <w:lang w:val="ro-RO"/>
          </w:rPr>
          <w:t>Durabilitate</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_Toc315623472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192</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473" w:history="1">
        <w:r w:rsidR="003031A9" w:rsidRPr="00BD1A80">
          <w:rPr>
            <w:rStyle w:val="Hyperlink"/>
            <w:lang w:val="ro-RO"/>
          </w:rPr>
          <w:t>4.3</w:t>
        </w:r>
        <w:r w:rsidR="003031A9">
          <w:rPr>
            <w:rFonts w:ascii="Times New Roman" w:hAnsi="Times New Roman" w:cs="Times New Roman"/>
            <w:b w:val="0"/>
            <w:sz w:val="24"/>
            <w:szCs w:val="24"/>
          </w:rPr>
          <w:tab/>
        </w:r>
        <w:r w:rsidR="003031A9" w:rsidRPr="00BD1A80">
          <w:rPr>
            <w:rStyle w:val="Hyperlink"/>
            <w:lang w:val="ro-RO"/>
          </w:rPr>
          <w:t>Materiale de umplutură</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_Toc315623473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192</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474" w:history="1">
        <w:r w:rsidR="003031A9" w:rsidRPr="00BD1A80">
          <w:rPr>
            <w:rStyle w:val="Hyperlink"/>
            <w:lang w:val="ro-RO"/>
          </w:rPr>
          <w:t>4.4</w:t>
        </w:r>
        <w:r w:rsidR="003031A9">
          <w:rPr>
            <w:rFonts w:ascii="Times New Roman" w:hAnsi="Times New Roman" w:cs="Times New Roman"/>
            <w:b w:val="0"/>
            <w:sz w:val="24"/>
            <w:szCs w:val="24"/>
          </w:rPr>
          <w:tab/>
        </w:r>
        <w:r w:rsidR="003031A9" w:rsidRPr="00BD1A80">
          <w:rPr>
            <w:rStyle w:val="Hyperlink"/>
            <w:lang w:val="ro-RO"/>
          </w:rPr>
          <w:t>Excavaţiile vor fi umplute cu material granular</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_Toc315623474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192</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475" w:history="1">
        <w:r w:rsidR="003031A9" w:rsidRPr="00BD1A80">
          <w:rPr>
            <w:rStyle w:val="Hyperlink"/>
            <w:lang w:val="ro-RO"/>
          </w:rPr>
          <w:t>4.5</w:t>
        </w:r>
        <w:r w:rsidR="003031A9">
          <w:rPr>
            <w:rFonts w:ascii="Times New Roman" w:hAnsi="Times New Roman" w:cs="Times New Roman"/>
            <w:b w:val="0"/>
            <w:sz w:val="24"/>
            <w:szCs w:val="24"/>
          </w:rPr>
          <w:tab/>
        </w:r>
        <w:r w:rsidR="003031A9" w:rsidRPr="00BD1A80">
          <w:rPr>
            <w:rStyle w:val="Hyperlink"/>
            <w:lang w:val="ro-RO"/>
          </w:rPr>
          <w:t>Proiectarea rambleului</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_Toc315623475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193</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476" w:history="1">
        <w:r w:rsidR="003031A9" w:rsidRPr="00BD1A80">
          <w:rPr>
            <w:rStyle w:val="Hyperlink"/>
            <w:lang w:val="ro-RO"/>
          </w:rPr>
          <w:t>4.6</w:t>
        </w:r>
        <w:r w:rsidR="003031A9">
          <w:rPr>
            <w:rFonts w:ascii="Times New Roman" w:hAnsi="Times New Roman" w:cs="Times New Roman"/>
            <w:b w:val="0"/>
            <w:sz w:val="24"/>
            <w:szCs w:val="24"/>
          </w:rPr>
          <w:tab/>
        </w:r>
        <w:r w:rsidR="003031A9" w:rsidRPr="00BD1A80">
          <w:rPr>
            <w:rStyle w:val="Hyperlink"/>
            <w:lang w:val="ro-RO"/>
          </w:rPr>
          <w:t>Proiectul de fundaţie</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_Toc315623476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193</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477" w:history="1">
        <w:r w:rsidR="003031A9" w:rsidRPr="00BD1A80">
          <w:rPr>
            <w:rStyle w:val="Hyperlink"/>
            <w:lang w:val="ro-RO"/>
          </w:rPr>
          <w:t>4.7</w:t>
        </w:r>
        <w:r w:rsidR="003031A9">
          <w:rPr>
            <w:rFonts w:ascii="Times New Roman" w:hAnsi="Times New Roman" w:cs="Times New Roman"/>
            <w:b w:val="0"/>
            <w:sz w:val="24"/>
            <w:szCs w:val="24"/>
          </w:rPr>
          <w:tab/>
        </w:r>
        <w:r w:rsidR="003031A9" w:rsidRPr="00BD1A80">
          <w:rPr>
            <w:rStyle w:val="Hyperlink"/>
            <w:lang w:val="ro-RO"/>
          </w:rPr>
          <w:t>Presiunea exercitata de apă</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_Toc315623477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193</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478" w:history="1">
        <w:r w:rsidR="003031A9" w:rsidRPr="00BD1A80">
          <w:rPr>
            <w:rStyle w:val="Hyperlink"/>
            <w:lang w:val="ro-RO"/>
          </w:rPr>
          <w:t>4.8</w:t>
        </w:r>
        <w:r w:rsidR="003031A9">
          <w:rPr>
            <w:rFonts w:ascii="Times New Roman" w:hAnsi="Times New Roman" w:cs="Times New Roman"/>
            <w:b w:val="0"/>
            <w:sz w:val="24"/>
            <w:szCs w:val="24"/>
          </w:rPr>
          <w:tab/>
        </w:r>
        <w:r w:rsidR="003031A9" w:rsidRPr="00BD1A80">
          <w:rPr>
            <w:rStyle w:val="Hyperlink"/>
            <w:lang w:val="ro-RO"/>
          </w:rPr>
          <w:t>Investigaţii suplimentare pe şantier</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_Toc315623478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193</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479" w:history="1">
        <w:r w:rsidR="003031A9" w:rsidRPr="00BD1A80">
          <w:rPr>
            <w:rStyle w:val="Hyperlink"/>
            <w:lang w:val="ro-RO"/>
          </w:rPr>
          <w:t>4.9</w:t>
        </w:r>
        <w:r w:rsidR="003031A9">
          <w:rPr>
            <w:rFonts w:ascii="Times New Roman" w:hAnsi="Times New Roman" w:cs="Times New Roman"/>
            <w:b w:val="0"/>
            <w:sz w:val="24"/>
            <w:szCs w:val="24"/>
          </w:rPr>
          <w:tab/>
        </w:r>
        <w:r w:rsidR="003031A9" w:rsidRPr="00BD1A80">
          <w:rPr>
            <w:rStyle w:val="Hyperlink"/>
            <w:lang w:val="ro-RO"/>
          </w:rPr>
          <w:t>Raportul de Investigaţie a Solului</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_Toc315623479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194</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480" w:history="1">
        <w:r w:rsidR="003031A9" w:rsidRPr="00BD1A80">
          <w:rPr>
            <w:rStyle w:val="Hyperlink"/>
            <w:lang w:val="ro-RO"/>
          </w:rPr>
          <w:t>4.10</w:t>
        </w:r>
        <w:r w:rsidR="003031A9">
          <w:rPr>
            <w:rFonts w:ascii="Times New Roman" w:hAnsi="Times New Roman" w:cs="Times New Roman"/>
            <w:b w:val="0"/>
            <w:sz w:val="24"/>
            <w:szCs w:val="24"/>
          </w:rPr>
          <w:tab/>
        </w:r>
        <w:r w:rsidR="003031A9" w:rsidRPr="00BD1A80">
          <w:rPr>
            <w:rStyle w:val="Hyperlink"/>
            <w:lang w:val="ro-RO"/>
          </w:rPr>
          <w:t>Proiectarea lucrărilor de terasamente</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_Toc315623480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194</w:t>
        </w:r>
        <w:r w:rsidRPr="00E73281">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81" w:history="1">
        <w:r w:rsidR="003031A9" w:rsidRPr="00BD1A80">
          <w:rPr>
            <w:rStyle w:val="Hyperlink"/>
            <w:lang w:val="ro-RO"/>
          </w:rPr>
          <w:t>4.10.1</w:t>
        </w:r>
        <w:r w:rsidR="003031A9">
          <w:rPr>
            <w:rFonts w:ascii="Times New Roman" w:hAnsi="Times New Roman" w:cs="Times New Roman"/>
            <w:sz w:val="24"/>
            <w:szCs w:val="24"/>
          </w:rPr>
          <w:tab/>
        </w:r>
        <w:r w:rsidR="003031A9" w:rsidRPr="00BD1A80">
          <w:rPr>
            <w:rStyle w:val="Hyperlink"/>
            <w:lang w:val="ro-RO"/>
          </w:rPr>
          <w:t>Durabilitate</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_Toc315623481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195</w:t>
        </w:r>
        <w:r w:rsidRPr="00E73281">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82" w:history="1">
        <w:r w:rsidR="003031A9" w:rsidRPr="00BD1A80">
          <w:rPr>
            <w:rStyle w:val="Hyperlink"/>
            <w:lang w:val="ro-RO"/>
          </w:rPr>
          <w:t>4.10.2</w:t>
        </w:r>
        <w:r w:rsidR="003031A9">
          <w:rPr>
            <w:rFonts w:ascii="Times New Roman" w:hAnsi="Times New Roman" w:cs="Times New Roman"/>
            <w:sz w:val="24"/>
            <w:szCs w:val="24"/>
          </w:rPr>
          <w:tab/>
        </w:r>
        <w:r w:rsidR="003031A9" w:rsidRPr="00BD1A80">
          <w:rPr>
            <w:rStyle w:val="Hyperlink"/>
            <w:lang w:val="ro-RO"/>
          </w:rPr>
          <w:t>Tratarea terenului</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_Toc315623482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195</w:t>
        </w:r>
        <w:r w:rsidRPr="00E73281">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483" w:history="1">
        <w:r w:rsidR="003031A9" w:rsidRPr="00BD1A80">
          <w:rPr>
            <w:rStyle w:val="Hyperlink"/>
            <w:lang w:val="ro-RO"/>
          </w:rPr>
          <w:t>4.10.3</w:t>
        </w:r>
        <w:r w:rsidR="003031A9">
          <w:rPr>
            <w:rFonts w:ascii="Times New Roman" w:hAnsi="Times New Roman" w:cs="Times New Roman"/>
            <w:sz w:val="24"/>
            <w:szCs w:val="24"/>
          </w:rPr>
          <w:tab/>
        </w:r>
        <w:r w:rsidR="003031A9" w:rsidRPr="00BD1A80">
          <w:rPr>
            <w:rStyle w:val="Hyperlink"/>
            <w:lang w:val="ro-RO"/>
          </w:rPr>
          <w:t>Raportul Proiectului Geotehnic</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_Toc315623483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195</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484" w:history="1">
        <w:r w:rsidR="003031A9" w:rsidRPr="00BD1A80">
          <w:rPr>
            <w:rStyle w:val="Hyperlink"/>
            <w:lang w:val="ro-RO"/>
          </w:rPr>
          <w:t>4.11</w:t>
        </w:r>
        <w:r w:rsidR="003031A9">
          <w:rPr>
            <w:rFonts w:ascii="Times New Roman" w:hAnsi="Times New Roman" w:cs="Times New Roman"/>
            <w:b w:val="0"/>
            <w:sz w:val="24"/>
            <w:szCs w:val="24"/>
          </w:rPr>
          <w:tab/>
        </w:r>
        <w:r w:rsidR="003031A9" w:rsidRPr="00BD1A80">
          <w:rPr>
            <w:rStyle w:val="Hyperlink"/>
            <w:lang w:val="ro-RO"/>
          </w:rPr>
          <w:t>Notificarea de începere a lucrărilor</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_Toc315623484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196</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485" w:history="1">
        <w:r w:rsidR="003031A9" w:rsidRPr="00BD1A80">
          <w:rPr>
            <w:rStyle w:val="Hyperlink"/>
            <w:lang w:val="ro-RO"/>
          </w:rPr>
          <w:t>4.12</w:t>
        </w:r>
        <w:r w:rsidR="003031A9">
          <w:rPr>
            <w:rFonts w:ascii="Times New Roman" w:hAnsi="Times New Roman" w:cs="Times New Roman"/>
            <w:b w:val="0"/>
            <w:sz w:val="24"/>
            <w:szCs w:val="24"/>
          </w:rPr>
          <w:tab/>
        </w:r>
        <w:r w:rsidR="003031A9" w:rsidRPr="00BD1A80">
          <w:rPr>
            <w:rStyle w:val="Hyperlink"/>
            <w:lang w:val="ro-RO"/>
          </w:rPr>
          <w:t>Lucrări de terasamente pe linii şi nivele</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_Toc315623485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196</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486" w:history="1">
        <w:r w:rsidR="003031A9" w:rsidRPr="00BD1A80">
          <w:rPr>
            <w:rStyle w:val="Hyperlink"/>
            <w:lang w:val="ro-RO"/>
          </w:rPr>
          <w:t>4.13</w:t>
        </w:r>
        <w:r w:rsidR="003031A9">
          <w:rPr>
            <w:rFonts w:ascii="Times New Roman" w:hAnsi="Times New Roman" w:cs="Times New Roman"/>
            <w:b w:val="0"/>
            <w:sz w:val="24"/>
            <w:szCs w:val="24"/>
          </w:rPr>
          <w:tab/>
        </w:r>
        <w:r w:rsidR="003031A9" w:rsidRPr="00BD1A80">
          <w:rPr>
            <w:rStyle w:val="Hyperlink"/>
            <w:lang w:val="ro-RO"/>
          </w:rPr>
          <w:t>Mărimea excavaţiilor</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_Toc315623486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196</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487" w:history="1">
        <w:r w:rsidR="003031A9" w:rsidRPr="00BD1A80">
          <w:rPr>
            <w:rStyle w:val="Hyperlink"/>
            <w:lang w:val="ro-RO"/>
          </w:rPr>
          <w:t>4.14</w:t>
        </w:r>
        <w:r w:rsidR="003031A9">
          <w:rPr>
            <w:rFonts w:ascii="Times New Roman" w:hAnsi="Times New Roman" w:cs="Times New Roman"/>
            <w:b w:val="0"/>
            <w:sz w:val="24"/>
            <w:szCs w:val="24"/>
          </w:rPr>
          <w:tab/>
        </w:r>
        <w:r w:rsidR="003031A9" w:rsidRPr="00BD1A80">
          <w:rPr>
            <w:rStyle w:val="Hyperlink"/>
            <w:lang w:val="ro-RO"/>
          </w:rPr>
          <w:t>Gropi de împrumut</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_Toc315623487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196</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488" w:history="1">
        <w:r w:rsidR="003031A9" w:rsidRPr="00BD1A80">
          <w:rPr>
            <w:rStyle w:val="Hyperlink"/>
            <w:lang w:val="ro-RO"/>
          </w:rPr>
          <w:t>4.15</w:t>
        </w:r>
        <w:r w:rsidR="003031A9">
          <w:rPr>
            <w:rFonts w:ascii="Times New Roman" w:hAnsi="Times New Roman" w:cs="Times New Roman"/>
            <w:b w:val="0"/>
            <w:sz w:val="24"/>
            <w:szCs w:val="24"/>
          </w:rPr>
          <w:tab/>
        </w:r>
        <w:r w:rsidR="003031A9" w:rsidRPr="00BD1A80">
          <w:rPr>
            <w:rStyle w:val="Hyperlink"/>
            <w:lang w:val="ro-RO"/>
          </w:rPr>
          <w:t>Teste preliminare efectuate asupra materialului de umplutura compactat</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_Toc315623488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196</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489" w:history="1">
        <w:r w:rsidR="003031A9" w:rsidRPr="00BD1A80">
          <w:rPr>
            <w:rStyle w:val="Hyperlink"/>
            <w:lang w:val="ro-RO"/>
          </w:rPr>
          <w:t>4.16</w:t>
        </w:r>
        <w:r w:rsidR="003031A9">
          <w:rPr>
            <w:rFonts w:ascii="Times New Roman" w:hAnsi="Times New Roman" w:cs="Times New Roman"/>
            <w:b w:val="0"/>
            <w:sz w:val="24"/>
            <w:szCs w:val="24"/>
          </w:rPr>
          <w:tab/>
        </w:r>
        <w:r w:rsidR="003031A9" w:rsidRPr="00BD1A80">
          <w:rPr>
            <w:rStyle w:val="Hyperlink"/>
            <w:lang w:val="ro-RO"/>
          </w:rPr>
          <w:t>Compactarea materialului de umplutura</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_Toc315623489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197</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490" w:history="1">
        <w:r w:rsidR="003031A9" w:rsidRPr="00BD1A80">
          <w:rPr>
            <w:rStyle w:val="Hyperlink"/>
            <w:lang w:val="ro-RO"/>
          </w:rPr>
          <w:t>4.17</w:t>
        </w:r>
        <w:r w:rsidR="003031A9">
          <w:rPr>
            <w:rFonts w:ascii="Times New Roman" w:hAnsi="Times New Roman" w:cs="Times New Roman"/>
            <w:b w:val="0"/>
            <w:sz w:val="24"/>
            <w:szCs w:val="24"/>
          </w:rPr>
          <w:tab/>
        </w:r>
        <w:r w:rsidR="003031A9" w:rsidRPr="00BD1A80">
          <w:rPr>
            <w:rStyle w:val="Hyperlink"/>
            <w:lang w:val="ro-RO"/>
          </w:rPr>
          <w:t>Excavarea materialului necorespunzător</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_Toc315623490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197</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491" w:history="1">
        <w:r w:rsidR="003031A9" w:rsidRPr="00BD1A80">
          <w:rPr>
            <w:rStyle w:val="Hyperlink"/>
            <w:lang w:val="ro-RO"/>
          </w:rPr>
          <w:t>4.18</w:t>
        </w:r>
        <w:r w:rsidR="003031A9">
          <w:rPr>
            <w:rFonts w:ascii="Times New Roman" w:hAnsi="Times New Roman" w:cs="Times New Roman"/>
            <w:b w:val="0"/>
            <w:sz w:val="24"/>
            <w:szCs w:val="24"/>
          </w:rPr>
          <w:tab/>
        </w:r>
        <w:r w:rsidR="003031A9" w:rsidRPr="00BD1A80">
          <w:rPr>
            <w:rStyle w:val="Hyperlink"/>
            <w:lang w:val="ro-RO"/>
          </w:rPr>
          <w:t>Alunecări, prăbuşiri şi excavaţii excesive</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_Toc315623491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197</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492" w:history="1">
        <w:r w:rsidR="003031A9" w:rsidRPr="00BD1A80">
          <w:rPr>
            <w:rStyle w:val="Hyperlink"/>
            <w:lang w:val="ro-RO"/>
          </w:rPr>
          <w:t>4.19</w:t>
        </w:r>
        <w:r w:rsidR="003031A9">
          <w:rPr>
            <w:rFonts w:ascii="Times New Roman" w:hAnsi="Times New Roman" w:cs="Times New Roman"/>
            <w:b w:val="0"/>
            <w:sz w:val="24"/>
            <w:szCs w:val="24"/>
          </w:rPr>
          <w:tab/>
        </w:r>
        <w:r w:rsidR="003031A9" w:rsidRPr="00BD1A80">
          <w:rPr>
            <w:rStyle w:val="Hyperlink"/>
            <w:lang w:val="ro-RO"/>
          </w:rPr>
          <w:t>Excavaţiile care vor fi protejate împotriva infiltrării apei</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_Toc315623492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197</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493" w:history="1">
        <w:r w:rsidR="003031A9" w:rsidRPr="00BD1A80">
          <w:rPr>
            <w:rStyle w:val="Hyperlink"/>
            <w:lang w:val="ro-RO"/>
          </w:rPr>
          <w:t>4.20</w:t>
        </w:r>
        <w:r w:rsidR="003031A9">
          <w:rPr>
            <w:rFonts w:ascii="Times New Roman" w:hAnsi="Times New Roman" w:cs="Times New Roman"/>
            <w:b w:val="0"/>
            <w:sz w:val="24"/>
            <w:szCs w:val="24"/>
          </w:rPr>
          <w:tab/>
        </w:r>
        <w:r w:rsidR="003031A9" w:rsidRPr="00BD1A80">
          <w:rPr>
            <w:rStyle w:val="Hyperlink"/>
            <w:lang w:val="ro-RO"/>
          </w:rPr>
          <w:t>Metoda de execuţie a excavaţiilor</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_Toc315623493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198</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494" w:history="1">
        <w:r w:rsidR="003031A9" w:rsidRPr="00BD1A80">
          <w:rPr>
            <w:rStyle w:val="Hyperlink"/>
            <w:lang w:val="ro-RO"/>
          </w:rPr>
          <w:t>4.21</w:t>
        </w:r>
        <w:r w:rsidR="003031A9">
          <w:rPr>
            <w:rFonts w:ascii="Times New Roman" w:hAnsi="Times New Roman" w:cs="Times New Roman"/>
            <w:b w:val="0"/>
            <w:sz w:val="24"/>
            <w:szCs w:val="24"/>
          </w:rPr>
          <w:tab/>
        </w:r>
        <w:r w:rsidR="003031A9" w:rsidRPr="00BD1A80">
          <w:rPr>
            <w:rStyle w:val="Hyperlink"/>
            <w:lang w:val="ro-RO"/>
          </w:rPr>
          <w:t>Ramblee şi pante</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_Toc315623494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198</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495" w:history="1">
        <w:r w:rsidR="003031A9" w:rsidRPr="00BD1A80">
          <w:rPr>
            <w:rStyle w:val="Hyperlink"/>
            <w:lang w:val="ro-RO"/>
          </w:rPr>
          <w:t>4.22</w:t>
        </w:r>
        <w:r w:rsidR="003031A9">
          <w:rPr>
            <w:rFonts w:ascii="Times New Roman" w:hAnsi="Times New Roman" w:cs="Times New Roman"/>
            <w:b w:val="0"/>
            <w:sz w:val="24"/>
            <w:szCs w:val="24"/>
          </w:rPr>
          <w:tab/>
        </w:r>
        <w:r w:rsidR="003031A9" w:rsidRPr="00BD1A80">
          <w:rPr>
            <w:rStyle w:val="Hyperlink"/>
            <w:lang w:val="ro-RO"/>
          </w:rPr>
          <w:t>Curăţarea suprafeţei solului</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_Toc315623495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198</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496" w:history="1">
        <w:r w:rsidR="003031A9" w:rsidRPr="00BD1A80">
          <w:rPr>
            <w:rStyle w:val="Hyperlink"/>
            <w:lang w:val="ro-RO"/>
          </w:rPr>
          <w:t>4.23</w:t>
        </w:r>
        <w:r w:rsidR="003031A9">
          <w:rPr>
            <w:rFonts w:ascii="Times New Roman" w:hAnsi="Times New Roman" w:cs="Times New Roman"/>
            <w:b w:val="0"/>
            <w:sz w:val="24"/>
            <w:szCs w:val="24"/>
          </w:rPr>
          <w:tab/>
        </w:r>
        <w:r w:rsidR="003031A9" w:rsidRPr="00BD1A80">
          <w:rPr>
            <w:rStyle w:val="Hyperlink"/>
            <w:lang w:val="ro-RO"/>
          </w:rPr>
          <w:t>Gropile de sondaj</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_Toc315623496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198</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497" w:history="1">
        <w:r w:rsidR="003031A9" w:rsidRPr="00BD1A80">
          <w:rPr>
            <w:rStyle w:val="Hyperlink"/>
            <w:lang w:val="ro-RO"/>
          </w:rPr>
          <w:t>4.24</w:t>
        </w:r>
        <w:r w:rsidR="003031A9">
          <w:rPr>
            <w:rFonts w:ascii="Times New Roman" w:hAnsi="Times New Roman" w:cs="Times New Roman"/>
            <w:b w:val="0"/>
            <w:sz w:val="24"/>
            <w:szCs w:val="24"/>
          </w:rPr>
          <w:tab/>
        </w:r>
        <w:r w:rsidR="003031A9" w:rsidRPr="00BD1A80">
          <w:rPr>
            <w:rStyle w:val="Hyperlink"/>
            <w:lang w:val="ro-RO"/>
          </w:rPr>
          <w:t>Inspecţiile efectuate de către Inginer</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_Toc315623497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198</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498" w:history="1">
        <w:r w:rsidR="003031A9" w:rsidRPr="00BD1A80">
          <w:rPr>
            <w:rStyle w:val="Hyperlink"/>
            <w:lang w:val="ro-RO"/>
          </w:rPr>
          <w:t>4.25</w:t>
        </w:r>
        <w:r w:rsidR="003031A9">
          <w:rPr>
            <w:rFonts w:ascii="Times New Roman" w:hAnsi="Times New Roman" w:cs="Times New Roman"/>
            <w:b w:val="0"/>
            <w:sz w:val="24"/>
            <w:szCs w:val="24"/>
          </w:rPr>
          <w:tab/>
        </w:r>
        <w:r w:rsidR="003031A9" w:rsidRPr="00BD1A80">
          <w:rPr>
            <w:rStyle w:val="Hyperlink"/>
            <w:lang w:val="ro-RO"/>
          </w:rPr>
          <w:t>Intersectarea cursurilor de apă</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_Toc315623498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199</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499" w:history="1">
        <w:r w:rsidR="003031A9" w:rsidRPr="00BD1A80">
          <w:rPr>
            <w:rStyle w:val="Hyperlink"/>
            <w:lang w:val="ro-RO"/>
          </w:rPr>
          <w:t>4.26</w:t>
        </w:r>
        <w:r w:rsidR="003031A9">
          <w:rPr>
            <w:rFonts w:ascii="Times New Roman" w:hAnsi="Times New Roman" w:cs="Times New Roman"/>
            <w:b w:val="0"/>
            <w:sz w:val="24"/>
            <w:szCs w:val="24"/>
          </w:rPr>
          <w:tab/>
        </w:r>
        <w:r w:rsidR="003031A9" w:rsidRPr="00BD1A80">
          <w:rPr>
            <w:rStyle w:val="Hyperlink"/>
            <w:lang w:val="ro-RO"/>
          </w:rPr>
          <w:t>Evacuarea apei</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_Toc315623499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199</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00" w:history="1">
        <w:r w:rsidR="003031A9" w:rsidRPr="00BD1A80">
          <w:rPr>
            <w:rStyle w:val="Hyperlink"/>
            <w:lang w:val="ro-RO"/>
          </w:rPr>
          <w:t>4.27</w:t>
        </w:r>
        <w:r w:rsidR="003031A9">
          <w:rPr>
            <w:rFonts w:ascii="Times New Roman" w:hAnsi="Times New Roman" w:cs="Times New Roman"/>
            <w:b w:val="0"/>
            <w:sz w:val="24"/>
            <w:szCs w:val="24"/>
          </w:rPr>
          <w:tab/>
        </w:r>
        <w:r w:rsidR="003031A9" w:rsidRPr="00BD1A80">
          <w:rPr>
            <w:rStyle w:val="Hyperlink"/>
            <w:lang w:val="ro-RO"/>
          </w:rPr>
          <w:t>Excavarea conform aliniamentelor şi nivelelor</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_Toc315623500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199</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01" w:history="1">
        <w:r w:rsidR="003031A9" w:rsidRPr="00BD1A80">
          <w:rPr>
            <w:rStyle w:val="Hyperlink"/>
            <w:lang w:val="ro-RO"/>
          </w:rPr>
          <w:t>4.28</w:t>
        </w:r>
        <w:r w:rsidR="003031A9">
          <w:rPr>
            <w:rFonts w:ascii="Times New Roman" w:hAnsi="Times New Roman" w:cs="Times New Roman"/>
            <w:b w:val="0"/>
            <w:sz w:val="24"/>
            <w:szCs w:val="24"/>
          </w:rPr>
          <w:tab/>
        </w:r>
        <w:r w:rsidR="003031A9" w:rsidRPr="00BD1A80">
          <w:rPr>
            <w:rStyle w:val="Hyperlink"/>
            <w:lang w:val="ro-RO"/>
          </w:rPr>
          <w:t>Testele cu privire la apa subterană</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_Toc315623501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199</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02" w:history="1">
        <w:r w:rsidR="003031A9" w:rsidRPr="00BD1A80">
          <w:rPr>
            <w:rStyle w:val="Hyperlink"/>
            <w:lang w:val="ro-RO"/>
          </w:rPr>
          <w:t>4.29</w:t>
        </w:r>
        <w:r w:rsidR="003031A9">
          <w:rPr>
            <w:rFonts w:ascii="Times New Roman" w:hAnsi="Times New Roman" w:cs="Times New Roman"/>
            <w:b w:val="0"/>
            <w:sz w:val="24"/>
            <w:szCs w:val="24"/>
          </w:rPr>
          <w:tab/>
        </w:r>
        <w:r w:rsidR="003031A9" w:rsidRPr="00BD1A80">
          <w:rPr>
            <w:rStyle w:val="Hyperlink"/>
            <w:lang w:val="ro-RO"/>
          </w:rPr>
          <w:t>Testele cu privire la nivelul formaţiunilor</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_Toc315623502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199</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03" w:history="1">
        <w:r w:rsidR="003031A9" w:rsidRPr="00BD1A80">
          <w:rPr>
            <w:rStyle w:val="Hyperlink"/>
            <w:lang w:val="ro-RO"/>
          </w:rPr>
          <w:t>4.30</w:t>
        </w:r>
        <w:r w:rsidR="003031A9">
          <w:rPr>
            <w:rFonts w:ascii="Times New Roman" w:hAnsi="Times New Roman" w:cs="Times New Roman"/>
            <w:b w:val="0"/>
            <w:sz w:val="24"/>
            <w:szCs w:val="24"/>
          </w:rPr>
          <w:tab/>
        </w:r>
        <w:r w:rsidR="003031A9" w:rsidRPr="00BD1A80">
          <w:rPr>
            <w:rStyle w:val="Hyperlink"/>
            <w:lang w:val="ro-RO"/>
          </w:rPr>
          <w:t>Evacuarea surplusului de material excavat</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_Toc315623503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199</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04" w:history="1">
        <w:r w:rsidR="003031A9" w:rsidRPr="00BD1A80">
          <w:rPr>
            <w:rStyle w:val="Hyperlink"/>
            <w:lang w:val="ro-RO"/>
          </w:rPr>
          <w:t>4.31</w:t>
        </w:r>
        <w:r w:rsidR="003031A9">
          <w:rPr>
            <w:rFonts w:ascii="Times New Roman" w:hAnsi="Times New Roman" w:cs="Times New Roman"/>
            <w:b w:val="0"/>
            <w:sz w:val="24"/>
            <w:szCs w:val="24"/>
          </w:rPr>
          <w:tab/>
        </w:r>
        <w:r w:rsidR="003031A9" w:rsidRPr="00BD1A80">
          <w:rPr>
            <w:rStyle w:val="Hyperlink"/>
            <w:lang w:val="ro-RO"/>
          </w:rPr>
          <w:t>Excavarea în plus</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_Toc315623504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199</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05" w:history="1">
        <w:r w:rsidR="003031A9" w:rsidRPr="00BD1A80">
          <w:rPr>
            <w:rStyle w:val="Hyperlink"/>
            <w:lang w:val="ro-RO"/>
          </w:rPr>
          <w:t>4.32</w:t>
        </w:r>
        <w:r w:rsidR="003031A9">
          <w:rPr>
            <w:rFonts w:ascii="Times New Roman" w:hAnsi="Times New Roman" w:cs="Times New Roman"/>
            <w:b w:val="0"/>
            <w:sz w:val="24"/>
            <w:szCs w:val="24"/>
          </w:rPr>
          <w:tab/>
        </w:r>
        <w:r w:rsidR="003031A9" w:rsidRPr="00BD1A80">
          <w:rPr>
            <w:rStyle w:val="Hyperlink"/>
            <w:lang w:val="ro-RO"/>
          </w:rPr>
          <w:t>Excavaţiile pentru conducte</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_Toc315623505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200</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06" w:history="1">
        <w:r w:rsidR="003031A9" w:rsidRPr="00BD1A80">
          <w:rPr>
            <w:rStyle w:val="Hyperlink"/>
            <w:lang w:val="ro-RO"/>
          </w:rPr>
          <w:t>4.33</w:t>
        </w:r>
        <w:r w:rsidR="003031A9">
          <w:rPr>
            <w:rFonts w:ascii="Times New Roman" w:hAnsi="Times New Roman" w:cs="Times New Roman"/>
            <w:b w:val="0"/>
            <w:sz w:val="24"/>
            <w:szCs w:val="24"/>
          </w:rPr>
          <w:tab/>
        </w:r>
        <w:r w:rsidR="003031A9" w:rsidRPr="00BD1A80">
          <w:rPr>
            <w:rStyle w:val="Hyperlink"/>
            <w:lang w:val="ro-RO"/>
          </w:rPr>
          <w:t>Compactarea manuală a nivelului de platformă</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_Toc315623506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200</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07" w:history="1">
        <w:r w:rsidR="003031A9" w:rsidRPr="00BD1A80">
          <w:rPr>
            <w:rStyle w:val="Hyperlink"/>
            <w:lang w:val="ro-RO"/>
          </w:rPr>
          <w:t>4.34</w:t>
        </w:r>
        <w:r w:rsidR="003031A9">
          <w:rPr>
            <w:rFonts w:ascii="Times New Roman" w:hAnsi="Times New Roman" w:cs="Times New Roman"/>
            <w:b w:val="0"/>
            <w:sz w:val="24"/>
            <w:szCs w:val="24"/>
          </w:rPr>
          <w:tab/>
        </w:r>
        <w:r w:rsidR="003031A9" w:rsidRPr="00BD1A80">
          <w:rPr>
            <w:rStyle w:val="Hyperlink"/>
            <w:lang w:val="ro-RO"/>
          </w:rPr>
          <w:t>Realizarea umpluturii fără punerea în pericol a structurilor</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_Toc315623507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200</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08" w:history="1">
        <w:r w:rsidR="003031A9" w:rsidRPr="00BD1A80">
          <w:rPr>
            <w:rStyle w:val="Hyperlink"/>
            <w:lang w:val="ro-RO"/>
          </w:rPr>
          <w:t>4.35</w:t>
        </w:r>
        <w:r w:rsidR="003031A9">
          <w:rPr>
            <w:rFonts w:ascii="Times New Roman" w:hAnsi="Times New Roman" w:cs="Times New Roman"/>
            <w:b w:val="0"/>
            <w:sz w:val="24"/>
            <w:szCs w:val="24"/>
          </w:rPr>
          <w:tab/>
        </w:r>
        <w:r w:rsidR="003031A9" w:rsidRPr="00BD1A80">
          <w:rPr>
            <w:rStyle w:val="Hyperlink"/>
            <w:lang w:val="ro-RO"/>
          </w:rPr>
          <w:t>Selectarea şi compactarea materialului de umplutură</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_Toc315623508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200</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09" w:history="1">
        <w:r w:rsidR="003031A9" w:rsidRPr="00BD1A80">
          <w:rPr>
            <w:rStyle w:val="Hyperlink"/>
            <w:lang w:val="ro-RO"/>
          </w:rPr>
          <w:t>4.36</w:t>
        </w:r>
        <w:r w:rsidR="003031A9">
          <w:rPr>
            <w:rFonts w:ascii="Times New Roman" w:hAnsi="Times New Roman" w:cs="Times New Roman"/>
            <w:b w:val="0"/>
            <w:sz w:val="24"/>
            <w:szCs w:val="24"/>
          </w:rPr>
          <w:tab/>
        </w:r>
        <w:r w:rsidR="003031A9" w:rsidRPr="00BD1A80">
          <w:rPr>
            <w:rStyle w:val="Hyperlink"/>
            <w:lang w:val="ro-RO"/>
          </w:rPr>
          <w:t>Umplerea Excavaţiilor realizate sub Drumuri</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_Toc315623509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201</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10" w:history="1">
        <w:r w:rsidR="003031A9" w:rsidRPr="00BD1A80">
          <w:rPr>
            <w:rStyle w:val="Hyperlink"/>
            <w:lang w:val="ro-RO"/>
          </w:rPr>
          <w:t>4.37</w:t>
        </w:r>
        <w:r w:rsidR="003031A9">
          <w:rPr>
            <w:rFonts w:ascii="Times New Roman" w:hAnsi="Times New Roman" w:cs="Times New Roman"/>
            <w:b w:val="0"/>
            <w:sz w:val="24"/>
            <w:szCs w:val="24"/>
          </w:rPr>
          <w:tab/>
        </w:r>
        <w:r w:rsidR="003031A9" w:rsidRPr="00BD1A80">
          <w:rPr>
            <w:rStyle w:val="Hyperlink"/>
            <w:lang w:val="ro-RO"/>
          </w:rPr>
          <w:t>Nivelarea zonelor</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_Toc315623510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201</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11" w:history="1">
        <w:r w:rsidR="003031A9" w:rsidRPr="00BD1A80">
          <w:rPr>
            <w:rStyle w:val="Hyperlink"/>
            <w:lang w:val="ro-RO"/>
          </w:rPr>
          <w:t>4.38</w:t>
        </w:r>
        <w:r w:rsidR="003031A9">
          <w:rPr>
            <w:rFonts w:ascii="Times New Roman" w:hAnsi="Times New Roman" w:cs="Times New Roman"/>
            <w:b w:val="0"/>
            <w:sz w:val="24"/>
            <w:szCs w:val="24"/>
          </w:rPr>
          <w:tab/>
        </w:r>
        <w:r w:rsidR="003031A9" w:rsidRPr="00BD1A80">
          <w:rPr>
            <w:rStyle w:val="Hyperlink"/>
            <w:lang w:val="ro-RO"/>
          </w:rPr>
          <w:t>Acoperirea şi sprijinirile</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_Toc315623511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202</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12" w:history="1">
        <w:r w:rsidR="003031A9" w:rsidRPr="00BD1A80">
          <w:rPr>
            <w:rStyle w:val="Hyperlink"/>
            <w:lang w:val="ro-RO"/>
          </w:rPr>
          <w:t>4.39</w:t>
        </w:r>
        <w:r w:rsidR="003031A9">
          <w:rPr>
            <w:rFonts w:ascii="Times New Roman" w:hAnsi="Times New Roman" w:cs="Times New Roman"/>
            <w:b w:val="0"/>
            <w:sz w:val="24"/>
            <w:szCs w:val="24"/>
          </w:rPr>
          <w:tab/>
        </w:r>
        <w:r w:rsidR="003031A9" w:rsidRPr="00BD1A80">
          <w:rPr>
            <w:rStyle w:val="Hyperlink"/>
            <w:lang w:val="ro-RO"/>
          </w:rPr>
          <w:t>Refacerea şoselelor</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_Toc315623512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202</w:t>
        </w:r>
        <w:r w:rsidRPr="00E73281">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513" w:history="1">
        <w:r w:rsidR="003031A9" w:rsidRPr="00BD1A80">
          <w:rPr>
            <w:rStyle w:val="Hyperlink"/>
            <w:lang w:val="ro-RO"/>
          </w:rPr>
          <w:t>4.39.1</w:t>
        </w:r>
        <w:r w:rsidR="003031A9">
          <w:rPr>
            <w:rFonts w:ascii="Times New Roman" w:hAnsi="Times New Roman" w:cs="Times New Roman"/>
            <w:sz w:val="24"/>
            <w:szCs w:val="24"/>
          </w:rPr>
          <w:tab/>
        </w:r>
        <w:r w:rsidR="003031A9" w:rsidRPr="00BD1A80">
          <w:rPr>
            <w:rStyle w:val="Hyperlink"/>
            <w:lang w:val="ro-RO"/>
          </w:rPr>
          <w:t>Generalităţi</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_Toc315623513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202</w:t>
        </w:r>
        <w:r w:rsidRPr="00E73281">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514" w:history="1">
        <w:r w:rsidR="003031A9" w:rsidRPr="00BD1A80">
          <w:rPr>
            <w:rStyle w:val="Hyperlink"/>
            <w:lang w:val="ro-RO"/>
          </w:rPr>
          <w:t>4.39.2</w:t>
        </w:r>
        <w:r w:rsidR="003031A9">
          <w:rPr>
            <w:rFonts w:ascii="Times New Roman" w:hAnsi="Times New Roman" w:cs="Times New Roman"/>
            <w:sz w:val="24"/>
            <w:szCs w:val="24"/>
          </w:rPr>
          <w:tab/>
        </w:r>
        <w:r w:rsidR="003031A9" w:rsidRPr="00BD1A80">
          <w:rPr>
            <w:rStyle w:val="Hyperlink"/>
            <w:lang w:val="ro-RO"/>
          </w:rPr>
          <w:t>Restabilirea şoselelor, trotuarelor, potecilor, aleilor pentru biciclişti şi acostamentelor</w:t>
        </w:r>
        <w:r w:rsidR="003031A9" w:rsidRPr="00E73281">
          <w:rPr>
            <w:rStyle w:val="Hyperlink"/>
            <w:color w:val="FFFFFF" w:themeColor="background1"/>
            <w:lang w:val="ro-RO"/>
          </w:rPr>
          <w:t>.</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_Toc315623514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202</w:t>
        </w:r>
        <w:r w:rsidRPr="00E73281">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515" w:history="1">
        <w:r w:rsidR="003031A9" w:rsidRPr="00BD1A80">
          <w:rPr>
            <w:rStyle w:val="Hyperlink"/>
            <w:lang w:val="ro-RO"/>
          </w:rPr>
          <w:t>4.39.3</w:t>
        </w:r>
        <w:r w:rsidR="003031A9">
          <w:rPr>
            <w:rFonts w:ascii="Times New Roman" w:hAnsi="Times New Roman" w:cs="Times New Roman"/>
            <w:sz w:val="24"/>
            <w:szCs w:val="24"/>
          </w:rPr>
          <w:tab/>
        </w:r>
        <w:r w:rsidR="003031A9" w:rsidRPr="00BD1A80">
          <w:rPr>
            <w:rStyle w:val="Hyperlink"/>
            <w:lang w:val="ro-RO"/>
          </w:rPr>
          <w:t>Restabilirea  bordurilor, canalelor, marginilor şi a ancadramentelor</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_Toc315623515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202</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16" w:history="1">
        <w:r w:rsidR="003031A9" w:rsidRPr="00BD1A80">
          <w:rPr>
            <w:rStyle w:val="Hyperlink"/>
            <w:lang w:val="ro-RO"/>
          </w:rPr>
          <w:t>4.40</w:t>
        </w:r>
        <w:r w:rsidR="003031A9">
          <w:rPr>
            <w:rFonts w:ascii="Times New Roman" w:hAnsi="Times New Roman" w:cs="Times New Roman"/>
            <w:b w:val="0"/>
            <w:sz w:val="24"/>
            <w:szCs w:val="24"/>
          </w:rPr>
          <w:tab/>
        </w:r>
        <w:r w:rsidR="003031A9" w:rsidRPr="00BD1A80">
          <w:rPr>
            <w:rStyle w:val="Hyperlink"/>
            <w:lang w:val="ro-RO"/>
          </w:rPr>
          <w:t>Refacerea drumurilor distruse şi a aleilor</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_Toc315623516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202</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17" w:history="1">
        <w:r w:rsidR="003031A9" w:rsidRPr="00BD1A80">
          <w:rPr>
            <w:rStyle w:val="Hyperlink"/>
            <w:lang w:val="ro-RO"/>
          </w:rPr>
          <w:t>4.41</w:t>
        </w:r>
        <w:r w:rsidR="003031A9">
          <w:rPr>
            <w:rFonts w:ascii="Times New Roman" w:hAnsi="Times New Roman" w:cs="Times New Roman"/>
            <w:b w:val="0"/>
            <w:sz w:val="24"/>
            <w:szCs w:val="24"/>
          </w:rPr>
          <w:tab/>
        </w:r>
        <w:r w:rsidR="003031A9" w:rsidRPr="00BD1A80">
          <w:rPr>
            <w:rStyle w:val="Hyperlink"/>
            <w:lang w:val="ro-RO"/>
          </w:rPr>
          <w:t>Refacerea şoselelor şi a drumurilor cu beton spongios</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_Toc315623517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202</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18" w:history="1">
        <w:r w:rsidR="003031A9" w:rsidRPr="00BD1A80">
          <w:rPr>
            <w:rStyle w:val="Hyperlink"/>
            <w:lang w:val="ro-RO"/>
          </w:rPr>
          <w:t>4.42</w:t>
        </w:r>
        <w:r w:rsidR="003031A9">
          <w:rPr>
            <w:rFonts w:ascii="Times New Roman" w:hAnsi="Times New Roman" w:cs="Times New Roman"/>
            <w:b w:val="0"/>
            <w:sz w:val="24"/>
            <w:szCs w:val="24"/>
          </w:rPr>
          <w:tab/>
        </w:r>
        <w:r w:rsidR="003031A9" w:rsidRPr="00BD1A80">
          <w:rPr>
            <w:rStyle w:val="Hyperlink"/>
            <w:lang w:val="ro-RO"/>
          </w:rPr>
          <w:t>Refacerea spaţiilor verzi</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_Toc315623518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203</w:t>
        </w:r>
        <w:r w:rsidRPr="00E73281">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519" w:history="1">
        <w:r w:rsidR="003031A9" w:rsidRPr="00BD1A80">
          <w:rPr>
            <w:rStyle w:val="Hyperlink"/>
            <w:lang w:val="ro-RO"/>
          </w:rPr>
          <w:t>4.42.1</w:t>
        </w:r>
        <w:r w:rsidR="003031A9">
          <w:rPr>
            <w:rFonts w:ascii="Times New Roman" w:hAnsi="Times New Roman" w:cs="Times New Roman"/>
            <w:sz w:val="24"/>
            <w:szCs w:val="24"/>
          </w:rPr>
          <w:tab/>
        </w:r>
        <w:r w:rsidR="003031A9" w:rsidRPr="00BD1A80">
          <w:rPr>
            <w:rStyle w:val="Hyperlink"/>
            <w:lang w:val="ro-RO"/>
          </w:rPr>
          <w:t>Generalităţi</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_Toc315623519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203</w:t>
        </w:r>
        <w:r w:rsidRPr="00E73281">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520" w:history="1">
        <w:r w:rsidR="003031A9" w:rsidRPr="00BD1A80">
          <w:rPr>
            <w:rStyle w:val="Hyperlink"/>
            <w:lang w:val="ro-RO"/>
          </w:rPr>
          <w:t>4.42.2</w:t>
        </w:r>
        <w:r w:rsidR="003031A9">
          <w:rPr>
            <w:rFonts w:ascii="Times New Roman" w:hAnsi="Times New Roman" w:cs="Times New Roman"/>
            <w:sz w:val="24"/>
            <w:szCs w:val="24"/>
          </w:rPr>
          <w:tab/>
        </w:r>
        <w:r w:rsidR="003031A9" w:rsidRPr="00BD1A80">
          <w:rPr>
            <w:rStyle w:val="Hyperlink"/>
            <w:lang w:val="ro-RO"/>
          </w:rPr>
          <w:t>Garduri, Garduri vii şi Ziduri</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_Toc315623520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203</w:t>
        </w:r>
        <w:r w:rsidRPr="00E73281">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521" w:history="1">
        <w:r w:rsidR="003031A9" w:rsidRPr="00BD1A80">
          <w:rPr>
            <w:rStyle w:val="Hyperlink"/>
            <w:lang w:val="ro-RO"/>
          </w:rPr>
          <w:t>4.42.3</w:t>
        </w:r>
        <w:r w:rsidR="003031A9">
          <w:rPr>
            <w:rFonts w:ascii="Times New Roman" w:hAnsi="Times New Roman" w:cs="Times New Roman"/>
            <w:sz w:val="24"/>
            <w:szCs w:val="24"/>
          </w:rPr>
          <w:tab/>
        </w:r>
        <w:r w:rsidR="003031A9" w:rsidRPr="00BD1A80">
          <w:rPr>
            <w:rStyle w:val="Hyperlink"/>
            <w:lang w:val="ro-RO"/>
          </w:rPr>
          <w:t>Acostamente</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_Toc315623521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203</w:t>
        </w:r>
        <w:r w:rsidRPr="00E73281">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522" w:history="1">
        <w:r w:rsidR="003031A9" w:rsidRPr="00BD1A80">
          <w:rPr>
            <w:rStyle w:val="Hyperlink"/>
            <w:lang w:val="ro-RO"/>
          </w:rPr>
          <w:t>4.42.4</w:t>
        </w:r>
        <w:r w:rsidR="003031A9">
          <w:rPr>
            <w:rFonts w:ascii="Times New Roman" w:hAnsi="Times New Roman" w:cs="Times New Roman"/>
            <w:sz w:val="24"/>
            <w:szCs w:val="24"/>
          </w:rPr>
          <w:tab/>
        </w:r>
        <w:r w:rsidR="003031A9" w:rsidRPr="00BD1A80">
          <w:rPr>
            <w:rStyle w:val="Hyperlink"/>
            <w:lang w:val="ro-RO"/>
          </w:rPr>
          <w:t>Copacii</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_Toc315623522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203</w:t>
        </w:r>
        <w:r w:rsidRPr="00E73281">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523" w:history="1">
        <w:r w:rsidR="003031A9" w:rsidRPr="00BD1A80">
          <w:rPr>
            <w:rStyle w:val="Hyperlink"/>
            <w:lang w:val="ro-RO"/>
          </w:rPr>
          <w:t>4.42.5</w:t>
        </w:r>
        <w:r w:rsidR="003031A9">
          <w:rPr>
            <w:rFonts w:ascii="Times New Roman" w:hAnsi="Times New Roman" w:cs="Times New Roman"/>
            <w:sz w:val="24"/>
            <w:szCs w:val="24"/>
          </w:rPr>
          <w:tab/>
        </w:r>
        <w:r w:rsidR="003031A9" w:rsidRPr="00BD1A80">
          <w:rPr>
            <w:rStyle w:val="Hyperlink"/>
            <w:lang w:val="ro-RO"/>
          </w:rPr>
          <w:t>Drenarea terenului</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_Toc315623523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204</w:t>
        </w:r>
        <w:r w:rsidRPr="00E73281">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524" w:history="1">
        <w:r w:rsidR="003031A9" w:rsidRPr="00BD1A80">
          <w:rPr>
            <w:rStyle w:val="Hyperlink"/>
            <w:lang w:val="ro-RO"/>
          </w:rPr>
          <w:t>4.42.6</w:t>
        </w:r>
        <w:r w:rsidR="003031A9">
          <w:rPr>
            <w:rFonts w:ascii="Times New Roman" w:hAnsi="Times New Roman" w:cs="Times New Roman"/>
            <w:sz w:val="24"/>
            <w:szCs w:val="24"/>
          </w:rPr>
          <w:tab/>
        </w:r>
        <w:r w:rsidR="003031A9" w:rsidRPr="00BD1A80">
          <w:rPr>
            <w:rStyle w:val="Hyperlink"/>
            <w:lang w:val="ro-RO"/>
          </w:rPr>
          <w:t>Rambleierea</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_Toc315623524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204</w:t>
        </w:r>
        <w:r w:rsidRPr="00E73281">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525" w:history="1">
        <w:r w:rsidR="003031A9" w:rsidRPr="00BD1A80">
          <w:rPr>
            <w:rStyle w:val="Hyperlink"/>
            <w:lang w:val="ro-RO"/>
          </w:rPr>
          <w:t>4.42.7</w:t>
        </w:r>
        <w:r w:rsidR="003031A9">
          <w:rPr>
            <w:rFonts w:ascii="Times New Roman" w:hAnsi="Times New Roman" w:cs="Times New Roman"/>
            <w:sz w:val="24"/>
            <w:szCs w:val="24"/>
          </w:rPr>
          <w:tab/>
        </w:r>
        <w:r w:rsidR="003031A9" w:rsidRPr="00BD1A80">
          <w:rPr>
            <w:rStyle w:val="Hyperlink"/>
            <w:lang w:val="ro-RO"/>
          </w:rPr>
          <w:t>Demolarea</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_Toc315623525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205</w:t>
        </w:r>
        <w:r w:rsidRPr="00E73281">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526" w:history="1">
        <w:r w:rsidR="003031A9" w:rsidRPr="00BD1A80">
          <w:rPr>
            <w:rStyle w:val="Hyperlink"/>
            <w:lang w:val="ro-RO"/>
          </w:rPr>
          <w:t>4.42.8</w:t>
        </w:r>
        <w:r w:rsidR="003031A9">
          <w:rPr>
            <w:rFonts w:ascii="Times New Roman" w:hAnsi="Times New Roman" w:cs="Times New Roman"/>
            <w:sz w:val="24"/>
            <w:szCs w:val="24"/>
          </w:rPr>
          <w:tab/>
        </w:r>
        <w:r w:rsidR="003031A9" w:rsidRPr="00BD1A80">
          <w:rPr>
            <w:rStyle w:val="Hyperlink"/>
            <w:lang w:val="ro-RO"/>
          </w:rPr>
          <w:t>Întreţinerea reparaţiilor</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_Toc315623526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205</w:t>
        </w:r>
        <w:r w:rsidRPr="00E73281">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527" w:history="1">
        <w:r w:rsidR="003031A9" w:rsidRPr="00BD1A80">
          <w:rPr>
            <w:rStyle w:val="Hyperlink"/>
            <w:lang w:val="ro-RO"/>
          </w:rPr>
          <w:t>4.42.9</w:t>
        </w:r>
        <w:r w:rsidR="003031A9">
          <w:rPr>
            <w:rFonts w:ascii="Times New Roman" w:hAnsi="Times New Roman" w:cs="Times New Roman"/>
            <w:sz w:val="24"/>
            <w:szCs w:val="24"/>
          </w:rPr>
          <w:tab/>
        </w:r>
        <w:r w:rsidR="003031A9" w:rsidRPr="00BD1A80">
          <w:rPr>
            <w:rStyle w:val="Hyperlink"/>
            <w:lang w:val="ro-RO"/>
          </w:rPr>
          <w:t>Defrişarea zonei</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_Toc315623527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205</w:t>
        </w:r>
        <w:r w:rsidRPr="00E73281">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528" w:history="1">
        <w:r w:rsidR="003031A9" w:rsidRPr="00BD1A80">
          <w:rPr>
            <w:rStyle w:val="Hyperlink"/>
            <w:lang w:val="ro-RO"/>
          </w:rPr>
          <w:t>4.42.10</w:t>
        </w:r>
        <w:r w:rsidR="003031A9">
          <w:rPr>
            <w:rFonts w:ascii="Times New Roman" w:hAnsi="Times New Roman" w:cs="Times New Roman"/>
            <w:sz w:val="24"/>
            <w:szCs w:val="24"/>
          </w:rPr>
          <w:tab/>
        </w:r>
        <w:r w:rsidR="003031A9" w:rsidRPr="00BD1A80">
          <w:rPr>
            <w:rStyle w:val="Hyperlink"/>
            <w:lang w:val="ro-RO"/>
          </w:rPr>
          <w:t>Aşezarea şi compactarea cenuşii de combustibil pulverizate (PFA)</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_Toc315623528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205</w:t>
        </w:r>
        <w:r w:rsidRPr="00E73281">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529" w:history="1">
        <w:r w:rsidR="003031A9" w:rsidRPr="00BD1A80">
          <w:rPr>
            <w:rStyle w:val="Hyperlink"/>
            <w:lang w:val="ro-RO"/>
          </w:rPr>
          <w:t>4.42.11</w:t>
        </w:r>
        <w:r w:rsidR="003031A9">
          <w:rPr>
            <w:rFonts w:ascii="Times New Roman" w:hAnsi="Times New Roman" w:cs="Times New Roman"/>
            <w:sz w:val="24"/>
            <w:szCs w:val="24"/>
          </w:rPr>
          <w:tab/>
        </w:r>
        <w:r w:rsidR="003031A9" w:rsidRPr="00BD1A80">
          <w:rPr>
            <w:rStyle w:val="Hyperlink"/>
            <w:lang w:val="ro-RO"/>
          </w:rPr>
          <w:t>Peisagistică</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_Toc315623529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205</w:t>
        </w:r>
        <w:r w:rsidRPr="00E73281">
          <w:rPr>
            <w:webHidden/>
            <w:color w:val="FFFFFF" w:themeColor="background1"/>
          </w:rPr>
          <w:fldChar w:fldCharType="end"/>
        </w:r>
      </w:hyperlink>
    </w:p>
    <w:p w:rsidR="003031A9" w:rsidRDefault="00672D7A">
      <w:pPr>
        <w:pStyle w:val="TOC1"/>
        <w:rPr>
          <w:rFonts w:ascii="Times New Roman" w:hAnsi="Times New Roman" w:cs="Times New Roman"/>
          <w:b w:val="0"/>
          <w:noProof/>
          <w:szCs w:val="24"/>
        </w:rPr>
      </w:pPr>
      <w:hyperlink w:anchor="_Toc315623530" w:history="1">
        <w:r w:rsidR="003031A9" w:rsidRPr="00BD1A80">
          <w:rPr>
            <w:rStyle w:val="Hyperlink"/>
            <w:noProof/>
            <w:lang w:val="ro-RO"/>
          </w:rPr>
          <w:t>5</w:t>
        </w:r>
        <w:r w:rsidR="003031A9">
          <w:rPr>
            <w:rFonts w:ascii="Times New Roman" w:hAnsi="Times New Roman" w:cs="Times New Roman"/>
            <w:b w:val="0"/>
            <w:noProof/>
            <w:szCs w:val="24"/>
          </w:rPr>
          <w:tab/>
        </w:r>
        <w:r w:rsidR="003031A9" w:rsidRPr="00BD1A80">
          <w:rPr>
            <w:rStyle w:val="Hyperlink"/>
            <w:noProof/>
            <w:lang w:val="ro-RO"/>
          </w:rPr>
          <w:t>BETONUL SI COFRAJELE</w:t>
        </w:r>
        <w:r w:rsidR="003031A9" w:rsidRPr="00E73281">
          <w:rPr>
            <w:noProof/>
            <w:webHidden/>
            <w:color w:val="FFFFFF" w:themeColor="background1"/>
          </w:rPr>
          <w:tab/>
        </w:r>
        <w:r w:rsidRPr="00E73281">
          <w:rPr>
            <w:noProof/>
            <w:webHidden/>
            <w:color w:val="FFFFFF" w:themeColor="background1"/>
          </w:rPr>
          <w:fldChar w:fldCharType="begin"/>
        </w:r>
        <w:r w:rsidR="003031A9" w:rsidRPr="00E73281">
          <w:rPr>
            <w:noProof/>
            <w:webHidden/>
            <w:color w:val="FFFFFF" w:themeColor="background1"/>
          </w:rPr>
          <w:instrText xml:space="preserve"> PAGEREF _Toc315623530 \h </w:instrText>
        </w:r>
        <w:r w:rsidRPr="00E73281">
          <w:rPr>
            <w:noProof/>
            <w:webHidden/>
            <w:color w:val="FFFFFF" w:themeColor="background1"/>
          </w:rPr>
        </w:r>
        <w:r w:rsidRPr="00E73281">
          <w:rPr>
            <w:noProof/>
            <w:webHidden/>
            <w:color w:val="FFFFFF" w:themeColor="background1"/>
          </w:rPr>
          <w:fldChar w:fldCharType="separate"/>
        </w:r>
        <w:r w:rsidR="00CB71CF" w:rsidRPr="00E73281">
          <w:rPr>
            <w:noProof/>
            <w:webHidden/>
            <w:color w:val="FFFFFF" w:themeColor="background1"/>
          </w:rPr>
          <w:t>208</w:t>
        </w:r>
        <w:r w:rsidRPr="00E73281">
          <w:rPr>
            <w:noProof/>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31" w:history="1">
        <w:r w:rsidR="003031A9" w:rsidRPr="00BD1A80">
          <w:rPr>
            <w:rStyle w:val="Hyperlink"/>
            <w:lang w:val="ro-RO"/>
          </w:rPr>
          <w:t>5.1</w:t>
        </w:r>
        <w:r w:rsidR="003031A9">
          <w:rPr>
            <w:rFonts w:ascii="Times New Roman" w:hAnsi="Times New Roman" w:cs="Times New Roman"/>
            <w:b w:val="0"/>
            <w:sz w:val="24"/>
            <w:szCs w:val="24"/>
          </w:rPr>
          <w:tab/>
        </w:r>
        <w:r w:rsidR="003031A9" w:rsidRPr="00BD1A80">
          <w:rPr>
            <w:rStyle w:val="Hyperlink"/>
            <w:lang w:val="ro-RO"/>
          </w:rPr>
          <w:t>BETONUL</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_Toc315623531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208</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32" w:history="1">
        <w:r w:rsidR="003031A9" w:rsidRPr="00BD1A80">
          <w:rPr>
            <w:rStyle w:val="Hyperlink"/>
          </w:rPr>
          <w:t>5.2</w:t>
        </w:r>
        <w:r w:rsidR="003031A9">
          <w:rPr>
            <w:rFonts w:ascii="Times New Roman" w:hAnsi="Times New Roman" w:cs="Times New Roman"/>
            <w:b w:val="0"/>
            <w:sz w:val="24"/>
            <w:szCs w:val="24"/>
          </w:rPr>
          <w:tab/>
        </w:r>
        <w:r w:rsidR="003031A9" w:rsidRPr="00BD1A80">
          <w:rPr>
            <w:rStyle w:val="Hyperlink"/>
          </w:rPr>
          <w:t>Prevederi generale aplicabile lucrărilor de beton armat</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_Toc315623532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209</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33" w:history="1">
        <w:r w:rsidR="003031A9" w:rsidRPr="00BD1A80">
          <w:rPr>
            <w:rStyle w:val="Hyperlink"/>
          </w:rPr>
          <w:t>5.3</w:t>
        </w:r>
        <w:r w:rsidR="003031A9">
          <w:rPr>
            <w:rFonts w:ascii="Times New Roman" w:hAnsi="Times New Roman" w:cs="Times New Roman"/>
            <w:b w:val="0"/>
            <w:sz w:val="24"/>
            <w:szCs w:val="24"/>
          </w:rPr>
          <w:tab/>
        </w:r>
        <w:r w:rsidR="003031A9" w:rsidRPr="00BD1A80">
          <w:rPr>
            <w:rStyle w:val="Hyperlink"/>
          </w:rPr>
          <w:t>Prevederi specifice realizării elementelor din beton armat şi a materialelor componente</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_Toc315623533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210</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34" w:history="1">
        <w:r w:rsidR="003031A9" w:rsidRPr="00BD1A80">
          <w:rPr>
            <w:rStyle w:val="Hyperlink"/>
            <w:lang w:val="ro-RO"/>
          </w:rPr>
          <w:t>5.4</w:t>
        </w:r>
        <w:r w:rsidR="003031A9">
          <w:rPr>
            <w:rFonts w:ascii="Times New Roman" w:hAnsi="Times New Roman" w:cs="Times New Roman"/>
            <w:b w:val="0"/>
            <w:sz w:val="24"/>
            <w:szCs w:val="24"/>
          </w:rPr>
          <w:tab/>
        </w:r>
        <w:r w:rsidR="003031A9" w:rsidRPr="00BD1A80">
          <w:rPr>
            <w:rStyle w:val="Hyperlink"/>
            <w:lang w:val="ro-RO"/>
          </w:rPr>
          <w:t>Turnarea betonului</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_Toc315623534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211</w:t>
        </w:r>
        <w:r w:rsidRPr="00E73281">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535" w:history="1">
        <w:r w:rsidR="003031A9" w:rsidRPr="00BD1A80">
          <w:rPr>
            <w:rStyle w:val="Hyperlink"/>
            <w:lang w:val="ro-RO"/>
          </w:rPr>
          <w:t>5.4.1</w:t>
        </w:r>
        <w:r w:rsidR="003031A9">
          <w:rPr>
            <w:rFonts w:ascii="Times New Roman" w:hAnsi="Times New Roman" w:cs="Times New Roman"/>
            <w:sz w:val="24"/>
            <w:szCs w:val="24"/>
          </w:rPr>
          <w:tab/>
        </w:r>
        <w:r w:rsidR="003031A9" w:rsidRPr="00BD1A80">
          <w:rPr>
            <w:rStyle w:val="Hyperlink"/>
          </w:rPr>
          <w:t>Prevederi Generale Privind Betonarea</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_Toc315623535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211</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36" w:history="1">
        <w:r w:rsidR="003031A9" w:rsidRPr="00BD1A80">
          <w:rPr>
            <w:rStyle w:val="Hyperlink"/>
            <w:lang w:val="ro-RO"/>
          </w:rPr>
          <w:t>5.5</w:t>
        </w:r>
        <w:r w:rsidR="003031A9">
          <w:rPr>
            <w:rFonts w:ascii="Times New Roman" w:hAnsi="Times New Roman" w:cs="Times New Roman"/>
            <w:b w:val="0"/>
            <w:sz w:val="24"/>
            <w:szCs w:val="24"/>
          </w:rPr>
          <w:tab/>
        </w:r>
        <w:r w:rsidR="003031A9" w:rsidRPr="00BD1A80">
          <w:rPr>
            <w:rStyle w:val="Hyperlink"/>
            <w:lang w:val="ro-RO"/>
          </w:rPr>
          <w:t>Betonul preparat in staţie</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_Toc315623536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212</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37" w:history="1">
        <w:r w:rsidR="003031A9" w:rsidRPr="00BD1A80">
          <w:rPr>
            <w:rStyle w:val="Hyperlink"/>
            <w:lang w:val="ro-RO"/>
          </w:rPr>
          <w:t>5.6</w:t>
        </w:r>
        <w:r w:rsidR="003031A9">
          <w:rPr>
            <w:rFonts w:ascii="Times New Roman" w:hAnsi="Times New Roman" w:cs="Times New Roman"/>
            <w:b w:val="0"/>
            <w:sz w:val="24"/>
            <w:szCs w:val="24"/>
          </w:rPr>
          <w:tab/>
        </w:r>
        <w:r w:rsidR="003031A9" w:rsidRPr="00BD1A80">
          <w:rPr>
            <w:rStyle w:val="Hyperlink"/>
            <w:lang w:val="ro-RO"/>
          </w:rPr>
          <w:t>Adaosuri de beton</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_Toc315623537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213</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38" w:history="1">
        <w:r w:rsidR="003031A9" w:rsidRPr="00BD1A80">
          <w:rPr>
            <w:rStyle w:val="Hyperlink"/>
            <w:lang w:val="ro-RO"/>
          </w:rPr>
          <w:t>5.7</w:t>
        </w:r>
        <w:r w:rsidR="003031A9">
          <w:rPr>
            <w:rFonts w:ascii="Times New Roman" w:hAnsi="Times New Roman" w:cs="Times New Roman"/>
            <w:b w:val="0"/>
            <w:sz w:val="24"/>
            <w:szCs w:val="24"/>
          </w:rPr>
          <w:tab/>
        </w:r>
        <w:r w:rsidR="003031A9" w:rsidRPr="00BD1A80">
          <w:rPr>
            <w:rStyle w:val="Hyperlink"/>
            <w:lang w:val="ro-RO"/>
          </w:rPr>
          <w:t>Amestecurile de probă</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_Toc315623538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214</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39" w:history="1">
        <w:r w:rsidR="003031A9" w:rsidRPr="00BD1A80">
          <w:rPr>
            <w:rStyle w:val="Hyperlink"/>
            <w:lang w:val="ro-RO"/>
          </w:rPr>
          <w:t>5.8</w:t>
        </w:r>
        <w:r w:rsidR="003031A9">
          <w:rPr>
            <w:rFonts w:ascii="Times New Roman" w:hAnsi="Times New Roman" w:cs="Times New Roman"/>
            <w:b w:val="0"/>
            <w:sz w:val="24"/>
            <w:szCs w:val="24"/>
          </w:rPr>
          <w:tab/>
        </w:r>
        <w:r w:rsidR="003031A9" w:rsidRPr="00BD1A80">
          <w:rPr>
            <w:rStyle w:val="Hyperlink"/>
            <w:lang w:val="ro-RO"/>
          </w:rPr>
          <w:t>Adaosuri  de beton ce conţin PFA</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_Toc315623539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214</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40" w:history="1">
        <w:r w:rsidR="003031A9" w:rsidRPr="00BD1A80">
          <w:rPr>
            <w:rStyle w:val="Hyperlink"/>
            <w:lang w:val="ro-RO"/>
          </w:rPr>
          <w:t>5.9</w:t>
        </w:r>
        <w:r w:rsidR="003031A9">
          <w:rPr>
            <w:rFonts w:ascii="Times New Roman" w:hAnsi="Times New Roman" w:cs="Times New Roman"/>
            <w:b w:val="0"/>
            <w:sz w:val="24"/>
            <w:szCs w:val="24"/>
          </w:rPr>
          <w:tab/>
        </w:r>
        <w:r w:rsidR="003031A9" w:rsidRPr="00BD1A80">
          <w:rPr>
            <w:rStyle w:val="Hyperlink"/>
            <w:lang w:val="ro-RO"/>
          </w:rPr>
          <w:t>Betonul ciclopian</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_Toc315623540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214</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41" w:history="1">
        <w:r w:rsidR="003031A9" w:rsidRPr="00BD1A80">
          <w:rPr>
            <w:rStyle w:val="Hyperlink"/>
            <w:lang w:val="ro-RO"/>
          </w:rPr>
          <w:t>5.10</w:t>
        </w:r>
        <w:r w:rsidR="003031A9">
          <w:rPr>
            <w:rFonts w:ascii="Times New Roman" w:hAnsi="Times New Roman" w:cs="Times New Roman"/>
            <w:b w:val="0"/>
            <w:sz w:val="24"/>
            <w:szCs w:val="24"/>
          </w:rPr>
          <w:tab/>
        </w:r>
        <w:r w:rsidR="003031A9" w:rsidRPr="00BD1A80">
          <w:rPr>
            <w:rStyle w:val="Hyperlink"/>
            <w:lang w:val="ro-RO"/>
          </w:rPr>
          <w:t>Beton cu antrenare de aer</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_Toc315623541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214</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42" w:history="1">
        <w:r w:rsidR="003031A9" w:rsidRPr="00BD1A80">
          <w:rPr>
            <w:rStyle w:val="Hyperlink"/>
            <w:lang w:val="ro-RO"/>
          </w:rPr>
          <w:t>5.11</w:t>
        </w:r>
        <w:r w:rsidR="003031A9">
          <w:rPr>
            <w:rFonts w:ascii="Times New Roman" w:hAnsi="Times New Roman" w:cs="Times New Roman"/>
            <w:b w:val="0"/>
            <w:sz w:val="24"/>
            <w:szCs w:val="24"/>
          </w:rPr>
          <w:tab/>
        </w:r>
        <w:r w:rsidR="003031A9" w:rsidRPr="00BD1A80">
          <w:rPr>
            <w:rStyle w:val="Hyperlink"/>
            <w:lang w:val="ro-RO"/>
          </w:rPr>
          <w:t>Conţinutul de cloruri</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_Toc315623542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214</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43" w:history="1">
        <w:r w:rsidR="003031A9" w:rsidRPr="00BD1A80">
          <w:rPr>
            <w:rStyle w:val="Hyperlink"/>
            <w:lang w:val="ro-RO"/>
          </w:rPr>
          <w:t>5.12</w:t>
        </w:r>
        <w:r w:rsidR="003031A9">
          <w:rPr>
            <w:rFonts w:ascii="Times New Roman" w:hAnsi="Times New Roman" w:cs="Times New Roman"/>
            <w:b w:val="0"/>
            <w:sz w:val="24"/>
            <w:szCs w:val="24"/>
          </w:rPr>
          <w:tab/>
        </w:r>
        <w:r w:rsidR="003031A9" w:rsidRPr="00BD1A80">
          <w:rPr>
            <w:rStyle w:val="Hyperlink"/>
            <w:lang w:val="ro-RO"/>
          </w:rPr>
          <w:t>Dozarea şi amestecarea</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_Toc315623543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215</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44" w:history="1">
        <w:r w:rsidR="003031A9" w:rsidRPr="00BD1A80">
          <w:rPr>
            <w:rStyle w:val="Hyperlink"/>
            <w:lang w:val="ro-RO"/>
          </w:rPr>
          <w:t>5.13</w:t>
        </w:r>
        <w:r w:rsidR="003031A9">
          <w:rPr>
            <w:rFonts w:ascii="Times New Roman" w:hAnsi="Times New Roman" w:cs="Times New Roman"/>
            <w:b w:val="0"/>
            <w:sz w:val="24"/>
            <w:szCs w:val="24"/>
          </w:rPr>
          <w:tab/>
        </w:r>
        <w:r w:rsidR="003031A9" w:rsidRPr="00BD1A80">
          <w:rPr>
            <w:rStyle w:val="Hyperlink"/>
            <w:lang w:val="ro-RO"/>
          </w:rPr>
          <w:t>Lucrabilitatea betonului</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_Toc315623544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215</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45" w:history="1">
        <w:r w:rsidR="003031A9" w:rsidRPr="00BD1A80">
          <w:rPr>
            <w:rStyle w:val="Hyperlink"/>
            <w:lang w:val="ro-RO"/>
          </w:rPr>
          <w:t>5.14</w:t>
        </w:r>
        <w:r w:rsidR="003031A9">
          <w:rPr>
            <w:rFonts w:ascii="Times New Roman" w:hAnsi="Times New Roman" w:cs="Times New Roman"/>
            <w:b w:val="0"/>
            <w:sz w:val="24"/>
            <w:szCs w:val="24"/>
          </w:rPr>
          <w:tab/>
        </w:r>
        <w:r w:rsidR="003031A9" w:rsidRPr="00BD1A80">
          <w:rPr>
            <w:rStyle w:val="Hyperlink"/>
            <w:lang w:val="ro-RO"/>
          </w:rPr>
          <w:t>Transportarea, turnarea şi compactarea</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_Toc315623545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215</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46" w:history="1">
        <w:r w:rsidR="003031A9" w:rsidRPr="00BD1A80">
          <w:rPr>
            <w:rStyle w:val="Hyperlink"/>
            <w:lang w:val="ro-RO"/>
          </w:rPr>
          <w:t>5.15</w:t>
        </w:r>
        <w:r w:rsidR="003031A9">
          <w:rPr>
            <w:rFonts w:ascii="Times New Roman" w:hAnsi="Times New Roman" w:cs="Times New Roman"/>
            <w:b w:val="0"/>
            <w:sz w:val="24"/>
            <w:szCs w:val="24"/>
          </w:rPr>
          <w:tab/>
        </w:r>
        <w:r w:rsidR="003031A9" w:rsidRPr="00BD1A80">
          <w:rPr>
            <w:rStyle w:val="Hyperlink"/>
            <w:lang w:val="ro-RO"/>
          </w:rPr>
          <w:t>Turnarea betonului la temperaturi mici</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_Toc315623546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216</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47" w:history="1">
        <w:r w:rsidR="003031A9" w:rsidRPr="00BD1A80">
          <w:rPr>
            <w:rStyle w:val="Hyperlink"/>
            <w:lang w:val="ro-RO"/>
          </w:rPr>
          <w:t>5.16</w:t>
        </w:r>
        <w:r w:rsidR="003031A9">
          <w:rPr>
            <w:rFonts w:ascii="Times New Roman" w:hAnsi="Times New Roman" w:cs="Times New Roman"/>
            <w:b w:val="0"/>
            <w:sz w:val="24"/>
            <w:szCs w:val="24"/>
          </w:rPr>
          <w:tab/>
        </w:r>
        <w:r w:rsidR="003031A9" w:rsidRPr="00BD1A80">
          <w:rPr>
            <w:rStyle w:val="Hyperlink"/>
            <w:lang w:val="ro-RO"/>
          </w:rPr>
          <w:t>Turnarea betonului pe timp calduros</w:t>
        </w:r>
        <w:r w:rsidR="003031A9" w:rsidRPr="00E73281">
          <w:rPr>
            <w:webHidden/>
            <w:color w:val="FFFFFF" w:themeColor="background1"/>
          </w:rPr>
          <w:tab/>
        </w:r>
        <w:r w:rsidRPr="00E73281">
          <w:rPr>
            <w:webHidden/>
            <w:color w:val="FFFFFF" w:themeColor="background1"/>
          </w:rPr>
          <w:fldChar w:fldCharType="begin"/>
        </w:r>
        <w:r w:rsidR="003031A9" w:rsidRPr="00E73281">
          <w:rPr>
            <w:webHidden/>
            <w:color w:val="FFFFFF" w:themeColor="background1"/>
          </w:rPr>
          <w:instrText xml:space="preserve"> PAGEREF _Toc315623547 \h </w:instrText>
        </w:r>
        <w:r w:rsidRPr="00E73281">
          <w:rPr>
            <w:webHidden/>
            <w:color w:val="FFFFFF" w:themeColor="background1"/>
          </w:rPr>
        </w:r>
        <w:r w:rsidRPr="00E73281">
          <w:rPr>
            <w:webHidden/>
            <w:color w:val="FFFFFF" w:themeColor="background1"/>
          </w:rPr>
          <w:fldChar w:fldCharType="separate"/>
        </w:r>
        <w:r w:rsidR="00CB71CF" w:rsidRPr="00E73281">
          <w:rPr>
            <w:webHidden/>
            <w:color w:val="FFFFFF" w:themeColor="background1"/>
          </w:rPr>
          <w:t>216</w:t>
        </w:r>
        <w:r w:rsidRPr="00E73281">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48" w:history="1">
        <w:r w:rsidR="003031A9" w:rsidRPr="00BD1A80">
          <w:rPr>
            <w:rStyle w:val="Hyperlink"/>
            <w:lang w:val="ro-RO"/>
          </w:rPr>
          <w:t>5.17</w:t>
        </w:r>
        <w:r w:rsidR="003031A9">
          <w:rPr>
            <w:rFonts w:ascii="Times New Roman" w:hAnsi="Times New Roman" w:cs="Times New Roman"/>
            <w:b w:val="0"/>
            <w:sz w:val="24"/>
            <w:szCs w:val="24"/>
          </w:rPr>
          <w:tab/>
        </w:r>
        <w:r w:rsidR="003031A9" w:rsidRPr="00BD1A80">
          <w:rPr>
            <w:rStyle w:val="Hyperlink"/>
            <w:lang w:val="ro-RO"/>
          </w:rPr>
          <w:t>Turnarea betonului pe vreme nefavorabilă</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_Toc315623548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217</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49" w:history="1">
        <w:r w:rsidR="003031A9" w:rsidRPr="00BD1A80">
          <w:rPr>
            <w:rStyle w:val="Hyperlink"/>
            <w:lang w:val="ro-RO"/>
          </w:rPr>
          <w:t>5.18</w:t>
        </w:r>
        <w:r w:rsidR="003031A9">
          <w:rPr>
            <w:rFonts w:ascii="Times New Roman" w:hAnsi="Times New Roman" w:cs="Times New Roman"/>
            <w:b w:val="0"/>
            <w:sz w:val="24"/>
            <w:szCs w:val="24"/>
          </w:rPr>
          <w:tab/>
        </w:r>
        <w:r w:rsidR="003031A9" w:rsidRPr="00BD1A80">
          <w:rPr>
            <w:rStyle w:val="Hyperlink"/>
            <w:lang w:val="ro-RO"/>
          </w:rPr>
          <w:t>Temperatura betonului</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_Toc315623549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217</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50" w:history="1">
        <w:r w:rsidR="003031A9" w:rsidRPr="00BD1A80">
          <w:rPr>
            <w:rStyle w:val="Hyperlink"/>
            <w:lang w:val="ro-RO"/>
          </w:rPr>
          <w:t>5.19</w:t>
        </w:r>
        <w:r w:rsidR="003031A9">
          <w:rPr>
            <w:rFonts w:ascii="Times New Roman" w:hAnsi="Times New Roman" w:cs="Times New Roman"/>
            <w:b w:val="0"/>
            <w:sz w:val="24"/>
            <w:szCs w:val="24"/>
          </w:rPr>
          <w:tab/>
        </w:r>
        <w:r w:rsidR="003031A9" w:rsidRPr="00BD1A80">
          <w:rPr>
            <w:rStyle w:val="Hyperlink"/>
            <w:lang w:val="ro-RO"/>
          </w:rPr>
          <w:t>Tratarea betonului dupa turnare</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_Toc315623550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217</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51" w:history="1">
        <w:r w:rsidR="003031A9" w:rsidRPr="00BD1A80">
          <w:rPr>
            <w:rStyle w:val="Hyperlink"/>
            <w:lang w:val="ro-RO"/>
          </w:rPr>
          <w:t>5.20</w:t>
        </w:r>
        <w:r w:rsidR="003031A9">
          <w:rPr>
            <w:rFonts w:ascii="Times New Roman" w:hAnsi="Times New Roman" w:cs="Times New Roman"/>
            <w:b w:val="0"/>
            <w:sz w:val="24"/>
            <w:szCs w:val="24"/>
          </w:rPr>
          <w:tab/>
        </w:r>
        <w:r w:rsidR="003031A9" w:rsidRPr="00BD1A80">
          <w:rPr>
            <w:rStyle w:val="Hyperlink"/>
            <w:lang w:val="ro-RO"/>
          </w:rPr>
          <w:t>Controlul calităţii lucrărilor</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_Toc315623551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218</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52" w:history="1">
        <w:r w:rsidR="003031A9" w:rsidRPr="00BD1A80">
          <w:rPr>
            <w:rStyle w:val="Hyperlink"/>
            <w:lang w:val="ro-RO"/>
          </w:rPr>
          <w:t>5.21</w:t>
        </w:r>
        <w:r w:rsidR="003031A9">
          <w:rPr>
            <w:rFonts w:ascii="Times New Roman" w:hAnsi="Times New Roman" w:cs="Times New Roman"/>
            <w:b w:val="0"/>
            <w:sz w:val="24"/>
            <w:szCs w:val="24"/>
          </w:rPr>
          <w:tab/>
        </w:r>
        <w:r w:rsidR="003031A9" w:rsidRPr="00BD1A80">
          <w:rPr>
            <w:rStyle w:val="Hyperlink"/>
            <w:lang w:val="ro-RO"/>
          </w:rPr>
          <w:t>Decofrarea</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_Toc315623552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218</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53" w:history="1">
        <w:r w:rsidR="003031A9" w:rsidRPr="00BD1A80">
          <w:rPr>
            <w:rStyle w:val="Hyperlink"/>
            <w:lang w:val="ro-RO"/>
          </w:rPr>
          <w:t>5.22</w:t>
        </w:r>
        <w:r w:rsidR="003031A9">
          <w:rPr>
            <w:rFonts w:ascii="Times New Roman" w:hAnsi="Times New Roman" w:cs="Times New Roman"/>
            <w:b w:val="0"/>
            <w:sz w:val="24"/>
            <w:szCs w:val="24"/>
          </w:rPr>
          <w:tab/>
        </w:r>
        <w:r w:rsidR="003031A9" w:rsidRPr="00BD1A80">
          <w:rPr>
            <w:rStyle w:val="Hyperlink"/>
            <w:lang w:val="ro-RO"/>
          </w:rPr>
          <w:t>Blocurile de testare</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_Toc315623553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219</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54" w:history="1">
        <w:r w:rsidR="003031A9" w:rsidRPr="00BD1A80">
          <w:rPr>
            <w:rStyle w:val="Hyperlink"/>
            <w:lang w:val="ro-RO"/>
          </w:rPr>
          <w:t>5.23</w:t>
        </w:r>
        <w:r w:rsidR="003031A9">
          <w:rPr>
            <w:rFonts w:ascii="Times New Roman" w:hAnsi="Times New Roman" w:cs="Times New Roman"/>
            <w:b w:val="0"/>
            <w:sz w:val="24"/>
            <w:szCs w:val="24"/>
          </w:rPr>
          <w:tab/>
        </w:r>
        <w:r w:rsidR="003031A9" w:rsidRPr="00BD1A80">
          <w:rPr>
            <w:rStyle w:val="Hyperlink"/>
            <w:lang w:val="ro-RO"/>
          </w:rPr>
          <w:t>Compactarea betonului</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_Toc315623554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219</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55" w:history="1">
        <w:r w:rsidR="003031A9" w:rsidRPr="00BD1A80">
          <w:rPr>
            <w:rStyle w:val="Hyperlink"/>
            <w:lang w:val="ro-RO"/>
          </w:rPr>
          <w:t>5.24</w:t>
        </w:r>
        <w:r w:rsidR="003031A9">
          <w:rPr>
            <w:rFonts w:ascii="Times New Roman" w:hAnsi="Times New Roman" w:cs="Times New Roman"/>
            <w:b w:val="0"/>
            <w:sz w:val="24"/>
            <w:szCs w:val="24"/>
          </w:rPr>
          <w:tab/>
        </w:r>
        <w:r w:rsidR="003031A9" w:rsidRPr="00BD1A80">
          <w:rPr>
            <w:rStyle w:val="Hyperlink"/>
            <w:lang w:val="ro-RO"/>
          </w:rPr>
          <w:t>Rosturile de lucru</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_Toc315623555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220</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56" w:history="1">
        <w:r w:rsidR="003031A9" w:rsidRPr="00BD1A80">
          <w:rPr>
            <w:rStyle w:val="Hyperlink"/>
            <w:lang w:val="ro-RO"/>
          </w:rPr>
          <w:t>5.25</w:t>
        </w:r>
        <w:r w:rsidR="003031A9">
          <w:rPr>
            <w:rFonts w:ascii="Times New Roman" w:hAnsi="Times New Roman" w:cs="Times New Roman"/>
            <w:b w:val="0"/>
            <w:sz w:val="24"/>
            <w:szCs w:val="24"/>
          </w:rPr>
          <w:tab/>
        </w:r>
        <w:r w:rsidR="003031A9" w:rsidRPr="00BD1A80">
          <w:rPr>
            <w:rStyle w:val="Hyperlink"/>
            <w:lang w:val="ro-RO"/>
          </w:rPr>
          <w:t>Turnarea betonului pe lucrări executate anterior</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_Toc315623556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220</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57" w:history="1">
        <w:r w:rsidR="003031A9" w:rsidRPr="00BD1A80">
          <w:rPr>
            <w:rStyle w:val="Hyperlink"/>
            <w:lang w:val="ro-RO"/>
          </w:rPr>
          <w:t>5.26</w:t>
        </w:r>
        <w:r w:rsidR="003031A9">
          <w:rPr>
            <w:rFonts w:ascii="Times New Roman" w:hAnsi="Times New Roman" w:cs="Times New Roman"/>
            <w:b w:val="0"/>
            <w:sz w:val="24"/>
            <w:szCs w:val="24"/>
          </w:rPr>
          <w:tab/>
        </w:r>
        <w:r w:rsidR="003031A9" w:rsidRPr="00BD1A80">
          <w:rPr>
            <w:rStyle w:val="Hyperlink"/>
            <w:lang w:val="ro-RO"/>
          </w:rPr>
          <w:t>Protecţia şi întărirea betonului</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_Toc315623557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220</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58" w:history="1">
        <w:r w:rsidR="003031A9" w:rsidRPr="00BD1A80">
          <w:rPr>
            <w:rStyle w:val="Hyperlink"/>
            <w:lang w:val="ro-RO"/>
          </w:rPr>
          <w:t>5.27</w:t>
        </w:r>
        <w:r w:rsidR="003031A9">
          <w:rPr>
            <w:rFonts w:ascii="Times New Roman" w:hAnsi="Times New Roman" w:cs="Times New Roman"/>
            <w:b w:val="0"/>
            <w:sz w:val="24"/>
            <w:szCs w:val="24"/>
          </w:rPr>
          <w:tab/>
        </w:r>
        <w:r w:rsidR="003031A9" w:rsidRPr="00BD1A80">
          <w:rPr>
            <w:rStyle w:val="Hyperlink"/>
            <w:lang w:val="ro-RO"/>
          </w:rPr>
          <w:t>Lucrări defectuoase</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_Toc315623558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221</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59" w:history="1">
        <w:r w:rsidR="003031A9" w:rsidRPr="00BD1A80">
          <w:rPr>
            <w:rStyle w:val="Hyperlink"/>
            <w:lang w:val="ro-RO"/>
          </w:rPr>
          <w:t>5.28</w:t>
        </w:r>
        <w:r w:rsidR="003031A9">
          <w:rPr>
            <w:rFonts w:ascii="Times New Roman" w:hAnsi="Times New Roman" w:cs="Times New Roman"/>
            <w:b w:val="0"/>
            <w:sz w:val="24"/>
            <w:szCs w:val="24"/>
          </w:rPr>
          <w:tab/>
        </w:r>
        <w:r w:rsidR="003031A9" w:rsidRPr="00BD1A80">
          <w:rPr>
            <w:rStyle w:val="Hyperlink"/>
            <w:lang w:val="ro-RO"/>
          </w:rPr>
          <w:t>Betonul de egalizare</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_Toc315623559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221</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60" w:history="1">
        <w:r w:rsidR="003031A9" w:rsidRPr="00BD1A80">
          <w:rPr>
            <w:rStyle w:val="Hyperlink"/>
            <w:lang w:val="ro-RO"/>
          </w:rPr>
          <w:t>5.29</w:t>
        </w:r>
        <w:r w:rsidR="003031A9">
          <w:rPr>
            <w:rFonts w:ascii="Times New Roman" w:hAnsi="Times New Roman" w:cs="Times New Roman"/>
            <w:b w:val="0"/>
            <w:sz w:val="24"/>
            <w:szCs w:val="24"/>
          </w:rPr>
          <w:tab/>
        </w:r>
        <w:r w:rsidR="003031A9" w:rsidRPr="00BD1A80">
          <w:rPr>
            <w:rStyle w:val="Hyperlink"/>
            <w:lang w:val="ro-RO"/>
          </w:rPr>
          <w:t>Încărcarea structurilor de beton</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_Toc315623560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221</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61" w:history="1">
        <w:r w:rsidR="003031A9" w:rsidRPr="00BD1A80">
          <w:rPr>
            <w:rStyle w:val="Hyperlink"/>
            <w:lang w:val="ro-RO"/>
          </w:rPr>
          <w:t>5.30</w:t>
        </w:r>
        <w:r w:rsidR="003031A9">
          <w:rPr>
            <w:rFonts w:ascii="Times New Roman" w:hAnsi="Times New Roman" w:cs="Times New Roman"/>
            <w:b w:val="0"/>
            <w:sz w:val="24"/>
            <w:szCs w:val="24"/>
          </w:rPr>
          <w:tab/>
        </w:r>
        <w:r w:rsidR="003031A9" w:rsidRPr="00BD1A80">
          <w:rPr>
            <w:rStyle w:val="Hyperlink"/>
            <w:lang w:val="ro-RO"/>
          </w:rPr>
          <w:t>Rosturi de contracţie şi dilatare din structuri</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_Toc315623561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221</w:t>
        </w:r>
        <w:r w:rsidRPr="00F86EB5">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562" w:history="1">
        <w:r w:rsidR="003031A9" w:rsidRPr="00BD1A80">
          <w:rPr>
            <w:rStyle w:val="Hyperlink"/>
            <w:lang w:val="ro-RO"/>
          </w:rPr>
          <w:t>5.30.1</w:t>
        </w:r>
        <w:r w:rsidR="003031A9">
          <w:rPr>
            <w:rFonts w:ascii="Times New Roman" w:hAnsi="Times New Roman" w:cs="Times New Roman"/>
            <w:sz w:val="24"/>
            <w:szCs w:val="24"/>
          </w:rPr>
          <w:tab/>
        </w:r>
        <w:r w:rsidR="003031A9" w:rsidRPr="00BD1A80">
          <w:rPr>
            <w:rStyle w:val="Hyperlink"/>
            <w:lang w:val="ro-RO"/>
          </w:rPr>
          <w:t>Proiectarea</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_Toc315623562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221</w:t>
        </w:r>
        <w:r w:rsidRPr="00F86EB5">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563" w:history="1">
        <w:r w:rsidR="003031A9" w:rsidRPr="00BD1A80">
          <w:rPr>
            <w:rStyle w:val="Hyperlink"/>
            <w:lang w:val="ro-RO"/>
          </w:rPr>
          <w:t>5.30.2</w:t>
        </w:r>
        <w:r w:rsidR="003031A9">
          <w:rPr>
            <w:rFonts w:ascii="Times New Roman" w:hAnsi="Times New Roman" w:cs="Times New Roman"/>
            <w:sz w:val="24"/>
            <w:szCs w:val="24"/>
          </w:rPr>
          <w:tab/>
        </w:r>
        <w:r w:rsidR="003031A9" w:rsidRPr="00BD1A80">
          <w:rPr>
            <w:rStyle w:val="Hyperlink"/>
            <w:lang w:val="ro-RO"/>
          </w:rPr>
          <w:t>Tolele de etanşare</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_Toc315623563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221</w:t>
        </w:r>
        <w:r w:rsidRPr="00F86EB5">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564" w:history="1">
        <w:r w:rsidR="003031A9" w:rsidRPr="00BD1A80">
          <w:rPr>
            <w:rStyle w:val="Hyperlink"/>
            <w:lang w:val="ro-RO"/>
          </w:rPr>
          <w:t>5.30.3</w:t>
        </w:r>
        <w:r w:rsidR="003031A9">
          <w:rPr>
            <w:rFonts w:ascii="Times New Roman" w:hAnsi="Times New Roman" w:cs="Times New Roman"/>
            <w:sz w:val="24"/>
            <w:szCs w:val="24"/>
          </w:rPr>
          <w:tab/>
        </w:r>
        <w:r w:rsidR="003031A9" w:rsidRPr="00BD1A80">
          <w:rPr>
            <w:rStyle w:val="Hyperlink"/>
            <w:lang w:val="ro-RO"/>
          </w:rPr>
          <w:t>Materialul de umplutură al rostului</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_Toc315623564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222</w:t>
        </w:r>
        <w:r w:rsidRPr="00F86EB5">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565" w:history="1">
        <w:r w:rsidR="003031A9" w:rsidRPr="00BD1A80">
          <w:rPr>
            <w:rStyle w:val="Hyperlink"/>
            <w:lang w:val="ro-RO"/>
          </w:rPr>
          <w:t>5.30.4</w:t>
        </w:r>
        <w:r w:rsidR="003031A9">
          <w:rPr>
            <w:rFonts w:ascii="Times New Roman" w:hAnsi="Times New Roman" w:cs="Times New Roman"/>
            <w:sz w:val="24"/>
            <w:szCs w:val="24"/>
          </w:rPr>
          <w:tab/>
        </w:r>
        <w:r w:rsidR="003031A9" w:rsidRPr="00BD1A80">
          <w:rPr>
            <w:rStyle w:val="Hyperlink"/>
            <w:lang w:val="ro-RO"/>
          </w:rPr>
          <w:t>Stratul de etanşare al rostului</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_Toc315623565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222</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66" w:history="1">
        <w:r w:rsidR="003031A9" w:rsidRPr="00BD1A80">
          <w:rPr>
            <w:rStyle w:val="Hyperlink"/>
            <w:lang w:val="ro-RO"/>
          </w:rPr>
          <w:t>5.31</w:t>
        </w:r>
        <w:r w:rsidR="003031A9">
          <w:rPr>
            <w:rFonts w:ascii="Times New Roman" w:hAnsi="Times New Roman" w:cs="Times New Roman"/>
            <w:b w:val="0"/>
            <w:sz w:val="24"/>
            <w:szCs w:val="24"/>
          </w:rPr>
          <w:tab/>
        </w:r>
        <w:r w:rsidR="003031A9" w:rsidRPr="00BD1A80">
          <w:rPr>
            <w:rStyle w:val="Hyperlink"/>
            <w:lang w:val="ro-RO"/>
          </w:rPr>
          <w:t>Tratament de remediere a suprafeţelor de beton</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_Toc315623566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222</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67" w:history="1">
        <w:r w:rsidR="003031A9" w:rsidRPr="00BD1A80">
          <w:rPr>
            <w:rStyle w:val="Hyperlink"/>
            <w:lang w:val="ro-RO"/>
          </w:rPr>
          <w:t>5.32</w:t>
        </w:r>
        <w:r w:rsidR="003031A9">
          <w:rPr>
            <w:rFonts w:ascii="Times New Roman" w:hAnsi="Times New Roman" w:cs="Times New Roman"/>
            <w:b w:val="0"/>
            <w:sz w:val="24"/>
            <w:szCs w:val="24"/>
          </w:rPr>
          <w:tab/>
        </w:r>
        <w:r w:rsidR="003031A9" w:rsidRPr="00BD1A80">
          <w:rPr>
            <w:rStyle w:val="Hyperlink"/>
            <w:lang w:val="ro-RO"/>
          </w:rPr>
          <w:t>Mortarul uscat</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_Toc315623567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223</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68" w:history="1">
        <w:r w:rsidR="003031A9" w:rsidRPr="00BD1A80">
          <w:rPr>
            <w:rStyle w:val="Hyperlink"/>
            <w:lang w:val="ro-RO"/>
          </w:rPr>
          <w:t>5.33</w:t>
        </w:r>
        <w:r w:rsidR="003031A9">
          <w:rPr>
            <w:rFonts w:ascii="Times New Roman" w:hAnsi="Times New Roman" w:cs="Times New Roman"/>
            <w:b w:val="0"/>
            <w:sz w:val="24"/>
            <w:szCs w:val="24"/>
          </w:rPr>
          <w:tab/>
        </w:r>
        <w:r w:rsidR="003031A9" w:rsidRPr="00BD1A80">
          <w:rPr>
            <w:rStyle w:val="Hyperlink"/>
            <w:lang w:val="ro-RO"/>
          </w:rPr>
          <w:t>Fundaţiile, facilităţile de construcţii şi montarea echipamentelor</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_Toc315623568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223</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69" w:history="1">
        <w:r w:rsidR="003031A9" w:rsidRPr="00BD1A80">
          <w:rPr>
            <w:rStyle w:val="Hyperlink"/>
            <w:lang w:val="ro-RO"/>
          </w:rPr>
          <w:t>5.34</w:t>
        </w:r>
        <w:r w:rsidR="003031A9">
          <w:rPr>
            <w:rFonts w:ascii="Times New Roman" w:hAnsi="Times New Roman" w:cs="Times New Roman"/>
            <w:b w:val="0"/>
            <w:sz w:val="24"/>
            <w:szCs w:val="24"/>
          </w:rPr>
          <w:tab/>
        </w:r>
        <w:r w:rsidR="003031A9" w:rsidRPr="00BD1A80">
          <w:rPr>
            <w:rStyle w:val="Hyperlink"/>
            <w:lang w:val="ro-RO"/>
          </w:rPr>
          <w:t>Localizarea şi aliniamentul</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_Toc315623569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223</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70" w:history="1">
        <w:r w:rsidR="003031A9" w:rsidRPr="00BD1A80">
          <w:rPr>
            <w:rStyle w:val="Hyperlink"/>
            <w:lang w:val="ro-RO"/>
          </w:rPr>
          <w:t>5.35</w:t>
        </w:r>
        <w:r w:rsidR="003031A9">
          <w:rPr>
            <w:rFonts w:ascii="Times New Roman" w:hAnsi="Times New Roman" w:cs="Times New Roman"/>
            <w:b w:val="0"/>
            <w:sz w:val="24"/>
            <w:szCs w:val="24"/>
          </w:rPr>
          <w:tab/>
        </w:r>
        <w:r w:rsidR="003031A9" w:rsidRPr="00BD1A80">
          <w:rPr>
            <w:rStyle w:val="Hyperlink"/>
            <w:lang w:val="ro-RO"/>
          </w:rPr>
          <w:t>Înregistrări ale betonării</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_Toc315623570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223</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71" w:history="1">
        <w:r w:rsidR="003031A9" w:rsidRPr="00BD1A80">
          <w:rPr>
            <w:rStyle w:val="Hyperlink"/>
            <w:lang w:val="ro-RO"/>
          </w:rPr>
          <w:t>5.36</w:t>
        </w:r>
        <w:r w:rsidR="003031A9">
          <w:rPr>
            <w:rFonts w:ascii="Times New Roman" w:hAnsi="Times New Roman" w:cs="Times New Roman"/>
            <w:b w:val="0"/>
            <w:sz w:val="24"/>
            <w:szCs w:val="24"/>
          </w:rPr>
          <w:tab/>
        </w:r>
        <w:r w:rsidR="003031A9" w:rsidRPr="00BD1A80">
          <w:rPr>
            <w:rStyle w:val="Hyperlink"/>
            <w:lang w:val="ro-RO"/>
          </w:rPr>
          <w:t>Clasificarea structurilor de beton</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_Toc315623571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224</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72" w:history="1">
        <w:r w:rsidR="003031A9" w:rsidRPr="00BD1A80">
          <w:rPr>
            <w:rStyle w:val="Hyperlink"/>
            <w:lang w:val="ro-RO"/>
          </w:rPr>
          <w:t>5.37</w:t>
        </w:r>
        <w:r w:rsidR="003031A9">
          <w:rPr>
            <w:rFonts w:ascii="Times New Roman" w:hAnsi="Times New Roman" w:cs="Times New Roman"/>
            <w:b w:val="0"/>
            <w:sz w:val="24"/>
            <w:szCs w:val="24"/>
          </w:rPr>
          <w:tab/>
        </w:r>
        <w:r w:rsidR="003031A9" w:rsidRPr="00BD1A80">
          <w:rPr>
            <w:rStyle w:val="Hyperlink"/>
            <w:lang w:val="ro-RO"/>
          </w:rPr>
          <w:t>Coduri şi Standarde</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_Toc315623572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224</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73" w:history="1">
        <w:r w:rsidR="003031A9" w:rsidRPr="00BD1A80">
          <w:rPr>
            <w:rStyle w:val="Hyperlink"/>
            <w:lang w:val="ro-RO"/>
          </w:rPr>
          <w:t>5.38</w:t>
        </w:r>
        <w:r w:rsidR="003031A9">
          <w:rPr>
            <w:rFonts w:ascii="Times New Roman" w:hAnsi="Times New Roman" w:cs="Times New Roman"/>
            <w:b w:val="0"/>
            <w:sz w:val="24"/>
            <w:szCs w:val="24"/>
          </w:rPr>
          <w:tab/>
        </w:r>
        <w:r w:rsidR="003031A9" w:rsidRPr="00BD1A80">
          <w:rPr>
            <w:rStyle w:val="Hyperlink"/>
            <w:lang w:val="ro-RO"/>
          </w:rPr>
          <w:t>Metodele de Proiectare</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_Toc315623573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224</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74" w:history="1">
        <w:r w:rsidR="003031A9" w:rsidRPr="00BD1A80">
          <w:rPr>
            <w:rStyle w:val="Hyperlink"/>
            <w:lang w:val="ro-RO"/>
          </w:rPr>
          <w:t>5.39</w:t>
        </w:r>
        <w:r w:rsidR="003031A9">
          <w:rPr>
            <w:rFonts w:ascii="Times New Roman" w:hAnsi="Times New Roman" w:cs="Times New Roman"/>
            <w:b w:val="0"/>
            <w:sz w:val="24"/>
            <w:szCs w:val="24"/>
          </w:rPr>
          <w:tab/>
        </w:r>
        <w:r w:rsidR="003031A9" w:rsidRPr="00BD1A80">
          <w:rPr>
            <w:rStyle w:val="Hyperlink"/>
            <w:lang w:val="ro-RO"/>
          </w:rPr>
          <w:t>Încărcări luate în calculul structurilor</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_Toc315623574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224</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75" w:history="1">
        <w:r w:rsidR="003031A9" w:rsidRPr="00BD1A80">
          <w:rPr>
            <w:rStyle w:val="Hyperlink"/>
            <w:lang w:val="ro-RO"/>
          </w:rPr>
          <w:t>5.40</w:t>
        </w:r>
        <w:r w:rsidR="003031A9">
          <w:rPr>
            <w:rFonts w:ascii="Times New Roman" w:hAnsi="Times New Roman" w:cs="Times New Roman"/>
            <w:b w:val="0"/>
            <w:sz w:val="24"/>
            <w:szCs w:val="24"/>
          </w:rPr>
          <w:tab/>
        </w:r>
        <w:r w:rsidR="003031A9" w:rsidRPr="00BD1A80">
          <w:rPr>
            <w:rStyle w:val="Hyperlink"/>
            <w:lang w:val="ro-RO"/>
          </w:rPr>
          <w:t>Presiunea exercitată de apa freatică</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_Toc315623575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225</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76" w:history="1">
        <w:r w:rsidR="003031A9" w:rsidRPr="00BD1A80">
          <w:rPr>
            <w:rStyle w:val="Hyperlink"/>
            <w:lang w:val="ro-RO"/>
          </w:rPr>
          <w:t>5.41</w:t>
        </w:r>
        <w:r w:rsidR="003031A9">
          <w:rPr>
            <w:rFonts w:ascii="Times New Roman" w:hAnsi="Times New Roman" w:cs="Times New Roman"/>
            <w:b w:val="0"/>
            <w:sz w:val="24"/>
            <w:szCs w:val="24"/>
          </w:rPr>
          <w:tab/>
        </w:r>
        <w:r w:rsidR="003031A9" w:rsidRPr="00BD1A80">
          <w:rPr>
            <w:rStyle w:val="Hyperlink"/>
            <w:lang w:val="ro-RO"/>
          </w:rPr>
          <w:t>Proiectul de rezistenţă</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_Toc315623576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225</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77" w:history="1">
        <w:r w:rsidR="003031A9" w:rsidRPr="00BD1A80">
          <w:rPr>
            <w:rStyle w:val="Hyperlink"/>
            <w:lang w:val="ro-RO"/>
          </w:rPr>
          <w:t>5.42</w:t>
        </w:r>
        <w:r w:rsidR="003031A9">
          <w:rPr>
            <w:rFonts w:ascii="Times New Roman" w:hAnsi="Times New Roman" w:cs="Times New Roman"/>
            <w:b w:val="0"/>
            <w:sz w:val="24"/>
            <w:szCs w:val="24"/>
          </w:rPr>
          <w:tab/>
        </w:r>
        <w:r w:rsidR="003031A9" w:rsidRPr="00BD1A80">
          <w:rPr>
            <w:rStyle w:val="Hyperlink"/>
            <w:lang w:val="ro-RO"/>
          </w:rPr>
          <w:t>Organizarea producerii betonului pe şantier</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_Toc315623577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225</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78" w:history="1">
        <w:r w:rsidR="003031A9" w:rsidRPr="00BD1A80">
          <w:rPr>
            <w:rStyle w:val="Hyperlink"/>
            <w:lang w:val="ro-RO"/>
          </w:rPr>
          <w:t>5.43</w:t>
        </w:r>
        <w:r w:rsidR="003031A9">
          <w:rPr>
            <w:rFonts w:ascii="Times New Roman" w:hAnsi="Times New Roman" w:cs="Times New Roman"/>
            <w:b w:val="0"/>
            <w:sz w:val="24"/>
            <w:szCs w:val="24"/>
          </w:rPr>
          <w:tab/>
        </w:r>
        <w:r w:rsidR="003031A9" w:rsidRPr="00BD1A80">
          <w:rPr>
            <w:rStyle w:val="Hyperlink"/>
            <w:lang w:val="ro-RO"/>
          </w:rPr>
          <w:t>Materiale şi testare – Tipul de Ciment</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_Toc315623578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225</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79" w:history="1">
        <w:r w:rsidR="003031A9" w:rsidRPr="00BD1A80">
          <w:rPr>
            <w:rStyle w:val="Hyperlink"/>
            <w:lang w:val="ro-RO"/>
          </w:rPr>
          <w:t>5.44</w:t>
        </w:r>
        <w:r w:rsidR="003031A9">
          <w:rPr>
            <w:rFonts w:ascii="Times New Roman" w:hAnsi="Times New Roman" w:cs="Times New Roman"/>
            <w:b w:val="0"/>
            <w:sz w:val="24"/>
            <w:szCs w:val="24"/>
          </w:rPr>
          <w:tab/>
        </w:r>
        <w:r w:rsidR="003031A9" w:rsidRPr="00BD1A80">
          <w:rPr>
            <w:rStyle w:val="Hyperlink"/>
            <w:lang w:val="ro-RO"/>
          </w:rPr>
          <w:t>Testarea cimentului</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_Toc315623579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225</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80" w:history="1">
        <w:r w:rsidR="003031A9" w:rsidRPr="00BD1A80">
          <w:rPr>
            <w:rStyle w:val="Hyperlink"/>
            <w:lang w:val="ro-RO"/>
          </w:rPr>
          <w:t>5.45</w:t>
        </w:r>
        <w:r w:rsidR="003031A9">
          <w:rPr>
            <w:rFonts w:ascii="Times New Roman" w:hAnsi="Times New Roman" w:cs="Times New Roman"/>
            <w:b w:val="0"/>
            <w:sz w:val="24"/>
            <w:szCs w:val="24"/>
          </w:rPr>
          <w:tab/>
        </w:r>
        <w:r w:rsidR="003031A9" w:rsidRPr="00BD1A80">
          <w:rPr>
            <w:rStyle w:val="Hyperlink"/>
            <w:lang w:val="ro-RO"/>
          </w:rPr>
          <w:t>Livrarea şi depozitarea cimentului</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_Toc315623580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226</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81" w:history="1">
        <w:r w:rsidR="003031A9" w:rsidRPr="00BD1A80">
          <w:rPr>
            <w:rStyle w:val="Hyperlink"/>
            <w:lang w:val="ro-RO"/>
          </w:rPr>
          <w:t>5.46</w:t>
        </w:r>
        <w:r w:rsidR="003031A9">
          <w:rPr>
            <w:rFonts w:ascii="Times New Roman" w:hAnsi="Times New Roman" w:cs="Times New Roman"/>
            <w:b w:val="0"/>
            <w:sz w:val="24"/>
            <w:szCs w:val="24"/>
          </w:rPr>
          <w:tab/>
        </w:r>
        <w:r w:rsidR="003031A9" w:rsidRPr="00BD1A80">
          <w:rPr>
            <w:rStyle w:val="Hyperlink"/>
            <w:lang w:val="ro-RO"/>
          </w:rPr>
          <w:t>Cimentul măsurat prin cântărire</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_Toc315623581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227</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82" w:history="1">
        <w:r w:rsidR="003031A9" w:rsidRPr="00BD1A80">
          <w:rPr>
            <w:rStyle w:val="Hyperlink"/>
            <w:lang w:val="ro-RO"/>
          </w:rPr>
          <w:t>5.47</w:t>
        </w:r>
        <w:r w:rsidR="003031A9">
          <w:rPr>
            <w:rFonts w:ascii="Times New Roman" w:hAnsi="Times New Roman" w:cs="Times New Roman"/>
            <w:b w:val="0"/>
            <w:sz w:val="24"/>
            <w:szCs w:val="24"/>
          </w:rPr>
          <w:tab/>
        </w:r>
        <w:r w:rsidR="003031A9" w:rsidRPr="00BD1A80">
          <w:rPr>
            <w:rStyle w:val="Hyperlink"/>
            <w:lang w:val="ro-RO"/>
          </w:rPr>
          <w:t>Respingerea cimentului</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_Toc315623582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227</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83" w:history="1">
        <w:r w:rsidR="003031A9" w:rsidRPr="00BD1A80">
          <w:rPr>
            <w:rStyle w:val="Hyperlink"/>
            <w:lang w:val="ro-RO"/>
          </w:rPr>
          <w:t>5.48</w:t>
        </w:r>
        <w:r w:rsidR="003031A9">
          <w:rPr>
            <w:rFonts w:ascii="Times New Roman" w:hAnsi="Times New Roman" w:cs="Times New Roman"/>
            <w:b w:val="0"/>
            <w:sz w:val="24"/>
            <w:szCs w:val="24"/>
          </w:rPr>
          <w:tab/>
        </w:r>
        <w:r w:rsidR="003031A9" w:rsidRPr="00BD1A80">
          <w:rPr>
            <w:rStyle w:val="Hyperlink"/>
            <w:lang w:val="ro-RO"/>
          </w:rPr>
          <w:t>Calitatea apei</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_Toc315623583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227</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84" w:history="1">
        <w:r w:rsidR="003031A9" w:rsidRPr="00BD1A80">
          <w:rPr>
            <w:rStyle w:val="Hyperlink"/>
            <w:lang w:val="ro-RO"/>
          </w:rPr>
          <w:t>5.49</w:t>
        </w:r>
        <w:r w:rsidR="003031A9">
          <w:rPr>
            <w:rFonts w:ascii="Times New Roman" w:hAnsi="Times New Roman" w:cs="Times New Roman"/>
            <w:b w:val="0"/>
            <w:sz w:val="24"/>
            <w:szCs w:val="24"/>
          </w:rPr>
          <w:tab/>
        </w:r>
        <w:r w:rsidR="003031A9" w:rsidRPr="00BD1A80">
          <w:rPr>
            <w:rStyle w:val="Hyperlink"/>
            <w:lang w:val="ro-RO"/>
          </w:rPr>
          <w:t>Agregatele grosiere şi fine</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_Toc315623584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227</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85" w:history="1">
        <w:r w:rsidR="003031A9" w:rsidRPr="00BD1A80">
          <w:rPr>
            <w:rStyle w:val="Hyperlink"/>
            <w:lang w:val="ro-RO"/>
          </w:rPr>
          <w:t>5.50</w:t>
        </w:r>
        <w:r w:rsidR="003031A9">
          <w:rPr>
            <w:rFonts w:ascii="Times New Roman" w:hAnsi="Times New Roman" w:cs="Times New Roman"/>
            <w:b w:val="0"/>
            <w:sz w:val="24"/>
            <w:szCs w:val="24"/>
          </w:rPr>
          <w:tab/>
        </w:r>
        <w:r w:rsidR="003031A9" w:rsidRPr="00BD1A80">
          <w:rPr>
            <w:rStyle w:val="Hyperlink"/>
            <w:lang w:val="ro-RO"/>
          </w:rPr>
          <w:t>Sortarea agregatelor</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_Toc315623585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228</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86" w:history="1">
        <w:r w:rsidR="003031A9" w:rsidRPr="00BD1A80">
          <w:rPr>
            <w:rStyle w:val="Hyperlink"/>
            <w:lang w:val="ro-RO"/>
          </w:rPr>
          <w:t>5.51</w:t>
        </w:r>
        <w:r w:rsidR="003031A9">
          <w:rPr>
            <w:rFonts w:ascii="Times New Roman" w:hAnsi="Times New Roman" w:cs="Times New Roman"/>
            <w:b w:val="0"/>
            <w:sz w:val="24"/>
            <w:szCs w:val="24"/>
          </w:rPr>
          <w:tab/>
        </w:r>
        <w:r w:rsidR="003031A9" w:rsidRPr="00BD1A80">
          <w:rPr>
            <w:rStyle w:val="Hyperlink"/>
            <w:lang w:val="ro-RO"/>
          </w:rPr>
          <w:t>Depozitarea agregatelor</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_Toc315623586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228</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87" w:history="1">
        <w:r w:rsidR="003031A9" w:rsidRPr="00BD1A80">
          <w:rPr>
            <w:rStyle w:val="Hyperlink"/>
            <w:lang w:val="ro-RO"/>
          </w:rPr>
          <w:t>5.52</w:t>
        </w:r>
        <w:r w:rsidR="003031A9">
          <w:rPr>
            <w:rFonts w:ascii="Times New Roman" w:hAnsi="Times New Roman" w:cs="Times New Roman"/>
            <w:b w:val="0"/>
            <w:sz w:val="24"/>
            <w:szCs w:val="24"/>
          </w:rPr>
          <w:tab/>
        </w:r>
        <w:r w:rsidR="003031A9" w:rsidRPr="00BD1A80">
          <w:rPr>
            <w:rStyle w:val="Hyperlink"/>
            <w:lang w:val="ro-RO"/>
          </w:rPr>
          <w:t>Teste preliminare cu privire la agregate</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_Toc315623587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229</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88" w:history="1">
        <w:r w:rsidR="003031A9" w:rsidRPr="00BD1A80">
          <w:rPr>
            <w:rStyle w:val="Hyperlink"/>
            <w:lang w:val="ro-RO"/>
          </w:rPr>
          <w:t>5.53</w:t>
        </w:r>
        <w:r w:rsidR="003031A9">
          <w:rPr>
            <w:rFonts w:ascii="Times New Roman" w:hAnsi="Times New Roman" w:cs="Times New Roman"/>
            <w:b w:val="0"/>
            <w:sz w:val="24"/>
            <w:szCs w:val="24"/>
          </w:rPr>
          <w:tab/>
        </w:r>
        <w:r w:rsidR="003031A9" w:rsidRPr="00BD1A80">
          <w:rPr>
            <w:rStyle w:val="Hyperlink"/>
            <w:lang w:val="ro-RO"/>
          </w:rPr>
          <w:t>Teste de lucru pentru agregate</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_Toc315623588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229</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89" w:history="1">
        <w:r w:rsidR="003031A9" w:rsidRPr="00BD1A80">
          <w:rPr>
            <w:rStyle w:val="Hyperlink"/>
            <w:lang w:val="ro-RO"/>
          </w:rPr>
          <w:t>5.54</w:t>
        </w:r>
        <w:r w:rsidR="003031A9">
          <w:rPr>
            <w:rFonts w:ascii="Times New Roman" w:hAnsi="Times New Roman" w:cs="Times New Roman"/>
            <w:b w:val="0"/>
            <w:sz w:val="24"/>
            <w:szCs w:val="24"/>
          </w:rPr>
          <w:tab/>
        </w:r>
        <w:r w:rsidR="003031A9" w:rsidRPr="00BD1A80">
          <w:rPr>
            <w:rStyle w:val="Hyperlink"/>
            <w:lang w:val="ro-RO"/>
          </w:rPr>
          <w:t>Livrarea Probelor</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_Toc315623589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229</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90" w:history="1">
        <w:r w:rsidR="003031A9" w:rsidRPr="00BD1A80">
          <w:rPr>
            <w:rStyle w:val="Hyperlink"/>
            <w:lang w:val="ro-RO"/>
          </w:rPr>
          <w:t>5.55</w:t>
        </w:r>
        <w:r w:rsidR="003031A9">
          <w:rPr>
            <w:rFonts w:ascii="Times New Roman" w:hAnsi="Times New Roman" w:cs="Times New Roman"/>
            <w:b w:val="0"/>
            <w:sz w:val="24"/>
            <w:szCs w:val="24"/>
          </w:rPr>
          <w:tab/>
        </w:r>
        <w:r w:rsidR="003031A9" w:rsidRPr="00BD1A80">
          <w:rPr>
            <w:rStyle w:val="Hyperlink"/>
            <w:lang w:val="ro-RO"/>
          </w:rPr>
          <w:t>Amestecul şi testarea</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_Toc315623590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229</w:t>
        </w:r>
        <w:r w:rsidRPr="00F86EB5">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591" w:history="1">
        <w:r w:rsidR="003031A9" w:rsidRPr="00BD1A80">
          <w:rPr>
            <w:rStyle w:val="Hyperlink"/>
            <w:lang w:val="ro-RO"/>
          </w:rPr>
          <w:t>5.55.1</w:t>
        </w:r>
        <w:r w:rsidR="003031A9">
          <w:rPr>
            <w:rFonts w:ascii="Times New Roman" w:hAnsi="Times New Roman" w:cs="Times New Roman"/>
            <w:sz w:val="24"/>
            <w:szCs w:val="24"/>
          </w:rPr>
          <w:tab/>
        </w:r>
        <w:r w:rsidR="003031A9" w:rsidRPr="00BD1A80">
          <w:rPr>
            <w:rStyle w:val="Hyperlink"/>
            <w:lang w:val="ro-RO"/>
          </w:rPr>
          <w:t>Clasele de beton</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_Toc315623591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229</w:t>
        </w:r>
        <w:r w:rsidRPr="00F86EB5">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592" w:history="1">
        <w:r w:rsidR="003031A9" w:rsidRPr="00BD1A80">
          <w:rPr>
            <w:rStyle w:val="Hyperlink"/>
            <w:lang w:val="ro-RO"/>
          </w:rPr>
          <w:t>5.55.2</w:t>
        </w:r>
        <w:r w:rsidR="003031A9">
          <w:rPr>
            <w:rFonts w:ascii="Times New Roman" w:hAnsi="Times New Roman" w:cs="Times New Roman"/>
            <w:sz w:val="24"/>
            <w:szCs w:val="24"/>
          </w:rPr>
          <w:tab/>
        </w:r>
        <w:r w:rsidR="003031A9" w:rsidRPr="00BD1A80">
          <w:rPr>
            <w:rStyle w:val="Hyperlink"/>
            <w:lang w:val="ro-RO"/>
          </w:rPr>
          <w:t>Proporţiile materialelor</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_Toc315623592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232</w:t>
        </w:r>
        <w:r w:rsidRPr="00F86EB5">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593" w:history="1">
        <w:r w:rsidR="003031A9" w:rsidRPr="00BD1A80">
          <w:rPr>
            <w:rStyle w:val="Hyperlink"/>
            <w:lang w:val="ro-RO"/>
          </w:rPr>
          <w:t>5.55.3</w:t>
        </w:r>
        <w:r w:rsidR="003031A9">
          <w:rPr>
            <w:rFonts w:ascii="Times New Roman" w:hAnsi="Times New Roman" w:cs="Times New Roman"/>
            <w:sz w:val="24"/>
            <w:szCs w:val="24"/>
          </w:rPr>
          <w:tab/>
        </w:r>
        <w:r w:rsidR="003031A9" w:rsidRPr="00BD1A80">
          <w:rPr>
            <w:rStyle w:val="Hyperlink"/>
            <w:lang w:val="ro-RO"/>
          </w:rPr>
          <w:t>Proiectarea amestecului de beton</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_Toc315623593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232</w:t>
        </w:r>
        <w:r w:rsidRPr="00F86EB5">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594" w:history="1">
        <w:r w:rsidR="003031A9" w:rsidRPr="00BD1A80">
          <w:rPr>
            <w:rStyle w:val="Hyperlink"/>
            <w:lang w:val="ro-RO"/>
          </w:rPr>
          <w:t>5.55.4</w:t>
        </w:r>
        <w:r w:rsidR="003031A9">
          <w:rPr>
            <w:rFonts w:ascii="Times New Roman" w:hAnsi="Times New Roman" w:cs="Times New Roman"/>
            <w:sz w:val="24"/>
            <w:szCs w:val="24"/>
          </w:rPr>
          <w:tab/>
        </w:r>
        <w:r w:rsidR="003031A9" w:rsidRPr="00BD1A80">
          <w:rPr>
            <w:rStyle w:val="Hyperlink"/>
            <w:lang w:val="ro-RO"/>
          </w:rPr>
          <w:t>Testele Amestecului Preliminar</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_Toc315623594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232</w:t>
        </w:r>
        <w:r w:rsidRPr="00F86EB5">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595" w:history="1">
        <w:r w:rsidR="003031A9" w:rsidRPr="00BD1A80">
          <w:rPr>
            <w:rStyle w:val="Hyperlink"/>
            <w:lang w:val="ro-RO"/>
          </w:rPr>
          <w:t>5.55.5</w:t>
        </w:r>
        <w:r w:rsidR="003031A9">
          <w:rPr>
            <w:rFonts w:ascii="Times New Roman" w:hAnsi="Times New Roman" w:cs="Times New Roman"/>
            <w:sz w:val="24"/>
            <w:szCs w:val="24"/>
          </w:rPr>
          <w:tab/>
        </w:r>
        <w:r w:rsidR="003031A9" w:rsidRPr="00BD1A80">
          <w:rPr>
            <w:rStyle w:val="Hyperlink"/>
            <w:lang w:val="ro-RO"/>
          </w:rPr>
          <w:t>Amestecurile de Beton de probă</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_Toc315623595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233</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96" w:history="1">
        <w:r w:rsidR="003031A9" w:rsidRPr="00BD1A80">
          <w:rPr>
            <w:rStyle w:val="Hyperlink"/>
            <w:lang w:val="ro-RO"/>
          </w:rPr>
          <w:t>5.56</w:t>
        </w:r>
        <w:r w:rsidR="003031A9">
          <w:rPr>
            <w:rFonts w:ascii="Times New Roman" w:hAnsi="Times New Roman" w:cs="Times New Roman"/>
            <w:b w:val="0"/>
            <w:sz w:val="24"/>
            <w:szCs w:val="24"/>
          </w:rPr>
          <w:tab/>
        </w:r>
        <w:r w:rsidR="003031A9" w:rsidRPr="00BD1A80">
          <w:rPr>
            <w:rStyle w:val="Hyperlink"/>
            <w:lang w:val="ro-RO"/>
          </w:rPr>
          <w:t>Testarea betonului</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_Toc315623596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233</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97" w:history="1">
        <w:r w:rsidR="003031A9" w:rsidRPr="00BD1A80">
          <w:rPr>
            <w:rStyle w:val="Hyperlink"/>
            <w:lang w:val="ro-RO"/>
          </w:rPr>
          <w:t>5.57</w:t>
        </w:r>
        <w:r w:rsidR="003031A9">
          <w:rPr>
            <w:rFonts w:ascii="Times New Roman" w:hAnsi="Times New Roman" w:cs="Times New Roman"/>
            <w:b w:val="0"/>
            <w:sz w:val="24"/>
            <w:szCs w:val="24"/>
          </w:rPr>
          <w:tab/>
        </w:r>
        <w:r w:rsidR="003031A9" w:rsidRPr="00BD1A80">
          <w:rPr>
            <w:rStyle w:val="Hyperlink"/>
            <w:lang w:val="ro-RO"/>
          </w:rPr>
          <w:t>Calitatea şi testarea</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_Toc315623597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233</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98" w:history="1">
        <w:r w:rsidR="003031A9" w:rsidRPr="00BD1A80">
          <w:rPr>
            <w:rStyle w:val="Hyperlink"/>
            <w:lang w:val="ro-RO"/>
          </w:rPr>
          <w:t>5.58</w:t>
        </w:r>
        <w:r w:rsidR="003031A9">
          <w:rPr>
            <w:rFonts w:ascii="Times New Roman" w:hAnsi="Times New Roman" w:cs="Times New Roman"/>
            <w:b w:val="0"/>
            <w:sz w:val="24"/>
            <w:szCs w:val="24"/>
          </w:rPr>
          <w:tab/>
        </w:r>
        <w:r w:rsidR="003031A9" w:rsidRPr="00BD1A80">
          <w:rPr>
            <w:rStyle w:val="Hyperlink"/>
            <w:lang w:val="ro-RO"/>
          </w:rPr>
          <w:t>Eşantionarea cuburilor</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_Toc315623598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234</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599" w:history="1">
        <w:r w:rsidR="003031A9" w:rsidRPr="00BD1A80">
          <w:rPr>
            <w:rStyle w:val="Hyperlink"/>
            <w:lang w:val="ro-RO"/>
          </w:rPr>
          <w:t>5.59</w:t>
        </w:r>
        <w:r w:rsidR="003031A9">
          <w:rPr>
            <w:rFonts w:ascii="Times New Roman" w:hAnsi="Times New Roman" w:cs="Times New Roman"/>
            <w:b w:val="0"/>
            <w:sz w:val="24"/>
            <w:szCs w:val="24"/>
          </w:rPr>
          <w:tab/>
        </w:r>
        <w:r w:rsidR="003031A9" w:rsidRPr="00BD1A80">
          <w:rPr>
            <w:rStyle w:val="Hyperlink"/>
            <w:lang w:val="ro-RO"/>
          </w:rPr>
          <w:t>Rezultatele rezistenţei cubului</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_Toc315623599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234</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600" w:history="1">
        <w:r w:rsidR="003031A9" w:rsidRPr="00BD1A80">
          <w:rPr>
            <w:rStyle w:val="Hyperlink"/>
            <w:lang w:val="ro-RO"/>
          </w:rPr>
          <w:t>5.60</w:t>
        </w:r>
        <w:r w:rsidR="003031A9">
          <w:rPr>
            <w:rFonts w:ascii="Times New Roman" w:hAnsi="Times New Roman" w:cs="Times New Roman"/>
            <w:b w:val="0"/>
            <w:sz w:val="24"/>
            <w:szCs w:val="24"/>
          </w:rPr>
          <w:tab/>
        </w:r>
        <w:r w:rsidR="003031A9" w:rsidRPr="00BD1A80">
          <w:rPr>
            <w:rStyle w:val="Hyperlink"/>
            <w:lang w:val="ro-RO"/>
          </w:rPr>
          <w:t>Alte teste</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_Toc315623600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235</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601" w:history="1">
        <w:r w:rsidR="003031A9" w:rsidRPr="00BD1A80">
          <w:rPr>
            <w:rStyle w:val="Hyperlink"/>
            <w:lang w:val="ro-RO"/>
          </w:rPr>
          <w:t>5.61</w:t>
        </w:r>
        <w:r w:rsidR="003031A9">
          <w:rPr>
            <w:rFonts w:ascii="Times New Roman" w:hAnsi="Times New Roman" w:cs="Times New Roman"/>
            <w:b w:val="0"/>
            <w:sz w:val="24"/>
            <w:szCs w:val="24"/>
          </w:rPr>
          <w:tab/>
        </w:r>
        <w:r w:rsidR="003031A9" w:rsidRPr="00BD1A80">
          <w:rPr>
            <w:rStyle w:val="Hyperlink"/>
            <w:lang w:val="ro-RO"/>
          </w:rPr>
          <w:t>Contaminarea</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_Toc315623601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235</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602" w:history="1">
        <w:r w:rsidR="003031A9" w:rsidRPr="00BD1A80">
          <w:rPr>
            <w:rStyle w:val="Hyperlink"/>
            <w:lang w:val="ro-RO"/>
          </w:rPr>
          <w:t>5.62</w:t>
        </w:r>
        <w:r w:rsidR="003031A9">
          <w:rPr>
            <w:rFonts w:ascii="Times New Roman" w:hAnsi="Times New Roman" w:cs="Times New Roman"/>
            <w:b w:val="0"/>
            <w:sz w:val="24"/>
            <w:szCs w:val="24"/>
          </w:rPr>
          <w:tab/>
        </w:r>
        <w:r w:rsidR="003031A9" w:rsidRPr="00BD1A80">
          <w:rPr>
            <w:rStyle w:val="Hyperlink"/>
            <w:lang w:val="ro-RO"/>
          </w:rPr>
          <w:t>Finisajele suprafeţelor produse fără cofraje</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_Toc315623602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235</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603" w:history="1">
        <w:r w:rsidR="003031A9" w:rsidRPr="00BD1A80">
          <w:rPr>
            <w:rStyle w:val="Hyperlink"/>
            <w:lang w:val="ro-RO"/>
          </w:rPr>
          <w:t>5.63</w:t>
        </w:r>
        <w:r w:rsidR="003031A9">
          <w:rPr>
            <w:rFonts w:ascii="Times New Roman" w:hAnsi="Times New Roman" w:cs="Times New Roman"/>
            <w:b w:val="0"/>
            <w:sz w:val="24"/>
            <w:szCs w:val="24"/>
          </w:rPr>
          <w:tab/>
        </w:r>
        <w:r w:rsidR="003031A9" w:rsidRPr="00BD1A80">
          <w:rPr>
            <w:rStyle w:val="Hyperlink"/>
            <w:lang w:val="ro-RO"/>
          </w:rPr>
          <w:t>Finisajele suprafeţelor produse cu cofraje</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_Toc315623603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235</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604" w:history="1">
        <w:r w:rsidR="003031A9" w:rsidRPr="00BD1A80">
          <w:rPr>
            <w:rStyle w:val="Hyperlink"/>
            <w:lang w:val="ro-RO"/>
          </w:rPr>
          <w:t>5.64</w:t>
        </w:r>
        <w:r w:rsidR="003031A9">
          <w:rPr>
            <w:rFonts w:ascii="Times New Roman" w:hAnsi="Times New Roman" w:cs="Times New Roman"/>
            <w:b w:val="0"/>
            <w:sz w:val="24"/>
            <w:szCs w:val="24"/>
          </w:rPr>
          <w:tab/>
        </w:r>
        <w:r w:rsidR="003031A9" w:rsidRPr="00BD1A80">
          <w:rPr>
            <w:rStyle w:val="Hyperlink"/>
            <w:lang w:val="ro-RO"/>
          </w:rPr>
          <w:t>Finisarea betonului de rezistenţă înaltă</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_Toc315623604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235</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605" w:history="1">
        <w:r w:rsidR="003031A9" w:rsidRPr="00BD1A80">
          <w:rPr>
            <w:rStyle w:val="Hyperlink"/>
            <w:lang w:val="ro-RO"/>
          </w:rPr>
          <w:t>5.65</w:t>
        </w:r>
        <w:r w:rsidR="003031A9">
          <w:rPr>
            <w:rFonts w:ascii="Times New Roman" w:hAnsi="Times New Roman" w:cs="Times New Roman"/>
            <w:b w:val="0"/>
            <w:sz w:val="24"/>
            <w:szCs w:val="24"/>
          </w:rPr>
          <w:tab/>
        </w:r>
        <w:r w:rsidR="003031A9" w:rsidRPr="00BD1A80">
          <w:rPr>
            <w:rStyle w:val="Hyperlink"/>
            <w:lang w:val="ro-RO"/>
          </w:rPr>
          <w:t>Toleranţa pentru suprafeţele de beton</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_Toc315623605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235</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606" w:history="1">
        <w:r w:rsidR="003031A9" w:rsidRPr="00BD1A80">
          <w:rPr>
            <w:rStyle w:val="Hyperlink"/>
          </w:rPr>
          <w:t>5.66</w:t>
        </w:r>
        <w:r w:rsidR="003031A9">
          <w:rPr>
            <w:rFonts w:ascii="Times New Roman" w:hAnsi="Times New Roman" w:cs="Times New Roman"/>
            <w:b w:val="0"/>
            <w:sz w:val="24"/>
            <w:szCs w:val="24"/>
          </w:rPr>
          <w:tab/>
        </w:r>
        <w:r w:rsidR="003031A9" w:rsidRPr="00BD1A80">
          <w:rPr>
            <w:rStyle w:val="Hyperlink"/>
          </w:rPr>
          <w:t>Toleranţa pentru suprafeţele din beton</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_Toc315623606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237</w:t>
        </w:r>
        <w:r w:rsidRPr="00F86EB5">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07" w:history="1">
        <w:r w:rsidR="003031A9" w:rsidRPr="00BD1A80">
          <w:rPr>
            <w:rStyle w:val="Hyperlink"/>
            <w:lang w:val="ro-RO"/>
          </w:rPr>
          <w:t>5.66.1</w:t>
        </w:r>
        <w:r w:rsidR="003031A9">
          <w:rPr>
            <w:rFonts w:ascii="Times New Roman" w:hAnsi="Times New Roman" w:cs="Times New Roman"/>
            <w:sz w:val="24"/>
            <w:szCs w:val="24"/>
          </w:rPr>
          <w:tab/>
        </w:r>
        <w:r w:rsidR="003031A9" w:rsidRPr="00BD1A80">
          <w:rPr>
            <w:rStyle w:val="Hyperlink"/>
            <w:lang w:val="ro-RO"/>
          </w:rPr>
          <w:t>Cerinţele de conformare pentru beton</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_Toc315623607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238</w:t>
        </w:r>
        <w:r w:rsidRPr="00F86EB5">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08" w:history="1">
        <w:r w:rsidR="003031A9" w:rsidRPr="00BD1A80">
          <w:rPr>
            <w:rStyle w:val="Hyperlink"/>
            <w:lang w:val="ro-RO"/>
          </w:rPr>
          <w:t>5.66.2</w:t>
        </w:r>
        <w:r w:rsidR="003031A9">
          <w:rPr>
            <w:rFonts w:ascii="Times New Roman" w:hAnsi="Times New Roman" w:cs="Times New Roman"/>
            <w:sz w:val="24"/>
            <w:szCs w:val="24"/>
          </w:rPr>
          <w:tab/>
        </w:r>
        <w:r w:rsidR="003031A9" w:rsidRPr="00BD1A80">
          <w:rPr>
            <w:rStyle w:val="Hyperlink"/>
            <w:lang w:val="ro-RO"/>
          </w:rPr>
          <w:t>Amestecurile neaprobate</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_Toc315623608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239</w:t>
        </w:r>
        <w:r w:rsidRPr="00F86EB5">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09" w:history="1">
        <w:r w:rsidR="003031A9" w:rsidRPr="00BD1A80">
          <w:rPr>
            <w:rStyle w:val="Hyperlink"/>
            <w:lang w:val="ro-RO"/>
          </w:rPr>
          <w:t>5.66.3</w:t>
        </w:r>
        <w:r w:rsidR="003031A9">
          <w:rPr>
            <w:rFonts w:ascii="Times New Roman" w:hAnsi="Times New Roman" w:cs="Times New Roman"/>
            <w:sz w:val="24"/>
            <w:szCs w:val="24"/>
          </w:rPr>
          <w:tab/>
        </w:r>
        <w:r w:rsidR="003031A9" w:rsidRPr="00BD1A80">
          <w:rPr>
            <w:rStyle w:val="Hyperlink"/>
            <w:lang w:val="ro-RO"/>
          </w:rPr>
          <w:t>Testarea nucleelor de beton</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_Toc315623609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239</w:t>
        </w:r>
        <w:r w:rsidRPr="00F86EB5">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10" w:history="1">
        <w:r w:rsidR="003031A9" w:rsidRPr="00BD1A80">
          <w:rPr>
            <w:rStyle w:val="Hyperlink"/>
            <w:lang w:val="ro-RO"/>
          </w:rPr>
          <w:t>5.66.4</w:t>
        </w:r>
        <w:r w:rsidR="003031A9">
          <w:rPr>
            <w:rFonts w:ascii="Times New Roman" w:hAnsi="Times New Roman" w:cs="Times New Roman"/>
            <w:sz w:val="24"/>
            <w:szCs w:val="24"/>
          </w:rPr>
          <w:tab/>
        </w:r>
        <w:r w:rsidR="003031A9" w:rsidRPr="00BD1A80">
          <w:rPr>
            <w:rStyle w:val="Hyperlink"/>
            <w:lang w:val="ro-RO"/>
          </w:rPr>
          <w:t>Conţinutul de apă şi Testele de tasare</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_Toc315623610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239</w:t>
        </w:r>
        <w:r w:rsidRPr="00F86EB5">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11" w:history="1">
        <w:r w:rsidR="003031A9" w:rsidRPr="00BD1A80">
          <w:rPr>
            <w:rStyle w:val="Hyperlink"/>
            <w:lang w:val="ro-RO"/>
          </w:rPr>
          <w:t>5.66.5</w:t>
        </w:r>
        <w:r w:rsidR="003031A9">
          <w:rPr>
            <w:rFonts w:ascii="Times New Roman" w:hAnsi="Times New Roman" w:cs="Times New Roman"/>
            <w:sz w:val="24"/>
            <w:szCs w:val="24"/>
          </w:rPr>
          <w:tab/>
        </w:r>
        <w:r w:rsidR="003031A9" w:rsidRPr="00BD1A80">
          <w:rPr>
            <w:rStyle w:val="Hyperlink"/>
            <w:lang w:val="ro-RO"/>
          </w:rPr>
          <w:t>Dozare prin cântărire şi amestecare</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_Toc315623611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239</w:t>
        </w:r>
        <w:r w:rsidRPr="00F86EB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612" w:history="1">
        <w:r w:rsidR="003031A9" w:rsidRPr="00BD1A80">
          <w:rPr>
            <w:rStyle w:val="Hyperlink"/>
            <w:lang w:val="ro-RO"/>
          </w:rPr>
          <w:t>5.67</w:t>
        </w:r>
        <w:r w:rsidR="003031A9">
          <w:rPr>
            <w:rFonts w:ascii="Times New Roman" w:hAnsi="Times New Roman" w:cs="Times New Roman"/>
            <w:b w:val="0"/>
            <w:sz w:val="24"/>
            <w:szCs w:val="24"/>
          </w:rPr>
          <w:tab/>
        </w:r>
        <w:r w:rsidR="003031A9" w:rsidRPr="00BD1A80">
          <w:rPr>
            <w:rStyle w:val="Hyperlink"/>
            <w:lang w:val="ro-RO"/>
          </w:rPr>
          <w:t>Elementele de beton prefabricat</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_Toc315623612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241</w:t>
        </w:r>
        <w:r w:rsidRPr="00F86EB5">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13" w:history="1">
        <w:r w:rsidR="003031A9" w:rsidRPr="00BD1A80">
          <w:rPr>
            <w:rStyle w:val="Hyperlink"/>
            <w:lang w:val="ro-RO"/>
          </w:rPr>
          <w:t>5.67.1</w:t>
        </w:r>
        <w:r w:rsidR="003031A9">
          <w:rPr>
            <w:rFonts w:ascii="Times New Roman" w:hAnsi="Times New Roman" w:cs="Times New Roman"/>
            <w:sz w:val="24"/>
            <w:szCs w:val="24"/>
          </w:rPr>
          <w:tab/>
        </w:r>
        <w:r w:rsidR="003031A9" w:rsidRPr="00BD1A80">
          <w:rPr>
            <w:rStyle w:val="Hyperlink"/>
            <w:lang w:val="ro-RO"/>
          </w:rPr>
          <w:t>Generalită</w:t>
        </w:r>
        <w:r w:rsidR="003031A9" w:rsidRPr="00BD1A80">
          <w:rPr>
            <w:rStyle w:val="Hyperlink"/>
            <w:rFonts w:ascii="Tahoma" w:hAnsi="Tahoma" w:cs="Tahoma"/>
            <w:lang w:val="ro-RO"/>
          </w:rPr>
          <w:t>ț</w:t>
        </w:r>
        <w:r w:rsidR="003031A9" w:rsidRPr="00BD1A80">
          <w:rPr>
            <w:rStyle w:val="Hyperlink"/>
            <w:lang w:val="ro-RO"/>
          </w:rPr>
          <w:t>i</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_Toc315623613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241</w:t>
        </w:r>
        <w:r w:rsidRPr="00F86EB5">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14" w:history="1">
        <w:r w:rsidR="003031A9" w:rsidRPr="00BD1A80">
          <w:rPr>
            <w:rStyle w:val="Hyperlink"/>
            <w:lang w:val="ro-RO"/>
          </w:rPr>
          <w:t>5.67.2</w:t>
        </w:r>
        <w:r w:rsidR="003031A9">
          <w:rPr>
            <w:rFonts w:ascii="Times New Roman" w:hAnsi="Times New Roman" w:cs="Times New Roman"/>
            <w:sz w:val="24"/>
            <w:szCs w:val="24"/>
          </w:rPr>
          <w:tab/>
        </w:r>
        <w:r w:rsidR="003031A9" w:rsidRPr="00BD1A80">
          <w:rPr>
            <w:rStyle w:val="Hyperlink"/>
            <w:lang w:val="ro-RO"/>
          </w:rPr>
          <w:t>Calitatea betonului şi testele asupra betonului</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_Toc315623614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241</w:t>
        </w:r>
        <w:r w:rsidRPr="00F86EB5">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15" w:history="1">
        <w:r w:rsidR="003031A9" w:rsidRPr="00BD1A80">
          <w:rPr>
            <w:rStyle w:val="Hyperlink"/>
            <w:lang w:val="ro-RO"/>
          </w:rPr>
          <w:t>5.67.3</w:t>
        </w:r>
        <w:r w:rsidR="003031A9">
          <w:rPr>
            <w:rFonts w:ascii="Times New Roman" w:hAnsi="Times New Roman" w:cs="Times New Roman"/>
            <w:sz w:val="24"/>
            <w:szCs w:val="24"/>
          </w:rPr>
          <w:tab/>
        </w:r>
        <w:r w:rsidR="003031A9" w:rsidRPr="00BD1A80">
          <w:rPr>
            <w:rStyle w:val="Hyperlink"/>
            <w:lang w:val="ro-RO"/>
          </w:rPr>
          <w:t>Părţile încastrate</w:t>
        </w:r>
        <w:r w:rsidR="003031A9" w:rsidRPr="00F86EB5">
          <w:rPr>
            <w:webHidden/>
            <w:color w:val="FFFFFF" w:themeColor="background1"/>
          </w:rPr>
          <w:tab/>
        </w:r>
        <w:r w:rsidRPr="00F86EB5">
          <w:rPr>
            <w:webHidden/>
            <w:color w:val="FFFFFF" w:themeColor="background1"/>
          </w:rPr>
          <w:fldChar w:fldCharType="begin"/>
        </w:r>
        <w:r w:rsidR="003031A9" w:rsidRPr="00F86EB5">
          <w:rPr>
            <w:webHidden/>
            <w:color w:val="FFFFFF" w:themeColor="background1"/>
          </w:rPr>
          <w:instrText xml:space="preserve"> PAGEREF _Toc315623615 \h </w:instrText>
        </w:r>
        <w:r w:rsidRPr="00F86EB5">
          <w:rPr>
            <w:webHidden/>
            <w:color w:val="FFFFFF" w:themeColor="background1"/>
          </w:rPr>
        </w:r>
        <w:r w:rsidRPr="00F86EB5">
          <w:rPr>
            <w:webHidden/>
            <w:color w:val="FFFFFF" w:themeColor="background1"/>
          </w:rPr>
          <w:fldChar w:fldCharType="separate"/>
        </w:r>
        <w:r w:rsidR="00CB71CF" w:rsidRPr="00F86EB5">
          <w:rPr>
            <w:webHidden/>
            <w:color w:val="FFFFFF" w:themeColor="background1"/>
          </w:rPr>
          <w:t>241</w:t>
        </w:r>
        <w:r w:rsidRPr="00F86EB5">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16" w:history="1">
        <w:r w:rsidR="003031A9" w:rsidRPr="00BD1A80">
          <w:rPr>
            <w:rStyle w:val="Hyperlink"/>
            <w:lang w:val="ro-RO"/>
          </w:rPr>
          <w:t>5.67.4</w:t>
        </w:r>
        <w:r w:rsidR="003031A9">
          <w:rPr>
            <w:rFonts w:ascii="Times New Roman" w:hAnsi="Times New Roman" w:cs="Times New Roman"/>
            <w:sz w:val="24"/>
            <w:szCs w:val="24"/>
          </w:rPr>
          <w:tab/>
        </w:r>
        <w:r w:rsidR="003031A9" w:rsidRPr="00BD1A80">
          <w:rPr>
            <w:rStyle w:val="Hyperlink"/>
            <w:lang w:val="ro-RO"/>
          </w:rPr>
          <w:t>Transportul, depozitarea şi montajul</w:t>
        </w:r>
        <w:r w:rsidR="003031A9" w:rsidRPr="00776DF7">
          <w:rPr>
            <w:webHidden/>
            <w:color w:val="FFFFFF" w:themeColor="background1"/>
          </w:rPr>
          <w:tab/>
        </w:r>
        <w:r w:rsidRPr="00776DF7">
          <w:rPr>
            <w:webHidden/>
            <w:color w:val="FFFFFF" w:themeColor="background1"/>
          </w:rPr>
          <w:fldChar w:fldCharType="begin"/>
        </w:r>
        <w:r w:rsidR="003031A9" w:rsidRPr="00776DF7">
          <w:rPr>
            <w:webHidden/>
            <w:color w:val="FFFFFF" w:themeColor="background1"/>
          </w:rPr>
          <w:instrText xml:space="preserve"> PAGEREF _Toc315623616 \h </w:instrText>
        </w:r>
        <w:r w:rsidRPr="00776DF7">
          <w:rPr>
            <w:webHidden/>
            <w:color w:val="FFFFFF" w:themeColor="background1"/>
          </w:rPr>
        </w:r>
        <w:r w:rsidRPr="00776DF7">
          <w:rPr>
            <w:webHidden/>
            <w:color w:val="FFFFFF" w:themeColor="background1"/>
          </w:rPr>
          <w:fldChar w:fldCharType="separate"/>
        </w:r>
        <w:r w:rsidR="00CB71CF" w:rsidRPr="00776DF7">
          <w:rPr>
            <w:webHidden/>
            <w:color w:val="FFFFFF" w:themeColor="background1"/>
          </w:rPr>
          <w:t>242</w:t>
        </w:r>
        <w:r w:rsidRPr="00776DF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17" w:history="1">
        <w:r w:rsidR="003031A9" w:rsidRPr="00BD1A80">
          <w:rPr>
            <w:rStyle w:val="Hyperlink"/>
            <w:lang w:val="ro-RO"/>
          </w:rPr>
          <w:t>5.67.5</w:t>
        </w:r>
        <w:r w:rsidR="003031A9">
          <w:rPr>
            <w:rFonts w:ascii="Times New Roman" w:hAnsi="Times New Roman" w:cs="Times New Roman"/>
            <w:sz w:val="24"/>
            <w:szCs w:val="24"/>
          </w:rPr>
          <w:tab/>
        </w:r>
        <w:r w:rsidR="003031A9" w:rsidRPr="00BD1A80">
          <w:rPr>
            <w:rStyle w:val="Hyperlink"/>
            <w:lang w:val="ro-RO"/>
          </w:rPr>
          <w:t>Montarea elementelor de beton prefabricat</w:t>
        </w:r>
        <w:r w:rsidR="003031A9" w:rsidRPr="00776DF7">
          <w:rPr>
            <w:webHidden/>
            <w:color w:val="FFFFFF" w:themeColor="background1"/>
          </w:rPr>
          <w:tab/>
        </w:r>
        <w:r w:rsidRPr="00776DF7">
          <w:rPr>
            <w:webHidden/>
            <w:color w:val="FFFFFF" w:themeColor="background1"/>
          </w:rPr>
          <w:fldChar w:fldCharType="begin"/>
        </w:r>
        <w:r w:rsidR="003031A9" w:rsidRPr="00776DF7">
          <w:rPr>
            <w:webHidden/>
            <w:color w:val="FFFFFF" w:themeColor="background1"/>
          </w:rPr>
          <w:instrText xml:space="preserve"> PAGEREF _Toc315623617 \h </w:instrText>
        </w:r>
        <w:r w:rsidRPr="00776DF7">
          <w:rPr>
            <w:webHidden/>
            <w:color w:val="FFFFFF" w:themeColor="background1"/>
          </w:rPr>
        </w:r>
        <w:r w:rsidRPr="00776DF7">
          <w:rPr>
            <w:webHidden/>
            <w:color w:val="FFFFFF" w:themeColor="background1"/>
          </w:rPr>
          <w:fldChar w:fldCharType="separate"/>
        </w:r>
        <w:r w:rsidR="00CB71CF" w:rsidRPr="00776DF7">
          <w:rPr>
            <w:webHidden/>
            <w:color w:val="FFFFFF" w:themeColor="background1"/>
          </w:rPr>
          <w:t>242</w:t>
        </w:r>
        <w:r w:rsidRPr="00776DF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18" w:history="1">
        <w:r w:rsidR="003031A9" w:rsidRPr="00BD1A80">
          <w:rPr>
            <w:rStyle w:val="Hyperlink"/>
            <w:lang w:val="ro-RO"/>
          </w:rPr>
          <w:t>5.67.6</w:t>
        </w:r>
        <w:r w:rsidR="003031A9">
          <w:rPr>
            <w:rFonts w:ascii="Times New Roman" w:hAnsi="Times New Roman" w:cs="Times New Roman"/>
            <w:sz w:val="24"/>
            <w:szCs w:val="24"/>
          </w:rPr>
          <w:tab/>
        </w:r>
        <w:r w:rsidR="003031A9" w:rsidRPr="00BD1A80">
          <w:rPr>
            <w:rStyle w:val="Hyperlink"/>
            <w:lang w:val="ro-RO"/>
          </w:rPr>
          <w:t>Producerea în fabrica</w:t>
        </w:r>
        <w:r w:rsidR="003031A9" w:rsidRPr="00776DF7">
          <w:rPr>
            <w:webHidden/>
            <w:color w:val="FFFFFF" w:themeColor="background1"/>
          </w:rPr>
          <w:tab/>
        </w:r>
        <w:r w:rsidRPr="00776DF7">
          <w:rPr>
            <w:webHidden/>
            <w:color w:val="FFFFFF" w:themeColor="background1"/>
          </w:rPr>
          <w:fldChar w:fldCharType="begin"/>
        </w:r>
        <w:r w:rsidR="003031A9" w:rsidRPr="00776DF7">
          <w:rPr>
            <w:webHidden/>
            <w:color w:val="FFFFFF" w:themeColor="background1"/>
          </w:rPr>
          <w:instrText xml:space="preserve"> PAGEREF _Toc315623618 \h </w:instrText>
        </w:r>
        <w:r w:rsidRPr="00776DF7">
          <w:rPr>
            <w:webHidden/>
            <w:color w:val="FFFFFF" w:themeColor="background1"/>
          </w:rPr>
        </w:r>
        <w:r w:rsidRPr="00776DF7">
          <w:rPr>
            <w:webHidden/>
            <w:color w:val="FFFFFF" w:themeColor="background1"/>
          </w:rPr>
          <w:fldChar w:fldCharType="separate"/>
        </w:r>
        <w:r w:rsidR="00CB71CF" w:rsidRPr="00776DF7">
          <w:rPr>
            <w:webHidden/>
            <w:color w:val="FFFFFF" w:themeColor="background1"/>
          </w:rPr>
          <w:t>242</w:t>
        </w:r>
        <w:r w:rsidRPr="00776DF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19" w:history="1">
        <w:r w:rsidR="003031A9" w:rsidRPr="00BD1A80">
          <w:rPr>
            <w:rStyle w:val="Hyperlink"/>
            <w:lang w:val="ro-RO"/>
          </w:rPr>
          <w:t>5.67.7</w:t>
        </w:r>
        <w:r w:rsidR="003031A9">
          <w:rPr>
            <w:rFonts w:ascii="Times New Roman" w:hAnsi="Times New Roman" w:cs="Times New Roman"/>
            <w:sz w:val="24"/>
            <w:szCs w:val="24"/>
          </w:rPr>
          <w:tab/>
        </w:r>
        <w:r w:rsidR="003031A9" w:rsidRPr="00BD1A80">
          <w:rPr>
            <w:rStyle w:val="Hyperlink"/>
            <w:lang w:val="ro-RO"/>
          </w:rPr>
          <w:t>Programul de lucru şi metoda de execuţie</w:t>
        </w:r>
        <w:r w:rsidR="003031A9" w:rsidRPr="00776DF7">
          <w:rPr>
            <w:webHidden/>
            <w:color w:val="FFFFFF" w:themeColor="background1"/>
          </w:rPr>
          <w:tab/>
        </w:r>
        <w:r w:rsidRPr="00776DF7">
          <w:rPr>
            <w:webHidden/>
            <w:color w:val="FFFFFF" w:themeColor="background1"/>
          </w:rPr>
          <w:fldChar w:fldCharType="begin"/>
        </w:r>
        <w:r w:rsidR="003031A9" w:rsidRPr="00776DF7">
          <w:rPr>
            <w:webHidden/>
            <w:color w:val="FFFFFF" w:themeColor="background1"/>
          </w:rPr>
          <w:instrText xml:space="preserve"> PAGEREF _Toc315623619 \h </w:instrText>
        </w:r>
        <w:r w:rsidRPr="00776DF7">
          <w:rPr>
            <w:webHidden/>
            <w:color w:val="FFFFFF" w:themeColor="background1"/>
          </w:rPr>
        </w:r>
        <w:r w:rsidRPr="00776DF7">
          <w:rPr>
            <w:webHidden/>
            <w:color w:val="FFFFFF" w:themeColor="background1"/>
          </w:rPr>
          <w:fldChar w:fldCharType="separate"/>
        </w:r>
        <w:r w:rsidR="00CB71CF" w:rsidRPr="00776DF7">
          <w:rPr>
            <w:webHidden/>
            <w:color w:val="FFFFFF" w:themeColor="background1"/>
          </w:rPr>
          <w:t>242</w:t>
        </w:r>
        <w:r w:rsidRPr="00776DF7">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620" w:history="1">
        <w:r w:rsidR="003031A9" w:rsidRPr="00BD1A80">
          <w:rPr>
            <w:rStyle w:val="Hyperlink"/>
            <w:lang w:val="ro-RO"/>
          </w:rPr>
          <w:t>5.68</w:t>
        </w:r>
        <w:r w:rsidR="003031A9">
          <w:rPr>
            <w:rFonts w:ascii="Times New Roman" w:hAnsi="Times New Roman" w:cs="Times New Roman"/>
            <w:b w:val="0"/>
            <w:sz w:val="24"/>
            <w:szCs w:val="24"/>
          </w:rPr>
          <w:tab/>
        </w:r>
        <w:r w:rsidR="003031A9" w:rsidRPr="00BD1A80">
          <w:rPr>
            <w:rStyle w:val="Hyperlink"/>
            <w:lang w:val="ro-RO"/>
          </w:rPr>
          <w:t>Marcarea componentelor din beton prefabricat</w:t>
        </w:r>
        <w:r w:rsidR="003031A9" w:rsidRPr="00776DF7">
          <w:rPr>
            <w:webHidden/>
            <w:color w:val="FFFFFF" w:themeColor="background1"/>
          </w:rPr>
          <w:tab/>
        </w:r>
        <w:r w:rsidRPr="00776DF7">
          <w:rPr>
            <w:webHidden/>
            <w:color w:val="FFFFFF" w:themeColor="background1"/>
          </w:rPr>
          <w:fldChar w:fldCharType="begin"/>
        </w:r>
        <w:r w:rsidR="003031A9" w:rsidRPr="00776DF7">
          <w:rPr>
            <w:webHidden/>
            <w:color w:val="FFFFFF" w:themeColor="background1"/>
          </w:rPr>
          <w:instrText xml:space="preserve"> PAGEREF _Toc315623620 \h </w:instrText>
        </w:r>
        <w:r w:rsidRPr="00776DF7">
          <w:rPr>
            <w:webHidden/>
            <w:color w:val="FFFFFF" w:themeColor="background1"/>
          </w:rPr>
        </w:r>
        <w:r w:rsidRPr="00776DF7">
          <w:rPr>
            <w:webHidden/>
            <w:color w:val="FFFFFF" w:themeColor="background1"/>
          </w:rPr>
          <w:fldChar w:fldCharType="separate"/>
        </w:r>
        <w:r w:rsidR="00CB71CF" w:rsidRPr="00776DF7">
          <w:rPr>
            <w:webHidden/>
            <w:color w:val="FFFFFF" w:themeColor="background1"/>
          </w:rPr>
          <w:t>243</w:t>
        </w:r>
        <w:r w:rsidRPr="00776DF7">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621" w:history="1">
        <w:r w:rsidR="003031A9" w:rsidRPr="00BD1A80">
          <w:rPr>
            <w:rStyle w:val="Hyperlink"/>
            <w:lang w:val="ro-RO"/>
          </w:rPr>
          <w:t>5.69</w:t>
        </w:r>
        <w:r w:rsidR="003031A9">
          <w:rPr>
            <w:rFonts w:ascii="Times New Roman" w:hAnsi="Times New Roman" w:cs="Times New Roman"/>
            <w:b w:val="0"/>
            <w:sz w:val="24"/>
            <w:szCs w:val="24"/>
          </w:rPr>
          <w:tab/>
        </w:r>
        <w:r w:rsidR="003031A9" w:rsidRPr="00BD1A80">
          <w:rPr>
            <w:rStyle w:val="Hyperlink"/>
            <w:lang w:val="ro-RO"/>
          </w:rPr>
          <w:t>Lucrari pentru fundatii directe</w:t>
        </w:r>
        <w:r w:rsidR="003031A9" w:rsidRPr="00776DF7">
          <w:rPr>
            <w:webHidden/>
            <w:color w:val="FFFFFF" w:themeColor="background1"/>
          </w:rPr>
          <w:tab/>
        </w:r>
        <w:r w:rsidRPr="00776DF7">
          <w:rPr>
            <w:webHidden/>
            <w:color w:val="FFFFFF" w:themeColor="background1"/>
          </w:rPr>
          <w:fldChar w:fldCharType="begin"/>
        </w:r>
        <w:r w:rsidR="003031A9" w:rsidRPr="00776DF7">
          <w:rPr>
            <w:webHidden/>
            <w:color w:val="FFFFFF" w:themeColor="background1"/>
          </w:rPr>
          <w:instrText xml:space="preserve"> PAGEREF _Toc315623621 \h </w:instrText>
        </w:r>
        <w:r w:rsidRPr="00776DF7">
          <w:rPr>
            <w:webHidden/>
            <w:color w:val="FFFFFF" w:themeColor="background1"/>
          </w:rPr>
        </w:r>
        <w:r w:rsidRPr="00776DF7">
          <w:rPr>
            <w:webHidden/>
            <w:color w:val="FFFFFF" w:themeColor="background1"/>
          </w:rPr>
          <w:fldChar w:fldCharType="separate"/>
        </w:r>
        <w:r w:rsidR="00CB71CF" w:rsidRPr="00776DF7">
          <w:rPr>
            <w:webHidden/>
            <w:color w:val="FFFFFF" w:themeColor="background1"/>
          </w:rPr>
          <w:t>243</w:t>
        </w:r>
        <w:r w:rsidRPr="00776DF7">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622" w:history="1">
        <w:r w:rsidR="003031A9" w:rsidRPr="00BD1A80">
          <w:rPr>
            <w:rStyle w:val="Hyperlink"/>
          </w:rPr>
          <w:t>5.70</w:t>
        </w:r>
        <w:r w:rsidR="003031A9">
          <w:rPr>
            <w:rFonts w:ascii="Times New Roman" w:hAnsi="Times New Roman" w:cs="Times New Roman"/>
            <w:b w:val="0"/>
            <w:sz w:val="24"/>
            <w:szCs w:val="24"/>
          </w:rPr>
          <w:tab/>
        </w:r>
        <w:r w:rsidR="003031A9" w:rsidRPr="00BD1A80">
          <w:rPr>
            <w:rStyle w:val="Hyperlink"/>
          </w:rPr>
          <w:t>Fundaţii din beton simplu</w:t>
        </w:r>
        <w:r w:rsidR="003031A9" w:rsidRPr="00776DF7">
          <w:rPr>
            <w:webHidden/>
            <w:color w:val="FFFFFF" w:themeColor="background1"/>
          </w:rPr>
          <w:tab/>
        </w:r>
        <w:r w:rsidRPr="00776DF7">
          <w:rPr>
            <w:webHidden/>
            <w:color w:val="FFFFFF" w:themeColor="background1"/>
          </w:rPr>
          <w:fldChar w:fldCharType="begin"/>
        </w:r>
        <w:r w:rsidR="003031A9" w:rsidRPr="00776DF7">
          <w:rPr>
            <w:webHidden/>
            <w:color w:val="FFFFFF" w:themeColor="background1"/>
          </w:rPr>
          <w:instrText xml:space="preserve"> PAGEREF _Toc315623622 \h </w:instrText>
        </w:r>
        <w:r w:rsidRPr="00776DF7">
          <w:rPr>
            <w:webHidden/>
            <w:color w:val="FFFFFF" w:themeColor="background1"/>
          </w:rPr>
        </w:r>
        <w:r w:rsidRPr="00776DF7">
          <w:rPr>
            <w:webHidden/>
            <w:color w:val="FFFFFF" w:themeColor="background1"/>
          </w:rPr>
          <w:fldChar w:fldCharType="separate"/>
        </w:r>
        <w:r w:rsidR="00CB71CF" w:rsidRPr="00776DF7">
          <w:rPr>
            <w:webHidden/>
            <w:color w:val="FFFFFF" w:themeColor="background1"/>
          </w:rPr>
          <w:t>244</w:t>
        </w:r>
        <w:r w:rsidRPr="00776DF7">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623" w:history="1">
        <w:r w:rsidR="003031A9" w:rsidRPr="00BD1A80">
          <w:rPr>
            <w:rStyle w:val="Hyperlink"/>
          </w:rPr>
          <w:t>5.71</w:t>
        </w:r>
        <w:r w:rsidR="003031A9">
          <w:rPr>
            <w:rFonts w:ascii="Times New Roman" w:hAnsi="Times New Roman" w:cs="Times New Roman"/>
            <w:b w:val="0"/>
            <w:sz w:val="24"/>
            <w:szCs w:val="24"/>
          </w:rPr>
          <w:tab/>
        </w:r>
        <w:r w:rsidR="003031A9" w:rsidRPr="00BD1A80">
          <w:rPr>
            <w:rStyle w:val="Hyperlink"/>
          </w:rPr>
          <w:t>Fundaţii din beton armat</w:t>
        </w:r>
        <w:r w:rsidR="003031A9" w:rsidRPr="00776DF7">
          <w:rPr>
            <w:webHidden/>
            <w:color w:val="FFFFFF" w:themeColor="background1"/>
          </w:rPr>
          <w:tab/>
        </w:r>
        <w:r w:rsidRPr="00776DF7">
          <w:rPr>
            <w:webHidden/>
            <w:color w:val="FFFFFF" w:themeColor="background1"/>
          </w:rPr>
          <w:fldChar w:fldCharType="begin"/>
        </w:r>
        <w:r w:rsidR="003031A9" w:rsidRPr="00776DF7">
          <w:rPr>
            <w:webHidden/>
            <w:color w:val="FFFFFF" w:themeColor="background1"/>
          </w:rPr>
          <w:instrText xml:space="preserve"> PAGEREF _Toc315623623 \h </w:instrText>
        </w:r>
        <w:r w:rsidRPr="00776DF7">
          <w:rPr>
            <w:webHidden/>
            <w:color w:val="FFFFFF" w:themeColor="background1"/>
          </w:rPr>
        </w:r>
        <w:r w:rsidRPr="00776DF7">
          <w:rPr>
            <w:webHidden/>
            <w:color w:val="FFFFFF" w:themeColor="background1"/>
          </w:rPr>
          <w:fldChar w:fldCharType="separate"/>
        </w:r>
        <w:r w:rsidR="00CB71CF" w:rsidRPr="00776DF7">
          <w:rPr>
            <w:webHidden/>
            <w:color w:val="FFFFFF" w:themeColor="background1"/>
          </w:rPr>
          <w:t>244</w:t>
        </w:r>
        <w:r w:rsidRPr="00776DF7">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624" w:history="1">
        <w:r w:rsidR="003031A9" w:rsidRPr="00BD1A80">
          <w:rPr>
            <w:rStyle w:val="Hyperlink"/>
          </w:rPr>
          <w:t>5.72</w:t>
        </w:r>
        <w:r w:rsidR="003031A9">
          <w:rPr>
            <w:rFonts w:ascii="Times New Roman" w:hAnsi="Times New Roman" w:cs="Times New Roman"/>
            <w:b w:val="0"/>
            <w:sz w:val="24"/>
            <w:szCs w:val="24"/>
          </w:rPr>
          <w:tab/>
        </w:r>
        <w:r w:rsidR="003031A9" w:rsidRPr="00BD1A80">
          <w:rPr>
            <w:rStyle w:val="Hyperlink"/>
          </w:rPr>
          <w:t>Prevederi de execuţie</w:t>
        </w:r>
        <w:r w:rsidR="003031A9" w:rsidRPr="00776DF7">
          <w:rPr>
            <w:webHidden/>
            <w:color w:val="FFFFFF" w:themeColor="background1"/>
          </w:rPr>
          <w:tab/>
        </w:r>
        <w:r w:rsidRPr="00776DF7">
          <w:rPr>
            <w:webHidden/>
            <w:color w:val="FFFFFF" w:themeColor="background1"/>
          </w:rPr>
          <w:fldChar w:fldCharType="begin"/>
        </w:r>
        <w:r w:rsidR="003031A9" w:rsidRPr="00776DF7">
          <w:rPr>
            <w:webHidden/>
            <w:color w:val="FFFFFF" w:themeColor="background1"/>
          </w:rPr>
          <w:instrText xml:space="preserve"> PAGEREF _Toc315623624 \h </w:instrText>
        </w:r>
        <w:r w:rsidRPr="00776DF7">
          <w:rPr>
            <w:webHidden/>
            <w:color w:val="FFFFFF" w:themeColor="background1"/>
          </w:rPr>
        </w:r>
        <w:r w:rsidRPr="00776DF7">
          <w:rPr>
            <w:webHidden/>
            <w:color w:val="FFFFFF" w:themeColor="background1"/>
          </w:rPr>
          <w:fldChar w:fldCharType="separate"/>
        </w:r>
        <w:r w:rsidR="00CB71CF" w:rsidRPr="00776DF7">
          <w:rPr>
            <w:webHidden/>
            <w:color w:val="FFFFFF" w:themeColor="background1"/>
          </w:rPr>
          <w:t>244</w:t>
        </w:r>
        <w:r w:rsidRPr="00776DF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25" w:history="1">
        <w:r w:rsidR="003031A9" w:rsidRPr="00BD1A80">
          <w:rPr>
            <w:rStyle w:val="Hyperlink"/>
          </w:rPr>
          <w:t>5.72.1</w:t>
        </w:r>
        <w:r w:rsidR="003031A9">
          <w:rPr>
            <w:rFonts w:ascii="Times New Roman" w:hAnsi="Times New Roman" w:cs="Times New Roman"/>
            <w:sz w:val="24"/>
            <w:szCs w:val="24"/>
          </w:rPr>
          <w:tab/>
        </w:r>
        <w:r w:rsidR="003031A9" w:rsidRPr="00BD1A80">
          <w:rPr>
            <w:rStyle w:val="Hyperlink"/>
          </w:rPr>
          <w:t>Generale</w:t>
        </w:r>
        <w:r w:rsidR="003031A9" w:rsidRPr="00776DF7">
          <w:rPr>
            <w:webHidden/>
            <w:color w:val="FFFFFF" w:themeColor="background1"/>
          </w:rPr>
          <w:tab/>
        </w:r>
        <w:r w:rsidRPr="00776DF7">
          <w:rPr>
            <w:webHidden/>
            <w:color w:val="FFFFFF" w:themeColor="background1"/>
          </w:rPr>
          <w:fldChar w:fldCharType="begin"/>
        </w:r>
        <w:r w:rsidR="003031A9" w:rsidRPr="00776DF7">
          <w:rPr>
            <w:webHidden/>
            <w:color w:val="FFFFFF" w:themeColor="background1"/>
          </w:rPr>
          <w:instrText xml:space="preserve"> PAGEREF _Toc315623625 \h </w:instrText>
        </w:r>
        <w:r w:rsidRPr="00776DF7">
          <w:rPr>
            <w:webHidden/>
            <w:color w:val="FFFFFF" w:themeColor="background1"/>
          </w:rPr>
        </w:r>
        <w:r w:rsidRPr="00776DF7">
          <w:rPr>
            <w:webHidden/>
            <w:color w:val="FFFFFF" w:themeColor="background1"/>
          </w:rPr>
          <w:fldChar w:fldCharType="separate"/>
        </w:r>
        <w:r w:rsidR="00CB71CF" w:rsidRPr="00776DF7">
          <w:rPr>
            <w:webHidden/>
            <w:color w:val="FFFFFF" w:themeColor="background1"/>
          </w:rPr>
          <w:t>244</w:t>
        </w:r>
        <w:r w:rsidRPr="00776DF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26" w:history="1">
        <w:r w:rsidR="003031A9" w:rsidRPr="00BD1A80">
          <w:rPr>
            <w:rStyle w:val="Hyperlink"/>
          </w:rPr>
          <w:t>5.72.2</w:t>
        </w:r>
        <w:r w:rsidR="003031A9">
          <w:rPr>
            <w:rFonts w:ascii="Times New Roman" w:hAnsi="Times New Roman" w:cs="Times New Roman"/>
            <w:sz w:val="24"/>
            <w:szCs w:val="24"/>
          </w:rPr>
          <w:tab/>
        </w:r>
        <w:r w:rsidR="003031A9" w:rsidRPr="00BD1A80">
          <w:rPr>
            <w:rStyle w:val="Hyperlink"/>
          </w:rPr>
          <w:t>Prevederi specifice</w:t>
        </w:r>
        <w:r w:rsidR="003031A9" w:rsidRPr="00776DF7">
          <w:rPr>
            <w:webHidden/>
            <w:color w:val="FFFFFF" w:themeColor="background1"/>
          </w:rPr>
          <w:tab/>
        </w:r>
        <w:r w:rsidRPr="00776DF7">
          <w:rPr>
            <w:webHidden/>
            <w:color w:val="FFFFFF" w:themeColor="background1"/>
          </w:rPr>
          <w:fldChar w:fldCharType="begin"/>
        </w:r>
        <w:r w:rsidR="003031A9" w:rsidRPr="00776DF7">
          <w:rPr>
            <w:webHidden/>
            <w:color w:val="FFFFFF" w:themeColor="background1"/>
          </w:rPr>
          <w:instrText xml:space="preserve"> PAGEREF _Toc315623626 \h </w:instrText>
        </w:r>
        <w:r w:rsidRPr="00776DF7">
          <w:rPr>
            <w:webHidden/>
            <w:color w:val="FFFFFF" w:themeColor="background1"/>
          </w:rPr>
        </w:r>
        <w:r w:rsidRPr="00776DF7">
          <w:rPr>
            <w:webHidden/>
            <w:color w:val="FFFFFF" w:themeColor="background1"/>
          </w:rPr>
          <w:fldChar w:fldCharType="separate"/>
        </w:r>
        <w:r w:rsidR="00CB71CF" w:rsidRPr="00776DF7">
          <w:rPr>
            <w:webHidden/>
            <w:color w:val="FFFFFF" w:themeColor="background1"/>
          </w:rPr>
          <w:t>245</w:t>
        </w:r>
        <w:r w:rsidRPr="00776DF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27" w:history="1">
        <w:r w:rsidR="003031A9" w:rsidRPr="00BD1A80">
          <w:rPr>
            <w:rStyle w:val="Hyperlink"/>
          </w:rPr>
          <w:t>5.72.3</w:t>
        </w:r>
        <w:r w:rsidR="003031A9">
          <w:rPr>
            <w:rFonts w:ascii="Times New Roman" w:hAnsi="Times New Roman" w:cs="Times New Roman"/>
            <w:sz w:val="24"/>
            <w:szCs w:val="24"/>
          </w:rPr>
          <w:tab/>
        </w:r>
        <w:r w:rsidR="003031A9" w:rsidRPr="00BD1A80">
          <w:rPr>
            <w:rStyle w:val="Hyperlink"/>
          </w:rPr>
          <w:t>Recepţia lucrărilor de fundaţii</w:t>
        </w:r>
        <w:r w:rsidR="003031A9" w:rsidRPr="00776DF7">
          <w:rPr>
            <w:webHidden/>
            <w:color w:val="FFFFFF" w:themeColor="background1"/>
          </w:rPr>
          <w:tab/>
        </w:r>
        <w:r w:rsidRPr="00776DF7">
          <w:rPr>
            <w:webHidden/>
            <w:color w:val="FFFFFF" w:themeColor="background1"/>
          </w:rPr>
          <w:fldChar w:fldCharType="begin"/>
        </w:r>
        <w:r w:rsidR="003031A9" w:rsidRPr="00776DF7">
          <w:rPr>
            <w:webHidden/>
            <w:color w:val="FFFFFF" w:themeColor="background1"/>
          </w:rPr>
          <w:instrText xml:space="preserve"> PAGEREF _Toc315623627 \h </w:instrText>
        </w:r>
        <w:r w:rsidRPr="00776DF7">
          <w:rPr>
            <w:webHidden/>
            <w:color w:val="FFFFFF" w:themeColor="background1"/>
          </w:rPr>
        </w:r>
        <w:r w:rsidRPr="00776DF7">
          <w:rPr>
            <w:webHidden/>
            <w:color w:val="FFFFFF" w:themeColor="background1"/>
          </w:rPr>
          <w:fldChar w:fldCharType="separate"/>
        </w:r>
        <w:r w:rsidR="00CB71CF" w:rsidRPr="00776DF7">
          <w:rPr>
            <w:webHidden/>
            <w:color w:val="FFFFFF" w:themeColor="background1"/>
          </w:rPr>
          <w:t>246</w:t>
        </w:r>
        <w:r w:rsidRPr="00776DF7">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628" w:history="1">
        <w:r w:rsidR="003031A9" w:rsidRPr="00BD1A80">
          <w:rPr>
            <w:rStyle w:val="Hyperlink"/>
            <w:lang w:val="ro-RO"/>
          </w:rPr>
          <w:t>5.73</w:t>
        </w:r>
        <w:r w:rsidR="003031A9">
          <w:rPr>
            <w:rFonts w:ascii="Times New Roman" w:hAnsi="Times New Roman" w:cs="Times New Roman"/>
            <w:b w:val="0"/>
            <w:sz w:val="24"/>
            <w:szCs w:val="24"/>
          </w:rPr>
          <w:tab/>
        </w:r>
        <w:r w:rsidR="003031A9" w:rsidRPr="00BD1A80">
          <w:rPr>
            <w:rStyle w:val="Hyperlink"/>
            <w:lang w:val="ro-RO"/>
          </w:rPr>
          <w:t>Piloţi</w:t>
        </w:r>
        <w:r w:rsidR="003031A9" w:rsidRPr="00776DF7">
          <w:rPr>
            <w:webHidden/>
            <w:color w:val="FFFFFF" w:themeColor="background1"/>
          </w:rPr>
          <w:tab/>
        </w:r>
        <w:r w:rsidRPr="00776DF7">
          <w:rPr>
            <w:webHidden/>
            <w:color w:val="FFFFFF" w:themeColor="background1"/>
          </w:rPr>
          <w:fldChar w:fldCharType="begin"/>
        </w:r>
        <w:r w:rsidR="003031A9" w:rsidRPr="00776DF7">
          <w:rPr>
            <w:webHidden/>
            <w:color w:val="FFFFFF" w:themeColor="background1"/>
          </w:rPr>
          <w:instrText xml:space="preserve"> PAGEREF _Toc315623628 \h </w:instrText>
        </w:r>
        <w:r w:rsidRPr="00776DF7">
          <w:rPr>
            <w:webHidden/>
            <w:color w:val="FFFFFF" w:themeColor="background1"/>
          </w:rPr>
        </w:r>
        <w:r w:rsidRPr="00776DF7">
          <w:rPr>
            <w:webHidden/>
            <w:color w:val="FFFFFF" w:themeColor="background1"/>
          </w:rPr>
          <w:fldChar w:fldCharType="separate"/>
        </w:r>
        <w:r w:rsidR="00CB71CF" w:rsidRPr="00776DF7">
          <w:rPr>
            <w:webHidden/>
            <w:color w:val="FFFFFF" w:themeColor="background1"/>
          </w:rPr>
          <w:t>246</w:t>
        </w:r>
        <w:r w:rsidRPr="00776DF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29" w:history="1">
        <w:r w:rsidR="003031A9" w:rsidRPr="00BD1A80">
          <w:rPr>
            <w:rStyle w:val="Hyperlink"/>
            <w:lang w:val="ro-RO"/>
          </w:rPr>
          <w:t>5.73.1</w:t>
        </w:r>
        <w:r w:rsidR="003031A9">
          <w:rPr>
            <w:rFonts w:ascii="Times New Roman" w:hAnsi="Times New Roman" w:cs="Times New Roman"/>
            <w:sz w:val="24"/>
            <w:szCs w:val="24"/>
          </w:rPr>
          <w:tab/>
        </w:r>
        <w:r w:rsidR="003031A9" w:rsidRPr="00BD1A80">
          <w:rPr>
            <w:rStyle w:val="Hyperlink"/>
            <w:lang w:val="ro-RO"/>
          </w:rPr>
          <w:t>Informaţii de ordin general</w:t>
        </w:r>
        <w:r w:rsidR="003031A9" w:rsidRPr="00776DF7">
          <w:rPr>
            <w:webHidden/>
            <w:color w:val="FFFFFF" w:themeColor="background1"/>
          </w:rPr>
          <w:tab/>
        </w:r>
        <w:r w:rsidRPr="00776DF7">
          <w:rPr>
            <w:webHidden/>
            <w:color w:val="FFFFFF" w:themeColor="background1"/>
          </w:rPr>
          <w:fldChar w:fldCharType="begin"/>
        </w:r>
        <w:r w:rsidR="003031A9" w:rsidRPr="00776DF7">
          <w:rPr>
            <w:webHidden/>
            <w:color w:val="FFFFFF" w:themeColor="background1"/>
          </w:rPr>
          <w:instrText xml:space="preserve"> PAGEREF _Toc315623629 \h </w:instrText>
        </w:r>
        <w:r w:rsidRPr="00776DF7">
          <w:rPr>
            <w:webHidden/>
            <w:color w:val="FFFFFF" w:themeColor="background1"/>
          </w:rPr>
        </w:r>
        <w:r w:rsidRPr="00776DF7">
          <w:rPr>
            <w:webHidden/>
            <w:color w:val="FFFFFF" w:themeColor="background1"/>
          </w:rPr>
          <w:fldChar w:fldCharType="separate"/>
        </w:r>
        <w:r w:rsidR="00CB71CF" w:rsidRPr="00776DF7">
          <w:rPr>
            <w:webHidden/>
            <w:color w:val="FFFFFF" w:themeColor="background1"/>
          </w:rPr>
          <w:t>246</w:t>
        </w:r>
        <w:r w:rsidRPr="00776DF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30" w:history="1">
        <w:r w:rsidR="003031A9" w:rsidRPr="00BD1A80">
          <w:rPr>
            <w:rStyle w:val="Hyperlink"/>
            <w:lang w:val="ro-RO"/>
          </w:rPr>
          <w:t>5.73.2</w:t>
        </w:r>
        <w:r w:rsidR="003031A9">
          <w:rPr>
            <w:rFonts w:ascii="Times New Roman" w:hAnsi="Times New Roman" w:cs="Times New Roman"/>
            <w:sz w:val="24"/>
            <w:szCs w:val="24"/>
          </w:rPr>
          <w:tab/>
        </w:r>
        <w:r w:rsidR="003031A9" w:rsidRPr="00BD1A80">
          <w:rPr>
            <w:rStyle w:val="Hyperlink"/>
            <w:lang w:val="ro-RO"/>
          </w:rPr>
          <w:t>Generalităţi</w:t>
        </w:r>
        <w:r w:rsidR="003031A9" w:rsidRPr="00776DF7">
          <w:rPr>
            <w:webHidden/>
            <w:color w:val="FFFFFF" w:themeColor="background1"/>
          </w:rPr>
          <w:tab/>
        </w:r>
        <w:r w:rsidRPr="00776DF7">
          <w:rPr>
            <w:webHidden/>
            <w:color w:val="FFFFFF" w:themeColor="background1"/>
          </w:rPr>
          <w:fldChar w:fldCharType="begin"/>
        </w:r>
        <w:r w:rsidR="003031A9" w:rsidRPr="00776DF7">
          <w:rPr>
            <w:webHidden/>
            <w:color w:val="FFFFFF" w:themeColor="background1"/>
          </w:rPr>
          <w:instrText xml:space="preserve"> PAGEREF _Toc315623630 \h </w:instrText>
        </w:r>
        <w:r w:rsidRPr="00776DF7">
          <w:rPr>
            <w:webHidden/>
            <w:color w:val="FFFFFF" w:themeColor="background1"/>
          </w:rPr>
        </w:r>
        <w:r w:rsidRPr="00776DF7">
          <w:rPr>
            <w:webHidden/>
            <w:color w:val="FFFFFF" w:themeColor="background1"/>
          </w:rPr>
          <w:fldChar w:fldCharType="separate"/>
        </w:r>
        <w:r w:rsidR="00CB71CF" w:rsidRPr="00776DF7">
          <w:rPr>
            <w:webHidden/>
            <w:color w:val="FFFFFF" w:themeColor="background1"/>
          </w:rPr>
          <w:t>247</w:t>
        </w:r>
        <w:r w:rsidRPr="00776DF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31" w:history="1">
        <w:r w:rsidR="003031A9" w:rsidRPr="00BD1A80">
          <w:rPr>
            <w:rStyle w:val="Hyperlink"/>
            <w:lang w:val="ro-RO"/>
          </w:rPr>
          <w:t>5.73.3</w:t>
        </w:r>
        <w:r w:rsidR="003031A9">
          <w:rPr>
            <w:rFonts w:ascii="Times New Roman" w:hAnsi="Times New Roman" w:cs="Times New Roman"/>
            <w:sz w:val="24"/>
            <w:szCs w:val="24"/>
          </w:rPr>
          <w:tab/>
        </w:r>
        <w:r w:rsidR="003031A9" w:rsidRPr="00BD1A80">
          <w:rPr>
            <w:rStyle w:val="Hyperlink"/>
            <w:lang w:val="ro-RO"/>
          </w:rPr>
          <w:t>Tipuri de piloţi, proiectul piloţilor</w:t>
        </w:r>
        <w:r w:rsidR="003031A9" w:rsidRPr="00776DF7">
          <w:rPr>
            <w:webHidden/>
            <w:color w:val="FFFFFF" w:themeColor="background1"/>
          </w:rPr>
          <w:tab/>
        </w:r>
        <w:r w:rsidRPr="00776DF7">
          <w:rPr>
            <w:webHidden/>
            <w:color w:val="FFFFFF" w:themeColor="background1"/>
          </w:rPr>
          <w:fldChar w:fldCharType="begin"/>
        </w:r>
        <w:r w:rsidR="003031A9" w:rsidRPr="00776DF7">
          <w:rPr>
            <w:webHidden/>
            <w:color w:val="FFFFFF" w:themeColor="background1"/>
          </w:rPr>
          <w:instrText xml:space="preserve"> PAGEREF _Toc315623631 \h </w:instrText>
        </w:r>
        <w:r w:rsidRPr="00776DF7">
          <w:rPr>
            <w:webHidden/>
            <w:color w:val="FFFFFF" w:themeColor="background1"/>
          </w:rPr>
        </w:r>
        <w:r w:rsidRPr="00776DF7">
          <w:rPr>
            <w:webHidden/>
            <w:color w:val="FFFFFF" w:themeColor="background1"/>
          </w:rPr>
          <w:fldChar w:fldCharType="separate"/>
        </w:r>
        <w:r w:rsidR="00CB71CF" w:rsidRPr="00776DF7">
          <w:rPr>
            <w:webHidden/>
            <w:color w:val="FFFFFF" w:themeColor="background1"/>
          </w:rPr>
          <w:t>247</w:t>
        </w:r>
        <w:r w:rsidRPr="00776DF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32" w:history="1">
        <w:r w:rsidR="003031A9" w:rsidRPr="00BD1A80">
          <w:rPr>
            <w:rStyle w:val="Hyperlink"/>
            <w:lang w:val="ro-RO"/>
          </w:rPr>
          <w:t>5.73.4</w:t>
        </w:r>
        <w:r w:rsidR="003031A9">
          <w:rPr>
            <w:rFonts w:ascii="Times New Roman" w:hAnsi="Times New Roman" w:cs="Times New Roman"/>
            <w:sz w:val="24"/>
            <w:szCs w:val="24"/>
          </w:rPr>
          <w:tab/>
        </w:r>
        <w:r w:rsidR="003031A9" w:rsidRPr="00BD1A80">
          <w:rPr>
            <w:rStyle w:val="Hyperlink"/>
            <w:lang w:val="ro-RO"/>
          </w:rPr>
          <w:t>Piloţii pentru testele preliminare</w:t>
        </w:r>
        <w:r w:rsidR="003031A9" w:rsidRPr="00776DF7">
          <w:rPr>
            <w:webHidden/>
            <w:color w:val="FFFFFF" w:themeColor="background1"/>
          </w:rPr>
          <w:tab/>
        </w:r>
        <w:r w:rsidRPr="00776DF7">
          <w:rPr>
            <w:webHidden/>
            <w:color w:val="FFFFFF" w:themeColor="background1"/>
          </w:rPr>
          <w:fldChar w:fldCharType="begin"/>
        </w:r>
        <w:r w:rsidR="003031A9" w:rsidRPr="00776DF7">
          <w:rPr>
            <w:webHidden/>
            <w:color w:val="FFFFFF" w:themeColor="background1"/>
          </w:rPr>
          <w:instrText xml:space="preserve"> PAGEREF _Toc315623632 \h </w:instrText>
        </w:r>
        <w:r w:rsidRPr="00776DF7">
          <w:rPr>
            <w:webHidden/>
            <w:color w:val="FFFFFF" w:themeColor="background1"/>
          </w:rPr>
        </w:r>
        <w:r w:rsidRPr="00776DF7">
          <w:rPr>
            <w:webHidden/>
            <w:color w:val="FFFFFF" w:themeColor="background1"/>
          </w:rPr>
          <w:fldChar w:fldCharType="separate"/>
        </w:r>
        <w:r w:rsidR="00CB71CF" w:rsidRPr="00776DF7">
          <w:rPr>
            <w:webHidden/>
            <w:color w:val="FFFFFF" w:themeColor="background1"/>
          </w:rPr>
          <w:t>248</w:t>
        </w:r>
        <w:r w:rsidRPr="00776DF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33" w:history="1">
        <w:r w:rsidR="003031A9" w:rsidRPr="00BD1A80">
          <w:rPr>
            <w:rStyle w:val="Hyperlink"/>
            <w:lang w:val="ro-RO"/>
          </w:rPr>
          <w:t>5.73.5</w:t>
        </w:r>
        <w:r w:rsidR="003031A9">
          <w:rPr>
            <w:rFonts w:ascii="Times New Roman" w:hAnsi="Times New Roman" w:cs="Times New Roman"/>
            <w:sz w:val="24"/>
            <w:szCs w:val="24"/>
          </w:rPr>
          <w:tab/>
        </w:r>
        <w:r w:rsidR="003031A9" w:rsidRPr="00BD1A80">
          <w:rPr>
            <w:rStyle w:val="Hyperlink"/>
            <w:lang w:val="ro-RO"/>
          </w:rPr>
          <w:t>Lungimi şi toleranţe</w:t>
        </w:r>
        <w:r w:rsidR="003031A9" w:rsidRPr="00491317">
          <w:rPr>
            <w:webHidden/>
            <w:color w:val="FFFFFF" w:themeColor="background1"/>
          </w:rPr>
          <w:tab/>
        </w:r>
        <w:r w:rsidRPr="00491317">
          <w:rPr>
            <w:webHidden/>
            <w:color w:val="FFFFFF" w:themeColor="background1"/>
          </w:rPr>
          <w:fldChar w:fldCharType="begin"/>
        </w:r>
        <w:r w:rsidR="003031A9" w:rsidRPr="00491317">
          <w:rPr>
            <w:webHidden/>
            <w:color w:val="FFFFFF" w:themeColor="background1"/>
          </w:rPr>
          <w:instrText xml:space="preserve"> PAGEREF _Toc315623633 \h </w:instrText>
        </w:r>
        <w:r w:rsidRPr="00491317">
          <w:rPr>
            <w:webHidden/>
            <w:color w:val="FFFFFF" w:themeColor="background1"/>
          </w:rPr>
        </w:r>
        <w:r w:rsidRPr="00491317">
          <w:rPr>
            <w:webHidden/>
            <w:color w:val="FFFFFF" w:themeColor="background1"/>
          </w:rPr>
          <w:fldChar w:fldCharType="separate"/>
        </w:r>
        <w:r w:rsidR="00CB71CF" w:rsidRPr="00491317">
          <w:rPr>
            <w:webHidden/>
            <w:color w:val="FFFFFF" w:themeColor="background1"/>
          </w:rPr>
          <w:t>248</w:t>
        </w:r>
        <w:r w:rsidRPr="0049131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34" w:history="1">
        <w:r w:rsidR="003031A9" w:rsidRPr="00BD1A80">
          <w:rPr>
            <w:rStyle w:val="Hyperlink"/>
            <w:lang w:val="ro-RO"/>
          </w:rPr>
          <w:t>5.73.6</w:t>
        </w:r>
        <w:r w:rsidR="003031A9">
          <w:rPr>
            <w:rFonts w:ascii="Times New Roman" w:hAnsi="Times New Roman" w:cs="Times New Roman"/>
            <w:sz w:val="24"/>
            <w:szCs w:val="24"/>
          </w:rPr>
          <w:tab/>
        </w:r>
        <w:r w:rsidR="003031A9" w:rsidRPr="00BD1A80">
          <w:rPr>
            <w:rStyle w:val="Hyperlink"/>
            <w:lang w:val="ro-RO"/>
          </w:rPr>
          <w:t>Succesiunea operaţiilor</w:t>
        </w:r>
        <w:r w:rsidR="003031A9" w:rsidRPr="00491317">
          <w:rPr>
            <w:webHidden/>
            <w:color w:val="FFFFFF" w:themeColor="background1"/>
          </w:rPr>
          <w:tab/>
        </w:r>
        <w:r w:rsidRPr="00491317">
          <w:rPr>
            <w:webHidden/>
            <w:color w:val="FFFFFF" w:themeColor="background1"/>
          </w:rPr>
          <w:fldChar w:fldCharType="begin"/>
        </w:r>
        <w:r w:rsidR="003031A9" w:rsidRPr="00491317">
          <w:rPr>
            <w:webHidden/>
            <w:color w:val="FFFFFF" w:themeColor="background1"/>
          </w:rPr>
          <w:instrText xml:space="preserve"> PAGEREF _Toc315623634 \h </w:instrText>
        </w:r>
        <w:r w:rsidRPr="00491317">
          <w:rPr>
            <w:webHidden/>
            <w:color w:val="FFFFFF" w:themeColor="background1"/>
          </w:rPr>
        </w:r>
        <w:r w:rsidRPr="00491317">
          <w:rPr>
            <w:webHidden/>
            <w:color w:val="FFFFFF" w:themeColor="background1"/>
          </w:rPr>
          <w:fldChar w:fldCharType="separate"/>
        </w:r>
        <w:r w:rsidR="00CB71CF" w:rsidRPr="00491317">
          <w:rPr>
            <w:webHidden/>
            <w:color w:val="FFFFFF" w:themeColor="background1"/>
          </w:rPr>
          <w:t>249</w:t>
        </w:r>
        <w:r w:rsidRPr="0049131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35" w:history="1">
        <w:r w:rsidR="003031A9" w:rsidRPr="00BD1A80">
          <w:rPr>
            <w:rStyle w:val="Hyperlink"/>
            <w:lang w:val="ro-RO"/>
          </w:rPr>
          <w:t>5.73.7</w:t>
        </w:r>
        <w:r w:rsidR="003031A9">
          <w:rPr>
            <w:rFonts w:ascii="Times New Roman" w:hAnsi="Times New Roman" w:cs="Times New Roman"/>
            <w:sz w:val="24"/>
            <w:szCs w:val="24"/>
          </w:rPr>
          <w:tab/>
        </w:r>
        <w:r w:rsidR="003031A9" w:rsidRPr="00BD1A80">
          <w:rPr>
            <w:rStyle w:val="Hyperlink"/>
            <w:lang w:val="ro-RO"/>
          </w:rPr>
          <w:t>Îngroparea piloţilor</w:t>
        </w:r>
        <w:r w:rsidR="003031A9" w:rsidRPr="00491317">
          <w:rPr>
            <w:webHidden/>
            <w:color w:val="FFFFFF" w:themeColor="background1"/>
          </w:rPr>
          <w:tab/>
        </w:r>
        <w:r w:rsidRPr="00491317">
          <w:rPr>
            <w:webHidden/>
            <w:color w:val="FFFFFF" w:themeColor="background1"/>
          </w:rPr>
          <w:fldChar w:fldCharType="begin"/>
        </w:r>
        <w:r w:rsidR="003031A9" w:rsidRPr="00491317">
          <w:rPr>
            <w:webHidden/>
            <w:color w:val="FFFFFF" w:themeColor="background1"/>
          </w:rPr>
          <w:instrText xml:space="preserve"> PAGEREF _Toc315623635 \h </w:instrText>
        </w:r>
        <w:r w:rsidRPr="00491317">
          <w:rPr>
            <w:webHidden/>
            <w:color w:val="FFFFFF" w:themeColor="background1"/>
          </w:rPr>
        </w:r>
        <w:r w:rsidRPr="00491317">
          <w:rPr>
            <w:webHidden/>
            <w:color w:val="FFFFFF" w:themeColor="background1"/>
          </w:rPr>
          <w:fldChar w:fldCharType="separate"/>
        </w:r>
        <w:r w:rsidR="00CB71CF" w:rsidRPr="00491317">
          <w:rPr>
            <w:webHidden/>
            <w:color w:val="FFFFFF" w:themeColor="background1"/>
          </w:rPr>
          <w:t>249</w:t>
        </w:r>
        <w:r w:rsidRPr="0049131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36" w:history="1">
        <w:r w:rsidR="003031A9" w:rsidRPr="00BD1A80">
          <w:rPr>
            <w:rStyle w:val="Hyperlink"/>
            <w:lang w:val="ro-RO"/>
          </w:rPr>
          <w:t>5.73.8</w:t>
        </w:r>
        <w:r w:rsidR="003031A9">
          <w:rPr>
            <w:rFonts w:ascii="Times New Roman" w:hAnsi="Times New Roman" w:cs="Times New Roman"/>
            <w:sz w:val="24"/>
            <w:szCs w:val="24"/>
          </w:rPr>
          <w:tab/>
        </w:r>
        <w:r w:rsidR="003031A9" w:rsidRPr="00BD1A80">
          <w:rPr>
            <w:rStyle w:val="Hyperlink"/>
            <w:lang w:val="ro-RO"/>
          </w:rPr>
          <w:t>Repararea şi lungirea piloţilor</w:t>
        </w:r>
        <w:r w:rsidR="003031A9" w:rsidRPr="00491317">
          <w:rPr>
            <w:webHidden/>
            <w:color w:val="FFFFFF" w:themeColor="background1"/>
          </w:rPr>
          <w:tab/>
        </w:r>
        <w:r w:rsidRPr="00491317">
          <w:rPr>
            <w:webHidden/>
            <w:color w:val="FFFFFF" w:themeColor="background1"/>
          </w:rPr>
          <w:fldChar w:fldCharType="begin"/>
        </w:r>
        <w:r w:rsidR="003031A9" w:rsidRPr="00491317">
          <w:rPr>
            <w:webHidden/>
            <w:color w:val="FFFFFF" w:themeColor="background1"/>
          </w:rPr>
          <w:instrText xml:space="preserve"> PAGEREF _Toc315623636 \h </w:instrText>
        </w:r>
        <w:r w:rsidRPr="00491317">
          <w:rPr>
            <w:webHidden/>
            <w:color w:val="FFFFFF" w:themeColor="background1"/>
          </w:rPr>
        </w:r>
        <w:r w:rsidRPr="00491317">
          <w:rPr>
            <w:webHidden/>
            <w:color w:val="FFFFFF" w:themeColor="background1"/>
          </w:rPr>
          <w:fldChar w:fldCharType="separate"/>
        </w:r>
        <w:r w:rsidR="00CB71CF" w:rsidRPr="00491317">
          <w:rPr>
            <w:webHidden/>
            <w:color w:val="FFFFFF" w:themeColor="background1"/>
          </w:rPr>
          <w:t>250</w:t>
        </w:r>
        <w:r w:rsidRPr="0049131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37" w:history="1">
        <w:r w:rsidR="003031A9" w:rsidRPr="00BD1A80">
          <w:rPr>
            <w:rStyle w:val="Hyperlink"/>
            <w:lang w:val="ro-RO"/>
          </w:rPr>
          <w:t>5.73.9</w:t>
        </w:r>
        <w:r w:rsidR="003031A9">
          <w:rPr>
            <w:rFonts w:ascii="Times New Roman" w:hAnsi="Times New Roman" w:cs="Times New Roman"/>
            <w:sz w:val="24"/>
            <w:szCs w:val="24"/>
          </w:rPr>
          <w:tab/>
        </w:r>
        <w:r w:rsidR="003031A9" w:rsidRPr="00BD1A80">
          <w:rPr>
            <w:rStyle w:val="Hyperlink"/>
            <w:lang w:val="ro-RO"/>
          </w:rPr>
          <w:t>Armarea</w:t>
        </w:r>
        <w:r w:rsidR="003031A9" w:rsidRPr="00491317">
          <w:rPr>
            <w:webHidden/>
            <w:color w:val="FFFFFF" w:themeColor="background1"/>
          </w:rPr>
          <w:tab/>
        </w:r>
        <w:r w:rsidRPr="00491317">
          <w:rPr>
            <w:webHidden/>
            <w:color w:val="FFFFFF" w:themeColor="background1"/>
          </w:rPr>
          <w:fldChar w:fldCharType="begin"/>
        </w:r>
        <w:r w:rsidR="003031A9" w:rsidRPr="00491317">
          <w:rPr>
            <w:webHidden/>
            <w:color w:val="FFFFFF" w:themeColor="background1"/>
          </w:rPr>
          <w:instrText xml:space="preserve"> PAGEREF _Toc315623637 \h </w:instrText>
        </w:r>
        <w:r w:rsidRPr="00491317">
          <w:rPr>
            <w:webHidden/>
            <w:color w:val="FFFFFF" w:themeColor="background1"/>
          </w:rPr>
        </w:r>
        <w:r w:rsidRPr="00491317">
          <w:rPr>
            <w:webHidden/>
            <w:color w:val="FFFFFF" w:themeColor="background1"/>
          </w:rPr>
          <w:fldChar w:fldCharType="separate"/>
        </w:r>
        <w:r w:rsidR="00CB71CF" w:rsidRPr="00491317">
          <w:rPr>
            <w:webHidden/>
            <w:color w:val="FFFFFF" w:themeColor="background1"/>
          </w:rPr>
          <w:t>250</w:t>
        </w:r>
        <w:r w:rsidRPr="0049131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38" w:history="1">
        <w:r w:rsidR="003031A9" w:rsidRPr="00BD1A80">
          <w:rPr>
            <w:rStyle w:val="Hyperlink"/>
            <w:lang w:val="ro-RO"/>
          </w:rPr>
          <w:t>5.73.10</w:t>
        </w:r>
        <w:r w:rsidR="003031A9">
          <w:rPr>
            <w:rFonts w:ascii="Times New Roman" w:hAnsi="Times New Roman" w:cs="Times New Roman"/>
            <w:sz w:val="24"/>
            <w:szCs w:val="24"/>
          </w:rPr>
          <w:tab/>
        </w:r>
        <w:r w:rsidR="003031A9" w:rsidRPr="00BD1A80">
          <w:rPr>
            <w:rStyle w:val="Hyperlink"/>
            <w:lang w:val="ro-RO"/>
          </w:rPr>
          <w:t>Suporturile piloţilor</w:t>
        </w:r>
        <w:r w:rsidR="003031A9" w:rsidRPr="00491317">
          <w:rPr>
            <w:webHidden/>
            <w:color w:val="FFFFFF" w:themeColor="background1"/>
          </w:rPr>
          <w:tab/>
        </w:r>
        <w:r w:rsidRPr="00491317">
          <w:rPr>
            <w:webHidden/>
            <w:color w:val="FFFFFF" w:themeColor="background1"/>
          </w:rPr>
          <w:fldChar w:fldCharType="begin"/>
        </w:r>
        <w:r w:rsidR="003031A9" w:rsidRPr="00491317">
          <w:rPr>
            <w:webHidden/>
            <w:color w:val="FFFFFF" w:themeColor="background1"/>
          </w:rPr>
          <w:instrText xml:space="preserve"> PAGEREF _Toc315623638 \h </w:instrText>
        </w:r>
        <w:r w:rsidRPr="00491317">
          <w:rPr>
            <w:webHidden/>
            <w:color w:val="FFFFFF" w:themeColor="background1"/>
          </w:rPr>
        </w:r>
        <w:r w:rsidRPr="00491317">
          <w:rPr>
            <w:webHidden/>
            <w:color w:val="FFFFFF" w:themeColor="background1"/>
          </w:rPr>
          <w:fldChar w:fldCharType="separate"/>
        </w:r>
        <w:r w:rsidR="00CB71CF" w:rsidRPr="00491317">
          <w:rPr>
            <w:webHidden/>
            <w:color w:val="FFFFFF" w:themeColor="background1"/>
          </w:rPr>
          <w:t>251</w:t>
        </w:r>
        <w:r w:rsidRPr="0049131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39" w:history="1">
        <w:r w:rsidR="003031A9" w:rsidRPr="00BD1A80">
          <w:rPr>
            <w:rStyle w:val="Hyperlink"/>
            <w:lang w:val="ro-RO"/>
          </w:rPr>
          <w:t>5.73.11</w:t>
        </w:r>
        <w:r w:rsidR="003031A9">
          <w:rPr>
            <w:rFonts w:ascii="Times New Roman" w:hAnsi="Times New Roman" w:cs="Times New Roman"/>
            <w:sz w:val="24"/>
            <w:szCs w:val="24"/>
          </w:rPr>
          <w:tab/>
        </w:r>
        <w:r w:rsidR="003031A9" w:rsidRPr="00BD1A80">
          <w:rPr>
            <w:rStyle w:val="Hyperlink"/>
            <w:lang w:val="ro-RO"/>
          </w:rPr>
          <w:t>Înregistrările</w:t>
        </w:r>
        <w:r w:rsidR="003031A9" w:rsidRPr="00491317">
          <w:rPr>
            <w:webHidden/>
            <w:color w:val="FFFFFF" w:themeColor="background1"/>
          </w:rPr>
          <w:tab/>
        </w:r>
        <w:r w:rsidRPr="00491317">
          <w:rPr>
            <w:webHidden/>
            <w:color w:val="FFFFFF" w:themeColor="background1"/>
          </w:rPr>
          <w:fldChar w:fldCharType="begin"/>
        </w:r>
        <w:r w:rsidR="003031A9" w:rsidRPr="00491317">
          <w:rPr>
            <w:webHidden/>
            <w:color w:val="FFFFFF" w:themeColor="background1"/>
          </w:rPr>
          <w:instrText xml:space="preserve"> PAGEREF _Toc315623639 \h </w:instrText>
        </w:r>
        <w:r w:rsidRPr="00491317">
          <w:rPr>
            <w:webHidden/>
            <w:color w:val="FFFFFF" w:themeColor="background1"/>
          </w:rPr>
        </w:r>
        <w:r w:rsidRPr="00491317">
          <w:rPr>
            <w:webHidden/>
            <w:color w:val="FFFFFF" w:themeColor="background1"/>
          </w:rPr>
          <w:fldChar w:fldCharType="separate"/>
        </w:r>
        <w:r w:rsidR="00CB71CF" w:rsidRPr="00491317">
          <w:rPr>
            <w:webHidden/>
            <w:color w:val="FFFFFF" w:themeColor="background1"/>
          </w:rPr>
          <w:t>251</w:t>
        </w:r>
        <w:r w:rsidRPr="0049131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40" w:history="1">
        <w:r w:rsidR="003031A9" w:rsidRPr="00BD1A80">
          <w:rPr>
            <w:rStyle w:val="Hyperlink"/>
            <w:lang w:val="ro-RO"/>
          </w:rPr>
          <w:t>5.73.12</w:t>
        </w:r>
        <w:r w:rsidR="003031A9">
          <w:rPr>
            <w:rFonts w:ascii="Times New Roman" w:hAnsi="Times New Roman" w:cs="Times New Roman"/>
            <w:sz w:val="24"/>
            <w:szCs w:val="24"/>
          </w:rPr>
          <w:tab/>
        </w:r>
        <w:r w:rsidR="003031A9" w:rsidRPr="00BD1A80">
          <w:rPr>
            <w:rStyle w:val="Hyperlink"/>
            <w:lang w:val="ro-RO"/>
          </w:rPr>
          <w:t>Piloţi din beton armat prefabricaţi</w:t>
        </w:r>
        <w:r w:rsidR="003031A9" w:rsidRPr="00491317">
          <w:rPr>
            <w:webHidden/>
            <w:color w:val="FFFFFF" w:themeColor="background1"/>
          </w:rPr>
          <w:tab/>
        </w:r>
        <w:r w:rsidRPr="00491317">
          <w:rPr>
            <w:webHidden/>
            <w:color w:val="FFFFFF" w:themeColor="background1"/>
          </w:rPr>
          <w:fldChar w:fldCharType="begin"/>
        </w:r>
        <w:r w:rsidR="003031A9" w:rsidRPr="00491317">
          <w:rPr>
            <w:webHidden/>
            <w:color w:val="FFFFFF" w:themeColor="background1"/>
          </w:rPr>
          <w:instrText xml:space="preserve"> PAGEREF _Toc315623640 \h </w:instrText>
        </w:r>
        <w:r w:rsidRPr="00491317">
          <w:rPr>
            <w:webHidden/>
            <w:color w:val="FFFFFF" w:themeColor="background1"/>
          </w:rPr>
        </w:r>
        <w:r w:rsidRPr="00491317">
          <w:rPr>
            <w:webHidden/>
            <w:color w:val="FFFFFF" w:themeColor="background1"/>
          </w:rPr>
          <w:fldChar w:fldCharType="separate"/>
        </w:r>
        <w:r w:rsidR="00CB71CF" w:rsidRPr="00491317">
          <w:rPr>
            <w:webHidden/>
            <w:color w:val="FFFFFF" w:themeColor="background1"/>
          </w:rPr>
          <w:t>251</w:t>
        </w:r>
        <w:r w:rsidRPr="0049131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41" w:history="1">
        <w:r w:rsidR="003031A9" w:rsidRPr="00BD1A80">
          <w:rPr>
            <w:rStyle w:val="Hyperlink"/>
            <w:lang w:val="ro-RO"/>
          </w:rPr>
          <w:t>5.73.13</w:t>
        </w:r>
        <w:r w:rsidR="003031A9">
          <w:rPr>
            <w:rFonts w:ascii="Times New Roman" w:hAnsi="Times New Roman" w:cs="Times New Roman"/>
            <w:sz w:val="24"/>
            <w:szCs w:val="24"/>
          </w:rPr>
          <w:tab/>
        </w:r>
        <w:r w:rsidR="003031A9" w:rsidRPr="00BD1A80">
          <w:rPr>
            <w:rStyle w:val="Hyperlink"/>
            <w:lang w:val="ro-RO"/>
          </w:rPr>
          <w:t>Piloţi foraţi</w:t>
        </w:r>
        <w:r w:rsidR="003031A9" w:rsidRPr="00491317">
          <w:rPr>
            <w:webHidden/>
            <w:color w:val="FFFFFF" w:themeColor="background1"/>
          </w:rPr>
          <w:tab/>
        </w:r>
        <w:r w:rsidRPr="00491317">
          <w:rPr>
            <w:webHidden/>
            <w:color w:val="FFFFFF" w:themeColor="background1"/>
          </w:rPr>
          <w:fldChar w:fldCharType="begin"/>
        </w:r>
        <w:r w:rsidR="003031A9" w:rsidRPr="00491317">
          <w:rPr>
            <w:webHidden/>
            <w:color w:val="FFFFFF" w:themeColor="background1"/>
          </w:rPr>
          <w:instrText xml:space="preserve"> PAGEREF _Toc315623641 \h </w:instrText>
        </w:r>
        <w:r w:rsidRPr="00491317">
          <w:rPr>
            <w:webHidden/>
            <w:color w:val="FFFFFF" w:themeColor="background1"/>
          </w:rPr>
        </w:r>
        <w:r w:rsidRPr="00491317">
          <w:rPr>
            <w:webHidden/>
            <w:color w:val="FFFFFF" w:themeColor="background1"/>
          </w:rPr>
          <w:fldChar w:fldCharType="separate"/>
        </w:r>
        <w:r w:rsidR="00CB71CF" w:rsidRPr="00491317">
          <w:rPr>
            <w:webHidden/>
            <w:color w:val="FFFFFF" w:themeColor="background1"/>
          </w:rPr>
          <w:t>252</w:t>
        </w:r>
        <w:r w:rsidRPr="0049131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42" w:history="1">
        <w:r w:rsidR="003031A9" w:rsidRPr="00BD1A80">
          <w:rPr>
            <w:rStyle w:val="Hyperlink"/>
            <w:lang w:val="ro-RO"/>
          </w:rPr>
          <w:t>5.73.14</w:t>
        </w:r>
        <w:r w:rsidR="003031A9">
          <w:rPr>
            <w:rFonts w:ascii="Times New Roman" w:hAnsi="Times New Roman" w:cs="Times New Roman"/>
            <w:sz w:val="24"/>
            <w:szCs w:val="24"/>
          </w:rPr>
          <w:tab/>
        </w:r>
        <w:r w:rsidR="003031A9" w:rsidRPr="00BD1A80">
          <w:rPr>
            <w:rStyle w:val="Hyperlink"/>
            <w:lang w:val="ro-RO"/>
          </w:rPr>
          <w:t>Testele de încărcare a piloţilor</w:t>
        </w:r>
        <w:r w:rsidR="003031A9" w:rsidRPr="00491317">
          <w:rPr>
            <w:webHidden/>
            <w:color w:val="FFFFFF" w:themeColor="background1"/>
          </w:rPr>
          <w:tab/>
        </w:r>
        <w:r w:rsidRPr="00491317">
          <w:rPr>
            <w:webHidden/>
            <w:color w:val="FFFFFF" w:themeColor="background1"/>
          </w:rPr>
          <w:fldChar w:fldCharType="begin"/>
        </w:r>
        <w:r w:rsidR="003031A9" w:rsidRPr="00491317">
          <w:rPr>
            <w:webHidden/>
            <w:color w:val="FFFFFF" w:themeColor="background1"/>
          </w:rPr>
          <w:instrText xml:space="preserve"> PAGEREF _Toc315623642 \h </w:instrText>
        </w:r>
        <w:r w:rsidRPr="00491317">
          <w:rPr>
            <w:webHidden/>
            <w:color w:val="FFFFFF" w:themeColor="background1"/>
          </w:rPr>
        </w:r>
        <w:r w:rsidRPr="00491317">
          <w:rPr>
            <w:webHidden/>
            <w:color w:val="FFFFFF" w:themeColor="background1"/>
          </w:rPr>
          <w:fldChar w:fldCharType="separate"/>
        </w:r>
        <w:r w:rsidR="00CB71CF" w:rsidRPr="00491317">
          <w:rPr>
            <w:webHidden/>
            <w:color w:val="FFFFFF" w:themeColor="background1"/>
          </w:rPr>
          <w:t>252</w:t>
        </w:r>
        <w:r w:rsidRPr="0049131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43" w:history="1">
        <w:r w:rsidR="003031A9" w:rsidRPr="00BD1A80">
          <w:rPr>
            <w:rStyle w:val="Hyperlink"/>
            <w:lang w:val="ro-RO"/>
          </w:rPr>
          <w:t>5.73.15</w:t>
        </w:r>
        <w:r w:rsidR="003031A9">
          <w:rPr>
            <w:rFonts w:ascii="Times New Roman" w:hAnsi="Times New Roman" w:cs="Times New Roman"/>
            <w:sz w:val="24"/>
            <w:szCs w:val="24"/>
          </w:rPr>
          <w:tab/>
        </w:r>
        <w:r w:rsidR="003031A9" w:rsidRPr="00BD1A80">
          <w:rPr>
            <w:rStyle w:val="Hyperlink"/>
            <w:lang w:val="ro-RO"/>
          </w:rPr>
          <w:t>Piloţi în compresiune</w:t>
        </w:r>
        <w:r w:rsidR="003031A9" w:rsidRPr="00491317">
          <w:rPr>
            <w:webHidden/>
            <w:color w:val="FFFFFF" w:themeColor="background1"/>
          </w:rPr>
          <w:tab/>
        </w:r>
        <w:r w:rsidRPr="00491317">
          <w:rPr>
            <w:webHidden/>
            <w:color w:val="FFFFFF" w:themeColor="background1"/>
          </w:rPr>
          <w:fldChar w:fldCharType="begin"/>
        </w:r>
        <w:r w:rsidR="003031A9" w:rsidRPr="00491317">
          <w:rPr>
            <w:webHidden/>
            <w:color w:val="FFFFFF" w:themeColor="background1"/>
          </w:rPr>
          <w:instrText xml:space="preserve"> PAGEREF _Toc315623643 \h </w:instrText>
        </w:r>
        <w:r w:rsidRPr="00491317">
          <w:rPr>
            <w:webHidden/>
            <w:color w:val="FFFFFF" w:themeColor="background1"/>
          </w:rPr>
        </w:r>
        <w:r w:rsidRPr="00491317">
          <w:rPr>
            <w:webHidden/>
            <w:color w:val="FFFFFF" w:themeColor="background1"/>
          </w:rPr>
          <w:fldChar w:fldCharType="separate"/>
        </w:r>
        <w:r w:rsidR="00CB71CF" w:rsidRPr="00491317">
          <w:rPr>
            <w:webHidden/>
            <w:color w:val="FFFFFF" w:themeColor="background1"/>
          </w:rPr>
          <w:t>256</w:t>
        </w:r>
        <w:r w:rsidRPr="0049131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44" w:history="1">
        <w:r w:rsidR="003031A9" w:rsidRPr="00BD1A80">
          <w:rPr>
            <w:rStyle w:val="Hyperlink"/>
            <w:lang w:val="ro-RO"/>
          </w:rPr>
          <w:t>5.73.16</w:t>
        </w:r>
        <w:r w:rsidR="003031A9">
          <w:rPr>
            <w:rFonts w:ascii="Times New Roman" w:hAnsi="Times New Roman" w:cs="Times New Roman"/>
            <w:sz w:val="24"/>
            <w:szCs w:val="24"/>
          </w:rPr>
          <w:tab/>
        </w:r>
        <w:r w:rsidR="003031A9" w:rsidRPr="00BD1A80">
          <w:rPr>
            <w:rStyle w:val="Hyperlink"/>
            <w:lang w:val="ro-RO"/>
          </w:rPr>
          <w:t>Piloţi în tensiune</w:t>
        </w:r>
        <w:r w:rsidR="003031A9" w:rsidRPr="00491317">
          <w:rPr>
            <w:webHidden/>
            <w:color w:val="FFFFFF" w:themeColor="background1"/>
          </w:rPr>
          <w:tab/>
        </w:r>
        <w:r w:rsidRPr="00491317">
          <w:rPr>
            <w:webHidden/>
            <w:color w:val="FFFFFF" w:themeColor="background1"/>
          </w:rPr>
          <w:fldChar w:fldCharType="begin"/>
        </w:r>
        <w:r w:rsidR="003031A9" w:rsidRPr="00491317">
          <w:rPr>
            <w:webHidden/>
            <w:color w:val="FFFFFF" w:themeColor="background1"/>
          </w:rPr>
          <w:instrText xml:space="preserve"> PAGEREF _Toc315623644 \h </w:instrText>
        </w:r>
        <w:r w:rsidRPr="00491317">
          <w:rPr>
            <w:webHidden/>
            <w:color w:val="FFFFFF" w:themeColor="background1"/>
          </w:rPr>
        </w:r>
        <w:r w:rsidRPr="00491317">
          <w:rPr>
            <w:webHidden/>
            <w:color w:val="FFFFFF" w:themeColor="background1"/>
          </w:rPr>
          <w:fldChar w:fldCharType="separate"/>
        </w:r>
        <w:r w:rsidR="00CB71CF" w:rsidRPr="00491317">
          <w:rPr>
            <w:webHidden/>
            <w:color w:val="FFFFFF" w:themeColor="background1"/>
          </w:rPr>
          <w:t>258</w:t>
        </w:r>
        <w:r w:rsidRPr="0049131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45" w:history="1">
        <w:r w:rsidR="003031A9" w:rsidRPr="00BD1A80">
          <w:rPr>
            <w:rStyle w:val="Hyperlink"/>
            <w:lang w:val="ro-RO"/>
          </w:rPr>
          <w:t>5.73.17</w:t>
        </w:r>
        <w:r w:rsidR="003031A9">
          <w:rPr>
            <w:rFonts w:ascii="Times New Roman" w:hAnsi="Times New Roman" w:cs="Times New Roman"/>
            <w:sz w:val="24"/>
            <w:szCs w:val="24"/>
          </w:rPr>
          <w:tab/>
        </w:r>
        <w:r w:rsidR="003031A9" w:rsidRPr="00BD1A80">
          <w:rPr>
            <w:rStyle w:val="Hyperlink"/>
            <w:lang w:val="ro-RO"/>
          </w:rPr>
          <w:t>Supravegherea construcţiei</w:t>
        </w:r>
        <w:r w:rsidR="003031A9" w:rsidRPr="00491317">
          <w:rPr>
            <w:webHidden/>
            <w:color w:val="FFFFFF" w:themeColor="background1"/>
          </w:rPr>
          <w:tab/>
        </w:r>
        <w:r w:rsidRPr="00491317">
          <w:rPr>
            <w:webHidden/>
            <w:color w:val="FFFFFF" w:themeColor="background1"/>
          </w:rPr>
          <w:fldChar w:fldCharType="begin"/>
        </w:r>
        <w:r w:rsidR="003031A9" w:rsidRPr="00491317">
          <w:rPr>
            <w:webHidden/>
            <w:color w:val="FFFFFF" w:themeColor="background1"/>
          </w:rPr>
          <w:instrText xml:space="preserve"> PAGEREF _Toc315623645 \h </w:instrText>
        </w:r>
        <w:r w:rsidRPr="00491317">
          <w:rPr>
            <w:webHidden/>
            <w:color w:val="FFFFFF" w:themeColor="background1"/>
          </w:rPr>
        </w:r>
        <w:r w:rsidRPr="00491317">
          <w:rPr>
            <w:webHidden/>
            <w:color w:val="FFFFFF" w:themeColor="background1"/>
          </w:rPr>
          <w:fldChar w:fldCharType="separate"/>
        </w:r>
        <w:r w:rsidR="00CB71CF" w:rsidRPr="00491317">
          <w:rPr>
            <w:webHidden/>
            <w:color w:val="FFFFFF" w:themeColor="background1"/>
          </w:rPr>
          <w:t>258</w:t>
        </w:r>
        <w:r w:rsidRPr="00491317">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646" w:history="1">
        <w:r w:rsidR="003031A9" w:rsidRPr="00BD1A80">
          <w:rPr>
            <w:rStyle w:val="Hyperlink"/>
            <w:lang w:val="ro-RO"/>
          </w:rPr>
          <w:t>5.74</w:t>
        </w:r>
        <w:r w:rsidR="003031A9">
          <w:rPr>
            <w:rFonts w:ascii="Times New Roman" w:hAnsi="Times New Roman" w:cs="Times New Roman"/>
            <w:b w:val="0"/>
            <w:sz w:val="24"/>
            <w:szCs w:val="24"/>
          </w:rPr>
          <w:tab/>
        </w:r>
        <w:r w:rsidR="003031A9" w:rsidRPr="00BD1A80">
          <w:rPr>
            <w:rStyle w:val="Hyperlink"/>
            <w:lang w:val="ro-RO"/>
          </w:rPr>
          <w:t>COFRAJUL</w:t>
        </w:r>
        <w:r w:rsidR="003031A9" w:rsidRPr="00491317">
          <w:rPr>
            <w:webHidden/>
            <w:color w:val="FFFFFF" w:themeColor="background1"/>
          </w:rPr>
          <w:tab/>
        </w:r>
        <w:r w:rsidRPr="00491317">
          <w:rPr>
            <w:webHidden/>
            <w:color w:val="FFFFFF" w:themeColor="background1"/>
          </w:rPr>
          <w:fldChar w:fldCharType="begin"/>
        </w:r>
        <w:r w:rsidR="003031A9" w:rsidRPr="00491317">
          <w:rPr>
            <w:webHidden/>
            <w:color w:val="FFFFFF" w:themeColor="background1"/>
          </w:rPr>
          <w:instrText xml:space="preserve"> PAGEREF _Toc315623646 \h </w:instrText>
        </w:r>
        <w:r w:rsidRPr="00491317">
          <w:rPr>
            <w:webHidden/>
            <w:color w:val="FFFFFF" w:themeColor="background1"/>
          </w:rPr>
        </w:r>
        <w:r w:rsidRPr="00491317">
          <w:rPr>
            <w:webHidden/>
            <w:color w:val="FFFFFF" w:themeColor="background1"/>
          </w:rPr>
          <w:fldChar w:fldCharType="separate"/>
        </w:r>
        <w:r w:rsidR="00CB71CF" w:rsidRPr="00491317">
          <w:rPr>
            <w:webHidden/>
            <w:color w:val="FFFFFF" w:themeColor="background1"/>
          </w:rPr>
          <w:t>259</w:t>
        </w:r>
        <w:r w:rsidRPr="0049131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47" w:history="1">
        <w:r w:rsidR="003031A9" w:rsidRPr="00BD1A80">
          <w:rPr>
            <w:rStyle w:val="Hyperlink"/>
            <w:lang w:val="ro-RO"/>
          </w:rPr>
          <w:t>5.74.1</w:t>
        </w:r>
        <w:r w:rsidR="003031A9">
          <w:rPr>
            <w:rFonts w:ascii="Times New Roman" w:hAnsi="Times New Roman" w:cs="Times New Roman"/>
            <w:sz w:val="24"/>
            <w:szCs w:val="24"/>
          </w:rPr>
          <w:tab/>
        </w:r>
        <w:r w:rsidR="003031A9" w:rsidRPr="00BD1A80">
          <w:rPr>
            <w:rStyle w:val="Hyperlink"/>
            <w:lang w:val="ro-RO"/>
          </w:rPr>
          <w:t>Generalităţi</w:t>
        </w:r>
        <w:r w:rsidR="003031A9" w:rsidRPr="00491317">
          <w:rPr>
            <w:webHidden/>
            <w:color w:val="FFFFFF" w:themeColor="background1"/>
          </w:rPr>
          <w:tab/>
        </w:r>
        <w:r w:rsidRPr="00491317">
          <w:rPr>
            <w:webHidden/>
            <w:color w:val="FFFFFF" w:themeColor="background1"/>
          </w:rPr>
          <w:fldChar w:fldCharType="begin"/>
        </w:r>
        <w:r w:rsidR="003031A9" w:rsidRPr="00491317">
          <w:rPr>
            <w:webHidden/>
            <w:color w:val="FFFFFF" w:themeColor="background1"/>
          </w:rPr>
          <w:instrText xml:space="preserve"> PAGEREF _Toc315623647 \h </w:instrText>
        </w:r>
        <w:r w:rsidRPr="00491317">
          <w:rPr>
            <w:webHidden/>
            <w:color w:val="FFFFFF" w:themeColor="background1"/>
          </w:rPr>
        </w:r>
        <w:r w:rsidRPr="00491317">
          <w:rPr>
            <w:webHidden/>
            <w:color w:val="FFFFFF" w:themeColor="background1"/>
          </w:rPr>
          <w:fldChar w:fldCharType="separate"/>
        </w:r>
        <w:r w:rsidR="00CB71CF" w:rsidRPr="00491317">
          <w:rPr>
            <w:webHidden/>
            <w:color w:val="FFFFFF" w:themeColor="background1"/>
          </w:rPr>
          <w:t>259</w:t>
        </w:r>
        <w:r w:rsidRPr="0049131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48" w:history="1">
        <w:r w:rsidR="003031A9" w:rsidRPr="00BD1A80">
          <w:rPr>
            <w:rStyle w:val="Hyperlink"/>
            <w:lang w:val="ro-RO"/>
          </w:rPr>
          <w:t>5.74.2</w:t>
        </w:r>
        <w:r w:rsidR="003031A9">
          <w:rPr>
            <w:rFonts w:ascii="Times New Roman" w:hAnsi="Times New Roman" w:cs="Times New Roman"/>
            <w:sz w:val="24"/>
            <w:szCs w:val="24"/>
          </w:rPr>
          <w:tab/>
        </w:r>
        <w:r w:rsidR="003031A9" w:rsidRPr="00BD1A80">
          <w:rPr>
            <w:rStyle w:val="Hyperlink"/>
            <w:lang w:val="ro-RO"/>
          </w:rPr>
          <w:t>Ungerea cofrajelor</w:t>
        </w:r>
        <w:r w:rsidR="003031A9" w:rsidRPr="00491317">
          <w:rPr>
            <w:webHidden/>
            <w:color w:val="FFFFFF" w:themeColor="background1"/>
          </w:rPr>
          <w:tab/>
        </w:r>
        <w:r w:rsidRPr="00491317">
          <w:rPr>
            <w:webHidden/>
            <w:color w:val="FFFFFF" w:themeColor="background1"/>
          </w:rPr>
          <w:fldChar w:fldCharType="begin"/>
        </w:r>
        <w:r w:rsidR="003031A9" w:rsidRPr="00491317">
          <w:rPr>
            <w:webHidden/>
            <w:color w:val="FFFFFF" w:themeColor="background1"/>
          </w:rPr>
          <w:instrText xml:space="preserve"> PAGEREF _Toc315623648 \h </w:instrText>
        </w:r>
        <w:r w:rsidRPr="00491317">
          <w:rPr>
            <w:webHidden/>
            <w:color w:val="FFFFFF" w:themeColor="background1"/>
          </w:rPr>
        </w:r>
        <w:r w:rsidRPr="00491317">
          <w:rPr>
            <w:webHidden/>
            <w:color w:val="FFFFFF" w:themeColor="background1"/>
          </w:rPr>
          <w:fldChar w:fldCharType="separate"/>
        </w:r>
        <w:r w:rsidR="00CB71CF" w:rsidRPr="00491317">
          <w:rPr>
            <w:webHidden/>
            <w:color w:val="FFFFFF" w:themeColor="background1"/>
          </w:rPr>
          <w:t>260</w:t>
        </w:r>
        <w:r w:rsidRPr="0049131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49" w:history="1">
        <w:r w:rsidR="003031A9" w:rsidRPr="00BD1A80">
          <w:rPr>
            <w:rStyle w:val="Hyperlink"/>
            <w:lang w:val="ro-RO"/>
          </w:rPr>
          <w:t>5.74.3</w:t>
        </w:r>
        <w:r w:rsidR="003031A9">
          <w:rPr>
            <w:rFonts w:ascii="Times New Roman" w:hAnsi="Times New Roman" w:cs="Times New Roman"/>
            <w:sz w:val="24"/>
            <w:szCs w:val="24"/>
          </w:rPr>
          <w:tab/>
        </w:r>
        <w:r w:rsidR="003031A9" w:rsidRPr="00BD1A80">
          <w:rPr>
            <w:rStyle w:val="Hyperlink"/>
            <w:lang w:val="ro-RO"/>
          </w:rPr>
          <w:t>Depozitarea</w:t>
        </w:r>
        <w:r w:rsidR="003031A9" w:rsidRPr="00491317">
          <w:rPr>
            <w:webHidden/>
            <w:color w:val="FFFFFF" w:themeColor="background1"/>
          </w:rPr>
          <w:tab/>
        </w:r>
        <w:r w:rsidRPr="00491317">
          <w:rPr>
            <w:webHidden/>
            <w:color w:val="FFFFFF" w:themeColor="background1"/>
          </w:rPr>
          <w:fldChar w:fldCharType="begin"/>
        </w:r>
        <w:r w:rsidR="003031A9" w:rsidRPr="00491317">
          <w:rPr>
            <w:webHidden/>
            <w:color w:val="FFFFFF" w:themeColor="background1"/>
          </w:rPr>
          <w:instrText xml:space="preserve"> PAGEREF _Toc315623649 \h </w:instrText>
        </w:r>
        <w:r w:rsidRPr="00491317">
          <w:rPr>
            <w:webHidden/>
            <w:color w:val="FFFFFF" w:themeColor="background1"/>
          </w:rPr>
        </w:r>
        <w:r w:rsidRPr="00491317">
          <w:rPr>
            <w:webHidden/>
            <w:color w:val="FFFFFF" w:themeColor="background1"/>
          </w:rPr>
          <w:fldChar w:fldCharType="separate"/>
        </w:r>
        <w:r w:rsidR="00CB71CF" w:rsidRPr="00491317">
          <w:rPr>
            <w:webHidden/>
            <w:color w:val="FFFFFF" w:themeColor="background1"/>
          </w:rPr>
          <w:t>260</w:t>
        </w:r>
        <w:r w:rsidRPr="0049131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50" w:history="1">
        <w:r w:rsidR="003031A9" w:rsidRPr="00BD1A80">
          <w:rPr>
            <w:rStyle w:val="Hyperlink"/>
            <w:lang w:val="ro-RO"/>
          </w:rPr>
          <w:t>5.74.4</w:t>
        </w:r>
        <w:r w:rsidR="003031A9">
          <w:rPr>
            <w:rFonts w:ascii="Times New Roman" w:hAnsi="Times New Roman" w:cs="Times New Roman"/>
            <w:sz w:val="24"/>
            <w:szCs w:val="24"/>
          </w:rPr>
          <w:tab/>
        </w:r>
        <w:r w:rsidR="003031A9" w:rsidRPr="00BD1A80">
          <w:rPr>
            <w:rStyle w:val="Hyperlink"/>
            <w:lang w:val="ro-RO"/>
          </w:rPr>
          <w:t>Condiţii de montaj</w:t>
        </w:r>
        <w:r w:rsidR="003031A9" w:rsidRPr="00491317">
          <w:rPr>
            <w:webHidden/>
            <w:color w:val="FFFFFF" w:themeColor="background1"/>
          </w:rPr>
          <w:tab/>
        </w:r>
        <w:r w:rsidRPr="00491317">
          <w:rPr>
            <w:webHidden/>
            <w:color w:val="FFFFFF" w:themeColor="background1"/>
          </w:rPr>
          <w:fldChar w:fldCharType="begin"/>
        </w:r>
        <w:r w:rsidR="003031A9" w:rsidRPr="00491317">
          <w:rPr>
            <w:webHidden/>
            <w:color w:val="FFFFFF" w:themeColor="background1"/>
          </w:rPr>
          <w:instrText xml:space="preserve"> PAGEREF _Toc315623650 \h </w:instrText>
        </w:r>
        <w:r w:rsidRPr="00491317">
          <w:rPr>
            <w:webHidden/>
            <w:color w:val="FFFFFF" w:themeColor="background1"/>
          </w:rPr>
        </w:r>
        <w:r w:rsidRPr="00491317">
          <w:rPr>
            <w:webHidden/>
            <w:color w:val="FFFFFF" w:themeColor="background1"/>
          </w:rPr>
          <w:fldChar w:fldCharType="separate"/>
        </w:r>
        <w:r w:rsidR="00CB71CF" w:rsidRPr="00491317">
          <w:rPr>
            <w:webHidden/>
            <w:color w:val="FFFFFF" w:themeColor="background1"/>
          </w:rPr>
          <w:t>260</w:t>
        </w:r>
        <w:r w:rsidRPr="0049131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51" w:history="1">
        <w:r w:rsidR="003031A9" w:rsidRPr="00BD1A80">
          <w:rPr>
            <w:rStyle w:val="Hyperlink"/>
            <w:lang w:val="ro-RO"/>
          </w:rPr>
          <w:t>5.74.5</w:t>
        </w:r>
        <w:r w:rsidR="003031A9">
          <w:rPr>
            <w:rFonts w:ascii="Times New Roman" w:hAnsi="Times New Roman" w:cs="Times New Roman"/>
            <w:sz w:val="24"/>
            <w:szCs w:val="24"/>
          </w:rPr>
          <w:tab/>
        </w:r>
        <w:r w:rsidR="003031A9" w:rsidRPr="00BD1A80">
          <w:rPr>
            <w:rStyle w:val="Hyperlink"/>
            <w:lang w:val="ro-RO"/>
          </w:rPr>
          <w:t>Toleranţe</w:t>
        </w:r>
        <w:r w:rsidR="003031A9" w:rsidRPr="00491317">
          <w:rPr>
            <w:webHidden/>
            <w:color w:val="FFFFFF" w:themeColor="background1"/>
          </w:rPr>
          <w:tab/>
        </w:r>
        <w:r w:rsidRPr="00491317">
          <w:rPr>
            <w:webHidden/>
            <w:color w:val="FFFFFF" w:themeColor="background1"/>
          </w:rPr>
          <w:fldChar w:fldCharType="begin"/>
        </w:r>
        <w:r w:rsidR="003031A9" w:rsidRPr="00491317">
          <w:rPr>
            <w:webHidden/>
            <w:color w:val="FFFFFF" w:themeColor="background1"/>
          </w:rPr>
          <w:instrText xml:space="preserve"> PAGEREF _Toc315623651 \h </w:instrText>
        </w:r>
        <w:r w:rsidRPr="00491317">
          <w:rPr>
            <w:webHidden/>
            <w:color w:val="FFFFFF" w:themeColor="background1"/>
          </w:rPr>
        </w:r>
        <w:r w:rsidRPr="00491317">
          <w:rPr>
            <w:webHidden/>
            <w:color w:val="FFFFFF" w:themeColor="background1"/>
          </w:rPr>
          <w:fldChar w:fldCharType="separate"/>
        </w:r>
        <w:r w:rsidR="00CB71CF" w:rsidRPr="00491317">
          <w:rPr>
            <w:webHidden/>
            <w:color w:val="FFFFFF" w:themeColor="background1"/>
          </w:rPr>
          <w:t>260</w:t>
        </w:r>
        <w:r w:rsidRPr="0049131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52" w:history="1">
        <w:r w:rsidR="003031A9" w:rsidRPr="00BD1A80">
          <w:rPr>
            <w:rStyle w:val="Hyperlink"/>
            <w:lang w:val="ro-RO"/>
          </w:rPr>
          <w:t>5.74.6</w:t>
        </w:r>
        <w:r w:rsidR="003031A9">
          <w:rPr>
            <w:rFonts w:ascii="Times New Roman" w:hAnsi="Times New Roman" w:cs="Times New Roman"/>
            <w:sz w:val="24"/>
            <w:szCs w:val="24"/>
          </w:rPr>
          <w:tab/>
        </w:r>
        <w:r w:rsidR="003031A9" w:rsidRPr="00BD1A80">
          <w:rPr>
            <w:rStyle w:val="Hyperlink"/>
            <w:lang w:val="ro-RO"/>
          </w:rPr>
          <w:t>Planuri şi calcule</w:t>
        </w:r>
        <w:r w:rsidR="003031A9" w:rsidRPr="00491317">
          <w:rPr>
            <w:webHidden/>
            <w:color w:val="FFFFFF" w:themeColor="background1"/>
          </w:rPr>
          <w:tab/>
        </w:r>
        <w:r w:rsidRPr="00491317">
          <w:rPr>
            <w:webHidden/>
            <w:color w:val="FFFFFF" w:themeColor="background1"/>
          </w:rPr>
          <w:fldChar w:fldCharType="begin"/>
        </w:r>
        <w:r w:rsidR="003031A9" w:rsidRPr="00491317">
          <w:rPr>
            <w:webHidden/>
            <w:color w:val="FFFFFF" w:themeColor="background1"/>
          </w:rPr>
          <w:instrText xml:space="preserve"> PAGEREF _Toc315623652 \h </w:instrText>
        </w:r>
        <w:r w:rsidRPr="00491317">
          <w:rPr>
            <w:webHidden/>
            <w:color w:val="FFFFFF" w:themeColor="background1"/>
          </w:rPr>
        </w:r>
        <w:r w:rsidRPr="00491317">
          <w:rPr>
            <w:webHidden/>
            <w:color w:val="FFFFFF" w:themeColor="background1"/>
          </w:rPr>
          <w:fldChar w:fldCharType="separate"/>
        </w:r>
        <w:r w:rsidR="00CB71CF" w:rsidRPr="00491317">
          <w:rPr>
            <w:webHidden/>
            <w:color w:val="FFFFFF" w:themeColor="background1"/>
          </w:rPr>
          <w:t>260</w:t>
        </w:r>
        <w:r w:rsidRPr="0049131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53" w:history="1">
        <w:r w:rsidR="003031A9" w:rsidRPr="00BD1A80">
          <w:rPr>
            <w:rStyle w:val="Hyperlink"/>
            <w:lang w:val="ro-RO"/>
          </w:rPr>
          <w:t>5.74.7</w:t>
        </w:r>
        <w:r w:rsidR="003031A9">
          <w:rPr>
            <w:rFonts w:ascii="Times New Roman" w:hAnsi="Times New Roman" w:cs="Times New Roman"/>
            <w:sz w:val="24"/>
            <w:szCs w:val="24"/>
          </w:rPr>
          <w:tab/>
        </w:r>
        <w:r w:rsidR="003031A9" w:rsidRPr="00BD1A80">
          <w:rPr>
            <w:rStyle w:val="Hyperlink"/>
            <w:lang w:val="ro-RO"/>
          </w:rPr>
          <w:t>Materiale pentru cofraj</w:t>
        </w:r>
        <w:r w:rsidR="003031A9" w:rsidRPr="00491317">
          <w:rPr>
            <w:webHidden/>
            <w:color w:val="FFFFFF" w:themeColor="background1"/>
          </w:rPr>
          <w:tab/>
        </w:r>
        <w:r w:rsidRPr="00491317">
          <w:rPr>
            <w:webHidden/>
            <w:color w:val="FFFFFF" w:themeColor="background1"/>
          </w:rPr>
          <w:fldChar w:fldCharType="begin"/>
        </w:r>
        <w:r w:rsidR="003031A9" w:rsidRPr="00491317">
          <w:rPr>
            <w:webHidden/>
            <w:color w:val="FFFFFF" w:themeColor="background1"/>
          </w:rPr>
          <w:instrText xml:space="preserve"> PAGEREF _Toc315623653 \h </w:instrText>
        </w:r>
        <w:r w:rsidRPr="00491317">
          <w:rPr>
            <w:webHidden/>
            <w:color w:val="FFFFFF" w:themeColor="background1"/>
          </w:rPr>
        </w:r>
        <w:r w:rsidRPr="00491317">
          <w:rPr>
            <w:webHidden/>
            <w:color w:val="FFFFFF" w:themeColor="background1"/>
          </w:rPr>
          <w:fldChar w:fldCharType="separate"/>
        </w:r>
        <w:r w:rsidR="00CB71CF" w:rsidRPr="00491317">
          <w:rPr>
            <w:webHidden/>
            <w:color w:val="FFFFFF" w:themeColor="background1"/>
          </w:rPr>
          <w:t>261</w:t>
        </w:r>
        <w:r w:rsidRPr="0049131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54" w:history="1">
        <w:r w:rsidR="003031A9" w:rsidRPr="00BD1A80">
          <w:rPr>
            <w:rStyle w:val="Hyperlink"/>
            <w:lang w:val="ro-RO"/>
          </w:rPr>
          <w:t>5.74.8</w:t>
        </w:r>
        <w:r w:rsidR="003031A9">
          <w:rPr>
            <w:rFonts w:ascii="Times New Roman" w:hAnsi="Times New Roman" w:cs="Times New Roman"/>
            <w:sz w:val="24"/>
            <w:szCs w:val="24"/>
          </w:rPr>
          <w:tab/>
        </w:r>
        <w:r w:rsidR="003031A9" w:rsidRPr="00BD1A80">
          <w:rPr>
            <w:rStyle w:val="Hyperlink"/>
            <w:lang w:val="ro-RO"/>
          </w:rPr>
          <w:t>Construcţia cofrajelor</w:t>
        </w:r>
        <w:r w:rsidR="003031A9" w:rsidRPr="00491317">
          <w:rPr>
            <w:webHidden/>
            <w:color w:val="FFFFFF" w:themeColor="background1"/>
          </w:rPr>
          <w:tab/>
        </w:r>
        <w:r w:rsidRPr="00491317">
          <w:rPr>
            <w:webHidden/>
            <w:color w:val="FFFFFF" w:themeColor="background1"/>
          </w:rPr>
          <w:fldChar w:fldCharType="begin"/>
        </w:r>
        <w:r w:rsidR="003031A9" w:rsidRPr="00491317">
          <w:rPr>
            <w:webHidden/>
            <w:color w:val="FFFFFF" w:themeColor="background1"/>
          </w:rPr>
          <w:instrText xml:space="preserve"> PAGEREF _Toc315623654 \h </w:instrText>
        </w:r>
        <w:r w:rsidRPr="00491317">
          <w:rPr>
            <w:webHidden/>
            <w:color w:val="FFFFFF" w:themeColor="background1"/>
          </w:rPr>
        </w:r>
        <w:r w:rsidRPr="00491317">
          <w:rPr>
            <w:webHidden/>
            <w:color w:val="FFFFFF" w:themeColor="background1"/>
          </w:rPr>
          <w:fldChar w:fldCharType="separate"/>
        </w:r>
        <w:r w:rsidR="00CB71CF" w:rsidRPr="00491317">
          <w:rPr>
            <w:webHidden/>
            <w:color w:val="FFFFFF" w:themeColor="background1"/>
          </w:rPr>
          <w:t>261</w:t>
        </w:r>
        <w:r w:rsidRPr="0049131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55" w:history="1">
        <w:r w:rsidR="003031A9" w:rsidRPr="00BD1A80">
          <w:rPr>
            <w:rStyle w:val="Hyperlink"/>
            <w:lang w:val="ro-RO"/>
          </w:rPr>
          <w:t>5.74.9</w:t>
        </w:r>
        <w:r w:rsidR="003031A9">
          <w:rPr>
            <w:rFonts w:ascii="Times New Roman" w:hAnsi="Times New Roman" w:cs="Times New Roman"/>
            <w:sz w:val="24"/>
            <w:szCs w:val="24"/>
          </w:rPr>
          <w:tab/>
        </w:r>
        <w:r w:rsidR="003031A9" w:rsidRPr="00BD1A80">
          <w:rPr>
            <w:rStyle w:val="Hyperlink"/>
            <w:lang w:val="ro-RO"/>
          </w:rPr>
          <w:t>Curăţarea şi tratarea cofrajelor</w:t>
        </w:r>
        <w:r w:rsidR="003031A9" w:rsidRPr="00491317">
          <w:rPr>
            <w:webHidden/>
            <w:color w:val="FFFFFF" w:themeColor="background1"/>
          </w:rPr>
          <w:tab/>
        </w:r>
        <w:r w:rsidRPr="00491317">
          <w:rPr>
            <w:webHidden/>
            <w:color w:val="FFFFFF" w:themeColor="background1"/>
          </w:rPr>
          <w:fldChar w:fldCharType="begin"/>
        </w:r>
        <w:r w:rsidR="003031A9" w:rsidRPr="00491317">
          <w:rPr>
            <w:webHidden/>
            <w:color w:val="FFFFFF" w:themeColor="background1"/>
          </w:rPr>
          <w:instrText xml:space="preserve"> PAGEREF _Toc315623655 \h </w:instrText>
        </w:r>
        <w:r w:rsidRPr="00491317">
          <w:rPr>
            <w:webHidden/>
            <w:color w:val="FFFFFF" w:themeColor="background1"/>
          </w:rPr>
        </w:r>
        <w:r w:rsidRPr="00491317">
          <w:rPr>
            <w:webHidden/>
            <w:color w:val="FFFFFF" w:themeColor="background1"/>
          </w:rPr>
          <w:fldChar w:fldCharType="separate"/>
        </w:r>
        <w:r w:rsidR="00CB71CF" w:rsidRPr="00491317">
          <w:rPr>
            <w:webHidden/>
            <w:color w:val="FFFFFF" w:themeColor="background1"/>
          </w:rPr>
          <w:t>262</w:t>
        </w:r>
        <w:r w:rsidRPr="0049131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56" w:history="1">
        <w:r w:rsidR="003031A9" w:rsidRPr="00BD1A80">
          <w:rPr>
            <w:rStyle w:val="Hyperlink"/>
            <w:lang w:val="ro-RO"/>
          </w:rPr>
          <w:t>5.74.10</w:t>
        </w:r>
        <w:r w:rsidR="003031A9">
          <w:rPr>
            <w:rFonts w:ascii="Times New Roman" w:hAnsi="Times New Roman" w:cs="Times New Roman"/>
            <w:sz w:val="24"/>
            <w:szCs w:val="24"/>
          </w:rPr>
          <w:tab/>
        </w:r>
        <w:r w:rsidR="003031A9" w:rsidRPr="00BD1A80">
          <w:rPr>
            <w:rStyle w:val="Hyperlink"/>
            <w:lang w:val="ro-RO"/>
          </w:rPr>
          <w:t>Dezasamblarea cofrajului</w:t>
        </w:r>
        <w:r w:rsidR="003031A9" w:rsidRPr="00491317">
          <w:rPr>
            <w:webHidden/>
            <w:color w:val="FFFFFF" w:themeColor="background1"/>
          </w:rPr>
          <w:tab/>
        </w:r>
        <w:r w:rsidRPr="00491317">
          <w:rPr>
            <w:webHidden/>
            <w:color w:val="FFFFFF" w:themeColor="background1"/>
          </w:rPr>
          <w:fldChar w:fldCharType="begin"/>
        </w:r>
        <w:r w:rsidR="003031A9" w:rsidRPr="00491317">
          <w:rPr>
            <w:webHidden/>
            <w:color w:val="FFFFFF" w:themeColor="background1"/>
          </w:rPr>
          <w:instrText xml:space="preserve"> PAGEREF _Toc315623656 \h </w:instrText>
        </w:r>
        <w:r w:rsidRPr="00491317">
          <w:rPr>
            <w:webHidden/>
            <w:color w:val="FFFFFF" w:themeColor="background1"/>
          </w:rPr>
        </w:r>
        <w:r w:rsidRPr="00491317">
          <w:rPr>
            <w:webHidden/>
            <w:color w:val="FFFFFF" w:themeColor="background1"/>
          </w:rPr>
          <w:fldChar w:fldCharType="separate"/>
        </w:r>
        <w:r w:rsidR="00CB71CF" w:rsidRPr="00491317">
          <w:rPr>
            <w:webHidden/>
            <w:color w:val="FFFFFF" w:themeColor="background1"/>
          </w:rPr>
          <w:t>262</w:t>
        </w:r>
        <w:r w:rsidRPr="0049131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57" w:history="1">
        <w:r w:rsidR="003031A9" w:rsidRPr="00BD1A80">
          <w:rPr>
            <w:rStyle w:val="Hyperlink"/>
            <w:lang w:val="ro-RO"/>
          </w:rPr>
          <w:t>5.74.11</w:t>
        </w:r>
        <w:r w:rsidR="003031A9">
          <w:rPr>
            <w:rFonts w:ascii="Times New Roman" w:hAnsi="Times New Roman" w:cs="Times New Roman"/>
            <w:sz w:val="24"/>
            <w:szCs w:val="24"/>
          </w:rPr>
          <w:tab/>
        </w:r>
        <w:r w:rsidR="003031A9" w:rsidRPr="00BD1A80">
          <w:rPr>
            <w:rStyle w:val="Hyperlink"/>
            <w:lang w:val="ro-RO"/>
          </w:rPr>
          <w:t>Cofrajele în pantă</w:t>
        </w:r>
        <w:r w:rsidR="003031A9" w:rsidRPr="00491317">
          <w:rPr>
            <w:webHidden/>
            <w:color w:val="FFFFFF" w:themeColor="background1"/>
          </w:rPr>
          <w:tab/>
        </w:r>
        <w:r w:rsidRPr="00491317">
          <w:rPr>
            <w:webHidden/>
            <w:color w:val="FFFFFF" w:themeColor="background1"/>
          </w:rPr>
          <w:fldChar w:fldCharType="begin"/>
        </w:r>
        <w:r w:rsidR="003031A9" w:rsidRPr="00491317">
          <w:rPr>
            <w:webHidden/>
            <w:color w:val="FFFFFF" w:themeColor="background1"/>
          </w:rPr>
          <w:instrText xml:space="preserve"> PAGEREF _Toc315623657 \h </w:instrText>
        </w:r>
        <w:r w:rsidRPr="00491317">
          <w:rPr>
            <w:webHidden/>
            <w:color w:val="FFFFFF" w:themeColor="background1"/>
          </w:rPr>
        </w:r>
        <w:r w:rsidRPr="00491317">
          <w:rPr>
            <w:webHidden/>
            <w:color w:val="FFFFFF" w:themeColor="background1"/>
          </w:rPr>
          <w:fldChar w:fldCharType="separate"/>
        </w:r>
        <w:r w:rsidR="00CB71CF" w:rsidRPr="00491317">
          <w:rPr>
            <w:webHidden/>
            <w:color w:val="FFFFFF" w:themeColor="background1"/>
          </w:rPr>
          <w:t>263</w:t>
        </w:r>
        <w:r w:rsidRPr="00491317">
          <w:rPr>
            <w:webHidden/>
            <w:color w:val="FFFFFF" w:themeColor="background1"/>
          </w:rPr>
          <w:fldChar w:fldCharType="end"/>
        </w:r>
      </w:hyperlink>
    </w:p>
    <w:p w:rsidR="003031A9" w:rsidRDefault="00672D7A">
      <w:pPr>
        <w:pStyle w:val="TOC1"/>
        <w:rPr>
          <w:rFonts w:ascii="Times New Roman" w:hAnsi="Times New Roman" w:cs="Times New Roman"/>
          <w:b w:val="0"/>
          <w:noProof/>
          <w:szCs w:val="24"/>
        </w:rPr>
      </w:pPr>
      <w:hyperlink w:anchor="_Toc315623658" w:history="1">
        <w:r w:rsidR="003031A9" w:rsidRPr="00BD1A80">
          <w:rPr>
            <w:rStyle w:val="Hyperlink"/>
            <w:noProof/>
            <w:lang w:val="ro-RO"/>
          </w:rPr>
          <w:t>6</w:t>
        </w:r>
        <w:r w:rsidR="003031A9">
          <w:rPr>
            <w:rFonts w:ascii="Times New Roman" w:hAnsi="Times New Roman" w:cs="Times New Roman"/>
            <w:b w:val="0"/>
            <w:noProof/>
            <w:szCs w:val="24"/>
          </w:rPr>
          <w:tab/>
        </w:r>
        <w:r w:rsidR="003031A9" w:rsidRPr="00BD1A80">
          <w:rPr>
            <w:rStyle w:val="Hyperlink"/>
            <w:noProof/>
            <w:lang w:val="ro-RO"/>
          </w:rPr>
          <w:t>ARMĂTURI DIN O</w:t>
        </w:r>
        <w:r w:rsidR="003031A9" w:rsidRPr="00BD1A80">
          <w:rPr>
            <w:rStyle w:val="Hyperlink"/>
            <w:rFonts w:ascii="Tahoma" w:hAnsi="Tahoma" w:cs="Tahoma"/>
            <w:noProof/>
            <w:lang w:val="ro-RO"/>
          </w:rPr>
          <w:t>Ț</w:t>
        </w:r>
        <w:r w:rsidR="003031A9" w:rsidRPr="00BD1A80">
          <w:rPr>
            <w:rStyle w:val="Hyperlink"/>
            <w:noProof/>
            <w:lang w:val="ro-RO"/>
          </w:rPr>
          <w:t>EL</w:t>
        </w:r>
        <w:r w:rsidR="003031A9" w:rsidRPr="00491317">
          <w:rPr>
            <w:noProof/>
            <w:webHidden/>
            <w:color w:val="FFFFFF" w:themeColor="background1"/>
          </w:rPr>
          <w:tab/>
        </w:r>
        <w:r w:rsidRPr="00491317">
          <w:rPr>
            <w:noProof/>
            <w:webHidden/>
            <w:color w:val="FFFFFF" w:themeColor="background1"/>
          </w:rPr>
          <w:fldChar w:fldCharType="begin"/>
        </w:r>
        <w:r w:rsidR="003031A9" w:rsidRPr="00491317">
          <w:rPr>
            <w:noProof/>
            <w:webHidden/>
            <w:color w:val="FFFFFF" w:themeColor="background1"/>
          </w:rPr>
          <w:instrText xml:space="preserve"> PAGEREF _Toc315623658 \h </w:instrText>
        </w:r>
        <w:r w:rsidRPr="00491317">
          <w:rPr>
            <w:noProof/>
            <w:webHidden/>
            <w:color w:val="FFFFFF" w:themeColor="background1"/>
          </w:rPr>
        </w:r>
        <w:r w:rsidRPr="00491317">
          <w:rPr>
            <w:noProof/>
            <w:webHidden/>
            <w:color w:val="FFFFFF" w:themeColor="background1"/>
          </w:rPr>
          <w:fldChar w:fldCharType="separate"/>
        </w:r>
        <w:r w:rsidR="00CB71CF" w:rsidRPr="00491317">
          <w:rPr>
            <w:noProof/>
            <w:webHidden/>
            <w:color w:val="FFFFFF" w:themeColor="background1"/>
          </w:rPr>
          <w:t>264</w:t>
        </w:r>
        <w:r w:rsidRPr="00491317">
          <w:rPr>
            <w:noProof/>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659" w:history="1">
        <w:r w:rsidR="003031A9" w:rsidRPr="00BD1A80">
          <w:rPr>
            <w:rStyle w:val="Hyperlink"/>
            <w:lang w:val="ro-RO"/>
          </w:rPr>
          <w:t>6.1</w:t>
        </w:r>
        <w:r w:rsidR="003031A9">
          <w:rPr>
            <w:rFonts w:ascii="Times New Roman" w:hAnsi="Times New Roman" w:cs="Times New Roman"/>
            <w:b w:val="0"/>
            <w:sz w:val="24"/>
            <w:szCs w:val="24"/>
          </w:rPr>
          <w:tab/>
        </w:r>
        <w:r w:rsidR="003031A9" w:rsidRPr="00BD1A80">
          <w:rPr>
            <w:rStyle w:val="Hyperlink"/>
            <w:lang w:val="ro-RO"/>
          </w:rPr>
          <w:t>Tipuri, calitate şi depozitare</w:t>
        </w:r>
        <w:r w:rsidR="003031A9" w:rsidRPr="00491317">
          <w:rPr>
            <w:webHidden/>
            <w:color w:val="FFFFFF" w:themeColor="background1"/>
          </w:rPr>
          <w:tab/>
        </w:r>
        <w:r w:rsidRPr="00491317">
          <w:rPr>
            <w:webHidden/>
            <w:color w:val="FFFFFF" w:themeColor="background1"/>
          </w:rPr>
          <w:fldChar w:fldCharType="begin"/>
        </w:r>
        <w:r w:rsidR="003031A9" w:rsidRPr="00491317">
          <w:rPr>
            <w:webHidden/>
            <w:color w:val="FFFFFF" w:themeColor="background1"/>
          </w:rPr>
          <w:instrText xml:space="preserve"> PAGEREF _Toc315623659 \h </w:instrText>
        </w:r>
        <w:r w:rsidRPr="00491317">
          <w:rPr>
            <w:webHidden/>
            <w:color w:val="FFFFFF" w:themeColor="background1"/>
          </w:rPr>
        </w:r>
        <w:r w:rsidRPr="00491317">
          <w:rPr>
            <w:webHidden/>
            <w:color w:val="FFFFFF" w:themeColor="background1"/>
          </w:rPr>
          <w:fldChar w:fldCharType="separate"/>
        </w:r>
        <w:r w:rsidR="00CB71CF" w:rsidRPr="00491317">
          <w:rPr>
            <w:webHidden/>
            <w:color w:val="FFFFFF" w:themeColor="background1"/>
          </w:rPr>
          <w:t>264</w:t>
        </w:r>
        <w:r w:rsidRPr="00491317">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660" w:history="1">
        <w:r w:rsidR="003031A9" w:rsidRPr="00BD1A80">
          <w:rPr>
            <w:rStyle w:val="Hyperlink"/>
            <w:lang w:val="ro-RO"/>
          </w:rPr>
          <w:t>6.2</w:t>
        </w:r>
        <w:r w:rsidR="003031A9">
          <w:rPr>
            <w:rFonts w:ascii="Times New Roman" w:hAnsi="Times New Roman" w:cs="Times New Roman"/>
            <w:b w:val="0"/>
            <w:sz w:val="24"/>
            <w:szCs w:val="24"/>
          </w:rPr>
          <w:tab/>
        </w:r>
        <w:r w:rsidR="003031A9" w:rsidRPr="00BD1A80">
          <w:rPr>
            <w:rStyle w:val="Hyperlink"/>
            <w:lang w:val="ro-RO"/>
          </w:rPr>
          <w:t>Grafice de îndoire şi tăiere</w:t>
        </w:r>
        <w:r w:rsidR="003031A9" w:rsidRPr="00491317">
          <w:rPr>
            <w:webHidden/>
            <w:color w:val="FFFFFF" w:themeColor="background1"/>
          </w:rPr>
          <w:tab/>
        </w:r>
        <w:r w:rsidRPr="00491317">
          <w:rPr>
            <w:webHidden/>
            <w:color w:val="FFFFFF" w:themeColor="background1"/>
          </w:rPr>
          <w:fldChar w:fldCharType="begin"/>
        </w:r>
        <w:r w:rsidR="003031A9" w:rsidRPr="00491317">
          <w:rPr>
            <w:webHidden/>
            <w:color w:val="FFFFFF" w:themeColor="background1"/>
          </w:rPr>
          <w:instrText xml:space="preserve"> PAGEREF _Toc315623660 \h </w:instrText>
        </w:r>
        <w:r w:rsidRPr="00491317">
          <w:rPr>
            <w:webHidden/>
            <w:color w:val="FFFFFF" w:themeColor="background1"/>
          </w:rPr>
        </w:r>
        <w:r w:rsidRPr="00491317">
          <w:rPr>
            <w:webHidden/>
            <w:color w:val="FFFFFF" w:themeColor="background1"/>
          </w:rPr>
          <w:fldChar w:fldCharType="separate"/>
        </w:r>
        <w:r w:rsidR="00CB71CF" w:rsidRPr="00491317">
          <w:rPr>
            <w:webHidden/>
            <w:color w:val="FFFFFF" w:themeColor="background1"/>
          </w:rPr>
          <w:t>264</w:t>
        </w:r>
        <w:r w:rsidRPr="00491317">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661" w:history="1">
        <w:r w:rsidR="003031A9" w:rsidRPr="00BD1A80">
          <w:rPr>
            <w:rStyle w:val="Hyperlink"/>
            <w:lang w:val="ro-RO"/>
          </w:rPr>
          <w:t>6.3</w:t>
        </w:r>
        <w:r w:rsidR="003031A9">
          <w:rPr>
            <w:rFonts w:ascii="Times New Roman" w:hAnsi="Times New Roman" w:cs="Times New Roman"/>
            <w:b w:val="0"/>
            <w:sz w:val="24"/>
            <w:szCs w:val="24"/>
          </w:rPr>
          <w:tab/>
        </w:r>
        <w:r w:rsidR="003031A9" w:rsidRPr="00BD1A80">
          <w:rPr>
            <w:rStyle w:val="Hyperlink"/>
            <w:lang w:val="ro-RO"/>
          </w:rPr>
          <w:t>Protecţie şi curăţare</w:t>
        </w:r>
        <w:r w:rsidR="003031A9" w:rsidRPr="00491317">
          <w:rPr>
            <w:webHidden/>
            <w:color w:val="FFFFFF" w:themeColor="background1"/>
          </w:rPr>
          <w:tab/>
        </w:r>
        <w:r w:rsidRPr="00491317">
          <w:rPr>
            <w:webHidden/>
            <w:color w:val="FFFFFF" w:themeColor="background1"/>
          </w:rPr>
          <w:fldChar w:fldCharType="begin"/>
        </w:r>
        <w:r w:rsidR="003031A9" w:rsidRPr="00491317">
          <w:rPr>
            <w:webHidden/>
            <w:color w:val="FFFFFF" w:themeColor="background1"/>
          </w:rPr>
          <w:instrText xml:space="preserve"> PAGEREF _Toc315623661 \h </w:instrText>
        </w:r>
        <w:r w:rsidRPr="00491317">
          <w:rPr>
            <w:webHidden/>
            <w:color w:val="FFFFFF" w:themeColor="background1"/>
          </w:rPr>
        </w:r>
        <w:r w:rsidRPr="00491317">
          <w:rPr>
            <w:webHidden/>
            <w:color w:val="FFFFFF" w:themeColor="background1"/>
          </w:rPr>
          <w:fldChar w:fldCharType="separate"/>
        </w:r>
        <w:r w:rsidR="00CB71CF" w:rsidRPr="00491317">
          <w:rPr>
            <w:webHidden/>
            <w:color w:val="FFFFFF" w:themeColor="background1"/>
          </w:rPr>
          <w:t>264</w:t>
        </w:r>
        <w:r w:rsidRPr="00491317">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662" w:history="1">
        <w:r w:rsidR="003031A9" w:rsidRPr="00BD1A80">
          <w:rPr>
            <w:rStyle w:val="Hyperlink"/>
            <w:lang w:val="ro-RO"/>
          </w:rPr>
          <w:t>6.4</w:t>
        </w:r>
        <w:r w:rsidR="003031A9">
          <w:rPr>
            <w:rFonts w:ascii="Times New Roman" w:hAnsi="Times New Roman" w:cs="Times New Roman"/>
            <w:b w:val="0"/>
            <w:sz w:val="24"/>
            <w:szCs w:val="24"/>
          </w:rPr>
          <w:tab/>
        </w:r>
        <w:r w:rsidR="003031A9" w:rsidRPr="00BD1A80">
          <w:rPr>
            <w:rStyle w:val="Hyperlink"/>
            <w:lang w:val="ro-RO"/>
          </w:rPr>
          <w:t>Tăierea şi îndoirea armăturii</w:t>
        </w:r>
        <w:r w:rsidR="003031A9" w:rsidRPr="00491317">
          <w:rPr>
            <w:webHidden/>
            <w:color w:val="FFFFFF" w:themeColor="background1"/>
          </w:rPr>
          <w:tab/>
        </w:r>
        <w:r w:rsidRPr="00491317">
          <w:rPr>
            <w:webHidden/>
            <w:color w:val="FFFFFF" w:themeColor="background1"/>
          </w:rPr>
          <w:fldChar w:fldCharType="begin"/>
        </w:r>
        <w:r w:rsidR="003031A9" w:rsidRPr="00491317">
          <w:rPr>
            <w:webHidden/>
            <w:color w:val="FFFFFF" w:themeColor="background1"/>
          </w:rPr>
          <w:instrText xml:space="preserve"> PAGEREF _Toc315623662 \h </w:instrText>
        </w:r>
        <w:r w:rsidRPr="00491317">
          <w:rPr>
            <w:webHidden/>
            <w:color w:val="FFFFFF" w:themeColor="background1"/>
          </w:rPr>
        </w:r>
        <w:r w:rsidRPr="00491317">
          <w:rPr>
            <w:webHidden/>
            <w:color w:val="FFFFFF" w:themeColor="background1"/>
          </w:rPr>
          <w:fldChar w:fldCharType="separate"/>
        </w:r>
        <w:r w:rsidR="00CB71CF" w:rsidRPr="00491317">
          <w:rPr>
            <w:webHidden/>
            <w:color w:val="FFFFFF" w:themeColor="background1"/>
          </w:rPr>
          <w:t>264</w:t>
        </w:r>
        <w:r w:rsidRPr="0049131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63" w:history="1">
        <w:r w:rsidR="003031A9" w:rsidRPr="00BD1A80">
          <w:rPr>
            <w:rStyle w:val="Hyperlink"/>
            <w:lang w:val="ro-RO"/>
          </w:rPr>
          <w:t>6.4.1</w:t>
        </w:r>
        <w:r w:rsidR="003031A9">
          <w:rPr>
            <w:rFonts w:ascii="Times New Roman" w:hAnsi="Times New Roman" w:cs="Times New Roman"/>
            <w:sz w:val="24"/>
            <w:szCs w:val="24"/>
          </w:rPr>
          <w:tab/>
        </w:r>
        <w:r w:rsidR="003031A9" w:rsidRPr="00BD1A80">
          <w:rPr>
            <w:rStyle w:val="Hyperlink"/>
            <w:lang w:val="ro-RO"/>
          </w:rPr>
          <w:t>Fasonarea</w:t>
        </w:r>
        <w:r w:rsidR="003031A9" w:rsidRPr="00491317">
          <w:rPr>
            <w:webHidden/>
            <w:color w:val="FFFFFF" w:themeColor="background1"/>
          </w:rPr>
          <w:tab/>
        </w:r>
        <w:r w:rsidRPr="00491317">
          <w:rPr>
            <w:webHidden/>
            <w:color w:val="FFFFFF" w:themeColor="background1"/>
          </w:rPr>
          <w:fldChar w:fldCharType="begin"/>
        </w:r>
        <w:r w:rsidR="003031A9" w:rsidRPr="00491317">
          <w:rPr>
            <w:webHidden/>
            <w:color w:val="FFFFFF" w:themeColor="background1"/>
          </w:rPr>
          <w:instrText xml:space="preserve"> PAGEREF _Toc315623663 \h </w:instrText>
        </w:r>
        <w:r w:rsidRPr="00491317">
          <w:rPr>
            <w:webHidden/>
            <w:color w:val="FFFFFF" w:themeColor="background1"/>
          </w:rPr>
        </w:r>
        <w:r w:rsidRPr="00491317">
          <w:rPr>
            <w:webHidden/>
            <w:color w:val="FFFFFF" w:themeColor="background1"/>
          </w:rPr>
          <w:fldChar w:fldCharType="separate"/>
        </w:r>
        <w:r w:rsidR="00CB71CF" w:rsidRPr="00491317">
          <w:rPr>
            <w:webHidden/>
            <w:color w:val="FFFFFF" w:themeColor="background1"/>
          </w:rPr>
          <w:t>265</w:t>
        </w:r>
        <w:r w:rsidRPr="0049131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64" w:history="1">
        <w:r w:rsidR="003031A9" w:rsidRPr="00BD1A80">
          <w:rPr>
            <w:rStyle w:val="Hyperlink"/>
            <w:lang w:val="ro-RO"/>
          </w:rPr>
          <w:t>6.4.2</w:t>
        </w:r>
        <w:r w:rsidR="003031A9">
          <w:rPr>
            <w:rFonts w:ascii="Times New Roman" w:hAnsi="Times New Roman" w:cs="Times New Roman"/>
            <w:sz w:val="24"/>
            <w:szCs w:val="24"/>
          </w:rPr>
          <w:tab/>
        </w:r>
        <w:r w:rsidR="003031A9" w:rsidRPr="00BD1A80">
          <w:rPr>
            <w:rStyle w:val="Hyperlink"/>
            <w:lang w:val="ro-RO"/>
          </w:rPr>
          <w:t>Toleranţă</w:t>
        </w:r>
        <w:r w:rsidR="003031A9" w:rsidRPr="00491317">
          <w:rPr>
            <w:webHidden/>
            <w:color w:val="FFFFFF" w:themeColor="background1"/>
          </w:rPr>
          <w:tab/>
        </w:r>
        <w:r w:rsidRPr="00491317">
          <w:rPr>
            <w:webHidden/>
            <w:color w:val="FFFFFF" w:themeColor="background1"/>
          </w:rPr>
          <w:fldChar w:fldCharType="begin"/>
        </w:r>
        <w:r w:rsidR="003031A9" w:rsidRPr="00491317">
          <w:rPr>
            <w:webHidden/>
            <w:color w:val="FFFFFF" w:themeColor="background1"/>
          </w:rPr>
          <w:instrText xml:space="preserve"> PAGEREF _Toc315623664 \h </w:instrText>
        </w:r>
        <w:r w:rsidRPr="00491317">
          <w:rPr>
            <w:webHidden/>
            <w:color w:val="FFFFFF" w:themeColor="background1"/>
          </w:rPr>
        </w:r>
        <w:r w:rsidRPr="00491317">
          <w:rPr>
            <w:webHidden/>
            <w:color w:val="FFFFFF" w:themeColor="background1"/>
          </w:rPr>
          <w:fldChar w:fldCharType="separate"/>
        </w:r>
        <w:r w:rsidR="00CB71CF" w:rsidRPr="00491317">
          <w:rPr>
            <w:webHidden/>
            <w:color w:val="FFFFFF" w:themeColor="background1"/>
          </w:rPr>
          <w:t>265</w:t>
        </w:r>
        <w:r w:rsidRPr="0049131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65" w:history="1">
        <w:r w:rsidR="003031A9" w:rsidRPr="00BD1A80">
          <w:rPr>
            <w:rStyle w:val="Hyperlink"/>
            <w:lang w:val="ro-RO"/>
          </w:rPr>
          <w:t>6.4.3</w:t>
        </w:r>
        <w:r w:rsidR="003031A9">
          <w:rPr>
            <w:rFonts w:ascii="Times New Roman" w:hAnsi="Times New Roman" w:cs="Times New Roman"/>
            <w:sz w:val="24"/>
            <w:szCs w:val="24"/>
          </w:rPr>
          <w:tab/>
        </w:r>
        <w:r w:rsidR="003031A9" w:rsidRPr="00BD1A80">
          <w:rPr>
            <w:rStyle w:val="Hyperlink"/>
            <w:lang w:val="ro-RO"/>
          </w:rPr>
          <w:t>Fixarea armăturilor</w:t>
        </w:r>
        <w:r w:rsidR="003031A9" w:rsidRPr="00491317">
          <w:rPr>
            <w:webHidden/>
            <w:color w:val="FFFFFF" w:themeColor="background1"/>
          </w:rPr>
          <w:tab/>
        </w:r>
        <w:r w:rsidRPr="00491317">
          <w:rPr>
            <w:webHidden/>
            <w:color w:val="FFFFFF" w:themeColor="background1"/>
          </w:rPr>
          <w:fldChar w:fldCharType="begin"/>
        </w:r>
        <w:r w:rsidR="003031A9" w:rsidRPr="00491317">
          <w:rPr>
            <w:webHidden/>
            <w:color w:val="FFFFFF" w:themeColor="background1"/>
          </w:rPr>
          <w:instrText xml:space="preserve"> PAGEREF _Toc315623665 \h </w:instrText>
        </w:r>
        <w:r w:rsidRPr="00491317">
          <w:rPr>
            <w:webHidden/>
            <w:color w:val="FFFFFF" w:themeColor="background1"/>
          </w:rPr>
        </w:r>
        <w:r w:rsidRPr="00491317">
          <w:rPr>
            <w:webHidden/>
            <w:color w:val="FFFFFF" w:themeColor="background1"/>
          </w:rPr>
          <w:fldChar w:fldCharType="separate"/>
        </w:r>
        <w:r w:rsidR="00CB71CF" w:rsidRPr="00491317">
          <w:rPr>
            <w:webHidden/>
            <w:color w:val="FFFFFF" w:themeColor="background1"/>
          </w:rPr>
          <w:t>265</w:t>
        </w:r>
        <w:r w:rsidRPr="0049131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66" w:history="1">
        <w:r w:rsidR="003031A9" w:rsidRPr="00BD1A80">
          <w:rPr>
            <w:rStyle w:val="Hyperlink"/>
            <w:lang w:val="ro-RO"/>
          </w:rPr>
          <w:t>6.4.4</w:t>
        </w:r>
        <w:r w:rsidR="003031A9">
          <w:rPr>
            <w:rFonts w:ascii="Times New Roman" w:hAnsi="Times New Roman" w:cs="Times New Roman"/>
            <w:sz w:val="24"/>
            <w:szCs w:val="24"/>
          </w:rPr>
          <w:tab/>
        </w:r>
        <w:r w:rsidR="003031A9" w:rsidRPr="00BD1A80">
          <w:rPr>
            <w:rStyle w:val="Hyperlink"/>
            <w:lang w:val="ro-RO"/>
          </w:rPr>
          <w:t>Stratul de acoperire din beton</w:t>
        </w:r>
        <w:r w:rsidR="003031A9" w:rsidRPr="00491317">
          <w:rPr>
            <w:webHidden/>
            <w:color w:val="FFFFFF" w:themeColor="background1"/>
          </w:rPr>
          <w:tab/>
        </w:r>
        <w:r w:rsidRPr="00491317">
          <w:rPr>
            <w:webHidden/>
            <w:color w:val="FFFFFF" w:themeColor="background1"/>
          </w:rPr>
          <w:fldChar w:fldCharType="begin"/>
        </w:r>
        <w:r w:rsidR="003031A9" w:rsidRPr="00491317">
          <w:rPr>
            <w:webHidden/>
            <w:color w:val="FFFFFF" w:themeColor="background1"/>
          </w:rPr>
          <w:instrText xml:space="preserve"> PAGEREF _Toc315623666 \h </w:instrText>
        </w:r>
        <w:r w:rsidRPr="00491317">
          <w:rPr>
            <w:webHidden/>
            <w:color w:val="FFFFFF" w:themeColor="background1"/>
          </w:rPr>
        </w:r>
        <w:r w:rsidRPr="00491317">
          <w:rPr>
            <w:webHidden/>
            <w:color w:val="FFFFFF" w:themeColor="background1"/>
          </w:rPr>
          <w:fldChar w:fldCharType="separate"/>
        </w:r>
        <w:r w:rsidR="00CB71CF" w:rsidRPr="00491317">
          <w:rPr>
            <w:webHidden/>
            <w:color w:val="FFFFFF" w:themeColor="background1"/>
          </w:rPr>
          <w:t>266</w:t>
        </w:r>
        <w:r w:rsidRPr="0049131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67" w:history="1">
        <w:r w:rsidR="003031A9" w:rsidRPr="00BD1A80">
          <w:rPr>
            <w:rStyle w:val="Hyperlink"/>
            <w:lang w:val="ro-RO"/>
          </w:rPr>
          <w:t>6.4.5</w:t>
        </w:r>
        <w:r w:rsidR="003031A9">
          <w:rPr>
            <w:rFonts w:ascii="Times New Roman" w:hAnsi="Times New Roman" w:cs="Times New Roman"/>
            <w:sz w:val="24"/>
            <w:szCs w:val="24"/>
          </w:rPr>
          <w:tab/>
        </w:r>
        <w:r w:rsidR="003031A9" w:rsidRPr="00BD1A80">
          <w:rPr>
            <w:rStyle w:val="Hyperlink"/>
            <w:lang w:val="ro-RO"/>
          </w:rPr>
          <w:t>Tăierea plaselor sudate</w:t>
        </w:r>
        <w:r w:rsidR="003031A9" w:rsidRPr="00491317">
          <w:rPr>
            <w:webHidden/>
            <w:color w:val="FFFFFF" w:themeColor="background1"/>
          </w:rPr>
          <w:tab/>
        </w:r>
        <w:r w:rsidRPr="00491317">
          <w:rPr>
            <w:webHidden/>
            <w:color w:val="FFFFFF" w:themeColor="background1"/>
          </w:rPr>
          <w:fldChar w:fldCharType="begin"/>
        </w:r>
        <w:r w:rsidR="003031A9" w:rsidRPr="00491317">
          <w:rPr>
            <w:webHidden/>
            <w:color w:val="FFFFFF" w:themeColor="background1"/>
          </w:rPr>
          <w:instrText xml:space="preserve"> PAGEREF _Toc315623667 \h </w:instrText>
        </w:r>
        <w:r w:rsidRPr="00491317">
          <w:rPr>
            <w:webHidden/>
            <w:color w:val="FFFFFF" w:themeColor="background1"/>
          </w:rPr>
        </w:r>
        <w:r w:rsidRPr="00491317">
          <w:rPr>
            <w:webHidden/>
            <w:color w:val="FFFFFF" w:themeColor="background1"/>
          </w:rPr>
          <w:fldChar w:fldCharType="separate"/>
        </w:r>
        <w:r w:rsidR="00CB71CF" w:rsidRPr="00491317">
          <w:rPr>
            <w:webHidden/>
            <w:color w:val="FFFFFF" w:themeColor="background1"/>
          </w:rPr>
          <w:t>266</w:t>
        </w:r>
        <w:r w:rsidRPr="0049131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68" w:history="1">
        <w:r w:rsidR="003031A9" w:rsidRPr="00BD1A80">
          <w:rPr>
            <w:rStyle w:val="Hyperlink"/>
            <w:lang w:val="ro-RO"/>
          </w:rPr>
          <w:t>6.4.6</w:t>
        </w:r>
        <w:r w:rsidR="003031A9">
          <w:rPr>
            <w:rFonts w:ascii="Times New Roman" w:hAnsi="Times New Roman" w:cs="Times New Roman"/>
            <w:sz w:val="24"/>
            <w:szCs w:val="24"/>
          </w:rPr>
          <w:tab/>
        </w:r>
        <w:r w:rsidR="003031A9" w:rsidRPr="00BD1A80">
          <w:rPr>
            <w:rStyle w:val="Hyperlink"/>
            <w:lang w:val="ro-RO"/>
          </w:rPr>
          <w:t>Înnădirea prin suprapunere a barelor şi a plaselor</w:t>
        </w:r>
        <w:r w:rsidR="003031A9" w:rsidRPr="00491317">
          <w:rPr>
            <w:webHidden/>
            <w:color w:val="FFFFFF" w:themeColor="background1"/>
          </w:rPr>
          <w:tab/>
        </w:r>
        <w:r w:rsidRPr="00491317">
          <w:rPr>
            <w:webHidden/>
            <w:color w:val="FFFFFF" w:themeColor="background1"/>
          </w:rPr>
          <w:fldChar w:fldCharType="begin"/>
        </w:r>
        <w:r w:rsidR="003031A9" w:rsidRPr="00491317">
          <w:rPr>
            <w:webHidden/>
            <w:color w:val="FFFFFF" w:themeColor="background1"/>
          </w:rPr>
          <w:instrText xml:space="preserve"> PAGEREF _Toc315623668 \h </w:instrText>
        </w:r>
        <w:r w:rsidRPr="00491317">
          <w:rPr>
            <w:webHidden/>
            <w:color w:val="FFFFFF" w:themeColor="background1"/>
          </w:rPr>
        </w:r>
        <w:r w:rsidRPr="00491317">
          <w:rPr>
            <w:webHidden/>
            <w:color w:val="FFFFFF" w:themeColor="background1"/>
          </w:rPr>
          <w:fldChar w:fldCharType="separate"/>
        </w:r>
        <w:r w:rsidR="00CB71CF" w:rsidRPr="00491317">
          <w:rPr>
            <w:webHidden/>
            <w:color w:val="FFFFFF" w:themeColor="background1"/>
          </w:rPr>
          <w:t>266</w:t>
        </w:r>
        <w:r w:rsidRPr="0049131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69" w:history="1">
        <w:r w:rsidR="003031A9" w:rsidRPr="00BD1A80">
          <w:rPr>
            <w:rStyle w:val="Hyperlink"/>
            <w:lang w:val="ro-RO"/>
          </w:rPr>
          <w:t>6.4.7</w:t>
        </w:r>
        <w:r w:rsidR="003031A9">
          <w:rPr>
            <w:rFonts w:ascii="Times New Roman" w:hAnsi="Times New Roman" w:cs="Times New Roman"/>
            <w:sz w:val="24"/>
            <w:szCs w:val="24"/>
          </w:rPr>
          <w:tab/>
        </w:r>
        <w:r w:rsidR="003031A9" w:rsidRPr="00BD1A80">
          <w:rPr>
            <w:rStyle w:val="Hyperlink"/>
            <w:lang w:val="ro-RO"/>
          </w:rPr>
          <w:t>Fixarea armăturii</w:t>
        </w:r>
        <w:r w:rsidR="003031A9" w:rsidRPr="00491317">
          <w:rPr>
            <w:webHidden/>
            <w:color w:val="FFFFFF" w:themeColor="background1"/>
          </w:rPr>
          <w:tab/>
        </w:r>
        <w:r w:rsidRPr="00491317">
          <w:rPr>
            <w:webHidden/>
            <w:color w:val="FFFFFF" w:themeColor="background1"/>
          </w:rPr>
          <w:fldChar w:fldCharType="begin"/>
        </w:r>
        <w:r w:rsidR="003031A9" w:rsidRPr="00491317">
          <w:rPr>
            <w:webHidden/>
            <w:color w:val="FFFFFF" w:themeColor="background1"/>
          </w:rPr>
          <w:instrText xml:space="preserve"> PAGEREF _Toc315623669 \h </w:instrText>
        </w:r>
        <w:r w:rsidRPr="00491317">
          <w:rPr>
            <w:webHidden/>
            <w:color w:val="FFFFFF" w:themeColor="background1"/>
          </w:rPr>
        </w:r>
        <w:r w:rsidRPr="00491317">
          <w:rPr>
            <w:webHidden/>
            <w:color w:val="FFFFFF" w:themeColor="background1"/>
          </w:rPr>
          <w:fldChar w:fldCharType="separate"/>
        </w:r>
        <w:r w:rsidR="00CB71CF" w:rsidRPr="00491317">
          <w:rPr>
            <w:webHidden/>
            <w:color w:val="FFFFFF" w:themeColor="background1"/>
          </w:rPr>
          <w:t>266</w:t>
        </w:r>
        <w:r w:rsidRPr="0049131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70" w:history="1">
        <w:r w:rsidR="003031A9" w:rsidRPr="00BD1A80">
          <w:rPr>
            <w:rStyle w:val="Hyperlink"/>
            <w:lang w:val="ro-RO"/>
          </w:rPr>
          <w:t>6.4.8</w:t>
        </w:r>
        <w:r w:rsidR="003031A9">
          <w:rPr>
            <w:rFonts w:ascii="Times New Roman" w:hAnsi="Times New Roman" w:cs="Times New Roman"/>
            <w:sz w:val="24"/>
            <w:szCs w:val="24"/>
          </w:rPr>
          <w:tab/>
        </w:r>
        <w:r w:rsidR="003031A9" w:rsidRPr="00BD1A80">
          <w:rPr>
            <w:rStyle w:val="Hyperlink"/>
            <w:lang w:val="ro-RO"/>
          </w:rPr>
          <w:t>Oţeluri pentru armături</w:t>
        </w:r>
        <w:r w:rsidR="003031A9" w:rsidRPr="00491317">
          <w:rPr>
            <w:webHidden/>
            <w:color w:val="FFFFFF" w:themeColor="background1"/>
          </w:rPr>
          <w:tab/>
        </w:r>
        <w:r w:rsidRPr="00491317">
          <w:rPr>
            <w:webHidden/>
            <w:color w:val="FFFFFF" w:themeColor="background1"/>
          </w:rPr>
          <w:fldChar w:fldCharType="begin"/>
        </w:r>
        <w:r w:rsidR="003031A9" w:rsidRPr="00491317">
          <w:rPr>
            <w:webHidden/>
            <w:color w:val="FFFFFF" w:themeColor="background1"/>
          </w:rPr>
          <w:instrText xml:space="preserve"> PAGEREF _Toc315623670 \h </w:instrText>
        </w:r>
        <w:r w:rsidRPr="00491317">
          <w:rPr>
            <w:webHidden/>
            <w:color w:val="FFFFFF" w:themeColor="background1"/>
          </w:rPr>
        </w:r>
        <w:r w:rsidRPr="00491317">
          <w:rPr>
            <w:webHidden/>
            <w:color w:val="FFFFFF" w:themeColor="background1"/>
          </w:rPr>
          <w:fldChar w:fldCharType="separate"/>
        </w:r>
        <w:r w:rsidR="00CB71CF" w:rsidRPr="00491317">
          <w:rPr>
            <w:webHidden/>
            <w:color w:val="FFFFFF" w:themeColor="background1"/>
          </w:rPr>
          <w:t>267</w:t>
        </w:r>
        <w:r w:rsidRPr="0049131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71" w:history="1">
        <w:r w:rsidR="003031A9" w:rsidRPr="00BD1A80">
          <w:rPr>
            <w:rStyle w:val="Hyperlink"/>
          </w:rPr>
          <w:t>6.4.9</w:t>
        </w:r>
        <w:r w:rsidR="003031A9">
          <w:rPr>
            <w:rFonts w:ascii="Times New Roman" w:hAnsi="Times New Roman" w:cs="Times New Roman"/>
            <w:sz w:val="24"/>
            <w:szCs w:val="24"/>
          </w:rPr>
          <w:tab/>
        </w:r>
        <w:r w:rsidR="003031A9" w:rsidRPr="00BD1A80">
          <w:rPr>
            <w:rStyle w:val="Hyperlink"/>
          </w:rPr>
          <w:t>Controlul calităţii</w:t>
        </w:r>
        <w:r w:rsidR="003031A9" w:rsidRPr="00491317">
          <w:rPr>
            <w:webHidden/>
            <w:color w:val="FFFFFF" w:themeColor="background1"/>
          </w:rPr>
          <w:tab/>
        </w:r>
        <w:r w:rsidRPr="00491317">
          <w:rPr>
            <w:webHidden/>
            <w:color w:val="FFFFFF" w:themeColor="background1"/>
          </w:rPr>
          <w:fldChar w:fldCharType="begin"/>
        </w:r>
        <w:r w:rsidR="003031A9" w:rsidRPr="00491317">
          <w:rPr>
            <w:webHidden/>
            <w:color w:val="FFFFFF" w:themeColor="background1"/>
          </w:rPr>
          <w:instrText xml:space="preserve"> PAGEREF _Toc315623671 \h </w:instrText>
        </w:r>
        <w:r w:rsidRPr="00491317">
          <w:rPr>
            <w:webHidden/>
            <w:color w:val="FFFFFF" w:themeColor="background1"/>
          </w:rPr>
        </w:r>
        <w:r w:rsidRPr="00491317">
          <w:rPr>
            <w:webHidden/>
            <w:color w:val="FFFFFF" w:themeColor="background1"/>
          </w:rPr>
          <w:fldChar w:fldCharType="separate"/>
        </w:r>
        <w:r w:rsidR="00CB71CF" w:rsidRPr="00491317">
          <w:rPr>
            <w:webHidden/>
            <w:color w:val="FFFFFF" w:themeColor="background1"/>
          </w:rPr>
          <w:t>267</w:t>
        </w:r>
        <w:r w:rsidRPr="00491317">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672" w:history="1">
        <w:r w:rsidR="003031A9" w:rsidRPr="00BD1A80">
          <w:rPr>
            <w:rStyle w:val="Hyperlink"/>
            <w:lang w:val="ro-RO"/>
          </w:rPr>
          <w:t>6.5</w:t>
        </w:r>
        <w:r w:rsidR="003031A9">
          <w:rPr>
            <w:rFonts w:ascii="Times New Roman" w:hAnsi="Times New Roman" w:cs="Times New Roman"/>
            <w:b w:val="0"/>
            <w:sz w:val="24"/>
            <w:szCs w:val="24"/>
          </w:rPr>
          <w:tab/>
        </w:r>
        <w:r w:rsidR="003031A9" w:rsidRPr="00BD1A80">
          <w:rPr>
            <w:rStyle w:val="Hyperlink"/>
            <w:lang w:val="ro-RO"/>
          </w:rPr>
          <w:t>Sudarea armăturii</w:t>
        </w:r>
        <w:r w:rsidR="003031A9" w:rsidRPr="00491317">
          <w:rPr>
            <w:webHidden/>
            <w:color w:val="FFFFFF" w:themeColor="background1"/>
          </w:rPr>
          <w:tab/>
        </w:r>
        <w:r w:rsidRPr="00491317">
          <w:rPr>
            <w:webHidden/>
            <w:color w:val="FFFFFF" w:themeColor="background1"/>
          </w:rPr>
          <w:fldChar w:fldCharType="begin"/>
        </w:r>
        <w:r w:rsidR="003031A9" w:rsidRPr="00491317">
          <w:rPr>
            <w:webHidden/>
            <w:color w:val="FFFFFF" w:themeColor="background1"/>
          </w:rPr>
          <w:instrText xml:space="preserve"> PAGEREF _Toc315623672 \h </w:instrText>
        </w:r>
        <w:r w:rsidRPr="00491317">
          <w:rPr>
            <w:webHidden/>
            <w:color w:val="FFFFFF" w:themeColor="background1"/>
          </w:rPr>
        </w:r>
        <w:r w:rsidRPr="00491317">
          <w:rPr>
            <w:webHidden/>
            <w:color w:val="FFFFFF" w:themeColor="background1"/>
          </w:rPr>
          <w:fldChar w:fldCharType="separate"/>
        </w:r>
        <w:r w:rsidR="00CB71CF" w:rsidRPr="00491317">
          <w:rPr>
            <w:webHidden/>
            <w:color w:val="FFFFFF" w:themeColor="background1"/>
          </w:rPr>
          <w:t>267</w:t>
        </w:r>
        <w:r w:rsidRPr="00491317">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673" w:history="1">
        <w:r w:rsidR="003031A9" w:rsidRPr="00BD1A80">
          <w:rPr>
            <w:rStyle w:val="Hyperlink"/>
            <w:lang w:val="ro-RO"/>
          </w:rPr>
          <w:t>6.6</w:t>
        </w:r>
        <w:r w:rsidR="003031A9">
          <w:rPr>
            <w:rFonts w:ascii="Times New Roman" w:hAnsi="Times New Roman" w:cs="Times New Roman"/>
            <w:b w:val="0"/>
            <w:sz w:val="24"/>
            <w:szCs w:val="24"/>
          </w:rPr>
          <w:tab/>
        </w:r>
        <w:r w:rsidR="003031A9" w:rsidRPr="00BD1A80">
          <w:rPr>
            <w:rStyle w:val="Hyperlink"/>
            <w:lang w:val="ro-RO"/>
          </w:rPr>
          <w:t>Aprobarea înainte de betonare</w:t>
        </w:r>
        <w:r w:rsidR="003031A9" w:rsidRPr="00491317">
          <w:rPr>
            <w:webHidden/>
            <w:color w:val="FFFFFF" w:themeColor="background1"/>
          </w:rPr>
          <w:tab/>
        </w:r>
        <w:r w:rsidRPr="00491317">
          <w:rPr>
            <w:webHidden/>
            <w:color w:val="FFFFFF" w:themeColor="background1"/>
          </w:rPr>
          <w:fldChar w:fldCharType="begin"/>
        </w:r>
        <w:r w:rsidR="003031A9" w:rsidRPr="00491317">
          <w:rPr>
            <w:webHidden/>
            <w:color w:val="FFFFFF" w:themeColor="background1"/>
          </w:rPr>
          <w:instrText xml:space="preserve"> PAGEREF _Toc315623673 \h </w:instrText>
        </w:r>
        <w:r w:rsidRPr="00491317">
          <w:rPr>
            <w:webHidden/>
            <w:color w:val="FFFFFF" w:themeColor="background1"/>
          </w:rPr>
        </w:r>
        <w:r w:rsidRPr="00491317">
          <w:rPr>
            <w:webHidden/>
            <w:color w:val="FFFFFF" w:themeColor="background1"/>
          </w:rPr>
          <w:fldChar w:fldCharType="separate"/>
        </w:r>
        <w:r w:rsidR="00CB71CF" w:rsidRPr="00491317">
          <w:rPr>
            <w:webHidden/>
            <w:color w:val="FFFFFF" w:themeColor="background1"/>
          </w:rPr>
          <w:t>268</w:t>
        </w:r>
        <w:r w:rsidRPr="00491317">
          <w:rPr>
            <w:webHidden/>
            <w:color w:val="FFFFFF" w:themeColor="background1"/>
          </w:rPr>
          <w:fldChar w:fldCharType="end"/>
        </w:r>
      </w:hyperlink>
    </w:p>
    <w:p w:rsidR="003031A9" w:rsidRDefault="00672D7A">
      <w:pPr>
        <w:pStyle w:val="TOC1"/>
        <w:rPr>
          <w:rFonts w:ascii="Times New Roman" w:hAnsi="Times New Roman" w:cs="Times New Roman"/>
          <w:b w:val="0"/>
          <w:noProof/>
          <w:szCs w:val="24"/>
        </w:rPr>
      </w:pPr>
      <w:hyperlink w:anchor="_Toc315623674" w:history="1">
        <w:r w:rsidR="003031A9" w:rsidRPr="00BD1A80">
          <w:rPr>
            <w:rStyle w:val="Hyperlink"/>
            <w:noProof/>
            <w:lang w:val="ro-RO"/>
          </w:rPr>
          <w:t>7</w:t>
        </w:r>
        <w:r w:rsidR="003031A9">
          <w:rPr>
            <w:rFonts w:ascii="Times New Roman" w:hAnsi="Times New Roman" w:cs="Times New Roman"/>
            <w:b w:val="0"/>
            <w:noProof/>
            <w:szCs w:val="24"/>
          </w:rPr>
          <w:tab/>
        </w:r>
        <w:r w:rsidR="003031A9" w:rsidRPr="00BD1A80">
          <w:rPr>
            <w:rStyle w:val="Hyperlink"/>
            <w:noProof/>
            <w:lang w:val="ro-RO"/>
          </w:rPr>
          <w:t>LUCRARI PENTRU CONFECTII METALICE</w:t>
        </w:r>
        <w:r w:rsidR="003031A9" w:rsidRPr="00491317">
          <w:rPr>
            <w:noProof/>
            <w:webHidden/>
            <w:color w:val="FFFFFF" w:themeColor="background1"/>
          </w:rPr>
          <w:tab/>
        </w:r>
        <w:r w:rsidRPr="00491317">
          <w:rPr>
            <w:noProof/>
            <w:webHidden/>
            <w:color w:val="FFFFFF" w:themeColor="background1"/>
          </w:rPr>
          <w:fldChar w:fldCharType="begin"/>
        </w:r>
        <w:r w:rsidR="003031A9" w:rsidRPr="00491317">
          <w:rPr>
            <w:noProof/>
            <w:webHidden/>
            <w:color w:val="FFFFFF" w:themeColor="background1"/>
          </w:rPr>
          <w:instrText xml:space="preserve"> PAGEREF _Toc315623674 \h </w:instrText>
        </w:r>
        <w:r w:rsidRPr="00491317">
          <w:rPr>
            <w:noProof/>
            <w:webHidden/>
            <w:color w:val="FFFFFF" w:themeColor="background1"/>
          </w:rPr>
        </w:r>
        <w:r w:rsidRPr="00491317">
          <w:rPr>
            <w:noProof/>
            <w:webHidden/>
            <w:color w:val="FFFFFF" w:themeColor="background1"/>
          </w:rPr>
          <w:fldChar w:fldCharType="separate"/>
        </w:r>
        <w:r w:rsidR="00CB71CF" w:rsidRPr="00491317">
          <w:rPr>
            <w:noProof/>
            <w:webHidden/>
            <w:color w:val="FFFFFF" w:themeColor="background1"/>
          </w:rPr>
          <w:t>269</w:t>
        </w:r>
        <w:r w:rsidRPr="00491317">
          <w:rPr>
            <w:noProof/>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675" w:history="1">
        <w:r w:rsidR="003031A9" w:rsidRPr="00BD1A80">
          <w:rPr>
            <w:rStyle w:val="Hyperlink"/>
          </w:rPr>
          <w:t>7.1</w:t>
        </w:r>
        <w:r w:rsidR="003031A9">
          <w:rPr>
            <w:rFonts w:ascii="Times New Roman" w:hAnsi="Times New Roman" w:cs="Times New Roman"/>
            <w:b w:val="0"/>
            <w:sz w:val="24"/>
            <w:szCs w:val="24"/>
          </w:rPr>
          <w:tab/>
        </w:r>
        <w:r w:rsidR="003031A9" w:rsidRPr="00BD1A80">
          <w:rPr>
            <w:rStyle w:val="Hyperlink"/>
          </w:rPr>
          <w:t>Aspect (defecte de suprafaţă) şi defecte interioare</w:t>
        </w:r>
        <w:r w:rsidR="003031A9" w:rsidRPr="00491317">
          <w:rPr>
            <w:webHidden/>
            <w:color w:val="FFFFFF" w:themeColor="background1"/>
          </w:rPr>
          <w:tab/>
        </w:r>
        <w:r w:rsidRPr="00491317">
          <w:rPr>
            <w:webHidden/>
            <w:color w:val="FFFFFF" w:themeColor="background1"/>
          </w:rPr>
          <w:fldChar w:fldCharType="begin"/>
        </w:r>
        <w:r w:rsidR="003031A9" w:rsidRPr="00491317">
          <w:rPr>
            <w:webHidden/>
            <w:color w:val="FFFFFF" w:themeColor="background1"/>
          </w:rPr>
          <w:instrText xml:space="preserve"> PAGEREF _Toc315623675 \h </w:instrText>
        </w:r>
        <w:r w:rsidRPr="00491317">
          <w:rPr>
            <w:webHidden/>
            <w:color w:val="FFFFFF" w:themeColor="background1"/>
          </w:rPr>
        </w:r>
        <w:r w:rsidRPr="00491317">
          <w:rPr>
            <w:webHidden/>
            <w:color w:val="FFFFFF" w:themeColor="background1"/>
          </w:rPr>
          <w:fldChar w:fldCharType="separate"/>
        </w:r>
        <w:r w:rsidR="00CB71CF" w:rsidRPr="00491317">
          <w:rPr>
            <w:webHidden/>
            <w:color w:val="FFFFFF" w:themeColor="background1"/>
          </w:rPr>
          <w:t>269</w:t>
        </w:r>
        <w:r w:rsidRPr="00491317">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676" w:history="1">
        <w:r w:rsidR="003031A9" w:rsidRPr="00BD1A80">
          <w:rPr>
            <w:rStyle w:val="Hyperlink"/>
          </w:rPr>
          <w:t>7.2</w:t>
        </w:r>
        <w:r w:rsidR="003031A9">
          <w:rPr>
            <w:rFonts w:ascii="Times New Roman" w:hAnsi="Times New Roman" w:cs="Times New Roman"/>
            <w:b w:val="0"/>
            <w:sz w:val="24"/>
            <w:szCs w:val="24"/>
          </w:rPr>
          <w:tab/>
        </w:r>
        <w:r w:rsidR="003031A9" w:rsidRPr="00BD1A80">
          <w:rPr>
            <w:rStyle w:val="Hyperlink"/>
          </w:rPr>
          <w:t>Abateri limită de la formă şi dimensiuni</w:t>
        </w:r>
        <w:r w:rsidR="003031A9" w:rsidRPr="00491317">
          <w:rPr>
            <w:webHidden/>
            <w:color w:val="FFFFFF" w:themeColor="background1"/>
          </w:rPr>
          <w:tab/>
        </w:r>
        <w:r w:rsidRPr="00491317">
          <w:rPr>
            <w:webHidden/>
            <w:color w:val="FFFFFF" w:themeColor="background1"/>
          </w:rPr>
          <w:fldChar w:fldCharType="begin"/>
        </w:r>
        <w:r w:rsidR="003031A9" w:rsidRPr="00491317">
          <w:rPr>
            <w:webHidden/>
            <w:color w:val="FFFFFF" w:themeColor="background1"/>
          </w:rPr>
          <w:instrText xml:space="preserve"> PAGEREF _Toc315623676 \h </w:instrText>
        </w:r>
        <w:r w:rsidRPr="00491317">
          <w:rPr>
            <w:webHidden/>
            <w:color w:val="FFFFFF" w:themeColor="background1"/>
          </w:rPr>
        </w:r>
        <w:r w:rsidRPr="00491317">
          <w:rPr>
            <w:webHidden/>
            <w:color w:val="FFFFFF" w:themeColor="background1"/>
          </w:rPr>
          <w:fldChar w:fldCharType="separate"/>
        </w:r>
        <w:r w:rsidR="00CB71CF" w:rsidRPr="00491317">
          <w:rPr>
            <w:webHidden/>
            <w:color w:val="FFFFFF" w:themeColor="background1"/>
          </w:rPr>
          <w:t>269</w:t>
        </w:r>
        <w:r w:rsidRPr="00491317">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677" w:history="1">
        <w:r w:rsidR="003031A9" w:rsidRPr="00BD1A80">
          <w:rPr>
            <w:rStyle w:val="Hyperlink"/>
          </w:rPr>
          <w:t>7.3</w:t>
        </w:r>
        <w:r w:rsidR="003031A9">
          <w:rPr>
            <w:rFonts w:ascii="Times New Roman" w:hAnsi="Times New Roman" w:cs="Times New Roman"/>
            <w:b w:val="0"/>
            <w:sz w:val="24"/>
            <w:szCs w:val="24"/>
          </w:rPr>
          <w:tab/>
        </w:r>
        <w:r w:rsidR="003031A9" w:rsidRPr="00BD1A80">
          <w:rPr>
            <w:rStyle w:val="Hyperlink"/>
          </w:rPr>
          <w:t>Abateri limită la trasare</w:t>
        </w:r>
        <w:r w:rsidR="003031A9" w:rsidRPr="00491317">
          <w:rPr>
            <w:webHidden/>
            <w:color w:val="FFFFFF" w:themeColor="background1"/>
          </w:rPr>
          <w:tab/>
        </w:r>
        <w:r w:rsidRPr="00491317">
          <w:rPr>
            <w:webHidden/>
            <w:color w:val="FFFFFF" w:themeColor="background1"/>
          </w:rPr>
          <w:fldChar w:fldCharType="begin"/>
        </w:r>
        <w:r w:rsidR="003031A9" w:rsidRPr="00491317">
          <w:rPr>
            <w:webHidden/>
            <w:color w:val="FFFFFF" w:themeColor="background1"/>
          </w:rPr>
          <w:instrText xml:space="preserve"> PAGEREF _Toc315623677 \h </w:instrText>
        </w:r>
        <w:r w:rsidRPr="00491317">
          <w:rPr>
            <w:webHidden/>
            <w:color w:val="FFFFFF" w:themeColor="background1"/>
          </w:rPr>
        </w:r>
        <w:r w:rsidRPr="00491317">
          <w:rPr>
            <w:webHidden/>
            <w:color w:val="FFFFFF" w:themeColor="background1"/>
          </w:rPr>
          <w:fldChar w:fldCharType="separate"/>
        </w:r>
        <w:r w:rsidR="00CB71CF" w:rsidRPr="00491317">
          <w:rPr>
            <w:webHidden/>
            <w:color w:val="FFFFFF" w:themeColor="background1"/>
          </w:rPr>
          <w:t>269</w:t>
        </w:r>
        <w:r w:rsidRPr="00491317">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678" w:history="1">
        <w:r w:rsidR="003031A9" w:rsidRPr="00BD1A80">
          <w:rPr>
            <w:rStyle w:val="Hyperlink"/>
          </w:rPr>
          <w:t>7.4</w:t>
        </w:r>
        <w:r w:rsidR="003031A9">
          <w:rPr>
            <w:rFonts w:ascii="Times New Roman" w:hAnsi="Times New Roman" w:cs="Times New Roman"/>
            <w:b w:val="0"/>
            <w:sz w:val="24"/>
            <w:szCs w:val="24"/>
          </w:rPr>
          <w:tab/>
        </w:r>
        <w:r w:rsidR="003031A9" w:rsidRPr="00BD1A80">
          <w:rPr>
            <w:rStyle w:val="Hyperlink"/>
          </w:rPr>
          <w:t>Trasare</w:t>
        </w:r>
        <w:r w:rsidR="003031A9" w:rsidRPr="0027793D">
          <w:rPr>
            <w:webHidden/>
            <w:color w:val="FFFFFF" w:themeColor="background1"/>
          </w:rPr>
          <w:tab/>
        </w:r>
        <w:r w:rsidRPr="0027793D">
          <w:rPr>
            <w:webHidden/>
            <w:color w:val="FFFFFF" w:themeColor="background1"/>
          </w:rPr>
          <w:fldChar w:fldCharType="begin"/>
        </w:r>
        <w:r w:rsidR="003031A9" w:rsidRPr="0027793D">
          <w:rPr>
            <w:webHidden/>
            <w:color w:val="FFFFFF" w:themeColor="background1"/>
          </w:rPr>
          <w:instrText xml:space="preserve"> PAGEREF _Toc315623678 \h </w:instrText>
        </w:r>
        <w:r w:rsidRPr="0027793D">
          <w:rPr>
            <w:webHidden/>
            <w:color w:val="FFFFFF" w:themeColor="background1"/>
          </w:rPr>
        </w:r>
        <w:r w:rsidRPr="0027793D">
          <w:rPr>
            <w:webHidden/>
            <w:color w:val="FFFFFF" w:themeColor="background1"/>
          </w:rPr>
          <w:fldChar w:fldCharType="separate"/>
        </w:r>
        <w:r w:rsidR="00CB71CF" w:rsidRPr="0027793D">
          <w:rPr>
            <w:webHidden/>
            <w:color w:val="FFFFFF" w:themeColor="background1"/>
          </w:rPr>
          <w:t>269</w:t>
        </w:r>
        <w:r w:rsidRPr="0027793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679" w:history="1">
        <w:r w:rsidR="003031A9" w:rsidRPr="00BD1A80">
          <w:rPr>
            <w:rStyle w:val="Hyperlink"/>
          </w:rPr>
          <w:t>7.5</w:t>
        </w:r>
        <w:r w:rsidR="003031A9">
          <w:rPr>
            <w:rFonts w:ascii="Times New Roman" w:hAnsi="Times New Roman" w:cs="Times New Roman"/>
            <w:b w:val="0"/>
            <w:sz w:val="24"/>
            <w:szCs w:val="24"/>
          </w:rPr>
          <w:tab/>
        </w:r>
        <w:r w:rsidR="003031A9" w:rsidRPr="00BD1A80">
          <w:rPr>
            <w:rStyle w:val="Hyperlink"/>
          </w:rPr>
          <w:t>Tăiere</w:t>
        </w:r>
        <w:r w:rsidR="003031A9" w:rsidRPr="0027793D">
          <w:rPr>
            <w:webHidden/>
            <w:color w:val="FFFFFF" w:themeColor="background1"/>
          </w:rPr>
          <w:tab/>
        </w:r>
        <w:r w:rsidRPr="0027793D">
          <w:rPr>
            <w:webHidden/>
            <w:color w:val="FFFFFF" w:themeColor="background1"/>
          </w:rPr>
          <w:fldChar w:fldCharType="begin"/>
        </w:r>
        <w:r w:rsidR="003031A9" w:rsidRPr="0027793D">
          <w:rPr>
            <w:webHidden/>
            <w:color w:val="FFFFFF" w:themeColor="background1"/>
          </w:rPr>
          <w:instrText xml:space="preserve"> PAGEREF _Toc315623679 \h </w:instrText>
        </w:r>
        <w:r w:rsidRPr="0027793D">
          <w:rPr>
            <w:webHidden/>
            <w:color w:val="FFFFFF" w:themeColor="background1"/>
          </w:rPr>
        </w:r>
        <w:r w:rsidRPr="0027793D">
          <w:rPr>
            <w:webHidden/>
            <w:color w:val="FFFFFF" w:themeColor="background1"/>
          </w:rPr>
          <w:fldChar w:fldCharType="separate"/>
        </w:r>
        <w:r w:rsidR="00CB71CF" w:rsidRPr="0027793D">
          <w:rPr>
            <w:webHidden/>
            <w:color w:val="FFFFFF" w:themeColor="background1"/>
          </w:rPr>
          <w:t>270</w:t>
        </w:r>
        <w:r w:rsidRPr="0027793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680" w:history="1">
        <w:r w:rsidR="003031A9" w:rsidRPr="00BD1A80">
          <w:rPr>
            <w:rStyle w:val="Hyperlink"/>
          </w:rPr>
          <w:t>7.6</w:t>
        </w:r>
        <w:r w:rsidR="003031A9">
          <w:rPr>
            <w:rFonts w:ascii="Times New Roman" w:hAnsi="Times New Roman" w:cs="Times New Roman"/>
            <w:b w:val="0"/>
            <w:sz w:val="24"/>
            <w:szCs w:val="24"/>
          </w:rPr>
          <w:tab/>
        </w:r>
        <w:r w:rsidR="003031A9" w:rsidRPr="00BD1A80">
          <w:rPr>
            <w:rStyle w:val="Hyperlink"/>
          </w:rPr>
          <w:t>Protecţia anticorozivă</w:t>
        </w:r>
        <w:r w:rsidR="003031A9" w:rsidRPr="0027793D">
          <w:rPr>
            <w:webHidden/>
            <w:color w:val="FFFFFF" w:themeColor="background1"/>
          </w:rPr>
          <w:tab/>
        </w:r>
        <w:r w:rsidRPr="0027793D">
          <w:rPr>
            <w:webHidden/>
            <w:color w:val="FFFFFF" w:themeColor="background1"/>
          </w:rPr>
          <w:fldChar w:fldCharType="begin"/>
        </w:r>
        <w:r w:rsidR="003031A9" w:rsidRPr="0027793D">
          <w:rPr>
            <w:webHidden/>
            <w:color w:val="FFFFFF" w:themeColor="background1"/>
          </w:rPr>
          <w:instrText xml:space="preserve"> PAGEREF _Toc315623680 \h </w:instrText>
        </w:r>
        <w:r w:rsidRPr="0027793D">
          <w:rPr>
            <w:webHidden/>
            <w:color w:val="FFFFFF" w:themeColor="background1"/>
          </w:rPr>
        </w:r>
        <w:r w:rsidRPr="0027793D">
          <w:rPr>
            <w:webHidden/>
            <w:color w:val="FFFFFF" w:themeColor="background1"/>
          </w:rPr>
          <w:fldChar w:fldCharType="separate"/>
        </w:r>
        <w:r w:rsidR="00CB71CF" w:rsidRPr="0027793D">
          <w:rPr>
            <w:webHidden/>
            <w:color w:val="FFFFFF" w:themeColor="background1"/>
          </w:rPr>
          <w:t>270</w:t>
        </w:r>
        <w:r w:rsidRPr="0027793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681" w:history="1">
        <w:r w:rsidR="003031A9" w:rsidRPr="00BD1A80">
          <w:rPr>
            <w:rStyle w:val="Hyperlink"/>
          </w:rPr>
          <w:t>7.7</w:t>
        </w:r>
        <w:r w:rsidR="003031A9">
          <w:rPr>
            <w:rFonts w:ascii="Times New Roman" w:hAnsi="Times New Roman" w:cs="Times New Roman"/>
            <w:b w:val="0"/>
            <w:sz w:val="24"/>
            <w:szCs w:val="24"/>
          </w:rPr>
          <w:tab/>
        </w:r>
        <w:r w:rsidR="003031A9" w:rsidRPr="00BD1A80">
          <w:rPr>
            <w:rStyle w:val="Hyperlink"/>
          </w:rPr>
          <w:t>Montajul construcţiilor din otel</w:t>
        </w:r>
        <w:r w:rsidR="003031A9" w:rsidRPr="0027793D">
          <w:rPr>
            <w:webHidden/>
            <w:color w:val="FFFFFF" w:themeColor="background1"/>
          </w:rPr>
          <w:tab/>
        </w:r>
        <w:r w:rsidRPr="0027793D">
          <w:rPr>
            <w:webHidden/>
            <w:color w:val="FFFFFF" w:themeColor="background1"/>
          </w:rPr>
          <w:fldChar w:fldCharType="begin"/>
        </w:r>
        <w:r w:rsidR="003031A9" w:rsidRPr="0027793D">
          <w:rPr>
            <w:webHidden/>
            <w:color w:val="FFFFFF" w:themeColor="background1"/>
          </w:rPr>
          <w:instrText xml:space="preserve"> PAGEREF _Toc315623681 \h </w:instrText>
        </w:r>
        <w:r w:rsidRPr="0027793D">
          <w:rPr>
            <w:webHidden/>
            <w:color w:val="FFFFFF" w:themeColor="background1"/>
          </w:rPr>
        </w:r>
        <w:r w:rsidRPr="0027793D">
          <w:rPr>
            <w:webHidden/>
            <w:color w:val="FFFFFF" w:themeColor="background1"/>
          </w:rPr>
          <w:fldChar w:fldCharType="separate"/>
        </w:r>
        <w:r w:rsidR="00CB71CF" w:rsidRPr="0027793D">
          <w:rPr>
            <w:webHidden/>
            <w:color w:val="FFFFFF" w:themeColor="background1"/>
          </w:rPr>
          <w:t>270</w:t>
        </w:r>
        <w:r w:rsidRPr="0027793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682" w:history="1">
        <w:r w:rsidR="003031A9" w:rsidRPr="00BD1A80">
          <w:rPr>
            <w:rStyle w:val="Hyperlink"/>
          </w:rPr>
          <w:t>7.8</w:t>
        </w:r>
        <w:r w:rsidR="003031A9">
          <w:rPr>
            <w:rFonts w:ascii="Times New Roman" w:hAnsi="Times New Roman" w:cs="Times New Roman"/>
            <w:b w:val="0"/>
            <w:sz w:val="24"/>
            <w:szCs w:val="24"/>
          </w:rPr>
          <w:tab/>
        </w:r>
        <w:r w:rsidR="003031A9" w:rsidRPr="00BD1A80">
          <w:rPr>
            <w:rStyle w:val="Hyperlink"/>
          </w:rPr>
          <w:t>Reguli si metode de verificare a calităţii</w:t>
        </w:r>
        <w:r w:rsidR="003031A9" w:rsidRPr="0027793D">
          <w:rPr>
            <w:webHidden/>
            <w:color w:val="FFFFFF" w:themeColor="background1"/>
          </w:rPr>
          <w:tab/>
        </w:r>
        <w:r w:rsidRPr="0027793D">
          <w:rPr>
            <w:webHidden/>
            <w:color w:val="FFFFFF" w:themeColor="background1"/>
          </w:rPr>
          <w:fldChar w:fldCharType="begin"/>
        </w:r>
        <w:r w:rsidR="003031A9" w:rsidRPr="0027793D">
          <w:rPr>
            <w:webHidden/>
            <w:color w:val="FFFFFF" w:themeColor="background1"/>
          </w:rPr>
          <w:instrText xml:space="preserve"> PAGEREF _Toc315623682 \h </w:instrText>
        </w:r>
        <w:r w:rsidRPr="0027793D">
          <w:rPr>
            <w:webHidden/>
            <w:color w:val="FFFFFF" w:themeColor="background1"/>
          </w:rPr>
        </w:r>
        <w:r w:rsidRPr="0027793D">
          <w:rPr>
            <w:webHidden/>
            <w:color w:val="FFFFFF" w:themeColor="background1"/>
          </w:rPr>
          <w:fldChar w:fldCharType="separate"/>
        </w:r>
        <w:r w:rsidR="00CB71CF" w:rsidRPr="0027793D">
          <w:rPr>
            <w:webHidden/>
            <w:color w:val="FFFFFF" w:themeColor="background1"/>
          </w:rPr>
          <w:t>271</w:t>
        </w:r>
        <w:r w:rsidRPr="0027793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683" w:history="1">
        <w:r w:rsidR="003031A9" w:rsidRPr="00BD1A80">
          <w:rPr>
            <w:rStyle w:val="Hyperlink"/>
          </w:rPr>
          <w:t>7.9</w:t>
        </w:r>
        <w:r w:rsidR="003031A9">
          <w:rPr>
            <w:rFonts w:ascii="Times New Roman" w:hAnsi="Times New Roman" w:cs="Times New Roman"/>
            <w:b w:val="0"/>
            <w:sz w:val="24"/>
            <w:szCs w:val="24"/>
          </w:rPr>
          <w:tab/>
        </w:r>
        <w:r w:rsidR="003031A9" w:rsidRPr="00BD1A80">
          <w:rPr>
            <w:rStyle w:val="Hyperlink"/>
          </w:rPr>
          <w:t>Depozitare, livrare si transport</w:t>
        </w:r>
        <w:r w:rsidR="003031A9" w:rsidRPr="0027793D">
          <w:rPr>
            <w:webHidden/>
            <w:color w:val="FFFFFF" w:themeColor="background1"/>
          </w:rPr>
          <w:tab/>
        </w:r>
        <w:r w:rsidRPr="0027793D">
          <w:rPr>
            <w:webHidden/>
            <w:color w:val="FFFFFF" w:themeColor="background1"/>
          </w:rPr>
          <w:fldChar w:fldCharType="begin"/>
        </w:r>
        <w:r w:rsidR="003031A9" w:rsidRPr="0027793D">
          <w:rPr>
            <w:webHidden/>
            <w:color w:val="FFFFFF" w:themeColor="background1"/>
          </w:rPr>
          <w:instrText xml:space="preserve"> PAGEREF _Toc315623683 \h </w:instrText>
        </w:r>
        <w:r w:rsidRPr="0027793D">
          <w:rPr>
            <w:webHidden/>
            <w:color w:val="FFFFFF" w:themeColor="background1"/>
          </w:rPr>
        </w:r>
        <w:r w:rsidRPr="0027793D">
          <w:rPr>
            <w:webHidden/>
            <w:color w:val="FFFFFF" w:themeColor="background1"/>
          </w:rPr>
          <w:fldChar w:fldCharType="separate"/>
        </w:r>
        <w:r w:rsidR="00CB71CF" w:rsidRPr="0027793D">
          <w:rPr>
            <w:webHidden/>
            <w:color w:val="FFFFFF" w:themeColor="background1"/>
          </w:rPr>
          <w:t>271</w:t>
        </w:r>
        <w:r w:rsidRPr="0027793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684" w:history="1">
        <w:r w:rsidR="003031A9" w:rsidRPr="00BD1A80">
          <w:rPr>
            <w:rStyle w:val="Hyperlink"/>
          </w:rPr>
          <w:t>7.10</w:t>
        </w:r>
        <w:r w:rsidR="003031A9">
          <w:rPr>
            <w:rFonts w:ascii="Times New Roman" w:hAnsi="Times New Roman" w:cs="Times New Roman"/>
            <w:b w:val="0"/>
            <w:sz w:val="24"/>
            <w:szCs w:val="24"/>
          </w:rPr>
          <w:tab/>
        </w:r>
        <w:r w:rsidR="003031A9" w:rsidRPr="00BD1A80">
          <w:rPr>
            <w:rStyle w:val="Hyperlink"/>
          </w:rPr>
          <w:t>Pregătirea materialelor</w:t>
        </w:r>
        <w:r w:rsidR="003031A9" w:rsidRPr="0027793D">
          <w:rPr>
            <w:webHidden/>
            <w:color w:val="FFFFFF" w:themeColor="background1"/>
          </w:rPr>
          <w:tab/>
        </w:r>
        <w:r w:rsidRPr="0027793D">
          <w:rPr>
            <w:webHidden/>
            <w:color w:val="FFFFFF" w:themeColor="background1"/>
          </w:rPr>
          <w:fldChar w:fldCharType="begin"/>
        </w:r>
        <w:r w:rsidR="003031A9" w:rsidRPr="0027793D">
          <w:rPr>
            <w:webHidden/>
            <w:color w:val="FFFFFF" w:themeColor="background1"/>
          </w:rPr>
          <w:instrText xml:space="preserve"> PAGEREF _Toc315623684 \h </w:instrText>
        </w:r>
        <w:r w:rsidRPr="0027793D">
          <w:rPr>
            <w:webHidden/>
            <w:color w:val="FFFFFF" w:themeColor="background1"/>
          </w:rPr>
        </w:r>
        <w:r w:rsidRPr="0027793D">
          <w:rPr>
            <w:webHidden/>
            <w:color w:val="FFFFFF" w:themeColor="background1"/>
          </w:rPr>
          <w:fldChar w:fldCharType="separate"/>
        </w:r>
        <w:r w:rsidR="00CB71CF" w:rsidRPr="0027793D">
          <w:rPr>
            <w:webHidden/>
            <w:color w:val="FFFFFF" w:themeColor="background1"/>
          </w:rPr>
          <w:t>272</w:t>
        </w:r>
        <w:r w:rsidRPr="0027793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685" w:history="1">
        <w:r w:rsidR="003031A9" w:rsidRPr="00BD1A80">
          <w:rPr>
            <w:rStyle w:val="Hyperlink"/>
          </w:rPr>
          <w:t>7.11</w:t>
        </w:r>
        <w:r w:rsidR="003031A9">
          <w:rPr>
            <w:rFonts w:ascii="Times New Roman" w:hAnsi="Times New Roman" w:cs="Times New Roman"/>
            <w:b w:val="0"/>
            <w:sz w:val="24"/>
            <w:szCs w:val="24"/>
          </w:rPr>
          <w:tab/>
        </w:r>
        <w:r w:rsidR="003031A9" w:rsidRPr="00BD1A80">
          <w:rPr>
            <w:rStyle w:val="Hyperlink"/>
          </w:rPr>
          <w:t>Procedee de sudare</w:t>
        </w:r>
        <w:r w:rsidR="003031A9" w:rsidRPr="0027793D">
          <w:rPr>
            <w:webHidden/>
            <w:color w:val="FFFFFF" w:themeColor="background1"/>
          </w:rPr>
          <w:tab/>
        </w:r>
        <w:r w:rsidRPr="0027793D">
          <w:rPr>
            <w:webHidden/>
            <w:color w:val="FFFFFF" w:themeColor="background1"/>
          </w:rPr>
          <w:fldChar w:fldCharType="begin"/>
        </w:r>
        <w:r w:rsidR="003031A9" w:rsidRPr="0027793D">
          <w:rPr>
            <w:webHidden/>
            <w:color w:val="FFFFFF" w:themeColor="background1"/>
          </w:rPr>
          <w:instrText xml:space="preserve"> PAGEREF _Toc315623685 \h </w:instrText>
        </w:r>
        <w:r w:rsidRPr="0027793D">
          <w:rPr>
            <w:webHidden/>
            <w:color w:val="FFFFFF" w:themeColor="background1"/>
          </w:rPr>
        </w:r>
        <w:r w:rsidRPr="0027793D">
          <w:rPr>
            <w:webHidden/>
            <w:color w:val="FFFFFF" w:themeColor="background1"/>
          </w:rPr>
          <w:fldChar w:fldCharType="separate"/>
        </w:r>
        <w:r w:rsidR="00CB71CF" w:rsidRPr="0027793D">
          <w:rPr>
            <w:webHidden/>
            <w:color w:val="FFFFFF" w:themeColor="background1"/>
          </w:rPr>
          <w:t>272</w:t>
        </w:r>
        <w:r w:rsidRPr="0027793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686" w:history="1">
        <w:r w:rsidR="003031A9" w:rsidRPr="00BD1A80">
          <w:rPr>
            <w:rStyle w:val="Hyperlink"/>
          </w:rPr>
          <w:t>7.12</w:t>
        </w:r>
        <w:r w:rsidR="003031A9">
          <w:rPr>
            <w:rFonts w:ascii="Times New Roman" w:hAnsi="Times New Roman" w:cs="Times New Roman"/>
            <w:b w:val="0"/>
            <w:sz w:val="24"/>
            <w:szCs w:val="24"/>
          </w:rPr>
          <w:tab/>
        </w:r>
        <w:r w:rsidR="003031A9" w:rsidRPr="00BD1A80">
          <w:rPr>
            <w:rStyle w:val="Hyperlink"/>
          </w:rPr>
          <w:t>Remedierea defectelor</w:t>
        </w:r>
        <w:r w:rsidR="003031A9" w:rsidRPr="0027793D">
          <w:rPr>
            <w:webHidden/>
            <w:color w:val="FFFFFF" w:themeColor="background1"/>
          </w:rPr>
          <w:tab/>
        </w:r>
        <w:r w:rsidRPr="0027793D">
          <w:rPr>
            <w:webHidden/>
            <w:color w:val="FFFFFF" w:themeColor="background1"/>
          </w:rPr>
          <w:fldChar w:fldCharType="begin"/>
        </w:r>
        <w:r w:rsidR="003031A9" w:rsidRPr="0027793D">
          <w:rPr>
            <w:webHidden/>
            <w:color w:val="FFFFFF" w:themeColor="background1"/>
          </w:rPr>
          <w:instrText xml:space="preserve"> PAGEREF _Toc315623686 \h </w:instrText>
        </w:r>
        <w:r w:rsidRPr="0027793D">
          <w:rPr>
            <w:webHidden/>
            <w:color w:val="FFFFFF" w:themeColor="background1"/>
          </w:rPr>
        </w:r>
        <w:r w:rsidRPr="0027793D">
          <w:rPr>
            <w:webHidden/>
            <w:color w:val="FFFFFF" w:themeColor="background1"/>
          </w:rPr>
          <w:fldChar w:fldCharType="separate"/>
        </w:r>
        <w:r w:rsidR="00CB71CF" w:rsidRPr="0027793D">
          <w:rPr>
            <w:webHidden/>
            <w:color w:val="FFFFFF" w:themeColor="background1"/>
          </w:rPr>
          <w:t>273</w:t>
        </w:r>
        <w:r w:rsidRPr="0027793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687" w:history="1">
        <w:r w:rsidR="003031A9" w:rsidRPr="00BD1A80">
          <w:rPr>
            <w:rStyle w:val="Hyperlink"/>
          </w:rPr>
          <w:t>7.13</w:t>
        </w:r>
        <w:r w:rsidR="003031A9">
          <w:rPr>
            <w:rFonts w:ascii="Times New Roman" w:hAnsi="Times New Roman" w:cs="Times New Roman"/>
            <w:b w:val="0"/>
            <w:sz w:val="24"/>
            <w:szCs w:val="24"/>
          </w:rPr>
          <w:tab/>
        </w:r>
        <w:r w:rsidR="003031A9" w:rsidRPr="00BD1A80">
          <w:rPr>
            <w:rStyle w:val="Hyperlink"/>
          </w:rPr>
          <w:t>Controlul execuţiei</w:t>
        </w:r>
        <w:r w:rsidR="003031A9" w:rsidRPr="0027793D">
          <w:rPr>
            <w:webHidden/>
            <w:color w:val="FFFFFF" w:themeColor="background1"/>
          </w:rPr>
          <w:tab/>
        </w:r>
        <w:r w:rsidRPr="0027793D">
          <w:rPr>
            <w:webHidden/>
            <w:color w:val="FFFFFF" w:themeColor="background1"/>
          </w:rPr>
          <w:fldChar w:fldCharType="begin"/>
        </w:r>
        <w:r w:rsidR="003031A9" w:rsidRPr="0027793D">
          <w:rPr>
            <w:webHidden/>
            <w:color w:val="FFFFFF" w:themeColor="background1"/>
          </w:rPr>
          <w:instrText xml:space="preserve"> PAGEREF _Toc315623687 \h </w:instrText>
        </w:r>
        <w:r w:rsidRPr="0027793D">
          <w:rPr>
            <w:webHidden/>
            <w:color w:val="FFFFFF" w:themeColor="background1"/>
          </w:rPr>
        </w:r>
        <w:r w:rsidRPr="0027793D">
          <w:rPr>
            <w:webHidden/>
            <w:color w:val="FFFFFF" w:themeColor="background1"/>
          </w:rPr>
          <w:fldChar w:fldCharType="separate"/>
        </w:r>
        <w:r w:rsidR="00CB71CF" w:rsidRPr="0027793D">
          <w:rPr>
            <w:webHidden/>
            <w:color w:val="FFFFFF" w:themeColor="background1"/>
          </w:rPr>
          <w:t>273</w:t>
        </w:r>
        <w:r w:rsidRPr="0027793D">
          <w:rPr>
            <w:webHidden/>
            <w:color w:val="FFFFFF" w:themeColor="background1"/>
          </w:rPr>
          <w:fldChar w:fldCharType="end"/>
        </w:r>
      </w:hyperlink>
    </w:p>
    <w:p w:rsidR="003031A9" w:rsidRDefault="00672D7A">
      <w:pPr>
        <w:pStyle w:val="TOC1"/>
        <w:rPr>
          <w:rFonts w:ascii="Times New Roman" w:hAnsi="Times New Roman" w:cs="Times New Roman"/>
          <w:b w:val="0"/>
          <w:noProof/>
          <w:szCs w:val="24"/>
        </w:rPr>
      </w:pPr>
      <w:hyperlink w:anchor="_Toc315623688" w:history="1">
        <w:r w:rsidR="003031A9" w:rsidRPr="00BD1A80">
          <w:rPr>
            <w:rStyle w:val="Hyperlink"/>
            <w:noProof/>
            <w:lang w:val="ro-RO"/>
          </w:rPr>
          <w:t>8</w:t>
        </w:r>
        <w:r w:rsidR="003031A9">
          <w:rPr>
            <w:rFonts w:ascii="Times New Roman" w:hAnsi="Times New Roman" w:cs="Times New Roman"/>
            <w:b w:val="0"/>
            <w:noProof/>
            <w:szCs w:val="24"/>
          </w:rPr>
          <w:tab/>
        </w:r>
        <w:r w:rsidR="003031A9" w:rsidRPr="00BD1A80">
          <w:rPr>
            <w:rStyle w:val="Hyperlink"/>
            <w:noProof/>
            <w:lang w:val="ro-RO"/>
          </w:rPr>
          <w:t>LUCRARI PENTRU HIDROIZOLATII</w:t>
        </w:r>
        <w:r w:rsidR="003031A9" w:rsidRPr="0027793D">
          <w:rPr>
            <w:noProof/>
            <w:webHidden/>
            <w:color w:val="FFFFFF" w:themeColor="background1"/>
          </w:rPr>
          <w:tab/>
        </w:r>
        <w:r w:rsidRPr="0027793D">
          <w:rPr>
            <w:noProof/>
            <w:webHidden/>
            <w:color w:val="FFFFFF" w:themeColor="background1"/>
          </w:rPr>
          <w:fldChar w:fldCharType="begin"/>
        </w:r>
        <w:r w:rsidR="003031A9" w:rsidRPr="0027793D">
          <w:rPr>
            <w:noProof/>
            <w:webHidden/>
            <w:color w:val="FFFFFF" w:themeColor="background1"/>
          </w:rPr>
          <w:instrText xml:space="preserve"> PAGEREF _Toc315623688 \h </w:instrText>
        </w:r>
        <w:r w:rsidRPr="0027793D">
          <w:rPr>
            <w:noProof/>
            <w:webHidden/>
            <w:color w:val="FFFFFF" w:themeColor="background1"/>
          </w:rPr>
        </w:r>
        <w:r w:rsidRPr="0027793D">
          <w:rPr>
            <w:noProof/>
            <w:webHidden/>
            <w:color w:val="FFFFFF" w:themeColor="background1"/>
          </w:rPr>
          <w:fldChar w:fldCharType="separate"/>
        </w:r>
        <w:r w:rsidR="00CB71CF" w:rsidRPr="0027793D">
          <w:rPr>
            <w:noProof/>
            <w:webHidden/>
            <w:color w:val="FFFFFF" w:themeColor="background1"/>
          </w:rPr>
          <w:t>275</w:t>
        </w:r>
        <w:r w:rsidRPr="0027793D">
          <w:rPr>
            <w:noProof/>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689" w:history="1">
        <w:r w:rsidR="003031A9" w:rsidRPr="00BD1A80">
          <w:rPr>
            <w:rStyle w:val="Hyperlink"/>
          </w:rPr>
          <w:t>8.1</w:t>
        </w:r>
        <w:r w:rsidR="003031A9">
          <w:rPr>
            <w:rFonts w:ascii="Times New Roman" w:hAnsi="Times New Roman" w:cs="Times New Roman"/>
            <w:b w:val="0"/>
            <w:sz w:val="24"/>
            <w:szCs w:val="24"/>
          </w:rPr>
          <w:tab/>
        </w:r>
        <w:r w:rsidR="003031A9" w:rsidRPr="00BD1A80">
          <w:rPr>
            <w:rStyle w:val="Hyperlink"/>
          </w:rPr>
          <w:t>Hidroizolaţii la fundaţii (orizontale)</w:t>
        </w:r>
        <w:r w:rsidR="003031A9" w:rsidRPr="0027793D">
          <w:rPr>
            <w:webHidden/>
            <w:color w:val="FFFFFF" w:themeColor="background1"/>
          </w:rPr>
          <w:tab/>
        </w:r>
        <w:r w:rsidRPr="0027793D">
          <w:rPr>
            <w:webHidden/>
            <w:color w:val="FFFFFF" w:themeColor="background1"/>
          </w:rPr>
          <w:fldChar w:fldCharType="begin"/>
        </w:r>
        <w:r w:rsidR="003031A9" w:rsidRPr="0027793D">
          <w:rPr>
            <w:webHidden/>
            <w:color w:val="FFFFFF" w:themeColor="background1"/>
          </w:rPr>
          <w:instrText xml:space="preserve"> PAGEREF _Toc315623689 \h </w:instrText>
        </w:r>
        <w:r w:rsidRPr="0027793D">
          <w:rPr>
            <w:webHidden/>
            <w:color w:val="FFFFFF" w:themeColor="background1"/>
          </w:rPr>
        </w:r>
        <w:r w:rsidRPr="0027793D">
          <w:rPr>
            <w:webHidden/>
            <w:color w:val="FFFFFF" w:themeColor="background1"/>
          </w:rPr>
          <w:fldChar w:fldCharType="separate"/>
        </w:r>
        <w:r w:rsidR="00CB71CF" w:rsidRPr="0027793D">
          <w:rPr>
            <w:webHidden/>
            <w:color w:val="FFFFFF" w:themeColor="background1"/>
          </w:rPr>
          <w:t>275</w:t>
        </w:r>
        <w:r w:rsidRPr="0027793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690" w:history="1">
        <w:r w:rsidR="003031A9" w:rsidRPr="00BD1A80">
          <w:rPr>
            <w:rStyle w:val="Hyperlink"/>
          </w:rPr>
          <w:t>8.2</w:t>
        </w:r>
        <w:r w:rsidR="003031A9">
          <w:rPr>
            <w:rFonts w:ascii="Times New Roman" w:hAnsi="Times New Roman" w:cs="Times New Roman"/>
            <w:b w:val="0"/>
            <w:sz w:val="24"/>
            <w:szCs w:val="24"/>
          </w:rPr>
          <w:tab/>
        </w:r>
        <w:r w:rsidR="003031A9" w:rsidRPr="00BD1A80">
          <w:rPr>
            <w:rStyle w:val="Hyperlink"/>
          </w:rPr>
          <w:t>Hidroizolaţii verticale pe pereţi</w:t>
        </w:r>
        <w:r w:rsidR="003031A9" w:rsidRPr="0027793D">
          <w:rPr>
            <w:webHidden/>
            <w:color w:val="FFFFFF" w:themeColor="background1"/>
          </w:rPr>
          <w:tab/>
        </w:r>
        <w:r w:rsidRPr="0027793D">
          <w:rPr>
            <w:webHidden/>
            <w:color w:val="FFFFFF" w:themeColor="background1"/>
          </w:rPr>
          <w:fldChar w:fldCharType="begin"/>
        </w:r>
        <w:r w:rsidR="003031A9" w:rsidRPr="0027793D">
          <w:rPr>
            <w:webHidden/>
            <w:color w:val="FFFFFF" w:themeColor="background1"/>
          </w:rPr>
          <w:instrText xml:space="preserve"> PAGEREF _Toc315623690 \h </w:instrText>
        </w:r>
        <w:r w:rsidRPr="0027793D">
          <w:rPr>
            <w:webHidden/>
            <w:color w:val="FFFFFF" w:themeColor="background1"/>
          </w:rPr>
        </w:r>
        <w:r w:rsidRPr="0027793D">
          <w:rPr>
            <w:webHidden/>
            <w:color w:val="FFFFFF" w:themeColor="background1"/>
          </w:rPr>
          <w:fldChar w:fldCharType="separate"/>
        </w:r>
        <w:r w:rsidR="00CB71CF" w:rsidRPr="0027793D">
          <w:rPr>
            <w:webHidden/>
            <w:color w:val="FFFFFF" w:themeColor="background1"/>
          </w:rPr>
          <w:t>275</w:t>
        </w:r>
        <w:r w:rsidRPr="0027793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691" w:history="1">
        <w:r w:rsidR="003031A9" w:rsidRPr="00BD1A80">
          <w:rPr>
            <w:rStyle w:val="Hyperlink"/>
          </w:rPr>
          <w:t>8.3</w:t>
        </w:r>
        <w:r w:rsidR="003031A9">
          <w:rPr>
            <w:rFonts w:ascii="Times New Roman" w:hAnsi="Times New Roman" w:cs="Times New Roman"/>
            <w:b w:val="0"/>
            <w:sz w:val="24"/>
            <w:szCs w:val="24"/>
          </w:rPr>
          <w:tab/>
        </w:r>
        <w:r w:rsidR="003031A9" w:rsidRPr="00BD1A80">
          <w:rPr>
            <w:rStyle w:val="Hyperlink"/>
          </w:rPr>
          <w:t>Hidroizolaţii speciale</w:t>
        </w:r>
        <w:r w:rsidR="003031A9" w:rsidRPr="0027793D">
          <w:rPr>
            <w:webHidden/>
            <w:color w:val="FFFFFF" w:themeColor="background1"/>
          </w:rPr>
          <w:tab/>
        </w:r>
        <w:r w:rsidRPr="0027793D">
          <w:rPr>
            <w:webHidden/>
            <w:color w:val="FFFFFF" w:themeColor="background1"/>
          </w:rPr>
          <w:fldChar w:fldCharType="begin"/>
        </w:r>
        <w:r w:rsidR="003031A9" w:rsidRPr="0027793D">
          <w:rPr>
            <w:webHidden/>
            <w:color w:val="FFFFFF" w:themeColor="background1"/>
          </w:rPr>
          <w:instrText xml:space="preserve"> PAGEREF _Toc315623691 \h </w:instrText>
        </w:r>
        <w:r w:rsidRPr="0027793D">
          <w:rPr>
            <w:webHidden/>
            <w:color w:val="FFFFFF" w:themeColor="background1"/>
          </w:rPr>
        </w:r>
        <w:r w:rsidRPr="0027793D">
          <w:rPr>
            <w:webHidden/>
            <w:color w:val="FFFFFF" w:themeColor="background1"/>
          </w:rPr>
          <w:fldChar w:fldCharType="separate"/>
        </w:r>
        <w:r w:rsidR="00CB71CF" w:rsidRPr="0027793D">
          <w:rPr>
            <w:webHidden/>
            <w:color w:val="FFFFFF" w:themeColor="background1"/>
          </w:rPr>
          <w:t>275</w:t>
        </w:r>
        <w:r w:rsidRPr="0027793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692" w:history="1">
        <w:r w:rsidR="003031A9" w:rsidRPr="00BD1A80">
          <w:rPr>
            <w:rStyle w:val="Hyperlink"/>
          </w:rPr>
          <w:t>8.4</w:t>
        </w:r>
        <w:r w:rsidR="003031A9">
          <w:rPr>
            <w:rFonts w:ascii="Times New Roman" w:hAnsi="Times New Roman" w:cs="Times New Roman"/>
            <w:b w:val="0"/>
            <w:sz w:val="24"/>
            <w:szCs w:val="24"/>
          </w:rPr>
          <w:tab/>
        </w:r>
        <w:r w:rsidR="003031A9" w:rsidRPr="00BD1A80">
          <w:rPr>
            <w:rStyle w:val="Hyperlink"/>
          </w:rPr>
          <w:t>Hidroizolaţii la bazine şi rezervoare</w:t>
        </w:r>
        <w:r w:rsidR="003031A9" w:rsidRPr="0027793D">
          <w:rPr>
            <w:webHidden/>
            <w:color w:val="FFFFFF" w:themeColor="background1"/>
          </w:rPr>
          <w:tab/>
        </w:r>
        <w:r w:rsidRPr="0027793D">
          <w:rPr>
            <w:webHidden/>
            <w:color w:val="FFFFFF" w:themeColor="background1"/>
          </w:rPr>
          <w:fldChar w:fldCharType="begin"/>
        </w:r>
        <w:r w:rsidR="003031A9" w:rsidRPr="0027793D">
          <w:rPr>
            <w:webHidden/>
            <w:color w:val="FFFFFF" w:themeColor="background1"/>
          </w:rPr>
          <w:instrText xml:space="preserve"> PAGEREF _Toc315623692 \h </w:instrText>
        </w:r>
        <w:r w:rsidRPr="0027793D">
          <w:rPr>
            <w:webHidden/>
            <w:color w:val="FFFFFF" w:themeColor="background1"/>
          </w:rPr>
        </w:r>
        <w:r w:rsidRPr="0027793D">
          <w:rPr>
            <w:webHidden/>
            <w:color w:val="FFFFFF" w:themeColor="background1"/>
          </w:rPr>
          <w:fldChar w:fldCharType="separate"/>
        </w:r>
        <w:r w:rsidR="00CB71CF" w:rsidRPr="0027793D">
          <w:rPr>
            <w:webHidden/>
            <w:color w:val="FFFFFF" w:themeColor="background1"/>
          </w:rPr>
          <w:t>275</w:t>
        </w:r>
        <w:r w:rsidRPr="0027793D">
          <w:rPr>
            <w:webHidden/>
            <w:color w:val="FFFFFF" w:themeColor="background1"/>
          </w:rPr>
          <w:fldChar w:fldCharType="end"/>
        </w:r>
      </w:hyperlink>
    </w:p>
    <w:p w:rsidR="003031A9" w:rsidRDefault="00672D7A">
      <w:pPr>
        <w:pStyle w:val="TOC1"/>
        <w:rPr>
          <w:rFonts w:ascii="Times New Roman" w:hAnsi="Times New Roman" w:cs="Times New Roman"/>
          <w:b w:val="0"/>
          <w:noProof/>
          <w:szCs w:val="24"/>
        </w:rPr>
      </w:pPr>
      <w:hyperlink w:anchor="_Toc315623693" w:history="1">
        <w:r w:rsidR="003031A9" w:rsidRPr="00BD1A80">
          <w:rPr>
            <w:rStyle w:val="Hyperlink"/>
            <w:noProof/>
            <w:lang w:val="ro-RO"/>
          </w:rPr>
          <w:t>9</w:t>
        </w:r>
        <w:r w:rsidR="003031A9">
          <w:rPr>
            <w:rFonts w:ascii="Times New Roman" w:hAnsi="Times New Roman" w:cs="Times New Roman"/>
            <w:b w:val="0"/>
            <w:noProof/>
            <w:szCs w:val="24"/>
          </w:rPr>
          <w:tab/>
        </w:r>
        <w:r w:rsidR="003031A9" w:rsidRPr="00BD1A80">
          <w:rPr>
            <w:rStyle w:val="Hyperlink"/>
            <w:noProof/>
            <w:lang w:val="ro-RO"/>
          </w:rPr>
          <w:t>LUCRĂRI HIDROTEHNICE - APĂRĂRI DE MALURI</w:t>
        </w:r>
        <w:r w:rsidR="003031A9" w:rsidRPr="0027793D">
          <w:rPr>
            <w:noProof/>
            <w:webHidden/>
            <w:color w:val="FFFFFF" w:themeColor="background1"/>
          </w:rPr>
          <w:tab/>
        </w:r>
        <w:r w:rsidRPr="0027793D">
          <w:rPr>
            <w:noProof/>
            <w:webHidden/>
            <w:color w:val="FFFFFF" w:themeColor="background1"/>
          </w:rPr>
          <w:fldChar w:fldCharType="begin"/>
        </w:r>
        <w:r w:rsidR="003031A9" w:rsidRPr="0027793D">
          <w:rPr>
            <w:noProof/>
            <w:webHidden/>
            <w:color w:val="FFFFFF" w:themeColor="background1"/>
          </w:rPr>
          <w:instrText xml:space="preserve"> PAGEREF _Toc315623693 \h </w:instrText>
        </w:r>
        <w:r w:rsidRPr="0027793D">
          <w:rPr>
            <w:noProof/>
            <w:webHidden/>
            <w:color w:val="FFFFFF" w:themeColor="background1"/>
          </w:rPr>
        </w:r>
        <w:r w:rsidRPr="0027793D">
          <w:rPr>
            <w:noProof/>
            <w:webHidden/>
            <w:color w:val="FFFFFF" w:themeColor="background1"/>
          </w:rPr>
          <w:fldChar w:fldCharType="separate"/>
        </w:r>
        <w:r w:rsidR="00CB71CF" w:rsidRPr="0027793D">
          <w:rPr>
            <w:noProof/>
            <w:webHidden/>
            <w:color w:val="FFFFFF" w:themeColor="background1"/>
          </w:rPr>
          <w:t>277</w:t>
        </w:r>
        <w:r w:rsidRPr="0027793D">
          <w:rPr>
            <w:noProof/>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694" w:history="1">
        <w:r w:rsidR="003031A9" w:rsidRPr="00BD1A80">
          <w:rPr>
            <w:rStyle w:val="Hyperlink"/>
            <w:lang w:val="ro-RO"/>
          </w:rPr>
          <w:t>9.1</w:t>
        </w:r>
        <w:r w:rsidR="003031A9">
          <w:rPr>
            <w:rFonts w:ascii="Times New Roman" w:hAnsi="Times New Roman" w:cs="Times New Roman"/>
            <w:b w:val="0"/>
            <w:sz w:val="24"/>
            <w:szCs w:val="24"/>
          </w:rPr>
          <w:tab/>
        </w:r>
        <w:r w:rsidR="003031A9" w:rsidRPr="00BD1A80">
          <w:rPr>
            <w:rStyle w:val="Hyperlink"/>
            <w:lang w:val="ro-RO"/>
          </w:rPr>
          <w:t>Generalităţi</w:t>
        </w:r>
        <w:r w:rsidR="003031A9" w:rsidRPr="0027793D">
          <w:rPr>
            <w:webHidden/>
            <w:color w:val="FFFFFF" w:themeColor="background1"/>
          </w:rPr>
          <w:tab/>
        </w:r>
        <w:r w:rsidRPr="0027793D">
          <w:rPr>
            <w:webHidden/>
            <w:color w:val="FFFFFF" w:themeColor="background1"/>
          </w:rPr>
          <w:fldChar w:fldCharType="begin"/>
        </w:r>
        <w:r w:rsidR="003031A9" w:rsidRPr="0027793D">
          <w:rPr>
            <w:webHidden/>
            <w:color w:val="FFFFFF" w:themeColor="background1"/>
          </w:rPr>
          <w:instrText xml:space="preserve"> PAGEREF _Toc315623694 \h </w:instrText>
        </w:r>
        <w:r w:rsidRPr="0027793D">
          <w:rPr>
            <w:webHidden/>
            <w:color w:val="FFFFFF" w:themeColor="background1"/>
          </w:rPr>
        </w:r>
        <w:r w:rsidRPr="0027793D">
          <w:rPr>
            <w:webHidden/>
            <w:color w:val="FFFFFF" w:themeColor="background1"/>
          </w:rPr>
          <w:fldChar w:fldCharType="separate"/>
        </w:r>
        <w:r w:rsidR="00CB71CF" w:rsidRPr="0027793D">
          <w:rPr>
            <w:webHidden/>
            <w:color w:val="FFFFFF" w:themeColor="background1"/>
          </w:rPr>
          <w:t>277</w:t>
        </w:r>
        <w:r w:rsidRPr="0027793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695" w:history="1">
        <w:r w:rsidR="003031A9" w:rsidRPr="00BD1A80">
          <w:rPr>
            <w:rStyle w:val="Hyperlink"/>
            <w:lang w:val="ro-RO"/>
          </w:rPr>
          <w:t>9.2</w:t>
        </w:r>
        <w:r w:rsidR="003031A9">
          <w:rPr>
            <w:rFonts w:ascii="Times New Roman" w:hAnsi="Times New Roman" w:cs="Times New Roman"/>
            <w:b w:val="0"/>
            <w:sz w:val="24"/>
            <w:szCs w:val="24"/>
          </w:rPr>
          <w:tab/>
        </w:r>
        <w:r w:rsidR="003031A9" w:rsidRPr="00BD1A80">
          <w:rPr>
            <w:rStyle w:val="Hyperlink"/>
            <w:lang w:val="ro-RO"/>
          </w:rPr>
          <w:t>Trasarea lucrărilor</w:t>
        </w:r>
        <w:r w:rsidR="003031A9" w:rsidRPr="0027793D">
          <w:rPr>
            <w:webHidden/>
            <w:color w:val="FFFFFF" w:themeColor="background1"/>
          </w:rPr>
          <w:tab/>
        </w:r>
        <w:r w:rsidRPr="0027793D">
          <w:rPr>
            <w:webHidden/>
            <w:color w:val="FFFFFF" w:themeColor="background1"/>
          </w:rPr>
          <w:fldChar w:fldCharType="begin"/>
        </w:r>
        <w:r w:rsidR="003031A9" w:rsidRPr="0027793D">
          <w:rPr>
            <w:webHidden/>
            <w:color w:val="FFFFFF" w:themeColor="background1"/>
          </w:rPr>
          <w:instrText xml:space="preserve"> PAGEREF _Toc315623695 \h </w:instrText>
        </w:r>
        <w:r w:rsidRPr="0027793D">
          <w:rPr>
            <w:webHidden/>
            <w:color w:val="FFFFFF" w:themeColor="background1"/>
          </w:rPr>
        </w:r>
        <w:r w:rsidRPr="0027793D">
          <w:rPr>
            <w:webHidden/>
            <w:color w:val="FFFFFF" w:themeColor="background1"/>
          </w:rPr>
          <w:fldChar w:fldCharType="separate"/>
        </w:r>
        <w:r w:rsidR="00CB71CF" w:rsidRPr="0027793D">
          <w:rPr>
            <w:webHidden/>
            <w:color w:val="FFFFFF" w:themeColor="background1"/>
          </w:rPr>
          <w:t>277</w:t>
        </w:r>
        <w:r w:rsidRPr="0027793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696" w:history="1">
        <w:r w:rsidR="003031A9" w:rsidRPr="00BD1A80">
          <w:rPr>
            <w:rStyle w:val="Hyperlink"/>
            <w:lang w:val="ro-RO"/>
          </w:rPr>
          <w:t>9.3</w:t>
        </w:r>
        <w:r w:rsidR="003031A9">
          <w:rPr>
            <w:rFonts w:ascii="Times New Roman" w:hAnsi="Times New Roman" w:cs="Times New Roman"/>
            <w:b w:val="0"/>
            <w:sz w:val="24"/>
            <w:szCs w:val="24"/>
          </w:rPr>
          <w:tab/>
        </w:r>
        <w:r w:rsidR="003031A9" w:rsidRPr="00BD1A80">
          <w:rPr>
            <w:rStyle w:val="Hyperlink"/>
            <w:lang w:val="ro-RO"/>
          </w:rPr>
          <w:t>Verificări calitative</w:t>
        </w:r>
        <w:r w:rsidR="003031A9" w:rsidRPr="0027793D">
          <w:rPr>
            <w:webHidden/>
            <w:color w:val="FFFFFF" w:themeColor="background1"/>
          </w:rPr>
          <w:tab/>
        </w:r>
        <w:r w:rsidRPr="0027793D">
          <w:rPr>
            <w:webHidden/>
            <w:color w:val="FFFFFF" w:themeColor="background1"/>
          </w:rPr>
          <w:fldChar w:fldCharType="begin"/>
        </w:r>
        <w:r w:rsidR="003031A9" w:rsidRPr="0027793D">
          <w:rPr>
            <w:webHidden/>
            <w:color w:val="FFFFFF" w:themeColor="background1"/>
          </w:rPr>
          <w:instrText xml:space="preserve"> PAGEREF _Toc315623696 \h </w:instrText>
        </w:r>
        <w:r w:rsidRPr="0027793D">
          <w:rPr>
            <w:webHidden/>
            <w:color w:val="FFFFFF" w:themeColor="background1"/>
          </w:rPr>
        </w:r>
        <w:r w:rsidRPr="0027793D">
          <w:rPr>
            <w:webHidden/>
            <w:color w:val="FFFFFF" w:themeColor="background1"/>
          </w:rPr>
          <w:fldChar w:fldCharType="separate"/>
        </w:r>
        <w:r w:rsidR="00CB71CF" w:rsidRPr="0027793D">
          <w:rPr>
            <w:webHidden/>
            <w:color w:val="FFFFFF" w:themeColor="background1"/>
          </w:rPr>
          <w:t>277</w:t>
        </w:r>
        <w:r w:rsidRPr="0027793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697" w:history="1">
        <w:r w:rsidR="003031A9" w:rsidRPr="00BD1A80">
          <w:rPr>
            <w:rStyle w:val="Hyperlink"/>
            <w:lang w:val="ro-RO"/>
          </w:rPr>
          <w:t>9.4</w:t>
        </w:r>
        <w:r w:rsidR="003031A9">
          <w:rPr>
            <w:rFonts w:ascii="Times New Roman" w:hAnsi="Times New Roman" w:cs="Times New Roman"/>
            <w:b w:val="0"/>
            <w:sz w:val="24"/>
            <w:szCs w:val="24"/>
          </w:rPr>
          <w:tab/>
        </w:r>
        <w:r w:rsidR="003031A9" w:rsidRPr="00BD1A80">
          <w:rPr>
            <w:rStyle w:val="Hyperlink"/>
            <w:lang w:val="ro-RO"/>
          </w:rPr>
          <w:t>Îmbrăcămin</w:t>
        </w:r>
        <w:r w:rsidR="003031A9" w:rsidRPr="00BD1A80">
          <w:rPr>
            <w:rStyle w:val="Hyperlink"/>
            <w:rFonts w:ascii="Tahoma" w:hAnsi="Tahoma" w:cs="Tahoma"/>
            <w:lang w:val="ro-RO"/>
          </w:rPr>
          <w:t>ț</w:t>
        </w:r>
        <w:r w:rsidR="003031A9" w:rsidRPr="00BD1A80">
          <w:rPr>
            <w:rStyle w:val="Hyperlink"/>
            <w:lang w:val="ro-RO"/>
          </w:rPr>
          <w:t>i</w:t>
        </w:r>
        <w:r w:rsidR="003031A9" w:rsidRPr="0027793D">
          <w:rPr>
            <w:webHidden/>
            <w:color w:val="FFFFFF" w:themeColor="background1"/>
          </w:rPr>
          <w:tab/>
        </w:r>
        <w:r w:rsidRPr="0027793D">
          <w:rPr>
            <w:webHidden/>
            <w:color w:val="FFFFFF" w:themeColor="background1"/>
          </w:rPr>
          <w:fldChar w:fldCharType="begin"/>
        </w:r>
        <w:r w:rsidR="003031A9" w:rsidRPr="0027793D">
          <w:rPr>
            <w:webHidden/>
            <w:color w:val="FFFFFF" w:themeColor="background1"/>
          </w:rPr>
          <w:instrText xml:space="preserve"> PAGEREF _Toc315623697 \h </w:instrText>
        </w:r>
        <w:r w:rsidRPr="0027793D">
          <w:rPr>
            <w:webHidden/>
            <w:color w:val="FFFFFF" w:themeColor="background1"/>
          </w:rPr>
        </w:r>
        <w:r w:rsidRPr="0027793D">
          <w:rPr>
            <w:webHidden/>
            <w:color w:val="FFFFFF" w:themeColor="background1"/>
          </w:rPr>
          <w:fldChar w:fldCharType="separate"/>
        </w:r>
        <w:r w:rsidR="00CB71CF" w:rsidRPr="0027793D">
          <w:rPr>
            <w:webHidden/>
            <w:color w:val="FFFFFF" w:themeColor="background1"/>
          </w:rPr>
          <w:t>278</w:t>
        </w:r>
        <w:r w:rsidRPr="0027793D">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98" w:history="1">
        <w:r w:rsidR="003031A9" w:rsidRPr="00BD1A80">
          <w:rPr>
            <w:rStyle w:val="Hyperlink"/>
            <w:lang w:val="ro-RO"/>
          </w:rPr>
          <w:t>9.4.1</w:t>
        </w:r>
        <w:r w:rsidR="003031A9">
          <w:rPr>
            <w:rFonts w:ascii="Times New Roman" w:hAnsi="Times New Roman" w:cs="Times New Roman"/>
            <w:sz w:val="24"/>
            <w:szCs w:val="24"/>
          </w:rPr>
          <w:tab/>
        </w:r>
        <w:r w:rsidR="003031A9" w:rsidRPr="00BD1A80">
          <w:rPr>
            <w:rStyle w:val="Hyperlink"/>
            <w:lang w:val="ro-RO"/>
          </w:rPr>
          <w:t>Îmbrăcăminţi vegetale (înierbări)</w:t>
        </w:r>
        <w:r w:rsidR="003031A9" w:rsidRPr="0027793D">
          <w:rPr>
            <w:webHidden/>
            <w:color w:val="FFFFFF" w:themeColor="background1"/>
          </w:rPr>
          <w:tab/>
        </w:r>
        <w:r w:rsidRPr="0027793D">
          <w:rPr>
            <w:webHidden/>
            <w:color w:val="FFFFFF" w:themeColor="background1"/>
          </w:rPr>
          <w:fldChar w:fldCharType="begin"/>
        </w:r>
        <w:r w:rsidR="003031A9" w:rsidRPr="0027793D">
          <w:rPr>
            <w:webHidden/>
            <w:color w:val="FFFFFF" w:themeColor="background1"/>
          </w:rPr>
          <w:instrText xml:space="preserve"> PAGEREF _Toc315623698 \h </w:instrText>
        </w:r>
        <w:r w:rsidRPr="0027793D">
          <w:rPr>
            <w:webHidden/>
            <w:color w:val="FFFFFF" w:themeColor="background1"/>
          </w:rPr>
        </w:r>
        <w:r w:rsidRPr="0027793D">
          <w:rPr>
            <w:webHidden/>
            <w:color w:val="FFFFFF" w:themeColor="background1"/>
          </w:rPr>
          <w:fldChar w:fldCharType="separate"/>
        </w:r>
        <w:r w:rsidR="00CB71CF" w:rsidRPr="0027793D">
          <w:rPr>
            <w:webHidden/>
            <w:color w:val="FFFFFF" w:themeColor="background1"/>
          </w:rPr>
          <w:t>278</w:t>
        </w:r>
        <w:r w:rsidRPr="0027793D">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699" w:history="1">
        <w:r w:rsidR="003031A9" w:rsidRPr="00BD1A80">
          <w:rPr>
            <w:rStyle w:val="Hyperlink"/>
            <w:lang w:val="ro-RO"/>
          </w:rPr>
          <w:t>9.4.2</w:t>
        </w:r>
        <w:r w:rsidR="003031A9">
          <w:rPr>
            <w:rFonts w:ascii="Times New Roman" w:hAnsi="Times New Roman" w:cs="Times New Roman"/>
            <w:sz w:val="24"/>
            <w:szCs w:val="24"/>
          </w:rPr>
          <w:tab/>
        </w:r>
        <w:r w:rsidR="003031A9" w:rsidRPr="00BD1A80">
          <w:rPr>
            <w:rStyle w:val="Hyperlink"/>
            <w:lang w:val="ro-RO"/>
          </w:rPr>
          <w:t>Îmbrăcăminţi din piatră</w:t>
        </w:r>
        <w:r w:rsidR="003031A9" w:rsidRPr="0027793D">
          <w:rPr>
            <w:webHidden/>
            <w:color w:val="FFFFFF" w:themeColor="background1"/>
          </w:rPr>
          <w:tab/>
        </w:r>
        <w:r w:rsidRPr="0027793D">
          <w:rPr>
            <w:webHidden/>
            <w:color w:val="FFFFFF" w:themeColor="background1"/>
          </w:rPr>
          <w:fldChar w:fldCharType="begin"/>
        </w:r>
        <w:r w:rsidR="003031A9" w:rsidRPr="0027793D">
          <w:rPr>
            <w:webHidden/>
            <w:color w:val="FFFFFF" w:themeColor="background1"/>
          </w:rPr>
          <w:instrText xml:space="preserve"> PAGEREF _Toc315623699 \h </w:instrText>
        </w:r>
        <w:r w:rsidRPr="0027793D">
          <w:rPr>
            <w:webHidden/>
            <w:color w:val="FFFFFF" w:themeColor="background1"/>
          </w:rPr>
        </w:r>
        <w:r w:rsidRPr="0027793D">
          <w:rPr>
            <w:webHidden/>
            <w:color w:val="FFFFFF" w:themeColor="background1"/>
          </w:rPr>
          <w:fldChar w:fldCharType="separate"/>
        </w:r>
        <w:r w:rsidR="00CB71CF" w:rsidRPr="0027793D">
          <w:rPr>
            <w:webHidden/>
            <w:color w:val="FFFFFF" w:themeColor="background1"/>
          </w:rPr>
          <w:t>278</w:t>
        </w:r>
        <w:r w:rsidRPr="0027793D">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700" w:history="1">
        <w:r w:rsidR="003031A9" w:rsidRPr="00BD1A80">
          <w:rPr>
            <w:rStyle w:val="Hyperlink"/>
            <w:lang w:val="ro-RO"/>
          </w:rPr>
          <w:t>9.4.3</w:t>
        </w:r>
        <w:r w:rsidR="003031A9">
          <w:rPr>
            <w:rFonts w:ascii="Times New Roman" w:hAnsi="Times New Roman" w:cs="Times New Roman"/>
            <w:sz w:val="24"/>
            <w:szCs w:val="24"/>
          </w:rPr>
          <w:tab/>
        </w:r>
        <w:r w:rsidR="003031A9" w:rsidRPr="00BD1A80">
          <w:rPr>
            <w:rStyle w:val="Hyperlink"/>
            <w:lang w:val="ro-RO"/>
          </w:rPr>
          <w:t>Îmbrăcăminţi din dale de beton</w:t>
        </w:r>
        <w:r w:rsidR="003031A9" w:rsidRPr="0027793D">
          <w:rPr>
            <w:webHidden/>
            <w:color w:val="FFFFFF" w:themeColor="background1"/>
          </w:rPr>
          <w:tab/>
        </w:r>
        <w:r w:rsidRPr="0027793D">
          <w:rPr>
            <w:webHidden/>
            <w:color w:val="FFFFFF" w:themeColor="background1"/>
          </w:rPr>
          <w:fldChar w:fldCharType="begin"/>
        </w:r>
        <w:r w:rsidR="003031A9" w:rsidRPr="0027793D">
          <w:rPr>
            <w:webHidden/>
            <w:color w:val="FFFFFF" w:themeColor="background1"/>
          </w:rPr>
          <w:instrText xml:space="preserve"> PAGEREF _Toc315623700 \h </w:instrText>
        </w:r>
        <w:r w:rsidRPr="0027793D">
          <w:rPr>
            <w:webHidden/>
            <w:color w:val="FFFFFF" w:themeColor="background1"/>
          </w:rPr>
        </w:r>
        <w:r w:rsidRPr="0027793D">
          <w:rPr>
            <w:webHidden/>
            <w:color w:val="FFFFFF" w:themeColor="background1"/>
          </w:rPr>
          <w:fldChar w:fldCharType="separate"/>
        </w:r>
        <w:r w:rsidR="00CB71CF" w:rsidRPr="0027793D">
          <w:rPr>
            <w:webHidden/>
            <w:color w:val="FFFFFF" w:themeColor="background1"/>
          </w:rPr>
          <w:t>278</w:t>
        </w:r>
        <w:r w:rsidRPr="0027793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01" w:history="1">
        <w:r w:rsidR="003031A9" w:rsidRPr="00BD1A80">
          <w:rPr>
            <w:rStyle w:val="Hyperlink"/>
            <w:lang w:val="ro-RO"/>
          </w:rPr>
          <w:t>9.5</w:t>
        </w:r>
        <w:r w:rsidR="003031A9">
          <w:rPr>
            <w:rFonts w:ascii="Times New Roman" w:hAnsi="Times New Roman" w:cs="Times New Roman"/>
            <w:b w:val="0"/>
            <w:sz w:val="24"/>
            <w:szCs w:val="24"/>
          </w:rPr>
          <w:tab/>
        </w:r>
        <w:r w:rsidR="003031A9" w:rsidRPr="00BD1A80">
          <w:rPr>
            <w:rStyle w:val="Hyperlink"/>
            <w:lang w:val="ro-RO"/>
          </w:rPr>
          <w:t>Straturi filtrante</w:t>
        </w:r>
        <w:r w:rsidR="003031A9" w:rsidRPr="0027793D">
          <w:rPr>
            <w:webHidden/>
            <w:color w:val="FFFFFF" w:themeColor="background1"/>
          </w:rPr>
          <w:tab/>
        </w:r>
        <w:r w:rsidRPr="0027793D">
          <w:rPr>
            <w:webHidden/>
            <w:color w:val="FFFFFF" w:themeColor="background1"/>
          </w:rPr>
          <w:fldChar w:fldCharType="begin"/>
        </w:r>
        <w:r w:rsidR="003031A9" w:rsidRPr="0027793D">
          <w:rPr>
            <w:webHidden/>
            <w:color w:val="FFFFFF" w:themeColor="background1"/>
          </w:rPr>
          <w:instrText xml:space="preserve"> PAGEREF _Toc315623701 \h </w:instrText>
        </w:r>
        <w:r w:rsidRPr="0027793D">
          <w:rPr>
            <w:webHidden/>
            <w:color w:val="FFFFFF" w:themeColor="background1"/>
          </w:rPr>
        </w:r>
        <w:r w:rsidRPr="0027793D">
          <w:rPr>
            <w:webHidden/>
            <w:color w:val="FFFFFF" w:themeColor="background1"/>
          </w:rPr>
          <w:fldChar w:fldCharType="separate"/>
        </w:r>
        <w:r w:rsidR="00CB71CF" w:rsidRPr="0027793D">
          <w:rPr>
            <w:webHidden/>
            <w:color w:val="FFFFFF" w:themeColor="background1"/>
          </w:rPr>
          <w:t>278</w:t>
        </w:r>
        <w:r w:rsidRPr="0027793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02" w:history="1">
        <w:r w:rsidR="003031A9" w:rsidRPr="00BD1A80">
          <w:rPr>
            <w:rStyle w:val="Hyperlink"/>
            <w:lang w:val="ro-RO"/>
          </w:rPr>
          <w:t>9.6</w:t>
        </w:r>
        <w:r w:rsidR="003031A9">
          <w:rPr>
            <w:rFonts w:ascii="Times New Roman" w:hAnsi="Times New Roman" w:cs="Times New Roman"/>
            <w:b w:val="0"/>
            <w:sz w:val="24"/>
            <w:szCs w:val="24"/>
          </w:rPr>
          <w:tab/>
        </w:r>
        <w:r w:rsidR="003031A9" w:rsidRPr="00BD1A80">
          <w:rPr>
            <w:rStyle w:val="Hyperlink"/>
            <w:lang w:val="ro-RO"/>
          </w:rPr>
          <w:t>Reazeme pentru îmbrăcămin</w:t>
        </w:r>
        <w:r w:rsidR="003031A9" w:rsidRPr="00BD1A80">
          <w:rPr>
            <w:rStyle w:val="Hyperlink"/>
            <w:rFonts w:ascii="Tahoma" w:hAnsi="Tahoma" w:cs="Tahoma"/>
            <w:lang w:val="ro-RO"/>
          </w:rPr>
          <w:t>ț</w:t>
        </w:r>
        <w:r w:rsidR="003031A9" w:rsidRPr="00BD1A80">
          <w:rPr>
            <w:rStyle w:val="Hyperlink"/>
            <w:lang w:val="ro-RO"/>
          </w:rPr>
          <w:t>i</w:t>
        </w:r>
        <w:r w:rsidR="003031A9" w:rsidRPr="0027793D">
          <w:rPr>
            <w:webHidden/>
            <w:color w:val="FFFFFF" w:themeColor="background1"/>
          </w:rPr>
          <w:tab/>
        </w:r>
        <w:r w:rsidRPr="0027793D">
          <w:rPr>
            <w:webHidden/>
            <w:color w:val="FFFFFF" w:themeColor="background1"/>
          </w:rPr>
          <w:fldChar w:fldCharType="begin"/>
        </w:r>
        <w:r w:rsidR="003031A9" w:rsidRPr="0027793D">
          <w:rPr>
            <w:webHidden/>
            <w:color w:val="FFFFFF" w:themeColor="background1"/>
          </w:rPr>
          <w:instrText xml:space="preserve"> PAGEREF _Toc315623702 \h </w:instrText>
        </w:r>
        <w:r w:rsidRPr="0027793D">
          <w:rPr>
            <w:webHidden/>
            <w:color w:val="FFFFFF" w:themeColor="background1"/>
          </w:rPr>
        </w:r>
        <w:r w:rsidRPr="0027793D">
          <w:rPr>
            <w:webHidden/>
            <w:color w:val="FFFFFF" w:themeColor="background1"/>
          </w:rPr>
          <w:fldChar w:fldCharType="separate"/>
        </w:r>
        <w:r w:rsidR="00CB71CF" w:rsidRPr="0027793D">
          <w:rPr>
            <w:webHidden/>
            <w:color w:val="FFFFFF" w:themeColor="background1"/>
          </w:rPr>
          <w:t>279</w:t>
        </w:r>
        <w:r w:rsidRPr="0027793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03" w:history="1">
        <w:r w:rsidR="003031A9" w:rsidRPr="00BD1A80">
          <w:rPr>
            <w:rStyle w:val="Hyperlink"/>
            <w:lang w:val="ro-RO"/>
          </w:rPr>
          <w:t>9.7</w:t>
        </w:r>
        <w:r w:rsidR="003031A9">
          <w:rPr>
            <w:rFonts w:ascii="Times New Roman" w:hAnsi="Times New Roman" w:cs="Times New Roman"/>
            <w:b w:val="0"/>
            <w:sz w:val="24"/>
            <w:szCs w:val="24"/>
          </w:rPr>
          <w:tab/>
        </w:r>
        <w:r w:rsidR="003031A9" w:rsidRPr="00BD1A80">
          <w:rPr>
            <w:rStyle w:val="Hyperlink"/>
            <w:lang w:val="ro-RO"/>
          </w:rPr>
          <w:t>Funda</w:t>
        </w:r>
        <w:r w:rsidR="003031A9" w:rsidRPr="00BD1A80">
          <w:rPr>
            <w:rStyle w:val="Hyperlink"/>
            <w:rFonts w:ascii="Tahoma" w:hAnsi="Tahoma" w:cs="Tahoma"/>
            <w:lang w:val="ro-RO"/>
          </w:rPr>
          <w:t>ț</w:t>
        </w:r>
        <w:r w:rsidR="003031A9" w:rsidRPr="00BD1A80">
          <w:rPr>
            <w:rStyle w:val="Hyperlink"/>
            <w:lang w:val="ro-RO"/>
          </w:rPr>
          <w:t>ii pentru apărări de maluri</w:t>
        </w:r>
        <w:r w:rsidR="003031A9" w:rsidRPr="0027793D">
          <w:rPr>
            <w:webHidden/>
            <w:color w:val="FFFFFF" w:themeColor="background1"/>
          </w:rPr>
          <w:tab/>
        </w:r>
        <w:r w:rsidRPr="0027793D">
          <w:rPr>
            <w:webHidden/>
            <w:color w:val="FFFFFF" w:themeColor="background1"/>
          </w:rPr>
          <w:fldChar w:fldCharType="begin"/>
        </w:r>
        <w:r w:rsidR="003031A9" w:rsidRPr="0027793D">
          <w:rPr>
            <w:webHidden/>
            <w:color w:val="FFFFFF" w:themeColor="background1"/>
          </w:rPr>
          <w:instrText xml:space="preserve"> PAGEREF _Toc315623703 \h </w:instrText>
        </w:r>
        <w:r w:rsidRPr="0027793D">
          <w:rPr>
            <w:webHidden/>
            <w:color w:val="FFFFFF" w:themeColor="background1"/>
          </w:rPr>
        </w:r>
        <w:r w:rsidRPr="0027793D">
          <w:rPr>
            <w:webHidden/>
            <w:color w:val="FFFFFF" w:themeColor="background1"/>
          </w:rPr>
          <w:fldChar w:fldCharType="separate"/>
        </w:r>
        <w:r w:rsidR="00CB71CF" w:rsidRPr="0027793D">
          <w:rPr>
            <w:webHidden/>
            <w:color w:val="FFFFFF" w:themeColor="background1"/>
          </w:rPr>
          <w:t>279</w:t>
        </w:r>
        <w:r w:rsidRPr="0027793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04" w:history="1">
        <w:r w:rsidR="003031A9" w:rsidRPr="00BD1A80">
          <w:rPr>
            <w:rStyle w:val="Hyperlink"/>
            <w:lang w:val="ro-RO"/>
          </w:rPr>
          <w:t>9.8</w:t>
        </w:r>
        <w:r w:rsidR="003031A9">
          <w:rPr>
            <w:rFonts w:ascii="Times New Roman" w:hAnsi="Times New Roman" w:cs="Times New Roman"/>
            <w:b w:val="0"/>
            <w:sz w:val="24"/>
            <w:szCs w:val="24"/>
          </w:rPr>
          <w:tab/>
        </w:r>
        <w:r w:rsidR="003031A9" w:rsidRPr="00BD1A80">
          <w:rPr>
            <w:rStyle w:val="Hyperlink"/>
            <w:lang w:val="ro-RO"/>
          </w:rPr>
          <w:t>Gabioane</w:t>
        </w:r>
        <w:r w:rsidR="003031A9" w:rsidRPr="0027793D">
          <w:rPr>
            <w:webHidden/>
            <w:color w:val="FFFFFF" w:themeColor="background1"/>
          </w:rPr>
          <w:tab/>
        </w:r>
        <w:r w:rsidRPr="0027793D">
          <w:rPr>
            <w:webHidden/>
            <w:color w:val="FFFFFF" w:themeColor="background1"/>
          </w:rPr>
          <w:fldChar w:fldCharType="begin"/>
        </w:r>
        <w:r w:rsidR="003031A9" w:rsidRPr="0027793D">
          <w:rPr>
            <w:webHidden/>
            <w:color w:val="FFFFFF" w:themeColor="background1"/>
          </w:rPr>
          <w:instrText xml:space="preserve"> PAGEREF _Toc315623704 \h </w:instrText>
        </w:r>
        <w:r w:rsidRPr="0027793D">
          <w:rPr>
            <w:webHidden/>
            <w:color w:val="FFFFFF" w:themeColor="background1"/>
          </w:rPr>
        </w:r>
        <w:r w:rsidRPr="0027793D">
          <w:rPr>
            <w:webHidden/>
            <w:color w:val="FFFFFF" w:themeColor="background1"/>
          </w:rPr>
          <w:fldChar w:fldCharType="separate"/>
        </w:r>
        <w:r w:rsidR="00CB71CF" w:rsidRPr="0027793D">
          <w:rPr>
            <w:webHidden/>
            <w:color w:val="FFFFFF" w:themeColor="background1"/>
          </w:rPr>
          <w:t>279</w:t>
        </w:r>
        <w:r w:rsidRPr="0027793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05" w:history="1">
        <w:r w:rsidR="003031A9" w:rsidRPr="00BD1A80">
          <w:rPr>
            <w:rStyle w:val="Hyperlink"/>
            <w:lang w:val="ro-RO"/>
          </w:rPr>
          <w:t>9.9</w:t>
        </w:r>
        <w:r w:rsidR="003031A9">
          <w:rPr>
            <w:rFonts w:ascii="Times New Roman" w:hAnsi="Times New Roman" w:cs="Times New Roman"/>
            <w:b w:val="0"/>
            <w:sz w:val="24"/>
            <w:szCs w:val="24"/>
          </w:rPr>
          <w:tab/>
        </w:r>
        <w:r w:rsidR="003031A9" w:rsidRPr="00BD1A80">
          <w:rPr>
            <w:rStyle w:val="Hyperlink"/>
            <w:lang w:val="ro-RO"/>
          </w:rPr>
          <w:t>Materiale utilizate la apărări de maluri</w:t>
        </w:r>
        <w:r w:rsidR="003031A9" w:rsidRPr="0027793D">
          <w:rPr>
            <w:webHidden/>
            <w:color w:val="FFFFFF" w:themeColor="background1"/>
          </w:rPr>
          <w:tab/>
        </w:r>
        <w:r w:rsidRPr="0027793D">
          <w:rPr>
            <w:webHidden/>
            <w:color w:val="FFFFFF" w:themeColor="background1"/>
          </w:rPr>
          <w:fldChar w:fldCharType="begin"/>
        </w:r>
        <w:r w:rsidR="003031A9" w:rsidRPr="0027793D">
          <w:rPr>
            <w:webHidden/>
            <w:color w:val="FFFFFF" w:themeColor="background1"/>
          </w:rPr>
          <w:instrText xml:space="preserve"> PAGEREF _Toc315623705 \h </w:instrText>
        </w:r>
        <w:r w:rsidRPr="0027793D">
          <w:rPr>
            <w:webHidden/>
            <w:color w:val="FFFFFF" w:themeColor="background1"/>
          </w:rPr>
        </w:r>
        <w:r w:rsidRPr="0027793D">
          <w:rPr>
            <w:webHidden/>
            <w:color w:val="FFFFFF" w:themeColor="background1"/>
          </w:rPr>
          <w:fldChar w:fldCharType="separate"/>
        </w:r>
        <w:r w:rsidR="00CB71CF" w:rsidRPr="0027793D">
          <w:rPr>
            <w:webHidden/>
            <w:color w:val="FFFFFF" w:themeColor="background1"/>
          </w:rPr>
          <w:t>279</w:t>
        </w:r>
        <w:r w:rsidRPr="0027793D">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706" w:history="1">
        <w:r w:rsidR="003031A9" w:rsidRPr="00BD1A80">
          <w:rPr>
            <w:rStyle w:val="Hyperlink"/>
            <w:lang w:val="ro-RO"/>
          </w:rPr>
          <w:t>9.9.1</w:t>
        </w:r>
        <w:r w:rsidR="003031A9">
          <w:rPr>
            <w:rFonts w:ascii="Times New Roman" w:hAnsi="Times New Roman" w:cs="Times New Roman"/>
            <w:sz w:val="24"/>
            <w:szCs w:val="24"/>
          </w:rPr>
          <w:tab/>
        </w:r>
        <w:r w:rsidR="003031A9" w:rsidRPr="00BD1A80">
          <w:rPr>
            <w:rStyle w:val="Hyperlink"/>
            <w:lang w:val="ro-RO"/>
          </w:rPr>
          <w:t>Piatră</w:t>
        </w:r>
        <w:r w:rsidR="003031A9" w:rsidRPr="0027793D">
          <w:rPr>
            <w:webHidden/>
            <w:color w:val="FFFFFF" w:themeColor="background1"/>
          </w:rPr>
          <w:tab/>
        </w:r>
        <w:r w:rsidRPr="0027793D">
          <w:rPr>
            <w:webHidden/>
            <w:color w:val="FFFFFF" w:themeColor="background1"/>
          </w:rPr>
          <w:fldChar w:fldCharType="begin"/>
        </w:r>
        <w:r w:rsidR="003031A9" w:rsidRPr="0027793D">
          <w:rPr>
            <w:webHidden/>
            <w:color w:val="FFFFFF" w:themeColor="background1"/>
          </w:rPr>
          <w:instrText xml:space="preserve"> PAGEREF _Toc315623706 \h </w:instrText>
        </w:r>
        <w:r w:rsidRPr="0027793D">
          <w:rPr>
            <w:webHidden/>
            <w:color w:val="FFFFFF" w:themeColor="background1"/>
          </w:rPr>
        </w:r>
        <w:r w:rsidRPr="0027793D">
          <w:rPr>
            <w:webHidden/>
            <w:color w:val="FFFFFF" w:themeColor="background1"/>
          </w:rPr>
          <w:fldChar w:fldCharType="separate"/>
        </w:r>
        <w:r w:rsidR="00CB71CF" w:rsidRPr="0027793D">
          <w:rPr>
            <w:webHidden/>
            <w:color w:val="FFFFFF" w:themeColor="background1"/>
          </w:rPr>
          <w:t>279</w:t>
        </w:r>
        <w:r w:rsidRPr="0027793D">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707" w:history="1">
        <w:r w:rsidR="003031A9" w:rsidRPr="00BD1A80">
          <w:rPr>
            <w:rStyle w:val="Hyperlink"/>
            <w:lang w:val="ro-RO"/>
          </w:rPr>
          <w:t>9.9.2</w:t>
        </w:r>
        <w:r w:rsidR="003031A9">
          <w:rPr>
            <w:rFonts w:ascii="Times New Roman" w:hAnsi="Times New Roman" w:cs="Times New Roman"/>
            <w:sz w:val="24"/>
            <w:szCs w:val="24"/>
          </w:rPr>
          <w:tab/>
        </w:r>
        <w:r w:rsidR="003031A9" w:rsidRPr="00BD1A80">
          <w:rPr>
            <w:rStyle w:val="Hyperlink"/>
            <w:lang w:val="ro-RO"/>
          </w:rPr>
          <w:t>Lemn</w:t>
        </w:r>
        <w:r w:rsidR="003031A9" w:rsidRPr="0027793D">
          <w:rPr>
            <w:webHidden/>
            <w:color w:val="FFFFFF" w:themeColor="background1"/>
          </w:rPr>
          <w:tab/>
        </w:r>
        <w:r w:rsidRPr="0027793D">
          <w:rPr>
            <w:webHidden/>
            <w:color w:val="FFFFFF" w:themeColor="background1"/>
          </w:rPr>
          <w:fldChar w:fldCharType="begin"/>
        </w:r>
        <w:r w:rsidR="003031A9" w:rsidRPr="0027793D">
          <w:rPr>
            <w:webHidden/>
            <w:color w:val="FFFFFF" w:themeColor="background1"/>
          </w:rPr>
          <w:instrText xml:space="preserve"> PAGEREF _Toc315623707 \h </w:instrText>
        </w:r>
        <w:r w:rsidRPr="0027793D">
          <w:rPr>
            <w:webHidden/>
            <w:color w:val="FFFFFF" w:themeColor="background1"/>
          </w:rPr>
        </w:r>
        <w:r w:rsidRPr="0027793D">
          <w:rPr>
            <w:webHidden/>
            <w:color w:val="FFFFFF" w:themeColor="background1"/>
          </w:rPr>
          <w:fldChar w:fldCharType="separate"/>
        </w:r>
        <w:r w:rsidR="00CB71CF" w:rsidRPr="0027793D">
          <w:rPr>
            <w:webHidden/>
            <w:color w:val="FFFFFF" w:themeColor="background1"/>
          </w:rPr>
          <w:t>280</w:t>
        </w:r>
        <w:r w:rsidRPr="0027793D">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708" w:history="1">
        <w:r w:rsidR="003031A9" w:rsidRPr="00BD1A80">
          <w:rPr>
            <w:rStyle w:val="Hyperlink"/>
            <w:lang w:val="ro-RO"/>
          </w:rPr>
          <w:t>9.9.3</w:t>
        </w:r>
        <w:r w:rsidR="003031A9">
          <w:rPr>
            <w:rFonts w:ascii="Times New Roman" w:hAnsi="Times New Roman" w:cs="Times New Roman"/>
            <w:sz w:val="24"/>
            <w:szCs w:val="24"/>
          </w:rPr>
          <w:tab/>
        </w:r>
        <w:r w:rsidR="003031A9" w:rsidRPr="00BD1A80">
          <w:rPr>
            <w:rStyle w:val="Hyperlink"/>
            <w:lang w:val="ro-RO"/>
          </w:rPr>
          <w:t>Beton</w:t>
        </w:r>
        <w:r w:rsidR="003031A9" w:rsidRPr="0027793D">
          <w:rPr>
            <w:webHidden/>
            <w:color w:val="FFFFFF" w:themeColor="background1"/>
          </w:rPr>
          <w:tab/>
        </w:r>
        <w:r w:rsidRPr="0027793D">
          <w:rPr>
            <w:webHidden/>
            <w:color w:val="FFFFFF" w:themeColor="background1"/>
          </w:rPr>
          <w:fldChar w:fldCharType="begin"/>
        </w:r>
        <w:r w:rsidR="003031A9" w:rsidRPr="0027793D">
          <w:rPr>
            <w:webHidden/>
            <w:color w:val="FFFFFF" w:themeColor="background1"/>
          </w:rPr>
          <w:instrText xml:space="preserve"> PAGEREF _Toc315623708 \h </w:instrText>
        </w:r>
        <w:r w:rsidRPr="0027793D">
          <w:rPr>
            <w:webHidden/>
            <w:color w:val="FFFFFF" w:themeColor="background1"/>
          </w:rPr>
        </w:r>
        <w:r w:rsidRPr="0027793D">
          <w:rPr>
            <w:webHidden/>
            <w:color w:val="FFFFFF" w:themeColor="background1"/>
          </w:rPr>
          <w:fldChar w:fldCharType="separate"/>
        </w:r>
        <w:r w:rsidR="00CB71CF" w:rsidRPr="0027793D">
          <w:rPr>
            <w:webHidden/>
            <w:color w:val="FFFFFF" w:themeColor="background1"/>
          </w:rPr>
          <w:t>280</w:t>
        </w:r>
        <w:r w:rsidRPr="0027793D">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709" w:history="1">
        <w:r w:rsidR="003031A9" w:rsidRPr="00BD1A80">
          <w:rPr>
            <w:rStyle w:val="Hyperlink"/>
            <w:lang w:val="ro-RO"/>
          </w:rPr>
          <w:t>9.9.4</w:t>
        </w:r>
        <w:r w:rsidR="003031A9">
          <w:rPr>
            <w:rFonts w:ascii="Times New Roman" w:hAnsi="Times New Roman" w:cs="Times New Roman"/>
            <w:sz w:val="24"/>
            <w:szCs w:val="24"/>
          </w:rPr>
          <w:tab/>
        </w:r>
        <w:r w:rsidR="003031A9" w:rsidRPr="00BD1A80">
          <w:rPr>
            <w:rStyle w:val="Hyperlink"/>
            <w:lang w:val="ro-RO"/>
          </w:rPr>
          <w:t>Pământ</w:t>
        </w:r>
        <w:r w:rsidR="003031A9" w:rsidRPr="0027793D">
          <w:rPr>
            <w:webHidden/>
            <w:color w:val="FFFFFF" w:themeColor="background1"/>
          </w:rPr>
          <w:tab/>
        </w:r>
        <w:r w:rsidRPr="0027793D">
          <w:rPr>
            <w:webHidden/>
            <w:color w:val="FFFFFF" w:themeColor="background1"/>
          </w:rPr>
          <w:fldChar w:fldCharType="begin"/>
        </w:r>
        <w:r w:rsidR="003031A9" w:rsidRPr="0027793D">
          <w:rPr>
            <w:webHidden/>
            <w:color w:val="FFFFFF" w:themeColor="background1"/>
          </w:rPr>
          <w:instrText xml:space="preserve"> PAGEREF _Toc315623709 \h </w:instrText>
        </w:r>
        <w:r w:rsidRPr="0027793D">
          <w:rPr>
            <w:webHidden/>
            <w:color w:val="FFFFFF" w:themeColor="background1"/>
          </w:rPr>
        </w:r>
        <w:r w:rsidRPr="0027793D">
          <w:rPr>
            <w:webHidden/>
            <w:color w:val="FFFFFF" w:themeColor="background1"/>
          </w:rPr>
          <w:fldChar w:fldCharType="separate"/>
        </w:r>
        <w:r w:rsidR="00CB71CF" w:rsidRPr="0027793D">
          <w:rPr>
            <w:webHidden/>
            <w:color w:val="FFFFFF" w:themeColor="background1"/>
          </w:rPr>
          <w:t>280</w:t>
        </w:r>
        <w:r w:rsidRPr="0027793D">
          <w:rPr>
            <w:webHidden/>
            <w:color w:val="FFFFFF" w:themeColor="background1"/>
          </w:rPr>
          <w:fldChar w:fldCharType="end"/>
        </w:r>
      </w:hyperlink>
    </w:p>
    <w:p w:rsidR="003031A9" w:rsidRDefault="00672D7A">
      <w:pPr>
        <w:pStyle w:val="TOC1"/>
        <w:rPr>
          <w:rFonts w:ascii="Times New Roman" w:hAnsi="Times New Roman" w:cs="Times New Roman"/>
          <w:b w:val="0"/>
          <w:noProof/>
          <w:szCs w:val="24"/>
        </w:rPr>
      </w:pPr>
      <w:hyperlink w:anchor="_Toc315623710" w:history="1">
        <w:r w:rsidR="003031A9" w:rsidRPr="00BD1A80">
          <w:rPr>
            <w:rStyle w:val="Hyperlink"/>
            <w:noProof/>
            <w:lang w:val="ro-RO"/>
          </w:rPr>
          <w:t>10</w:t>
        </w:r>
        <w:r w:rsidR="003031A9">
          <w:rPr>
            <w:rFonts w:ascii="Times New Roman" w:hAnsi="Times New Roman" w:cs="Times New Roman"/>
            <w:b w:val="0"/>
            <w:noProof/>
            <w:szCs w:val="24"/>
          </w:rPr>
          <w:tab/>
        </w:r>
        <w:r w:rsidR="003031A9" w:rsidRPr="00BD1A80">
          <w:rPr>
            <w:rStyle w:val="Hyperlink"/>
            <w:noProof/>
            <w:lang w:val="ro-RO"/>
          </w:rPr>
          <w:t xml:space="preserve">ARHITECTURA </w:t>
        </w:r>
        <w:r w:rsidR="003031A9" w:rsidRPr="00BD1A80">
          <w:rPr>
            <w:rStyle w:val="Hyperlink"/>
            <w:rFonts w:ascii="Tahoma" w:hAnsi="Tahoma" w:cs="Tahoma"/>
            <w:noProof/>
            <w:lang w:val="ro-RO"/>
          </w:rPr>
          <w:t>Ș</w:t>
        </w:r>
        <w:r w:rsidR="003031A9" w:rsidRPr="00BD1A80">
          <w:rPr>
            <w:rStyle w:val="Hyperlink"/>
            <w:noProof/>
            <w:lang w:val="ro-RO"/>
          </w:rPr>
          <w:t>I CLĂDIRILE</w:t>
        </w:r>
        <w:r w:rsidR="003031A9" w:rsidRPr="0027793D">
          <w:rPr>
            <w:noProof/>
            <w:webHidden/>
            <w:color w:val="FFFFFF" w:themeColor="background1"/>
          </w:rPr>
          <w:tab/>
        </w:r>
        <w:r w:rsidRPr="0027793D">
          <w:rPr>
            <w:noProof/>
            <w:webHidden/>
            <w:color w:val="FFFFFF" w:themeColor="background1"/>
          </w:rPr>
          <w:fldChar w:fldCharType="begin"/>
        </w:r>
        <w:r w:rsidR="003031A9" w:rsidRPr="0027793D">
          <w:rPr>
            <w:noProof/>
            <w:webHidden/>
            <w:color w:val="FFFFFF" w:themeColor="background1"/>
          </w:rPr>
          <w:instrText xml:space="preserve"> PAGEREF _Toc315623710 \h </w:instrText>
        </w:r>
        <w:r w:rsidRPr="0027793D">
          <w:rPr>
            <w:noProof/>
            <w:webHidden/>
            <w:color w:val="FFFFFF" w:themeColor="background1"/>
          </w:rPr>
        </w:r>
        <w:r w:rsidRPr="0027793D">
          <w:rPr>
            <w:noProof/>
            <w:webHidden/>
            <w:color w:val="FFFFFF" w:themeColor="background1"/>
          </w:rPr>
          <w:fldChar w:fldCharType="separate"/>
        </w:r>
        <w:r w:rsidR="00CB71CF" w:rsidRPr="0027793D">
          <w:rPr>
            <w:noProof/>
            <w:webHidden/>
            <w:color w:val="FFFFFF" w:themeColor="background1"/>
          </w:rPr>
          <w:t>281</w:t>
        </w:r>
        <w:r w:rsidRPr="0027793D">
          <w:rPr>
            <w:noProof/>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11" w:history="1">
        <w:r w:rsidR="003031A9" w:rsidRPr="00BD1A80">
          <w:rPr>
            <w:rStyle w:val="Hyperlink"/>
            <w:lang w:val="ro-RO"/>
          </w:rPr>
          <w:t>10.1</w:t>
        </w:r>
        <w:r w:rsidR="003031A9">
          <w:rPr>
            <w:rFonts w:ascii="Times New Roman" w:hAnsi="Times New Roman" w:cs="Times New Roman"/>
            <w:b w:val="0"/>
            <w:sz w:val="24"/>
            <w:szCs w:val="24"/>
          </w:rPr>
          <w:tab/>
        </w:r>
        <w:r w:rsidR="003031A9" w:rsidRPr="00BD1A80">
          <w:rPr>
            <w:rStyle w:val="Hyperlink"/>
            <w:lang w:val="ro-RO"/>
          </w:rPr>
          <w:t>Prevederi de ordin general</w:t>
        </w:r>
        <w:r w:rsidR="003031A9" w:rsidRPr="0027793D">
          <w:rPr>
            <w:webHidden/>
            <w:color w:val="FFFFFF" w:themeColor="background1"/>
          </w:rPr>
          <w:tab/>
        </w:r>
        <w:r w:rsidRPr="0027793D">
          <w:rPr>
            <w:webHidden/>
            <w:color w:val="FFFFFF" w:themeColor="background1"/>
          </w:rPr>
          <w:fldChar w:fldCharType="begin"/>
        </w:r>
        <w:r w:rsidR="003031A9" w:rsidRPr="0027793D">
          <w:rPr>
            <w:webHidden/>
            <w:color w:val="FFFFFF" w:themeColor="background1"/>
          </w:rPr>
          <w:instrText xml:space="preserve"> PAGEREF _Toc315623711 \h </w:instrText>
        </w:r>
        <w:r w:rsidRPr="0027793D">
          <w:rPr>
            <w:webHidden/>
            <w:color w:val="FFFFFF" w:themeColor="background1"/>
          </w:rPr>
        </w:r>
        <w:r w:rsidRPr="0027793D">
          <w:rPr>
            <w:webHidden/>
            <w:color w:val="FFFFFF" w:themeColor="background1"/>
          </w:rPr>
          <w:fldChar w:fldCharType="separate"/>
        </w:r>
        <w:r w:rsidR="00CB71CF" w:rsidRPr="0027793D">
          <w:rPr>
            <w:webHidden/>
            <w:color w:val="FFFFFF" w:themeColor="background1"/>
          </w:rPr>
          <w:t>281</w:t>
        </w:r>
        <w:r w:rsidRPr="0027793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12" w:history="1">
        <w:r w:rsidR="003031A9" w:rsidRPr="00BD1A80">
          <w:rPr>
            <w:rStyle w:val="Hyperlink"/>
            <w:lang w:val="ro-RO"/>
          </w:rPr>
          <w:t>10.2</w:t>
        </w:r>
        <w:r w:rsidR="003031A9">
          <w:rPr>
            <w:rFonts w:ascii="Times New Roman" w:hAnsi="Times New Roman" w:cs="Times New Roman"/>
            <w:b w:val="0"/>
            <w:sz w:val="24"/>
            <w:szCs w:val="24"/>
          </w:rPr>
          <w:tab/>
        </w:r>
        <w:r w:rsidR="003031A9" w:rsidRPr="00BD1A80">
          <w:rPr>
            <w:rStyle w:val="Hyperlink"/>
            <w:lang w:val="ro-RO"/>
          </w:rPr>
          <w:t>Zidăria</w:t>
        </w:r>
        <w:r w:rsidR="003031A9" w:rsidRPr="0027793D">
          <w:rPr>
            <w:webHidden/>
            <w:color w:val="FFFFFF" w:themeColor="background1"/>
          </w:rPr>
          <w:tab/>
        </w:r>
        <w:r w:rsidRPr="0027793D">
          <w:rPr>
            <w:webHidden/>
            <w:color w:val="FFFFFF" w:themeColor="background1"/>
          </w:rPr>
          <w:fldChar w:fldCharType="begin"/>
        </w:r>
        <w:r w:rsidR="003031A9" w:rsidRPr="0027793D">
          <w:rPr>
            <w:webHidden/>
            <w:color w:val="FFFFFF" w:themeColor="background1"/>
          </w:rPr>
          <w:instrText xml:space="preserve"> PAGEREF _Toc315623712 \h </w:instrText>
        </w:r>
        <w:r w:rsidRPr="0027793D">
          <w:rPr>
            <w:webHidden/>
            <w:color w:val="FFFFFF" w:themeColor="background1"/>
          </w:rPr>
        </w:r>
        <w:r w:rsidRPr="0027793D">
          <w:rPr>
            <w:webHidden/>
            <w:color w:val="FFFFFF" w:themeColor="background1"/>
          </w:rPr>
          <w:fldChar w:fldCharType="separate"/>
        </w:r>
        <w:r w:rsidR="00CB71CF" w:rsidRPr="0027793D">
          <w:rPr>
            <w:webHidden/>
            <w:color w:val="FFFFFF" w:themeColor="background1"/>
          </w:rPr>
          <w:t>281</w:t>
        </w:r>
        <w:r w:rsidRPr="0027793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13" w:history="1">
        <w:r w:rsidR="003031A9" w:rsidRPr="00BD1A80">
          <w:rPr>
            <w:rStyle w:val="Hyperlink"/>
            <w:lang w:val="ro-RO"/>
          </w:rPr>
          <w:t>10.3</w:t>
        </w:r>
        <w:r w:rsidR="003031A9">
          <w:rPr>
            <w:rFonts w:ascii="Times New Roman" w:hAnsi="Times New Roman" w:cs="Times New Roman"/>
            <w:b w:val="0"/>
            <w:sz w:val="24"/>
            <w:szCs w:val="24"/>
          </w:rPr>
          <w:tab/>
        </w:r>
        <w:r w:rsidR="003031A9" w:rsidRPr="00BD1A80">
          <w:rPr>
            <w:rStyle w:val="Hyperlink"/>
            <w:lang w:val="ro-RO"/>
          </w:rPr>
          <w:t>Acoperişuri</w:t>
        </w:r>
        <w:r w:rsidR="003031A9" w:rsidRPr="0027793D">
          <w:rPr>
            <w:webHidden/>
            <w:color w:val="FFFFFF" w:themeColor="background1"/>
          </w:rPr>
          <w:tab/>
        </w:r>
        <w:r w:rsidRPr="0027793D">
          <w:rPr>
            <w:webHidden/>
            <w:color w:val="FFFFFF" w:themeColor="background1"/>
          </w:rPr>
          <w:fldChar w:fldCharType="begin"/>
        </w:r>
        <w:r w:rsidR="003031A9" w:rsidRPr="0027793D">
          <w:rPr>
            <w:webHidden/>
            <w:color w:val="FFFFFF" w:themeColor="background1"/>
          </w:rPr>
          <w:instrText xml:space="preserve"> PAGEREF _Toc315623713 \h </w:instrText>
        </w:r>
        <w:r w:rsidRPr="0027793D">
          <w:rPr>
            <w:webHidden/>
            <w:color w:val="FFFFFF" w:themeColor="background1"/>
          </w:rPr>
        </w:r>
        <w:r w:rsidRPr="0027793D">
          <w:rPr>
            <w:webHidden/>
            <w:color w:val="FFFFFF" w:themeColor="background1"/>
          </w:rPr>
          <w:fldChar w:fldCharType="separate"/>
        </w:r>
        <w:r w:rsidR="00CB71CF" w:rsidRPr="0027793D">
          <w:rPr>
            <w:webHidden/>
            <w:color w:val="FFFFFF" w:themeColor="background1"/>
          </w:rPr>
          <w:t>281</w:t>
        </w:r>
        <w:r w:rsidRPr="0027793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14" w:history="1">
        <w:r w:rsidR="003031A9" w:rsidRPr="00BD1A80">
          <w:rPr>
            <w:rStyle w:val="Hyperlink"/>
            <w:lang w:val="ro-RO"/>
          </w:rPr>
          <w:t>10.4</w:t>
        </w:r>
        <w:r w:rsidR="003031A9">
          <w:rPr>
            <w:rFonts w:ascii="Times New Roman" w:hAnsi="Times New Roman" w:cs="Times New Roman"/>
            <w:b w:val="0"/>
            <w:sz w:val="24"/>
            <w:szCs w:val="24"/>
          </w:rPr>
          <w:tab/>
        </w:r>
        <w:r w:rsidR="003031A9" w:rsidRPr="00BD1A80">
          <w:rPr>
            <w:rStyle w:val="Hyperlink"/>
            <w:lang w:val="ro-RO"/>
          </w:rPr>
          <w:t>Pereţii exteriori</w:t>
        </w:r>
        <w:r w:rsidR="003031A9" w:rsidRPr="0027793D">
          <w:rPr>
            <w:webHidden/>
            <w:color w:val="FFFFFF" w:themeColor="background1"/>
          </w:rPr>
          <w:tab/>
        </w:r>
        <w:r w:rsidRPr="0027793D">
          <w:rPr>
            <w:webHidden/>
            <w:color w:val="FFFFFF" w:themeColor="background1"/>
          </w:rPr>
          <w:fldChar w:fldCharType="begin"/>
        </w:r>
        <w:r w:rsidR="003031A9" w:rsidRPr="0027793D">
          <w:rPr>
            <w:webHidden/>
            <w:color w:val="FFFFFF" w:themeColor="background1"/>
          </w:rPr>
          <w:instrText xml:space="preserve"> PAGEREF _Toc315623714 \h </w:instrText>
        </w:r>
        <w:r w:rsidRPr="0027793D">
          <w:rPr>
            <w:webHidden/>
            <w:color w:val="FFFFFF" w:themeColor="background1"/>
          </w:rPr>
        </w:r>
        <w:r w:rsidRPr="0027793D">
          <w:rPr>
            <w:webHidden/>
            <w:color w:val="FFFFFF" w:themeColor="background1"/>
          </w:rPr>
          <w:fldChar w:fldCharType="separate"/>
        </w:r>
        <w:r w:rsidR="00CB71CF" w:rsidRPr="0027793D">
          <w:rPr>
            <w:webHidden/>
            <w:color w:val="FFFFFF" w:themeColor="background1"/>
          </w:rPr>
          <w:t>281</w:t>
        </w:r>
        <w:r w:rsidRPr="0027793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15" w:history="1">
        <w:r w:rsidR="003031A9" w:rsidRPr="00BD1A80">
          <w:rPr>
            <w:rStyle w:val="Hyperlink"/>
            <w:lang w:val="ro-RO"/>
          </w:rPr>
          <w:t>10.5</w:t>
        </w:r>
        <w:r w:rsidR="003031A9">
          <w:rPr>
            <w:rFonts w:ascii="Times New Roman" w:hAnsi="Times New Roman" w:cs="Times New Roman"/>
            <w:b w:val="0"/>
            <w:sz w:val="24"/>
            <w:szCs w:val="24"/>
          </w:rPr>
          <w:tab/>
        </w:r>
        <w:r w:rsidR="003031A9" w:rsidRPr="00BD1A80">
          <w:rPr>
            <w:rStyle w:val="Hyperlink"/>
            <w:lang w:val="ro-RO"/>
          </w:rPr>
          <w:t>Aspectul interior</w:t>
        </w:r>
        <w:r w:rsidR="003031A9" w:rsidRPr="0027793D">
          <w:rPr>
            <w:webHidden/>
            <w:color w:val="FFFFFF" w:themeColor="background1"/>
          </w:rPr>
          <w:tab/>
        </w:r>
        <w:r w:rsidRPr="0027793D">
          <w:rPr>
            <w:webHidden/>
            <w:color w:val="FFFFFF" w:themeColor="background1"/>
          </w:rPr>
          <w:fldChar w:fldCharType="begin"/>
        </w:r>
        <w:r w:rsidR="003031A9" w:rsidRPr="0027793D">
          <w:rPr>
            <w:webHidden/>
            <w:color w:val="FFFFFF" w:themeColor="background1"/>
          </w:rPr>
          <w:instrText xml:space="preserve"> PAGEREF _Toc315623715 \h </w:instrText>
        </w:r>
        <w:r w:rsidRPr="0027793D">
          <w:rPr>
            <w:webHidden/>
            <w:color w:val="FFFFFF" w:themeColor="background1"/>
          </w:rPr>
        </w:r>
        <w:r w:rsidRPr="0027793D">
          <w:rPr>
            <w:webHidden/>
            <w:color w:val="FFFFFF" w:themeColor="background1"/>
          </w:rPr>
          <w:fldChar w:fldCharType="separate"/>
        </w:r>
        <w:r w:rsidR="00CB71CF" w:rsidRPr="0027793D">
          <w:rPr>
            <w:webHidden/>
            <w:color w:val="FFFFFF" w:themeColor="background1"/>
          </w:rPr>
          <w:t>281</w:t>
        </w:r>
        <w:r w:rsidRPr="0027793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16" w:history="1">
        <w:r w:rsidR="003031A9" w:rsidRPr="00BD1A80">
          <w:rPr>
            <w:rStyle w:val="Hyperlink"/>
            <w:lang w:val="ro-RO"/>
          </w:rPr>
          <w:t>10.6</w:t>
        </w:r>
        <w:r w:rsidR="003031A9">
          <w:rPr>
            <w:rFonts w:ascii="Times New Roman" w:hAnsi="Times New Roman" w:cs="Times New Roman"/>
            <w:b w:val="0"/>
            <w:sz w:val="24"/>
            <w:szCs w:val="24"/>
          </w:rPr>
          <w:tab/>
        </w:r>
        <w:r w:rsidR="003031A9" w:rsidRPr="00BD1A80">
          <w:rPr>
            <w:rStyle w:val="Hyperlink"/>
            <w:lang w:val="ro-RO"/>
          </w:rPr>
          <w:t>Precizia Lucrărilor de Construcţii</w:t>
        </w:r>
        <w:r w:rsidR="003031A9" w:rsidRPr="0027793D">
          <w:rPr>
            <w:webHidden/>
            <w:color w:val="FFFFFF" w:themeColor="background1"/>
          </w:rPr>
          <w:tab/>
        </w:r>
        <w:r w:rsidRPr="0027793D">
          <w:rPr>
            <w:webHidden/>
            <w:color w:val="FFFFFF" w:themeColor="background1"/>
          </w:rPr>
          <w:fldChar w:fldCharType="begin"/>
        </w:r>
        <w:r w:rsidR="003031A9" w:rsidRPr="0027793D">
          <w:rPr>
            <w:webHidden/>
            <w:color w:val="FFFFFF" w:themeColor="background1"/>
          </w:rPr>
          <w:instrText xml:space="preserve"> PAGEREF _Toc315623716 \h </w:instrText>
        </w:r>
        <w:r w:rsidRPr="0027793D">
          <w:rPr>
            <w:webHidden/>
            <w:color w:val="FFFFFF" w:themeColor="background1"/>
          </w:rPr>
        </w:r>
        <w:r w:rsidRPr="0027793D">
          <w:rPr>
            <w:webHidden/>
            <w:color w:val="FFFFFF" w:themeColor="background1"/>
          </w:rPr>
          <w:fldChar w:fldCharType="separate"/>
        </w:r>
        <w:r w:rsidR="00CB71CF" w:rsidRPr="0027793D">
          <w:rPr>
            <w:webHidden/>
            <w:color w:val="FFFFFF" w:themeColor="background1"/>
          </w:rPr>
          <w:t>282</w:t>
        </w:r>
        <w:r w:rsidRPr="0027793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17" w:history="1">
        <w:r w:rsidR="003031A9" w:rsidRPr="00BD1A80">
          <w:rPr>
            <w:rStyle w:val="Hyperlink"/>
            <w:lang w:val="ro-RO"/>
          </w:rPr>
          <w:t>10.7</w:t>
        </w:r>
        <w:r w:rsidR="003031A9">
          <w:rPr>
            <w:rFonts w:ascii="Times New Roman" w:hAnsi="Times New Roman" w:cs="Times New Roman"/>
            <w:b w:val="0"/>
            <w:sz w:val="24"/>
            <w:szCs w:val="24"/>
          </w:rPr>
          <w:tab/>
        </w:r>
        <w:r w:rsidR="003031A9" w:rsidRPr="00BD1A80">
          <w:rPr>
            <w:rStyle w:val="Hyperlink"/>
            <w:lang w:val="ro-RO"/>
          </w:rPr>
          <w:t>Acoperişul</w:t>
        </w:r>
        <w:r w:rsidR="003031A9" w:rsidRPr="0027793D">
          <w:rPr>
            <w:webHidden/>
            <w:color w:val="FFFFFF" w:themeColor="background1"/>
          </w:rPr>
          <w:tab/>
        </w:r>
        <w:r w:rsidRPr="0027793D">
          <w:rPr>
            <w:webHidden/>
            <w:color w:val="FFFFFF" w:themeColor="background1"/>
          </w:rPr>
          <w:fldChar w:fldCharType="begin"/>
        </w:r>
        <w:r w:rsidR="003031A9" w:rsidRPr="0027793D">
          <w:rPr>
            <w:webHidden/>
            <w:color w:val="FFFFFF" w:themeColor="background1"/>
          </w:rPr>
          <w:instrText xml:space="preserve"> PAGEREF _Toc315623717 \h </w:instrText>
        </w:r>
        <w:r w:rsidRPr="0027793D">
          <w:rPr>
            <w:webHidden/>
            <w:color w:val="FFFFFF" w:themeColor="background1"/>
          </w:rPr>
        </w:r>
        <w:r w:rsidRPr="0027793D">
          <w:rPr>
            <w:webHidden/>
            <w:color w:val="FFFFFF" w:themeColor="background1"/>
          </w:rPr>
          <w:fldChar w:fldCharType="separate"/>
        </w:r>
        <w:r w:rsidR="00CB71CF" w:rsidRPr="0027793D">
          <w:rPr>
            <w:webHidden/>
            <w:color w:val="FFFFFF" w:themeColor="background1"/>
          </w:rPr>
          <w:t>282</w:t>
        </w:r>
        <w:r w:rsidRPr="0027793D">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718" w:history="1">
        <w:r w:rsidR="003031A9" w:rsidRPr="00BD1A80">
          <w:rPr>
            <w:rStyle w:val="Hyperlink"/>
          </w:rPr>
          <w:t>10.7.1</w:t>
        </w:r>
        <w:r w:rsidR="003031A9">
          <w:rPr>
            <w:rFonts w:ascii="Times New Roman" w:hAnsi="Times New Roman" w:cs="Times New Roman"/>
            <w:sz w:val="24"/>
            <w:szCs w:val="24"/>
          </w:rPr>
          <w:tab/>
        </w:r>
        <w:r w:rsidR="003031A9" w:rsidRPr="00BD1A80">
          <w:rPr>
            <w:rStyle w:val="Hyperlink"/>
          </w:rPr>
          <w:t>Generalităţi</w:t>
        </w:r>
        <w:r w:rsidR="003031A9" w:rsidRPr="0057735C">
          <w:rPr>
            <w:webHidden/>
            <w:color w:val="FFFFFF" w:themeColor="background1"/>
          </w:rPr>
          <w:tab/>
        </w:r>
        <w:r w:rsidRPr="0057735C">
          <w:rPr>
            <w:webHidden/>
            <w:color w:val="FFFFFF" w:themeColor="background1"/>
          </w:rPr>
          <w:fldChar w:fldCharType="begin"/>
        </w:r>
        <w:r w:rsidR="003031A9" w:rsidRPr="0057735C">
          <w:rPr>
            <w:webHidden/>
            <w:color w:val="FFFFFF" w:themeColor="background1"/>
          </w:rPr>
          <w:instrText xml:space="preserve"> PAGEREF _Toc315623718 \h </w:instrText>
        </w:r>
        <w:r w:rsidRPr="0057735C">
          <w:rPr>
            <w:webHidden/>
            <w:color w:val="FFFFFF" w:themeColor="background1"/>
          </w:rPr>
        </w:r>
        <w:r w:rsidRPr="0057735C">
          <w:rPr>
            <w:webHidden/>
            <w:color w:val="FFFFFF" w:themeColor="background1"/>
          </w:rPr>
          <w:fldChar w:fldCharType="separate"/>
        </w:r>
        <w:r w:rsidR="00CB71CF" w:rsidRPr="0057735C">
          <w:rPr>
            <w:webHidden/>
            <w:color w:val="FFFFFF" w:themeColor="background1"/>
          </w:rPr>
          <w:t>282</w:t>
        </w:r>
        <w:r w:rsidRPr="0057735C">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719" w:history="1">
        <w:r w:rsidR="003031A9" w:rsidRPr="00BD1A80">
          <w:rPr>
            <w:rStyle w:val="Hyperlink"/>
          </w:rPr>
          <w:t>10.7.2</w:t>
        </w:r>
        <w:r w:rsidR="003031A9">
          <w:rPr>
            <w:rFonts w:ascii="Times New Roman" w:hAnsi="Times New Roman" w:cs="Times New Roman"/>
            <w:sz w:val="24"/>
            <w:szCs w:val="24"/>
          </w:rPr>
          <w:tab/>
        </w:r>
        <w:r w:rsidR="003031A9" w:rsidRPr="00BD1A80">
          <w:rPr>
            <w:rStyle w:val="Hyperlink"/>
          </w:rPr>
          <w:t>Evacuările pentru apă meteorică</w:t>
        </w:r>
        <w:r w:rsidR="003031A9" w:rsidRPr="00B05668">
          <w:rPr>
            <w:webHidden/>
            <w:color w:val="FFFFFF" w:themeColor="background1"/>
          </w:rPr>
          <w:tab/>
        </w:r>
        <w:r w:rsidRPr="00B05668">
          <w:rPr>
            <w:webHidden/>
            <w:color w:val="FFFFFF" w:themeColor="background1"/>
          </w:rPr>
          <w:fldChar w:fldCharType="begin"/>
        </w:r>
        <w:r w:rsidR="003031A9" w:rsidRPr="00B05668">
          <w:rPr>
            <w:webHidden/>
            <w:color w:val="FFFFFF" w:themeColor="background1"/>
          </w:rPr>
          <w:instrText xml:space="preserve"> PAGEREF _Toc315623719 \h </w:instrText>
        </w:r>
        <w:r w:rsidRPr="00B05668">
          <w:rPr>
            <w:webHidden/>
            <w:color w:val="FFFFFF" w:themeColor="background1"/>
          </w:rPr>
        </w:r>
        <w:r w:rsidRPr="00B05668">
          <w:rPr>
            <w:webHidden/>
            <w:color w:val="FFFFFF" w:themeColor="background1"/>
          </w:rPr>
          <w:fldChar w:fldCharType="separate"/>
        </w:r>
        <w:r w:rsidR="00CB71CF" w:rsidRPr="00B05668">
          <w:rPr>
            <w:webHidden/>
            <w:color w:val="FFFFFF" w:themeColor="background1"/>
          </w:rPr>
          <w:t>282</w:t>
        </w:r>
        <w:r w:rsidRPr="00B05668">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720" w:history="1">
        <w:r w:rsidR="003031A9" w:rsidRPr="00BD1A80">
          <w:rPr>
            <w:rStyle w:val="Hyperlink"/>
          </w:rPr>
          <w:t>10.7.3</w:t>
        </w:r>
        <w:r w:rsidR="003031A9">
          <w:rPr>
            <w:rFonts w:ascii="Times New Roman" w:hAnsi="Times New Roman" w:cs="Times New Roman"/>
            <w:sz w:val="24"/>
            <w:szCs w:val="24"/>
          </w:rPr>
          <w:tab/>
        </w:r>
        <w:r w:rsidR="003031A9" w:rsidRPr="00BD1A80">
          <w:rPr>
            <w:rStyle w:val="Hyperlink"/>
          </w:rPr>
          <w:t>Tabla de oţel galvanizat</w:t>
        </w:r>
        <w:r w:rsidR="003031A9" w:rsidRPr="00B05668">
          <w:rPr>
            <w:webHidden/>
            <w:color w:val="FFFFFF" w:themeColor="background1"/>
          </w:rPr>
          <w:tab/>
        </w:r>
        <w:r w:rsidRPr="00B05668">
          <w:rPr>
            <w:webHidden/>
            <w:color w:val="FFFFFF" w:themeColor="background1"/>
          </w:rPr>
          <w:fldChar w:fldCharType="begin"/>
        </w:r>
        <w:r w:rsidR="003031A9" w:rsidRPr="00B05668">
          <w:rPr>
            <w:webHidden/>
            <w:color w:val="FFFFFF" w:themeColor="background1"/>
          </w:rPr>
          <w:instrText xml:space="preserve"> PAGEREF _Toc315623720 \h </w:instrText>
        </w:r>
        <w:r w:rsidRPr="00B05668">
          <w:rPr>
            <w:webHidden/>
            <w:color w:val="FFFFFF" w:themeColor="background1"/>
          </w:rPr>
        </w:r>
        <w:r w:rsidRPr="00B05668">
          <w:rPr>
            <w:webHidden/>
            <w:color w:val="FFFFFF" w:themeColor="background1"/>
          </w:rPr>
          <w:fldChar w:fldCharType="separate"/>
        </w:r>
        <w:r w:rsidR="00CB71CF" w:rsidRPr="00B05668">
          <w:rPr>
            <w:webHidden/>
            <w:color w:val="FFFFFF" w:themeColor="background1"/>
          </w:rPr>
          <w:t>282</w:t>
        </w:r>
        <w:r w:rsidRPr="00B05668">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721" w:history="1">
        <w:r w:rsidR="003031A9" w:rsidRPr="00BD1A80">
          <w:rPr>
            <w:rStyle w:val="Hyperlink"/>
            <w:lang w:val="pt-BR"/>
          </w:rPr>
          <w:t>10.7.4</w:t>
        </w:r>
        <w:r w:rsidR="003031A9">
          <w:rPr>
            <w:rFonts w:ascii="Times New Roman" w:hAnsi="Times New Roman" w:cs="Times New Roman"/>
            <w:sz w:val="24"/>
            <w:szCs w:val="24"/>
          </w:rPr>
          <w:tab/>
        </w:r>
        <w:r w:rsidR="003031A9" w:rsidRPr="00BD1A80">
          <w:rPr>
            <w:rStyle w:val="Hyperlink"/>
            <w:lang w:val="pt-BR"/>
          </w:rPr>
          <w:t>Materialul de etanşare a îmbinărilor mobile</w:t>
        </w:r>
        <w:r w:rsidR="003031A9" w:rsidRPr="00B05668">
          <w:rPr>
            <w:webHidden/>
            <w:color w:val="FFFFFF" w:themeColor="background1"/>
          </w:rPr>
          <w:tab/>
        </w:r>
        <w:r w:rsidRPr="00B05668">
          <w:rPr>
            <w:webHidden/>
            <w:color w:val="FFFFFF" w:themeColor="background1"/>
          </w:rPr>
          <w:fldChar w:fldCharType="begin"/>
        </w:r>
        <w:r w:rsidR="003031A9" w:rsidRPr="00B05668">
          <w:rPr>
            <w:webHidden/>
            <w:color w:val="FFFFFF" w:themeColor="background1"/>
          </w:rPr>
          <w:instrText xml:space="preserve"> PAGEREF _Toc315623721 \h </w:instrText>
        </w:r>
        <w:r w:rsidRPr="00B05668">
          <w:rPr>
            <w:webHidden/>
            <w:color w:val="FFFFFF" w:themeColor="background1"/>
          </w:rPr>
        </w:r>
        <w:r w:rsidRPr="00B05668">
          <w:rPr>
            <w:webHidden/>
            <w:color w:val="FFFFFF" w:themeColor="background1"/>
          </w:rPr>
          <w:fldChar w:fldCharType="separate"/>
        </w:r>
        <w:r w:rsidR="00CB71CF" w:rsidRPr="00B05668">
          <w:rPr>
            <w:webHidden/>
            <w:color w:val="FFFFFF" w:themeColor="background1"/>
          </w:rPr>
          <w:t>282</w:t>
        </w:r>
        <w:r w:rsidRPr="00B05668">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22" w:history="1">
        <w:r w:rsidR="003031A9" w:rsidRPr="00BD1A80">
          <w:rPr>
            <w:rStyle w:val="Hyperlink"/>
            <w:lang w:val="ro-RO"/>
          </w:rPr>
          <w:t>10.8</w:t>
        </w:r>
        <w:r w:rsidR="003031A9">
          <w:rPr>
            <w:rFonts w:ascii="Times New Roman" w:hAnsi="Times New Roman" w:cs="Times New Roman"/>
            <w:b w:val="0"/>
            <w:sz w:val="24"/>
            <w:szCs w:val="24"/>
          </w:rPr>
          <w:tab/>
        </w:r>
        <w:r w:rsidR="003031A9" w:rsidRPr="00BD1A80">
          <w:rPr>
            <w:rStyle w:val="Hyperlink"/>
            <w:lang w:val="ro-RO"/>
          </w:rPr>
          <w:t>Pardoseli interioare</w:t>
        </w:r>
        <w:r w:rsidR="003031A9" w:rsidRPr="00B05668">
          <w:rPr>
            <w:webHidden/>
            <w:color w:val="FFFFFF" w:themeColor="background1"/>
          </w:rPr>
          <w:tab/>
        </w:r>
        <w:r w:rsidRPr="00B05668">
          <w:rPr>
            <w:webHidden/>
            <w:color w:val="FFFFFF" w:themeColor="background1"/>
          </w:rPr>
          <w:fldChar w:fldCharType="begin"/>
        </w:r>
        <w:r w:rsidR="003031A9" w:rsidRPr="00B05668">
          <w:rPr>
            <w:webHidden/>
            <w:color w:val="FFFFFF" w:themeColor="background1"/>
          </w:rPr>
          <w:instrText xml:space="preserve"> PAGEREF _Toc315623722 \h </w:instrText>
        </w:r>
        <w:r w:rsidRPr="00B05668">
          <w:rPr>
            <w:webHidden/>
            <w:color w:val="FFFFFF" w:themeColor="background1"/>
          </w:rPr>
        </w:r>
        <w:r w:rsidRPr="00B05668">
          <w:rPr>
            <w:webHidden/>
            <w:color w:val="FFFFFF" w:themeColor="background1"/>
          </w:rPr>
          <w:fldChar w:fldCharType="separate"/>
        </w:r>
        <w:r w:rsidR="00CB71CF" w:rsidRPr="00B05668">
          <w:rPr>
            <w:webHidden/>
            <w:color w:val="FFFFFF" w:themeColor="background1"/>
          </w:rPr>
          <w:t>282</w:t>
        </w:r>
        <w:r w:rsidRPr="00B05668">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723" w:history="1">
        <w:r w:rsidR="003031A9" w:rsidRPr="00BD1A80">
          <w:rPr>
            <w:rStyle w:val="Hyperlink"/>
          </w:rPr>
          <w:t>10.8.1</w:t>
        </w:r>
        <w:r w:rsidR="003031A9">
          <w:rPr>
            <w:rFonts w:ascii="Times New Roman" w:hAnsi="Times New Roman" w:cs="Times New Roman"/>
            <w:sz w:val="24"/>
            <w:szCs w:val="24"/>
          </w:rPr>
          <w:tab/>
        </w:r>
        <w:r w:rsidR="003031A9" w:rsidRPr="00BD1A80">
          <w:rPr>
            <w:rStyle w:val="Hyperlink"/>
          </w:rPr>
          <w:t>Pardoselile cu structură granulară</w:t>
        </w:r>
        <w:r w:rsidR="003031A9" w:rsidRPr="00B05668">
          <w:rPr>
            <w:webHidden/>
            <w:color w:val="FFFFFF" w:themeColor="background1"/>
          </w:rPr>
          <w:tab/>
        </w:r>
        <w:r w:rsidRPr="00B05668">
          <w:rPr>
            <w:webHidden/>
            <w:color w:val="FFFFFF" w:themeColor="background1"/>
          </w:rPr>
          <w:fldChar w:fldCharType="begin"/>
        </w:r>
        <w:r w:rsidR="003031A9" w:rsidRPr="00B05668">
          <w:rPr>
            <w:webHidden/>
            <w:color w:val="FFFFFF" w:themeColor="background1"/>
          </w:rPr>
          <w:instrText xml:space="preserve"> PAGEREF _Toc315623723 \h </w:instrText>
        </w:r>
        <w:r w:rsidRPr="00B05668">
          <w:rPr>
            <w:webHidden/>
            <w:color w:val="FFFFFF" w:themeColor="background1"/>
          </w:rPr>
        </w:r>
        <w:r w:rsidRPr="00B05668">
          <w:rPr>
            <w:webHidden/>
            <w:color w:val="FFFFFF" w:themeColor="background1"/>
          </w:rPr>
          <w:fldChar w:fldCharType="separate"/>
        </w:r>
        <w:r w:rsidR="00CB71CF" w:rsidRPr="00B05668">
          <w:rPr>
            <w:webHidden/>
            <w:color w:val="FFFFFF" w:themeColor="background1"/>
          </w:rPr>
          <w:t>282</w:t>
        </w:r>
        <w:r w:rsidRPr="00B05668">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724" w:history="1">
        <w:r w:rsidR="003031A9" w:rsidRPr="00BD1A80">
          <w:rPr>
            <w:rStyle w:val="Hyperlink"/>
          </w:rPr>
          <w:t>10.8.2</w:t>
        </w:r>
        <w:r w:rsidR="003031A9">
          <w:rPr>
            <w:rFonts w:ascii="Times New Roman" w:hAnsi="Times New Roman" w:cs="Times New Roman"/>
            <w:sz w:val="24"/>
            <w:szCs w:val="24"/>
          </w:rPr>
          <w:tab/>
        </w:r>
        <w:r w:rsidR="003031A9" w:rsidRPr="00BD1A80">
          <w:rPr>
            <w:rStyle w:val="Hyperlink"/>
          </w:rPr>
          <w:t>Protecţia pardoselilor</w:t>
        </w:r>
        <w:r w:rsidR="003031A9" w:rsidRPr="00B05668">
          <w:rPr>
            <w:webHidden/>
            <w:color w:val="FFFFFF" w:themeColor="background1"/>
          </w:rPr>
          <w:tab/>
        </w:r>
        <w:r w:rsidRPr="00B05668">
          <w:rPr>
            <w:webHidden/>
            <w:color w:val="FFFFFF" w:themeColor="background1"/>
          </w:rPr>
          <w:fldChar w:fldCharType="begin"/>
        </w:r>
        <w:r w:rsidR="003031A9" w:rsidRPr="00B05668">
          <w:rPr>
            <w:webHidden/>
            <w:color w:val="FFFFFF" w:themeColor="background1"/>
          </w:rPr>
          <w:instrText xml:space="preserve"> PAGEREF _Toc315623724 \h </w:instrText>
        </w:r>
        <w:r w:rsidRPr="00B05668">
          <w:rPr>
            <w:webHidden/>
            <w:color w:val="FFFFFF" w:themeColor="background1"/>
          </w:rPr>
        </w:r>
        <w:r w:rsidRPr="00B05668">
          <w:rPr>
            <w:webHidden/>
            <w:color w:val="FFFFFF" w:themeColor="background1"/>
          </w:rPr>
          <w:fldChar w:fldCharType="separate"/>
        </w:r>
        <w:r w:rsidR="00CB71CF" w:rsidRPr="00B05668">
          <w:rPr>
            <w:webHidden/>
            <w:color w:val="FFFFFF" w:themeColor="background1"/>
          </w:rPr>
          <w:t>282</w:t>
        </w:r>
        <w:r w:rsidRPr="00B05668">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25" w:history="1">
        <w:r w:rsidR="003031A9" w:rsidRPr="00BD1A80">
          <w:rPr>
            <w:rStyle w:val="Hyperlink"/>
            <w:lang w:val="ro-RO"/>
          </w:rPr>
          <w:t>10.9</w:t>
        </w:r>
        <w:r w:rsidR="003031A9">
          <w:rPr>
            <w:rFonts w:ascii="Times New Roman" w:hAnsi="Times New Roman" w:cs="Times New Roman"/>
            <w:b w:val="0"/>
            <w:sz w:val="24"/>
            <w:szCs w:val="24"/>
          </w:rPr>
          <w:tab/>
        </w:r>
        <w:r w:rsidR="003031A9" w:rsidRPr="00BD1A80">
          <w:rPr>
            <w:rStyle w:val="Hyperlink"/>
            <w:lang w:val="ro-RO"/>
          </w:rPr>
          <w:t>Pereţi, tavane şi zugrăveală</w:t>
        </w:r>
        <w:r w:rsidR="003031A9" w:rsidRPr="00B05668">
          <w:rPr>
            <w:webHidden/>
            <w:color w:val="FFFFFF" w:themeColor="background1"/>
          </w:rPr>
          <w:tab/>
        </w:r>
        <w:r w:rsidRPr="00B05668">
          <w:rPr>
            <w:webHidden/>
            <w:color w:val="FFFFFF" w:themeColor="background1"/>
          </w:rPr>
          <w:fldChar w:fldCharType="begin"/>
        </w:r>
        <w:r w:rsidR="003031A9" w:rsidRPr="00B05668">
          <w:rPr>
            <w:webHidden/>
            <w:color w:val="FFFFFF" w:themeColor="background1"/>
          </w:rPr>
          <w:instrText xml:space="preserve"> PAGEREF _Toc315623725 \h </w:instrText>
        </w:r>
        <w:r w:rsidRPr="00B05668">
          <w:rPr>
            <w:webHidden/>
            <w:color w:val="FFFFFF" w:themeColor="background1"/>
          </w:rPr>
        </w:r>
        <w:r w:rsidRPr="00B05668">
          <w:rPr>
            <w:webHidden/>
            <w:color w:val="FFFFFF" w:themeColor="background1"/>
          </w:rPr>
          <w:fldChar w:fldCharType="separate"/>
        </w:r>
        <w:r w:rsidR="00CB71CF" w:rsidRPr="00B05668">
          <w:rPr>
            <w:webHidden/>
            <w:color w:val="FFFFFF" w:themeColor="background1"/>
          </w:rPr>
          <w:t>283</w:t>
        </w:r>
        <w:r w:rsidRPr="00B05668">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726" w:history="1">
        <w:r w:rsidR="003031A9" w:rsidRPr="00BD1A80">
          <w:rPr>
            <w:rStyle w:val="Hyperlink"/>
            <w:lang w:val="ro-RO"/>
          </w:rPr>
          <w:t>10.9.1</w:t>
        </w:r>
        <w:r w:rsidR="003031A9">
          <w:rPr>
            <w:rFonts w:ascii="Times New Roman" w:hAnsi="Times New Roman" w:cs="Times New Roman"/>
            <w:sz w:val="24"/>
            <w:szCs w:val="24"/>
          </w:rPr>
          <w:tab/>
        </w:r>
        <w:r w:rsidR="003031A9" w:rsidRPr="00BD1A80">
          <w:rPr>
            <w:rStyle w:val="Hyperlink"/>
            <w:lang w:val="ro-RO"/>
          </w:rPr>
          <w:t>Faianţarea pereţilor</w:t>
        </w:r>
        <w:r w:rsidR="003031A9" w:rsidRPr="00B05668">
          <w:rPr>
            <w:webHidden/>
            <w:color w:val="FFFFFF" w:themeColor="background1"/>
          </w:rPr>
          <w:tab/>
        </w:r>
        <w:r w:rsidRPr="00B05668">
          <w:rPr>
            <w:webHidden/>
            <w:color w:val="FFFFFF" w:themeColor="background1"/>
          </w:rPr>
          <w:fldChar w:fldCharType="begin"/>
        </w:r>
        <w:r w:rsidR="003031A9" w:rsidRPr="00B05668">
          <w:rPr>
            <w:webHidden/>
            <w:color w:val="FFFFFF" w:themeColor="background1"/>
          </w:rPr>
          <w:instrText xml:space="preserve"> PAGEREF _Toc315623726 \h </w:instrText>
        </w:r>
        <w:r w:rsidRPr="00B05668">
          <w:rPr>
            <w:webHidden/>
            <w:color w:val="FFFFFF" w:themeColor="background1"/>
          </w:rPr>
        </w:r>
        <w:r w:rsidRPr="00B05668">
          <w:rPr>
            <w:webHidden/>
            <w:color w:val="FFFFFF" w:themeColor="background1"/>
          </w:rPr>
          <w:fldChar w:fldCharType="separate"/>
        </w:r>
        <w:r w:rsidR="00CB71CF" w:rsidRPr="00B05668">
          <w:rPr>
            <w:webHidden/>
            <w:color w:val="FFFFFF" w:themeColor="background1"/>
          </w:rPr>
          <w:t>283</w:t>
        </w:r>
        <w:r w:rsidRPr="00B05668">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727" w:history="1">
        <w:r w:rsidR="003031A9" w:rsidRPr="00BD1A80">
          <w:rPr>
            <w:rStyle w:val="Hyperlink"/>
            <w:lang w:val="ro-RO"/>
          </w:rPr>
          <w:t>10.9.2</w:t>
        </w:r>
        <w:r w:rsidR="003031A9">
          <w:rPr>
            <w:rFonts w:ascii="Times New Roman" w:hAnsi="Times New Roman" w:cs="Times New Roman"/>
            <w:sz w:val="24"/>
            <w:szCs w:val="24"/>
          </w:rPr>
          <w:tab/>
        </w:r>
        <w:r w:rsidR="003031A9" w:rsidRPr="00BD1A80">
          <w:rPr>
            <w:rStyle w:val="Hyperlink"/>
            <w:lang w:val="ro-RO"/>
          </w:rPr>
          <w:t>Tencuiala de ciment</w:t>
        </w:r>
        <w:r w:rsidR="003031A9" w:rsidRPr="00B05668">
          <w:rPr>
            <w:webHidden/>
            <w:color w:val="FFFFFF" w:themeColor="background1"/>
          </w:rPr>
          <w:tab/>
        </w:r>
        <w:r w:rsidRPr="00B05668">
          <w:rPr>
            <w:webHidden/>
            <w:color w:val="FFFFFF" w:themeColor="background1"/>
          </w:rPr>
          <w:fldChar w:fldCharType="begin"/>
        </w:r>
        <w:r w:rsidR="003031A9" w:rsidRPr="00B05668">
          <w:rPr>
            <w:webHidden/>
            <w:color w:val="FFFFFF" w:themeColor="background1"/>
          </w:rPr>
          <w:instrText xml:space="preserve"> PAGEREF _Toc315623727 \h </w:instrText>
        </w:r>
        <w:r w:rsidRPr="00B05668">
          <w:rPr>
            <w:webHidden/>
            <w:color w:val="FFFFFF" w:themeColor="background1"/>
          </w:rPr>
        </w:r>
        <w:r w:rsidRPr="00B05668">
          <w:rPr>
            <w:webHidden/>
            <w:color w:val="FFFFFF" w:themeColor="background1"/>
          </w:rPr>
          <w:fldChar w:fldCharType="separate"/>
        </w:r>
        <w:r w:rsidR="00CB71CF" w:rsidRPr="00B05668">
          <w:rPr>
            <w:webHidden/>
            <w:color w:val="FFFFFF" w:themeColor="background1"/>
          </w:rPr>
          <w:t>283</w:t>
        </w:r>
        <w:r w:rsidRPr="00B05668">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728" w:history="1">
        <w:r w:rsidR="003031A9" w:rsidRPr="00BD1A80">
          <w:rPr>
            <w:rStyle w:val="Hyperlink"/>
            <w:lang w:val="ro-RO"/>
          </w:rPr>
          <w:t>10.9.3</w:t>
        </w:r>
        <w:r w:rsidR="003031A9">
          <w:rPr>
            <w:rFonts w:ascii="Times New Roman" w:hAnsi="Times New Roman" w:cs="Times New Roman"/>
            <w:sz w:val="24"/>
            <w:szCs w:val="24"/>
          </w:rPr>
          <w:tab/>
        </w:r>
        <w:r w:rsidR="003031A9" w:rsidRPr="00BD1A80">
          <w:rPr>
            <w:rStyle w:val="Hyperlink"/>
            <w:lang w:val="ro-RO"/>
          </w:rPr>
          <w:t>Zugrăveala peretelui</w:t>
        </w:r>
        <w:r w:rsidR="003031A9" w:rsidRPr="00B05668">
          <w:rPr>
            <w:webHidden/>
            <w:color w:val="FFFFFF" w:themeColor="background1"/>
          </w:rPr>
          <w:tab/>
        </w:r>
        <w:r w:rsidRPr="00B05668">
          <w:rPr>
            <w:webHidden/>
            <w:color w:val="FFFFFF" w:themeColor="background1"/>
          </w:rPr>
          <w:fldChar w:fldCharType="begin"/>
        </w:r>
        <w:r w:rsidR="003031A9" w:rsidRPr="00B05668">
          <w:rPr>
            <w:webHidden/>
            <w:color w:val="FFFFFF" w:themeColor="background1"/>
          </w:rPr>
          <w:instrText xml:space="preserve"> PAGEREF _Toc315623728 \h </w:instrText>
        </w:r>
        <w:r w:rsidRPr="00B05668">
          <w:rPr>
            <w:webHidden/>
            <w:color w:val="FFFFFF" w:themeColor="background1"/>
          </w:rPr>
        </w:r>
        <w:r w:rsidRPr="00B05668">
          <w:rPr>
            <w:webHidden/>
            <w:color w:val="FFFFFF" w:themeColor="background1"/>
          </w:rPr>
          <w:fldChar w:fldCharType="separate"/>
        </w:r>
        <w:r w:rsidR="00CB71CF" w:rsidRPr="00B05668">
          <w:rPr>
            <w:webHidden/>
            <w:color w:val="FFFFFF" w:themeColor="background1"/>
          </w:rPr>
          <w:t>283</w:t>
        </w:r>
        <w:r w:rsidRPr="00B05668">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729" w:history="1">
        <w:r w:rsidR="003031A9" w:rsidRPr="00BD1A80">
          <w:rPr>
            <w:rStyle w:val="Hyperlink"/>
            <w:lang w:val="ro-RO"/>
          </w:rPr>
          <w:t>10.9.4</w:t>
        </w:r>
        <w:r w:rsidR="003031A9">
          <w:rPr>
            <w:rFonts w:ascii="Times New Roman" w:hAnsi="Times New Roman" w:cs="Times New Roman"/>
            <w:sz w:val="24"/>
            <w:szCs w:val="24"/>
          </w:rPr>
          <w:tab/>
        </w:r>
        <w:r w:rsidR="003031A9" w:rsidRPr="00BD1A80">
          <w:rPr>
            <w:rStyle w:val="Hyperlink"/>
            <w:lang w:val="ro-RO"/>
          </w:rPr>
          <w:t>Tencuiala cu finisaj simplu</w:t>
        </w:r>
        <w:r w:rsidR="003031A9" w:rsidRPr="00B05668">
          <w:rPr>
            <w:webHidden/>
            <w:color w:val="FFFFFF" w:themeColor="background1"/>
          </w:rPr>
          <w:tab/>
        </w:r>
        <w:r w:rsidRPr="00B05668">
          <w:rPr>
            <w:webHidden/>
            <w:color w:val="FFFFFF" w:themeColor="background1"/>
          </w:rPr>
          <w:fldChar w:fldCharType="begin"/>
        </w:r>
        <w:r w:rsidR="003031A9" w:rsidRPr="00B05668">
          <w:rPr>
            <w:webHidden/>
            <w:color w:val="FFFFFF" w:themeColor="background1"/>
          </w:rPr>
          <w:instrText xml:space="preserve"> PAGEREF _Toc315623729 \h </w:instrText>
        </w:r>
        <w:r w:rsidRPr="00B05668">
          <w:rPr>
            <w:webHidden/>
            <w:color w:val="FFFFFF" w:themeColor="background1"/>
          </w:rPr>
        </w:r>
        <w:r w:rsidRPr="00B05668">
          <w:rPr>
            <w:webHidden/>
            <w:color w:val="FFFFFF" w:themeColor="background1"/>
          </w:rPr>
          <w:fldChar w:fldCharType="separate"/>
        </w:r>
        <w:r w:rsidR="00CB71CF" w:rsidRPr="00B05668">
          <w:rPr>
            <w:webHidden/>
            <w:color w:val="FFFFFF" w:themeColor="background1"/>
          </w:rPr>
          <w:t>283</w:t>
        </w:r>
        <w:r w:rsidRPr="00B05668">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730" w:history="1">
        <w:r w:rsidR="003031A9" w:rsidRPr="00BD1A80">
          <w:rPr>
            <w:rStyle w:val="Hyperlink"/>
            <w:lang w:val="ro-RO"/>
          </w:rPr>
          <w:t>10.9.5</w:t>
        </w:r>
        <w:r w:rsidR="003031A9">
          <w:rPr>
            <w:rFonts w:ascii="Times New Roman" w:hAnsi="Times New Roman" w:cs="Times New Roman"/>
            <w:sz w:val="24"/>
            <w:szCs w:val="24"/>
          </w:rPr>
          <w:tab/>
        </w:r>
        <w:r w:rsidR="003031A9" w:rsidRPr="00BD1A80">
          <w:rPr>
            <w:rStyle w:val="Hyperlink"/>
            <w:lang w:val="ro-RO"/>
          </w:rPr>
          <w:t>Suportul de metal, metalul expandat şi plasă de sârmă</w:t>
        </w:r>
        <w:r w:rsidR="003031A9" w:rsidRPr="00B05668">
          <w:rPr>
            <w:webHidden/>
            <w:color w:val="FFFFFF" w:themeColor="background1"/>
          </w:rPr>
          <w:tab/>
        </w:r>
        <w:r w:rsidRPr="00B05668">
          <w:rPr>
            <w:webHidden/>
            <w:color w:val="FFFFFF" w:themeColor="background1"/>
          </w:rPr>
          <w:fldChar w:fldCharType="begin"/>
        </w:r>
        <w:r w:rsidR="003031A9" w:rsidRPr="00B05668">
          <w:rPr>
            <w:webHidden/>
            <w:color w:val="FFFFFF" w:themeColor="background1"/>
          </w:rPr>
          <w:instrText xml:space="preserve"> PAGEREF _Toc315623730 \h </w:instrText>
        </w:r>
        <w:r w:rsidRPr="00B05668">
          <w:rPr>
            <w:webHidden/>
            <w:color w:val="FFFFFF" w:themeColor="background1"/>
          </w:rPr>
        </w:r>
        <w:r w:rsidRPr="00B05668">
          <w:rPr>
            <w:webHidden/>
            <w:color w:val="FFFFFF" w:themeColor="background1"/>
          </w:rPr>
          <w:fldChar w:fldCharType="separate"/>
        </w:r>
        <w:r w:rsidR="00CB71CF" w:rsidRPr="00B05668">
          <w:rPr>
            <w:webHidden/>
            <w:color w:val="FFFFFF" w:themeColor="background1"/>
          </w:rPr>
          <w:t>283</w:t>
        </w:r>
        <w:r w:rsidRPr="00B05668">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31" w:history="1">
        <w:r w:rsidR="003031A9" w:rsidRPr="00BD1A80">
          <w:rPr>
            <w:rStyle w:val="Hyperlink"/>
            <w:lang w:val="ro-RO"/>
          </w:rPr>
          <w:t>10.10</w:t>
        </w:r>
        <w:r w:rsidR="003031A9">
          <w:rPr>
            <w:rFonts w:ascii="Times New Roman" w:hAnsi="Times New Roman" w:cs="Times New Roman"/>
            <w:b w:val="0"/>
            <w:sz w:val="24"/>
            <w:szCs w:val="24"/>
          </w:rPr>
          <w:tab/>
        </w:r>
        <w:r w:rsidR="003031A9" w:rsidRPr="00BD1A80">
          <w:rPr>
            <w:rStyle w:val="Hyperlink"/>
            <w:lang w:val="ro-RO"/>
          </w:rPr>
          <w:t>Grătare şi capace sau platelaje din tablă striată</w:t>
        </w:r>
        <w:r w:rsidR="003031A9" w:rsidRPr="00B05668">
          <w:rPr>
            <w:webHidden/>
            <w:color w:val="FFFFFF" w:themeColor="background1"/>
          </w:rPr>
          <w:tab/>
        </w:r>
        <w:r w:rsidRPr="00B05668">
          <w:rPr>
            <w:webHidden/>
            <w:color w:val="FFFFFF" w:themeColor="background1"/>
          </w:rPr>
          <w:fldChar w:fldCharType="begin"/>
        </w:r>
        <w:r w:rsidR="003031A9" w:rsidRPr="00B05668">
          <w:rPr>
            <w:webHidden/>
            <w:color w:val="FFFFFF" w:themeColor="background1"/>
          </w:rPr>
          <w:instrText xml:space="preserve"> PAGEREF _Toc315623731 \h </w:instrText>
        </w:r>
        <w:r w:rsidRPr="00B05668">
          <w:rPr>
            <w:webHidden/>
            <w:color w:val="FFFFFF" w:themeColor="background1"/>
          </w:rPr>
        </w:r>
        <w:r w:rsidRPr="00B05668">
          <w:rPr>
            <w:webHidden/>
            <w:color w:val="FFFFFF" w:themeColor="background1"/>
          </w:rPr>
          <w:fldChar w:fldCharType="separate"/>
        </w:r>
        <w:r w:rsidR="00CB71CF" w:rsidRPr="00B05668">
          <w:rPr>
            <w:webHidden/>
            <w:color w:val="FFFFFF" w:themeColor="background1"/>
          </w:rPr>
          <w:t>284</w:t>
        </w:r>
        <w:r w:rsidRPr="00B05668">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32" w:history="1">
        <w:r w:rsidR="003031A9" w:rsidRPr="00BD1A80">
          <w:rPr>
            <w:rStyle w:val="Hyperlink"/>
            <w:lang w:val="ro-RO"/>
          </w:rPr>
          <w:t>10.11</w:t>
        </w:r>
        <w:r w:rsidR="003031A9">
          <w:rPr>
            <w:rFonts w:ascii="Times New Roman" w:hAnsi="Times New Roman" w:cs="Times New Roman"/>
            <w:b w:val="0"/>
            <w:sz w:val="24"/>
            <w:szCs w:val="24"/>
          </w:rPr>
          <w:tab/>
        </w:r>
        <w:r w:rsidR="003031A9" w:rsidRPr="00BD1A80">
          <w:rPr>
            <w:rStyle w:val="Hyperlink"/>
            <w:lang w:val="ro-RO"/>
          </w:rPr>
          <w:t>Casa scării</w:t>
        </w:r>
        <w:r w:rsidR="003031A9" w:rsidRPr="00B05668">
          <w:rPr>
            <w:webHidden/>
            <w:color w:val="FFFFFF" w:themeColor="background1"/>
          </w:rPr>
          <w:tab/>
        </w:r>
        <w:r w:rsidRPr="00B05668">
          <w:rPr>
            <w:webHidden/>
            <w:color w:val="FFFFFF" w:themeColor="background1"/>
          </w:rPr>
          <w:fldChar w:fldCharType="begin"/>
        </w:r>
        <w:r w:rsidR="003031A9" w:rsidRPr="00B05668">
          <w:rPr>
            <w:webHidden/>
            <w:color w:val="FFFFFF" w:themeColor="background1"/>
          </w:rPr>
          <w:instrText xml:space="preserve"> PAGEREF _Toc315623732 \h </w:instrText>
        </w:r>
        <w:r w:rsidRPr="00B05668">
          <w:rPr>
            <w:webHidden/>
            <w:color w:val="FFFFFF" w:themeColor="background1"/>
          </w:rPr>
        </w:r>
        <w:r w:rsidRPr="00B05668">
          <w:rPr>
            <w:webHidden/>
            <w:color w:val="FFFFFF" w:themeColor="background1"/>
          </w:rPr>
          <w:fldChar w:fldCharType="separate"/>
        </w:r>
        <w:r w:rsidR="00CB71CF" w:rsidRPr="00B05668">
          <w:rPr>
            <w:webHidden/>
            <w:color w:val="FFFFFF" w:themeColor="background1"/>
          </w:rPr>
          <w:t>284</w:t>
        </w:r>
        <w:r w:rsidRPr="00B05668">
          <w:rPr>
            <w:webHidden/>
            <w:color w:val="FFFFFF" w:themeColor="background1"/>
          </w:rPr>
          <w:fldChar w:fldCharType="end"/>
        </w:r>
      </w:hyperlink>
    </w:p>
    <w:p w:rsidR="003031A9" w:rsidRDefault="00672D7A">
      <w:pPr>
        <w:pStyle w:val="TOC1"/>
        <w:rPr>
          <w:rFonts w:ascii="Times New Roman" w:hAnsi="Times New Roman" w:cs="Times New Roman"/>
          <w:b w:val="0"/>
          <w:noProof/>
          <w:szCs w:val="24"/>
        </w:rPr>
      </w:pPr>
      <w:hyperlink w:anchor="_Toc315623733" w:history="1">
        <w:r w:rsidR="003031A9" w:rsidRPr="00BD1A80">
          <w:rPr>
            <w:rStyle w:val="Hyperlink"/>
            <w:noProof/>
            <w:lang w:val="ro-RO"/>
          </w:rPr>
          <w:t>11</w:t>
        </w:r>
        <w:r w:rsidR="003031A9">
          <w:rPr>
            <w:rFonts w:ascii="Times New Roman" w:hAnsi="Times New Roman" w:cs="Times New Roman"/>
            <w:b w:val="0"/>
            <w:noProof/>
            <w:szCs w:val="24"/>
          </w:rPr>
          <w:tab/>
        </w:r>
        <w:r w:rsidR="003031A9" w:rsidRPr="00BD1A80">
          <w:rPr>
            <w:rStyle w:val="Hyperlink"/>
            <w:noProof/>
            <w:lang w:val="ro-RO"/>
          </w:rPr>
          <w:t>LUCRARI DE ZIDĂRIE</w:t>
        </w:r>
        <w:r w:rsidR="003031A9" w:rsidRPr="00B05668">
          <w:rPr>
            <w:noProof/>
            <w:webHidden/>
            <w:color w:val="FFFFFF" w:themeColor="background1"/>
          </w:rPr>
          <w:tab/>
        </w:r>
        <w:r w:rsidRPr="00B05668">
          <w:rPr>
            <w:noProof/>
            <w:webHidden/>
            <w:color w:val="FFFFFF" w:themeColor="background1"/>
          </w:rPr>
          <w:fldChar w:fldCharType="begin"/>
        </w:r>
        <w:r w:rsidR="003031A9" w:rsidRPr="00B05668">
          <w:rPr>
            <w:noProof/>
            <w:webHidden/>
            <w:color w:val="FFFFFF" w:themeColor="background1"/>
          </w:rPr>
          <w:instrText xml:space="preserve"> PAGEREF _Toc315623733 \h </w:instrText>
        </w:r>
        <w:r w:rsidRPr="00B05668">
          <w:rPr>
            <w:noProof/>
            <w:webHidden/>
            <w:color w:val="FFFFFF" w:themeColor="background1"/>
          </w:rPr>
        </w:r>
        <w:r w:rsidRPr="00B05668">
          <w:rPr>
            <w:noProof/>
            <w:webHidden/>
            <w:color w:val="FFFFFF" w:themeColor="background1"/>
          </w:rPr>
          <w:fldChar w:fldCharType="separate"/>
        </w:r>
        <w:r w:rsidR="00CB71CF" w:rsidRPr="00B05668">
          <w:rPr>
            <w:noProof/>
            <w:webHidden/>
            <w:color w:val="FFFFFF" w:themeColor="background1"/>
          </w:rPr>
          <w:t>285</w:t>
        </w:r>
        <w:r w:rsidRPr="00B05668">
          <w:rPr>
            <w:noProof/>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34" w:history="1">
        <w:r w:rsidR="003031A9" w:rsidRPr="00BD1A80">
          <w:rPr>
            <w:rStyle w:val="Hyperlink"/>
            <w:lang w:val="ro-RO"/>
          </w:rPr>
          <w:t>11.1</w:t>
        </w:r>
        <w:r w:rsidR="003031A9">
          <w:rPr>
            <w:rFonts w:ascii="Times New Roman" w:hAnsi="Times New Roman" w:cs="Times New Roman"/>
            <w:b w:val="0"/>
            <w:sz w:val="24"/>
            <w:szCs w:val="24"/>
          </w:rPr>
          <w:tab/>
        </w:r>
        <w:r w:rsidR="003031A9" w:rsidRPr="00BD1A80">
          <w:rPr>
            <w:rStyle w:val="Hyperlink"/>
            <w:lang w:val="ro-RO"/>
          </w:rPr>
          <w:t>Generalităţi</w:t>
        </w:r>
        <w:r w:rsidR="003031A9" w:rsidRPr="00B05668">
          <w:rPr>
            <w:webHidden/>
            <w:color w:val="FFFFFF" w:themeColor="background1"/>
          </w:rPr>
          <w:tab/>
        </w:r>
        <w:r w:rsidRPr="00B05668">
          <w:rPr>
            <w:webHidden/>
            <w:color w:val="FFFFFF" w:themeColor="background1"/>
          </w:rPr>
          <w:fldChar w:fldCharType="begin"/>
        </w:r>
        <w:r w:rsidR="003031A9" w:rsidRPr="00B05668">
          <w:rPr>
            <w:webHidden/>
            <w:color w:val="FFFFFF" w:themeColor="background1"/>
          </w:rPr>
          <w:instrText xml:space="preserve"> PAGEREF _Toc315623734 \h </w:instrText>
        </w:r>
        <w:r w:rsidRPr="00B05668">
          <w:rPr>
            <w:webHidden/>
            <w:color w:val="FFFFFF" w:themeColor="background1"/>
          </w:rPr>
        </w:r>
        <w:r w:rsidRPr="00B05668">
          <w:rPr>
            <w:webHidden/>
            <w:color w:val="FFFFFF" w:themeColor="background1"/>
          </w:rPr>
          <w:fldChar w:fldCharType="separate"/>
        </w:r>
        <w:r w:rsidR="00CB71CF" w:rsidRPr="00B05668">
          <w:rPr>
            <w:webHidden/>
            <w:color w:val="FFFFFF" w:themeColor="background1"/>
          </w:rPr>
          <w:t>285</w:t>
        </w:r>
        <w:r w:rsidRPr="00B05668">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35" w:history="1">
        <w:r w:rsidR="003031A9" w:rsidRPr="00BD1A80">
          <w:rPr>
            <w:rStyle w:val="Hyperlink"/>
            <w:lang w:val="ro-RO"/>
          </w:rPr>
          <w:t>11.2</w:t>
        </w:r>
        <w:r w:rsidR="003031A9">
          <w:rPr>
            <w:rFonts w:ascii="Times New Roman" w:hAnsi="Times New Roman" w:cs="Times New Roman"/>
            <w:b w:val="0"/>
            <w:sz w:val="24"/>
            <w:szCs w:val="24"/>
          </w:rPr>
          <w:tab/>
        </w:r>
        <w:r w:rsidR="003031A9" w:rsidRPr="00BD1A80">
          <w:rPr>
            <w:rStyle w:val="Hyperlink"/>
            <w:lang w:val="ro-RO"/>
          </w:rPr>
          <w:t>Livrare, depozitare, manipulare</w:t>
        </w:r>
        <w:r w:rsidR="003031A9" w:rsidRPr="00B05668">
          <w:rPr>
            <w:webHidden/>
            <w:color w:val="FFFFFF" w:themeColor="background1"/>
          </w:rPr>
          <w:tab/>
        </w:r>
        <w:r w:rsidRPr="00B05668">
          <w:rPr>
            <w:webHidden/>
            <w:color w:val="FFFFFF" w:themeColor="background1"/>
          </w:rPr>
          <w:fldChar w:fldCharType="begin"/>
        </w:r>
        <w:r w:rsidR="003031A9" w:rsidRPr="00B05668">
          <w:rPr>
            <w:webHidden/>
            <w:color w:val="FFFFFF" w:themeColor="background1"/>
          </w:rPr>
          <w:instrText xml:space="preserve"> PAGEREF _Toc315623735 \h </w:instrText>
        </w:r>
        <w:r w:rsidRPr="00B05668">
          <w:rPr>
            <w:webHidden/>
            <w:color w:val="FFFFFF" w:themeColor="background1"/>
          </w:rPr>
        </w:r>
        <w:r w:rsidRPr="00B05668">
          <w:rPr>
            <w:webHidden/>
            <w:color w:val="FFFFFF" w:themeColor="background1"/>
          </w:rPr>
          <w:fldChar w:fldCharType="separate"/>
        </w:r>
        <w:r w:rsidR="00CB71CF" w:rsidRPr="00B05668">
          <w:rPr>
            <w:webHidden/>
            <w:color w:val="FFFFFF" w:themeColor="background1"/>
          </w:rPr>
          <w:t>285</w:t>
        </w:r>
        <w:r w:rsidRPr="00B05668">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36" w:history="1">
        <w:r w:rsidR="003031A9" w:rsidRPr="00BD1A80">
          <w:rPr>
            <w:rStyle w:val="Hyperlink"/>
            <w:lang w:val="ro-RO"/>
          </w:rPr>
          <w:t>11.3</w:t>
        </w:r>
        <w:r w:rsidR="003031A9">
          <w:rPr>
            <w:rFonts w:ascii="Times New Roman" w:hAnsi="Times New Roman" w:cs="Times New Roman"/>
            <w:b w:val="0"/>
            <w:sz w:val="24"/>
            <w:szCs w:val="24"/>
          </w:rPr>
          <w:tab/>
        </w:r>
        <w:r w:rsidR="003031A9" w:rsidRPr="00BD1A80">
          <w:rPr>
            <w:rStyle w:val="Hyperlink"/>
            <w:lang w:val="ro-RO"/>
          </w:rPr>
          <w:t>Executarea lucrărilor</w:t>
        </w:r>
        <w:r w:rsidR="003031A9" w:rsidRPr="00B05668">
          <w:rPr>
            <w:webHidden/>
            <w:color w:val="FFFFFF" w:themeColor="background1"/>
          </w:rPr>
          <w:tab/>
        </w:r>
        <w:r w:rsidRPr="00B05668">
          <w:rPr>
            <w:webHidden/>
            <w:color w:val="FFFFFF" w:themeColor="background1"/>
          </w:rPr>
          <w:fldChar w:fldCharType="begin"/>
        </w:r>
        <w:r w:rsidR="003031A9" w:rsidRPr="00B05668">
          <w:rPr>
            <w:webHidden/>
            <w:color w:val="FFFFFF" w:themeColor="background1"/>
          </w:rPr>
          <w:instrText xml:space="preserve"> PAGEREF _Toc315623736 \h </w:instrText>
        </w:r>
        <w:r w:rsidRPr="00B05668">
          <w:rPr>
            <w:webHidden/>
            <w:color w:val="FFFFFF" w:themeColor="background1"/>
          </w:rPr>
        </w:r>
        <w:r w:rsidRPr="00B05668">
          <w:rPr>
            <w:webHidden/>
            <w:color w:val="FFFFFF" w:themeColor="background1"/>
          </w:rPr>
          <w:fldChar w:fldCharType="separate"/>
        </w:r>
        <w:r w:rsidR="00CB71CF" w:rsidRPr="00B05668">
          <w:rPr>
            <w:webHidden/>
            <w:color w:val="FFFFFF" w:themeColor="background1"/>
          </w:rPr>
          <w:t>285</w:t>
        </w:r>
        <w:r w:rsidRPr="00B05668">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737" w:history="1">
        <w:r w:rsidR="003031A9" w:rsidRPr="00BD1A80">
          <w:rPr>
            <w:rStyle w:val="Hyperlink"/>
            <w:lang w:val="ro-RO"/>
          </w:rPr>
          <w:t>11.3.1</w:t>
        </w:r>
        <w:r w:rsidR="003031A9">
          <w:rPr>
            <w:rFonts w:ascii="Times New Roman" w:hAnsi="Times New Roman" w:cs="Times New Roman"/>
            <w:sz w:val="24"/>
            <w:szCs w:val="24"/>
          </w:rPr>
          <w:tab/>
        </w:r>
        <w:r w:rsidR="003031A9" w:rsidRPr="00BD1A80">
          <w:rPr>
            <w:rStyle w:val="Hyperlink"/>
            <w:lang w:val="ro-RO"/>
          </w:rPr>
          <w:t>Opera</w:t>
        </w:r>
        <w:r w:rsidR="003031A9" w:rsidRPr="00BD1A80">
          <w:rPr>
            <w:rStyle w:val="Hyperlink"/>
            <w:rFonts w:ascii="Tahoma" w:hAnsi="Tahoma" w:cs="Tahoma"/>
            <w:lang w:val="ro-RO"/>
          </w:rPr>
          <w:t>ț</w:t>
        </w:r>
        <w:r w:rsidR="003031A9" w:rsidRPr="00BD1A80">
          <w:rPr>
            <w:rStyle w:val="Hyperlink"/>
            <w:lang w:val="ro-RO"/>
          </w:rPr>
          <w:t>iuni pregătitoare</w:t>
        </w:r>
        <w:r w:rsidR="003031A9" w:rsidRPr="00B05668">
          <w:rPr>
            <w:webHidden/>
            <w:color w:val="FFFFFF" w:themeColor="background1"/>
          </w:rPr>
          <w:tab/>
        </w:r>
        <w:r w:rsidRPr="00B05668">
          <w:rPr>
            <w:webHidden/>
            <w:color w:val="FFFFFF" w:themeColor="background1"/>
          </w:rPr>
          <w:fldChar w:fldCharType="begin"/>
        </w:r>
        <w:r w:rsidR="003031A9" w:rsidRPr="00B05668">
          <w:rPr>
            <w:webHidden/>
            <w:color w:val="FFFFFF" w:themeColor="background1"/>
          </w:rPr>
          <w:instrText xml:space="preserve"> PAGEREF _Toc315623737 \h </w:instrText>
        </w:r>
        <w:r w:rsidRPr="00B05668">
          <w:rPr>
            <w:webHidden/>
            <w:color w:val="FFFFFF" w:themeColor="background1"/>
          </w:rPr>
        </w:r>
        <w:r w:rsidRPr="00B05668">
          <w:rPr>
            <w:webHidden/>
            <w:color w:val="FFFFFF" w:themeColor="background1"/>
          </w:rPr>
          <w:fldChar w:fldCharType="separate"/>
        </w:r>
        <w:r w:rsidR="00CB71CF" w:rsidRPr="00B05668">
          <w:rPr>
            <w:webHidden/>
            <w:color w:val="FFFFFF" w:themeColor="background1"/>
          </w:rPr>
          <w:t>285</w:t>
        </w:r>
        <w:r w:rsidRPr="00B05668">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738" w:history="1">
        <w:r w:rsidR="003031A9" w:rsidRPr="00BD1A80">
          <w:rPr>
            <w:rStyle w:val="Hyperlink"/>
            <w:lang w:val="ro-RO"/>
          </w:rPr>
          <w:t>11.3.2</w:t>
        </w:r>
        <w:r w:rsidR="003031A9">
          <w:rPr>
            <w:rFonts w:ascii="Times New Roman" w:hAnsi="Times New Roman" w:cs="Times New Roman"/>
            <w:sz w:val="24"/>
            <w:szCs w:val="24"/>
          </w:rPr>
          <w:tab/>
        </w:r>
        <w:r w:rsidR="003031A9" w:rsidRPr="00BD1A80">
          <w:rPr>
            <w:rStyle w:val="Hyperlink"/>
            <w:lang w:val="ro-RO"/>
          </w:rPr>
          <w:t>Alcătuirea zidăriilor</w:t>
        </w:r>
        <w:r w:rsidR="003031A9" w:rsidRPr="00B05668">
          <w:rPr>
            <w:webHidden/>
            <w:color w:val="FFFFFF" w:themeColor="background1"/>
          </w:rPr>
          <w:tab/>
        </w:r>
        <w:r w:rsidRPr="00B05668">
          <w:rPr>
            <w:webHidden/>
            <w:color w:val="FFFFFF" w:themeColor="background1"/>
          </w:rPr>
          <w:fldChar w:fldCharType="begin"/>
        </w:r>
        <w:r w:rsidR="003031A9" w:rsidRPr="00B05668">
          <w:rPr>
            <w:webHidden/>
            <w:color w:val="FFFFFF" w:themeColor="background1"/>
          </w:rPr>
          <w:instrText xml:space="preserve"> PAGEREF _Toc315623738 \h </w:instrText>
        </w:r>
        <w:r w:rsidRPr="00B05668">
          <w:rPr>
            <w:webHidden/>
            <w:color w:val="FFFFFF" w:themeColor="background1"/>
          </w:rPr>
        </w:r>
        <w:r w:rsidRPr="00B05668">
          <w:rPr>
            <w:webHidden/>
            <w:color w:val="FFFFFF" w:themeColor="background1"/>
          </w:rPr>
          <w:fldChar w:fldCharType="separate"/>
        </w:r>
        <w:r w:rsidR="00CB71CF" w:rsidRPr="00B05668">
          <w:rPr>
            <w:webHidden/>
            <w:color w:val="FFFFFF" w:themeColor="background1"/>
          </w:rPr>
          <w:t>285</w:t>
        </w:r>
        <w:r w:rsidRPr="00B05668">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739" w:history="1">
        <w:r w:rsidR="003031A9" w:rsidRPr="00BD1A80">
          <w:rPr>
            <w:rStyle w:val="Hyperlink"/>
            <w:lang w:val="ro-RO"/>
          </w:rPr>
          <w:t>11.3.3</w:t>
        </w:r>
        <w:r w:rsidR="003031A9">
          <w:rPr>
            <w:rFonts w:ascii="Times New Roman" w:hAnsi="Times New Roman" w:cs="Times New Roman"/>
            <w:sz w:val="24"/>
            <w:szCs w:val="24"/>
          </w:rPr>
          <w:tab/>
        </w:r>
        <w:r w:rsidR="003031A9" w:rsidRPr="00BD1A80">
          <w:rPr>
            <w:rStyle w:val="Hyperlink"/>
            <w:lang w:val="ro-RO"/>
          </w:rPr>
          <w:t>Tehnologia de executie a zidăriilor</w:t>
        </w:r>
        <w:r w:rsidR="003031A9" w:rsidRPr="00B05668">
          <w:rPr>
            <w:rStyle w:val="Hyperlink"/>
            <w:color w:val="FFFFFF" w:themeColor="background1"/>
            <w:lang w:val="ro-RO"/>
          </w:rPr>
          <w:t>.</w:t>
        </w:r>
        <w:r w:rsidR="003031A9" w:rsidRPr="00B05668">
          <w:rPr>
            <w:webHidden/>
            <w:color w:val="FFFFFF" w:themeColor="background1"/>
          </w:rPr>
          <w:tab/>
        </w:r>
        <w:r w:rsidRPr="00B05668">
          <w:rPr>
            <w:webHidden/>
            <w:color w:val="FFFFFF" w:themeColor="background1"/>
          </w:rPr>
          <w:fldChar w:fldCharType="begin"/>
        </w:r>
        <w:r w:rsidR="003031A9" w:rsidRPr="00B05668">
          <w:rPr>
            <w:webHidden/>
            <w:color w:val="FFFFFF" w:themeColor="background1"/>
          </w:rPr>
          <w:instrText xml:space="preserve"> PAGEREF _Toc315623739 \h </w:instrText>
        </w:r>
        <w:r w:rsidRPr="00B05668">
          <w:rPr>
            <w:webHidden/>
            <w:color w:val="FFFFFF" w:themeColor="background1"/>
          </w:rPr>
        </w:r>
        <w:r w:rsidRPr="00B05668">
          <w:rPr>
            <w:webHidden/>
            <w:color w:val="FFFFFF" w:themeColor="background1"/>
          </w:rPr>
          <w:fldChar w:fldCharType="separate"/>
        </w:r>
        <w:r w:rsidR="00CB71CF" w:rsidRPr="00B05668">
          <w:rPr>
            <w:webHidden/>
            <w:color w:val="FFFFFF" w:themeColor="background1"/>
          </w:rPr>
          <w:t>286</w:t>
        </w:r>
        <w:r w:rsidRPr="00B05668">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740" w:history="1">
        <w:r w:rsidR="003031A9" w:rsidRPr="00BD1A80">
          <w:rPr>
            <w:rStyle w:val="Hyperlink"/>
            <w:lang w:val="ro-RO"/>
          </w:rPr>
          <w:t>11.3.4</w:t>
        </w:r>
        <w:r w:rsidR="003031A9">
          <w:rPr>
            <w:rFonts w:ascii="Times New Roman" w:hAnsi="Times New Roman" w:cs="Times New Roman"/>
            <w:sz w:val="24"/>
            <w:szCs w:val="24"/>
          </w:rPr>
          <w:tab/>
        </w:r>
        <w:r w:rsidR="003031A9" w:rsidRPr="00BD1A80">
          <w:rPr>
            <w:rStyle w:val="Hyperlink"/>
            <w:lang w:val="ro-RO"/>
          </w:rPr>
          <w:t>Protejarea lucrărilor</w:t>
        </w:r>
        <w:r w:rsidR="003031A9" w:rsidRPr="00B05668">
          <w:rPr>
            <w:webHidden/>
            <w:color w:val="FFFFFF" w:themeColor="background1"/>
          </w:rPr>
          <w:tab/>
        </w:r>
        <w:r w:rsidRPr="00B05668">
          <w:rPr>
            <w:webHidden/>
            <w:color w:val="FFFFFF" w:themeColor="background1"/>
          </w:rPr>
          <w:fldChar w:fldCharType="begin"/>
        </w:r>
        <w:r w:rsidR="003031A9" w:rsidRPr="00B05668">
          <w:rPr>
            <w:webHidden/>
            <w:color w:val="FFFFFF" w:themeColor="background1"/>
          </w:rPr>
          <w:instrText xml:space="preserve"> PAGEREF _Toc315623740 \h </w:instrText>
        </w:r>
        <w:r w:rsidRPr="00B05668">
          <w:rPr>
            <w:webHidden/>
            <w:color w:val="FFFFFF" w:themeColor="background1"/>
          </w:rPr>
        </w:r>
        <w:r w:rsidRPr="00B05668">
          <w:rPr>
            <w:webHidden/>
            <w:color w:val="FFFFFF" w:themeColor="background1"/>
          </w:rPr>
          <w:fldChar w:fldCharType="separate"/>
        </w:r>
        <w:r w:rsidR="00CB71CF" w:rsidRPr="00B05668">
          <w:rPr>
            <w:webHidden/>
            <w:color w:val="FFFFFF" w:themeColor="background1"/>
          </w:rPr>
          <w:t>286</w:t>
        </w:r>
        <w:r w:rsidRPr="00B05668">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41" w:history="1">
        <w:r w:rsidR="003031A9" w:rsidRPr="00BD1A80">
          <w:rPr>
            <w:rStyle w:val="Hyperlink"/>
            <w:lang w:val="ro-RO"/>
          </w:rPr>
          <w:t>11.4</w:t>
        </w:r>
        <w:r w:rsidR="003031A9">
          <w:rPr>
            <w:rFonts w:ascii="Times New Roman" w:hAnsi="Times New Roman" w:cs="Times New Roman"/>
            <w:b w:val="0"/>
            <w:sz w:val="24"/>
            <w:szCs w:val="24"/>
          </w:rPr>
          <w:tab/>
        </w:r>
        <w:r w:rsidR="003031A9" w:rsidRPr="00BD1A80">
          <w:rPr>
            <w:rStyle w:val="Hyperlink"/>
            <w:lang w:val="ro-RO"/>
          </w:rPr>
          <w:t>Verificări in vederea recep</w:t>
        </w:r>
        <w:r w:rsidR="003031A9" w:rsidRPr="00BD1A80">
          <w:rPr>
            <w:rStyle w:val="Hyperlink"/>
            <w:rFonts w:ascii="Tahoma" w:hAnsi="Tahoma" w:cs="Tahoma"/>
            <w:lang w:val="ro-RO"/>
          </w:rPr>
          <w:t>ț</w:t>
        </w:r>
        <w:r w:rsidR="003031A9" w:rsidRPr="00BD1A80">
          <w:rPr>
            <w:rStyle w:val="Hyperlink"/>
            <w:lang w:val="ro-RO"/>
          </w:rPr>
          <w:t>iei</w:t>
        </w:r>
        <w:r w:rsidR="003031A9" w:rsidRPr="00B05668">
          <w:rPr>
            <w:webHidden/>
            <w:color w:val="FFFFFF" w:themeColor="background1"/>
          </w:rPr>
          <w:tab/>
        </w:r>
        <w:r w:rsidRPr="00B05668">
          <w:rPr>
            <w:webHidden/>
            <w:color w:val="FFFFFF" w:themeColor="background1"/>
          </w:rPr>
          <w:fldChar w:fldCharType="begin"/>
        </w:r>
        <w:r w:rsidR="003031A9" w:rsidRPr="00B05668">
          <w:rPr>
            <w:webHidden/>
            <w:color w:val="FFFFFF" w:themeColor="background1"/>
          </w:rPr>
          <w:instrText xml:space="preserve"> PAGEREF _Toc315623741 \h </w:instrText>
        </w:r>
        <w:r w:rsidRPr="00B05668">
          <w:rPr>
            <w:webHidden/>
            <w:color w:val="FFFFFF" w:themeColor="background1"/>
          </w:rPr>
        </w:r>
        <w:r w:rsidRPr="00B05668">
          <w:rPr>
            <w:webHidden/>
            <w:color w:val="FFFFFF" w:themeColor="background1"/>
          </w:rPr>
          <w:fldChar w:fldCharType="separate"/>
        </w:r>
        <w:r w:rsidR="00CB71CF" w:rsidRPr="00B05668">
          <w:rPr>
            <w:webHidden/>
            <w:color w:val="FFFFFF" w:themeColor="background1"/>
          </w:rPr>
          <w:t>288</w:t>
        </w:r>
        <w:r w:rsidRPr="00B05668">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742" w:history="1">
        <w:r w:rsidR="003031A9" w:rsidRPr="00BD1A80">
          <w:rPr>
            <w:rStyle w:val="Hyperlink"/>
            <w:lang w:val="ro-RO"/>
          </w:rPr>
          <w:t>11.4.1</w:t>
        </w:r>
        <w:r w:rsidR="003031A9">
          <w:rPr>
            <w:rFonts w:ascii="Times New Roman" w:hAnsi="Times New Roman" w:cs="Times New Roman"/>
            <w:sz w:val="24"/>
            <w:szCs w:val="24"/>
          </w:rPr>
          <w:tab/>
        </w:r>
        <w:r w:rsidR="003031A9" w:rsidRPr="00BD1A80">
          <w:rPr>
            <w:rStyle w:val="Hyperlink"/>
            <w:lang w:val="ro-RO"/>
          </w:rPr>
          <w:t>Verificări de efectuat pe parcursul executării lucrărilor</w:t>
        </w:r>
        <w:r w:rsidR="003031A9" w:rsidRPr="00B05668">
          <w:rPr>
            <w:webHidden/>
            <w:color w:val="FFFFFF" w:themeColor="background1"/>
          </w:rPr>
          <w:tab/>
        </w:r>
        <w:r w:rsidRPr="00B05668">
          <w:rPr>
            <w:webHidden/>
            <w:color w:val="FFFFFF" w:themeColor="background1"/>
          </w:rPr>
          <w:fldChar w:fldCharType="begin"/>
        </w:r>
        <w:r w:rsidR="003031A9" w:rsidRPr="00B05668">
          <w:rPr>
            <w:webHidden/>
            <w:color w:val="FFFFFF" w:themeColor="background1"/>
          </w:rPr>
          <w:instrText xml:space="preserve"> PAGEREF _Toc315623742 \h </w:instrText>
        </w:r>
        <w:r w:rsidRPr="00B05668">
          <w:rPr>
            <w:webHidden/>
            <w:color w:val="FFFFFF" w:themeColor="background1"/>
          </w:rPr>
        </w:r>
        <w:r w:rsidRPr="00B05668">
          <w:rPr>
            <w:webHidden/>
            <w:color w:val="FFFFFF" w:themeColor="background1"/>
          </w:rPr>
          <w:fldChar w:fldCharType="separate"/>
        </w:r>
        <w:r w:rsidR="00CB71CF" w:rsidRPr="00B05668">
          <w:rPr>
            <w:webHidden/>
            <w:color w:val="FFFFFF" w:themeColor="background1"/>
          </w:rPr>
          <w:t>288</w:t>
        </w:r>
        <w:r w:rsidRPr="00B05668">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743" w:history="1">
        <w:r w:rsidR="003031A9" w:rsidRPr="00BD1A80">
          <w:rPr>
            <w:rStyle w:val="Hyperlink"/>
            <w:lang w:val="ro-RO"/>
          </w:rPr>
          <w:t>11.4.2</w:t>
        </w:r>
        <w:r w:rsidR="003031A9">
          <w:rPr>
            <w:rFonts w:ascii="Times New Roman" w:hAnsi="Times New Roman" w:cs="Times New Roman"/>
            <w:sz w:val="24"/>
            <w:szCs w:val="24"/>
          </w:rPr>
          <w:tab/>
        </w:r>
        <w:r w:rsidR="003031A9" w:rsidRPr="00BD1A80">
          <w:rPr>
            <w:rStyle w:val="Hyperlink"/>
            <w:lang w:val="ro-RO"/>
          </w:rPr>
          <w:t>Verificarea calită</w:t>
        </w:r>
        <w:r w:rsidR="003031A9" w:rsidRPr="00BD1A80">
          <w:rPr>
            <w:rStyle w:val="Hyperlink"/>
            <w:rFonts w:ascii="Tahoma" w:hAnsi="Tahoma" w:cs="Tahoma"/>
            <w:lang w:val="ro-RO"/>
          </w:rPr>
          <w:t>ț</w:t>
        </w:r>
        <w:r w:rsidR="003031A9" w:rsidRPr="00BD1A80">
          <w:rPr>
            <w:rStyle w:val="Hyperlink"/>
            <w:lang w:val="ro-RO"/>
          </w:rPr>
          <w:t>ii execu</w:t>
        </w:r>
        <w:r w:rsidR="003031A9" w:rsidRPr="00BD1A80">
          <w:rPr>
            <w:rStyle w:val="Hyperlink"/>
            <w:rFonts w:ascii="Tahoma" w:hAnsi="Tahoma" w:cs="Tahoma"/>
            <w:lang w:val="ro-RO"/>
          </w:rPr>
          <w:t>ț</w:t>
        </w:r>
        <w:r w:rsidR="003031A9" w:rsidRPr="00BD1A80">
          <w:rPr>
            <w:rStyle w:val="Hyperlink"/>
            <w:lang w:val="ro-RO"/>
          </w:rPr>
          <w:t>iei zidăriilor</w:t>
        </w:r>
        <w:r w:rsidR="003031A9" w:rsidRPr="00B05668">
          <w:rPr>
            <w:webHidden/>
            <w:color w:val="FFFFFF" w:themeColor="background1"/>
          </w:rPr>
          <w:tab/>
        </w:r>
        <w:r w:rsidRPr="00B05668">
          <w:rPr>
            <w:webHidden/>
            <w:color w:val="FFFFFF" w:themeColor="background1"/>
          </w:rPr>
          <w:fldChar w:fldCharType="begin"/>
        </w:r>
        <w:r w:rsidR="003031A9" w:rsidRPr="00B05668">
          <w:rPr>
            <w:webHidden/>
            <w:color w:val="FFFFFF" w:themeColor="background1"/>
          </w:rPr>
          <w:instrText xml:space="preserve"> PAGEREF _Toc315623743 \h </w:instrText>
        </w:r>
        <w:r w:rsidRPr="00B05668">
          <w:rPr>
            <w:webHidden/>
            <w:color w:val="FFFFFF" w:themeColor="background1"/>
          </w:rPr>
        </w:r>
        <w:r w:rsidRPr="00B05668">
          <w:rPr>
            <w:webHidden/>
            <w:color w:val="FFFFFF" w:themeColor="background1"/>
          </w:rPr>
          <w:fldChar w:fldCharType="separate"/>
        </w:r>
        <w:r w:rsidR="00CB71CF" w:rsidRPr="00B05668">
          <w:rPr>
            <w:webHidden/>
            <w:color w:val="FFFFFF" w:themeColor="background1"/>
          </w:rPr>
          <w:t>289</w:t>
        </w:r>
        <w:r w:rsidRPr="00B05668">
          <w:rPr>
            <w:webHidden/>
            <w:color w:val="FFFFFF" w:themeColor="background1"/>
          </w:rPr>
          <w:fldChar w:fldCharType="end"/>
        </w:r>
      </w:hyperlink>
    </w:p>
    <w:p w:rsidR="003031A9" w:rsidRDefault="00672D7A">
      <w:pPr>
        <w:pStyle w:val="TOC1"/>
        <w:rPr>
          <w:rFonts w:ascii="Times New Roman" w:hAnsi="Times New Roman" w:cs="Times New Roman"/>
          <w:b w:val="0"/>
          <w:noProof/>
          <w:szCs w:val="24"/>
        </w:rPr>
      </w:pPr>
      <w:hyperlink w:anchor="_Toc315623744" w:history="1">
        <w:r w:rsidR="003031A9" w:rsidRPr="00BD1A80">
          <w:rPr>
            <w:rStyle w:val="Hyperlink"/>
            <w:noProof/>
            <w:lang w:val="ro-RO"/>
          </w:rPr>
          <w:t>12</w:t>
        </w:r>
        <w:r w:rsidR="003031A9">
          <w:rPr>
            <w:rFonts w:ascii="Times New Roman" w:hAnsi="Times New Roman" w:cs="Times New Roman"/>
            <w:b w:val="0"/>
            <w:noProof/>
            <w:szCs w:val="24"/>
          </w:rPr>
          <w:tab/>
        </w:r>
        <w:r w:rsidR="003031A9" w:rsidRPr="00BD1A80">
          <w:rPr>
            <w:rStyle w:val="Hyperlink"/>
            <w:noProof/>
            <w:lang w:val="ro-RO"/>
          </w:rPr>
          <w:t xml:space="preserve">LUCRĂRI DE ÎNVELITORI </w:t>
        </w:r>
        <w:r w:rsidR="003031A9" w:rsidRPr="00BD1A80">
          <w:rPr>
            <w:rStyle w:val="Hyperlink"/>
            <w:rFonts w:ascii="Tahoma" w:hAnsi="Tahoma" w:cs="Tahoma"/>
            <w:noProof/>
            <w:lang w:val="ro-RO"/>
          </w:rPr>
          <w:t>Ș</w:t>
        </w:r>
        <w:r w:rsidR="003031A9" w:rsidRPr="00BD1A80">
          <w:rPr>
            <w:rStyle w:val="Hyperlink"/>
            <w:noProof/>
            <w:lang w:val="ro-RO"/>
          </w:rPr>
          <w:t xml:space="preserve">I </w:t>
        </w:r>
        <w:r w:rsidR="003031A9" w:rsidRPr="00BD1A80">
          <w:rPr>
            <w:rStyle w:val="Hyperlink"/>
            <w:rFonts w:ascii="Tahoma" w:hAnsi="Tahoma" w:cs="Tahoma"/>
            <w:noProof/>
            <w:lang w:val="ro-RO"/>
          </w:rPr>
          <w:t>Ș</w:t>
        </w:r>
        <w:r w:rsidR="003031A9" w:rsidRPr="00BD1A80">
          <w:rPr>
            <w:rStyle w:val="Hyperlink"/>
            <w:noProof/>
            <w:lang w:val="ro-RO"/>
          </w:rPr>
          <w:t>ARPANTE</w:t>
        </w:r>
        <w:r w:rsidR="003031A9" w:rsidRPr="00B05668">
          <w:rPr>
            <w:noProof/>
            <w:webHidden/>
            <w:color w:val="FFFFFF" w:themeColor="background1"/>
          </w:rPr>
          <w:tab/>
        </w:r>
        <w:r w:rsidRPr="00B05668">
          <w:rPr>
            <w:noProof/>
            <w:webHidden/>
            <w:color w:val="FFFFFF" w:themeColor="background1"/>
          </w:rPr>
          <w:fldChar w:fldCharType="begin"/>
        </w:r>
        <w:r w:rsidR="003031A9" w:rsidRPr="00B05668">
          <w:rPr>
            <w:noProof/>
            <w:webHidden/>
            <w:color w:val="FFFFFF" w:themeColor="background1"/>
          </w:rPr>
          <w:instrText xml:space="preserve"> PAGEREF _Toc315623744 \h </w:instrText>
        </w:r>
        <w:r w:rsidRPr="00B05668">
          <w:rPr>
            <w:noProof/>
            <w:webHidden/>
            <w:color w:val="FFFFFF" w:themeColor="background1"/>
          </w:rPr>
        </w:r>
        <w:r w:rsidRPr="00B05668">
          <w:rPr>
            <w:noProof/>
            <w:webHidden/>
            <w:color w:val="FFFFFF" w:themeColor="background1"/>
          </w:rPr>
          <w:fldChar w:fldCharType="separate"/>
        </w:r>
        <w:r w:rsidR="00CB71CF" w:rsidRPr="00B05668">
          <w:rPr>
            <w:noProof/>
            <w:webHidden/>
            <w:color w:val="FFFFFF" w:themeColor="background1"/>
          </w:rPr>
          <w:t>290</w:t>
        </w:r>
        <w:r w:rsidRPr="00B05668">
          <w:rPr>
            <w:noProof/>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45" w:history="1">
        <w:r w:rsidR="003031A9" w:rsidRPr="00BD1A80">
          <w:rPr>
            <w:rStyle w:val="Hyperlink"/>
            <w:lang w:val="ro-RO"/>
          </w:rPr>
          <w:t>12.1</w:t>
        </w:r>
        <w:r w:rsidR="003031A9">
          <w:rPr>
            <w:rFonts w:ascii="Times New Roman" w:hAnsi="Times New Roman" w:cs="Times New Roman"/>
            <w:b w:val="0"/>
            <w:sz w:val="24"/>
            <w:szCs w:val="24"/>
          </w:rPr>
          <w:tab/>
        </w:r>
        <w:r w:rsidR="003031A9" w:rsidRPr="00BD1A80">
          <w:rPr>
            <w:rStyle w:val="Hyperlink"/>
            <w:lang w:val="ro-RO"/>
          </w:rPr>
          <w:t>Generalităţi</w:t>
        </w:r>
        <w:r w:rsidR="003031A9" w:rsidRPr="00B05668">
          <w:rPr>
            <w:webHidden/>
            <w:color w:val="FFFFFF" w:themeColor="background1"/>
          </w:rPr>
          <w:tab/>
        </w:r>
        <w:r w:rsidRPr="00B05668">
          <w:rPr>
            <w:webHidden/>
            <w:color w:val="FFFFFF" w:themeColor="background1"/>
          </w:rPr>
          <w:fldChar w:fldCharType="begin"/>
        </w:r>
        <w:r w:rsidR="003031A9" w:rsidRPr="00B05668">
          <w:rPr>
            <w:webHidden/>
            <w:color w:val="FFFFFF" w:themeColor="background1"/>
          </w:rPr>
          <w:instrText xml:space="preserve"> PAGEREF _Toc315623745 \h </w:instrText>
        </w:r>
        <w:r w:rsidRPr="00B05668">
          <w:rPr>
            <w:webHidden/>
            <w:color w:val="FFFFFF" w:themeColor="background1"/>
          </w:rPr>
        </w:r>
        <w:r w:rsidRPr="00B05668">
          <w:rPr>
            <w:webHidden/>
            <w:color w:val="FFFFFF" w:themeColor="background1"/>
          </w:rPr>
          <w:fldChar w:fldCharType="separate"/>
        </w:r>
        <w:r w:rsidR="00CB71CF" w:rsidRPr="00B05668">
          <w:rPr>
            <w:webHidden/>
            <w:color w:val="FFFFFF" w:themeColor="background1"/>
          </w:rPr>
          <w:t>290</w:t>
        </w:r>
        <w:r w:rsidRPr="00B05668">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46" w:history="1">
        <w:r w:rsidR="003031A9" w:rsidRPr="00BD1A80">
          <w:rPr>
            <w:rStyle w:val="Hyperlink"/>
            <w:lang w:val="ro-RO"/>
          </w:rPr>
          <w:t>12.2</w:t>
        </w:r>
        <w:r w:rsidR="003031A9">
          <w:rPr>
            <w:rFonts w:ascii="Times New Roman" w:hAnsi="Times New Roman" w:cs="Times New Roman"/>
            <w:b w:val="0"/>
            <w:sz w:val="24"/>
            <w:szCs w:val="24"/>
          </w:rPr>
          <w:tab/>
        </w:r>
        <w:r w:rsidR="003031A9" w:rsidRPr="00BD1A80">
          <w:rPr>
            <w:rStyle w:val="Hyperlink"/>
            <w:lang w:val="ro-RO"/>
          </w:rPr>
          <w:t>Materiale si produse</w:t>
        </w:r>
        <w:r w:rsidR="003031A9" w:rsidRPr="00B05668">
          <w:rPr>
            <w:rStyle w:val="Hyperlink"/>
            <w:color w:val="FFFFFF" w:themeColor="background1"/>
            <w:lang w:val="ro-RO"/>
          </w:rPr>
          <w:t>.</w:t>
        </w:r>
        <w:r w:rsidR="003031A9" w:rsidRPr="00B05668">
          <w:rPr>
            <w:webHidden/>
            <w:color w:val="FFFFFF" w:themeColor="background1"/>
          </w:rPr>
          <w:tab/>
        </w:r>
        <w:r w:rsidRPr="00B05668">
          <w:rPr>
            <w:webHidden/>
            <w:color w:val="FFFFFF" w:themeColor="background1"/>
          </w:rPr>
          <w:fldChar w:fldCharType="begin"/>
        </w:r>
        <w:r w:rsidR="003031A9" w:rsidRPr="00B05668">
          <w:rPr>
            <w:webHidden/>
            <w:color w:val="FFFFFF" w:themeColor="background1"/>
          </w:rPr>
          <w:instrText xml:space="preserve"> PAGEREF _Toc315623746 \h </w:instrText>
        </w:r>
        <w:r w:rsidRPr="00B05668">
          <w:rPr>
            <w:webHidden/>
            <w:color w:val="FFFFFF" w:themeColor="background1"/>
          </w:rPr>
        </w:r>
        <w:r w:rsidRPr="00B05668">
          <w:rPr>
            <w:webHidden/>
            <w:color w:val="FFFFFF" w:themeColor="background1"/>
          </w:rPr>
          <w:fldChar w:fldCharType="separate"/>
        </w:r>
        <w:r w:rsidR="00CB71CF" w:rsidRPr="00B05668">
          <w:rPr>
            <w:webHidden/>
            <w:color w:val="FFFFFF" w:themeColor="background1"/>
          </w:rPr>
          <w:t>290</w:t>
        </w:r>
        <w:r w:rsidRPr="00B05668">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47" w:history="1">
        <w:r w:rsidR="003031A9" w:rsidRPr="00BD1A80">
          <w:rPr>
            <w:rStyle w:val="Hyperlink"/>
            <w:lang w:val="ro-RO"/>
          </w:rPr>
          <w:t>12.3</w:t>
        </w:r>
        <w:r w:rsidR="003031A9">
          <w:rPr>
            <w:rFonts w:ascii="Times New Roman" w:hAnsi="Times New Roman" w:cs="Times New Roman"/>
            <w:b w:val="0"/>
            <w:sz w:val="24"/>
            <w:szCs w:val="24"/>
          </w:rPr>
          <w:tab/>
        </w:r>
        <w:r w:rsidR="003031A9" w:rsidRPr="00BD1A80">
          <w:rPr>
            <w:rStyle w:val="Hyperlink"/>
            <w:lang w:val="ro-RO"/>
          </w:rPr>
          <w:t>Livrare, depozitare, manipulare</w:t>
        </w:r>
        <w:r w:rsidR="003031A9" w:rsidRPr="00B05668">
          <w:rPr>
            <w:rStyle w:val="Hyperlink"/>
            <w:color w:val="FFFFFF" w:themeColor="background1"/>
            <w:lang w:val="ro-RO"/>
          </w:rPr>
          <w:t>.</w:t>
        </w:r>
        <w:r w:rsidR="003031A9" w:rsidRPr="00B05668">
          <w:rPr>
            <w:webHidden/>
            <w:color w:val="FFFFFF" w:themeColor="background1"/>
          </w:rPr>
          <w:tab/>
        </w:r>
        <w:r w:rsidRPr="00B05668">
          <w:rPr>
            <w:webHidden/>
            <w:color w:val="FFFFFF" w:themeColor="background1"/>
          </w:rPr>
          <w:fldChar w:fldCharType="begin"/>
        </w:r>
        <w:r w:rsidR="003031A9" w:rsidRPr="00B05668">
          <w:rPr>
            <w:webHidden/>
            <w:color w:val="FFFFFF" w:themeColor="background1"/>
          </w:rPr>
          <w:instrText xml:space="preserve"> PAGEREF _Toc315623747 \h </w:instrText>
        </w:r>
        <w:r w:rsidRPr="00B05668">
          <w:rPr>
            <w:webHidden/>
            <w:color w:val="FFFFFF" w:themeColor="background1"/>
          </w:rPr>
        </w:r>
        <w:r w:rsidRPr="00B05668">
          <w:rPr>
            <w:webHidden/>
            <w:color w:val="FFFFFF" w:themeColor="background1"/>
          </w:rPr>
          <w:fldChar w:fldCharType="separate"/>
        </w:r>
        <w:r w:rsidR="00CB71CF" w:rsidRPr="00B05668">
          <w:rPr>
            <w:webHidden/>
            <w:color w:val="FFFFFF" w:themeColor="background1"/>
          </w:rPr>
          <w:t>292</w:t>
        </w:r>
        <w:r w:rsidRPr="00B05668">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748" w:history="1">
        <w:r w:rsidR="003031A9" w:rsidRPr="00BD1A80">
          <w:rPr>
            <w:rStyle w:val="Hyperlink"/>
            <w:lang w:val="ro-RO"/>
          </w:rPr>
          <w:t>12.3.1</w:t>
        </w:r>
        <w:r w:rsidR="003031A9">
          <w:rPr>
            <w:rFonts w:ascii="Times New Roman" w:hAnsi="Times New Roman" w:cs="Times New Roman"/>
            <w:sz w:val="24"/>
            <w:szCs w:val="24"/>
          </w:rPr>
          <w:tab/>
        </w:r>
        <w:r w:rsidR="003031A9" w:rsidRPr="00BD1A80">
          <w:rPr>
            <w:rStyle w:val="Hyperlink"/>
            <w:rFonts w:ascii="Tahoma" w:hAnsi="Tahoma" w:cs="Tahoma"/>
            <w:lang w:val="ro-RO"/>
          </w:rPr>
          <w:t>Ț</w:t>
        </w:r>
        <w:r w:rsidR="003031A9" w:rsidRPr="00BD1A80">
          <w:rPr>
            <w:rStyle w:val="Hyperlink"/>
            <w:lang w:val="ro-RO"/>
          </w:rPr>
          <w:t>igle si coame</w:t>
        </w:r>
        <w:r w:rsidR="003031A9" w:rsidRPr="00B05668">
          <w:rPr>
            <w:webHidden/>
            <w:color w:val="FFFFFF" w:themeColor="background1"/>
          </w:rPr>
          <w:tab/>
        </w:r>
        <w:r w:rsidRPr="00B05668">
          <w:rPr>
            <w:webHidden/>
            <w:color w:val="FFFFFF" w:themeColor="background1"/>
          </w:rPr>
          <w:fldChar w:fldCharType="begin"/>
        </w:r>
        <w:r w:rsidR="003031A9" w:rsidRPr="00B05668">
          <w:rPr>
            <w:webHidden/>
            <w:color w:val="FFFFFF" w:themeColor="background1"/>
          </w:rPr>
          <w:instrText xml:space="preserve"> PAGEREF _Toc315623748 \h </w:instrText>
        </w:r>
        <w:r w:rsidRPr="00B05668">
          <w:rPr>
            <w:webHidden/>
            <w:color w:val="FFFFFF" w:themeColor="background1"/>
          </w:rPr>
        </w:r>
        <w:r w:rsidRPr="00B05668">
          <w:rPr>
            <w:webHidden/>
            <w:color w:val="FFFFFF" w:themeColor="background1"/>
          </w:rPr>
          <w:fldChar w:fldCharType="separate"/>
        </w:r>
        <w:r w:rsidR="00CB71CF" w:rsidRPr="00B05668">
          <w:rPr>
            <w:webHidden/>
            <w:color w:val="FFFFFF" w:themeColor="background1"/>
          </w:rPr>
          <w:t>292</w:t>
        </w:r>
        <w:r w:rsidRPr="00B05668">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749" w:history="1">
        <w:r w:rsidR="003031A9" w:rsidRPr="00BD1A80">
          <w:rPr>
            <w:rStyle w:val="Hyperlink"/>
            <w:lang w:val="ro-RO"/>
          </w:rPr>
          <w:t>12.3.2</w:t>
        </w:r>
        <w:r w:rsidR="003031A9">
          <w:rPr>
            <w:rFonts w:ascii="Times New Roman" w:hAnsi="Times New Roman" w:cs="Times New Roman"/>
            <w:sz w:val="24"/>
            <w:szCs w:val="24"/>
          </w:rPr>
          <w:tab/>
        </w:r>
        <w:r w:rsidR="003031A9" w:rsidRPr="00BD1A80">
          <w:rPr>
            <w:rStyle w:val="Hyperlink"/>
            <w:lang w:val="ro-RO"/>
          </w:rPr>
          <w:t>Materiale de lipit</w:t>
        </w:r>
        <w:r w:rsidR="003031A9" w:rsidRPr="00B05668">
          <w:rPr>
            <w:webHidden/>
            <w:color w:val="FFFFFF" w:themeColor="background1"/>
          </w:rPr>
          <w:tab/>
        </w:r>
        <w:r w:rsidRPr="00B05668">
          <w:rPr>
            <w:webHidden/>
            <w:color w:val="FFFFFF" w:themeColor="background1"/>
          </w:rPr>
          <w:fldChar w:fldCharType="begin"/>
        </w:r>
        <w:r w:rsidR="003031A9" w:rsidRPr="00B05668">
          <w:rPr>
            <w:webHidden/>
            <w:color w:val="FFFFFF" w:themeColor="background1"/>
          </w:rPr>
          <w:instrText xml:space="preserve"> PAGEREF _Toc315623749 \h </w:instrText>
        </w:r>
        <w:r w:rsidRPr="00B05668">
          <w:rPr>
            <w:webHidden/>
            <w:color w:val="FFFFFF" w:themeColor="background1"/>
          </w:rPr>
        </w:r>
        <w:r w:rsidRPr="00B05668">
          <w:rPr>
            <w:webHidden/>
            <w:color w:val="FFFFFF" w:themeColor="background1"/>
          </w:rPr>
          <w:fldChar w:fldCharType="separate"/>
        </w:r>
        <w:r w:rsidR="00CB71CF" w:rsidRPr="00B05668">
          <w:rPr>
            <w:webHidden/>
            <w:color w:val="FFFFFF" w:themeColor="background1"/>
          </w:rPr>
          <w:t>292</w:t>
        </w:r>
        <w:r w:rsidRPr="00B05668">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50" w:history="1">
        <w:r w:rsidR="003031A9" w:rsidRPr="00BD1A80">
          <w:rPr>
            <w:rStyle w:val="Hyperlink"/>
            <w:lang w:val="ro-RO"/>
          </w:rPr>
          <w:t>12.4</w:t>
        </w:r>
        <w:r w:rsidR="003031A9">
          <w:rPr>
            <w:rFonts w:ascii="Times New Roman" w:hAnsi="Times New Roman" w:cs="Times New Roman"/>
            <w:b w:val="0"/>
            <w:sz w:val="24"/>
            <w:szCs w:val="24"/>
          </w:rPr>
          <w:tab/>
        </w:r>
        <w:r w:rsidR="003031A9" w:rsidRPr="00BD1A80">
          <w:rPr>
            <w:rStyle w:val="Hyperlink"/>
            <w:lang w:val="ro-RO"/>
          </w:rPr>
          <w:t>Executarea lucrărilor</w:t>
        </w:r>
        <w:r w:rsidR="003031A9" w:rsidRPr="00B05668">
          <w:rPr>
            <w:webHidden/>
            <w:color w:val="FFFFFF" w:themeColor="background1"/>
          </w:rPr>
          <w:tab/>
        </w:r>
        <w:r w:rsidRPr="00B05668">
          <w:rPr>
            <w:webHidden/>
            <w:color w:val="FFFFFF" w:themeColor="background1"/>
          </w:rPr>
          <w:fldChar w:fldCharType="begin"/>
        </w:r>
        <w:r w:rsidR="003031A9" w:rsidRPr="00B05668">
          <w:rPr>
            <w:webHidden/>
            <w:color w:val="FFFFFF" w:themeColor="background1"/>
          </w:rPr>
          <w:instrText xml:space="preserve"> PAGEREF _Toc315623750 \h </w:instrText>
        </w:r>
        <w:r w:rsidRPr="00B05668">
          <w:rPr>
            <w:webHidden/>
            <w:color w:val="FFFFFF" w:themeColor="background1"/>
          </w:rPr>
        </w:r>
        <w:r w:rsidRPr="00B05668">
          <w:rPr>
            <w:webHidden/>
            <w:color w:val="FFFFFF" w:themeColor="background1"/>
          </w:rPr>
          <w:fldChar w:fldCharType="separate"/>
        </w:r>
        <w:r w:rsidR="00CB71CF" w:rsidRPr="00B05668">
          <w:rPr>
            <w:webHidden/>
            <w:color w:val="FFFFFF" w:themeColor="background1"/>
          </w:rPr>
          <w:t>292</w:t>
        </w:r>
        <w:r w:rsidRPr="00B05668">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751" w:history="1">
        <w:r w:rsidR="003031A9" w:rsidRPr="00BD1A80">
          <w:rPr>
            <w:rStyle w:val="Hyperlink"/>
            <w:lang w:val="ro-RO"/>
          </w:rPr>
          <w:t>12.4.1</w:t>
        </w:r>
        <w:r w:rsidR="003031A9">
          <w:rPr>
            <w:rFonts w:ascii="Times New Roman" w:hAnsi="Times New Roman" w:cs="Times New Roman"/>
            <w:sz w:val="24"/>
            <w:szCs w:val="24"/>
          </w:rPr>
          <w:tab/>
        </w:r>
        <w:r w:rsidR="003031A9" w:rsidRPr="00BD1A80">
          <w:rPr>
            <w:rStyle w:val="Hyperlink"/>
            <w:lang w:val="ro-RO"/>
          </w:rPr>
          <w:t>Opera</w:t>
        </w:r>
        <w:r w:rsidR="003031A9" w:rsidRPr="00BD1A80">
          <w:rPr>
            <w:rStyle w:val="Hyperlink"/>
            <w:rFonts w:ascii="Tahoma" w:hAnsi="Tahoma" w:cs="Tahoma"/>
            <w:lang w:val="ro-RO"/>
          </w:rPr>
          <w:t>ț</w:t>
        </w:r>
        <w:r w:rsidR="003031A9" w:rsidRPr="00BD1A80">
          <w:rPr>
            <w:rStyle w:val="Hyperlink"/>
            <w:lang w:val="ro-RO"/>
          </w:rPr>
          <w:t>iuni pregătitoare</w:t>
        </w:r>
        <w:r w:rsidR="003031A9" w:rsidRPr="00B05668">
          <w:rPr>
            <w:webHidden/>
            <w:color w:val="FFFFFF" w:themeColor="background1"/>
          </w:rPr>
          <w:tab/>
        </w:r>
        <w:r w:rsidRPr="00B05668">
          <w:rPr>
            <w:webHidden/>
            <w:color w:val="FFFFFF" w:themeColor="background1"/>
          </w:rPr>
          <w:fldChar w:fldCharType="begin"/>
        </w:r>
        <w:r w:rsidR="003031A9" w:rsidRPr="00B05668">
          <w:rPr>
            <w:webHidden/>
            <w:color w:val="FFFFFF" w:themeColor="background1"/>
          </w:rPr>
          <w:instrText xml:space="preserve"> PAGEREF _Toc315623751 \h </w:instrText>
        </w:r>
        <w:r w:rsidRPr="00B05668">
          <w:rPr>
            <w:webHidden/>
            <w:color w:val="FFFFFF" w:themeColor="background1"/>
          </w:rPr>
        </w:r>
        <w:r w:rsidRPr="00B05668">
          <w:rPr>
            <w:webHidden/>
            <w:color w:val="FFFFFF" w:themeColor="background1"/>
          </w:rPr>
          <w:fldChar w:fldCharType="separate"/>
        </w:r>
        <w:r w:rsidR="00CB71CF" w:rsidRPr="00B05668">
          <w:rPr>
            <w:webHidden/>
            <w:color w:val="FFFFFF" w:themeColor="background1"/>
          </w:rPr>
          <w:t>292</w:t>
        </w:r>
        <w:r w:rsidRPr="00B05668">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52" w:history="1">
        <w:r w:rsidR="003031A9" w:rsidRPr="00BD1A80">
          <w:rPr>
            <w:rStyle w:val="Hyperlink"/>
            <w:lang w:val="ro-RO"/>
          </w:rPr>
          <w:t>12.5</w:t>
        </w:r>
        <w:r w:rsidR="003031A9">
          <w:rPr>
            <w:rFonts w:ascii="Times New Roman" w:hAnsi="Times New Roman" w:cs="Times New Roman"/>
            <w:b w:val="0"/>
            <w:sz w:val="24"/>
            <w:szCs w:val="24"/>
          </w:rPr>
          <w:tab/>
        </w:r>
        <w:r w:rsidR="003031A9" w:rsidRPr="00BD1A80">
          <w:rPr>
            <w:rStyle w:val="Hyperlink"/>
            <w:lang w:val="ro-RO"/>
          </w:rPr>
          <w:t>Descrierea lucrărilor de bază</w:t>
        </w:r>
        <w:r w:rsidR="003031A9" w:rsidRPr="00B05668">
          <w:rPr>
            <w:webHidden/>
            <w:color w:val="FFFFFF" w:themeColor="background1"/>
          </w:rPr>
          <w:tab/>
        </w:r>
        <w:r w:rsidRPr="00B05668">
          <w:rPr>
            <w:webHidden/>
            <w:color w:val="FFFFFF" w:themeColor="background1"/>
          </w:rPr>
          <w:fldChar w:fldCharType="begin"/>
        </w:r>
        <w:r w:rsidR="003031A9" w:rsidRPr="00B05668">
          <w:rPr>
            <w:webHidden/>
            <w:color w:val="FFFFFF" w:themeColor="background1"/>
          </w:rPr>
          <w:instrText xml:space="preserve"> PAGEREF _Toc315623752 \h </w:instrText>
        </w:r>
        <w:r w:rsidRPr="00B05668">
          <w:rPr>
            <w:webHidden/>
            <w:color w:val="FFFFFF" w:themeColor="background1"/>
          </w:rPr>
        </w:r>
        <w:r w:rsidRPr="00B05668">
          <w:rPr>
            <w:webHidden/>
            <w:color w:val="FFFFFF" w:themeColor="background1"/>
          </w:rPr>
          <w:fldChar w:fldCharType="separate"/>
        </w:r>
        <w:r w:rsidR="00CB71CF" w:rsidRPr="00B05668">
          <w:rPr>
            <w:webHidden/>
            <w:color w:val="FFFFFF" w:themeColor="background1"/>
          </w:rPr>
          <w:t>293</w:t>
        </w:r>
        <w:r w:rsidRPr="00B05668">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53" w:history="1">
        <w:r w:rsidR="003031A9" w:rsidRPr="00BD1A80">
          <w:rPr>
            <w:rStyle w:val="Hyperlink"/>
            <w:lang w:val="ro-RO"/>
          </w:rPr>
          <w:t>12.6</w:t>
        </w:r>
        <w:r w:rsidR="003031A9">
          <w:rPr>
            <w:rFonts w:ascii="Times New Roman" w:hAnsi="Times New Roman" w:cs="Times New Roman"/>
            <w:b w:val="0"/>
            <w:sz w:val="24"/>
            <w:szCs w:val="24"/>
          </w:rPr>
          <w:tab/>
        </w:r>
        <w:r w:rsidR="003031A9" w:rsidRPr="00BD1A80">
          <w:rPr>
            <w:rStyle w:val="Hyperlink"/>
            <w:lang w:val="ro-RO"/>
          </w:rPr>
          <w:t>Prescrip</w:t>
        </w:r>
        <w:r w:rsidR="003031A9" w:rsidRPr="00BD1A80">
          <w:rPr>
            <w:rStyle w:val="Hyperlink"/>
            <w:rFonts w:ascii="Tahoma" w:hAnsi="Tahoma" w:cs="Tahoma"/>
            <w:lang w:val="ro-RO"/>
          </w:rPr>
          <w:t>ț</w:t>
        </w:r>
        <w:r w:rsidR="003031A9" w:rsidRPr="00BD1A80">
          <w:rPr>
            <w:rStyle w:val="Hyperlink"/>
            <w:lang w:val="ro-RO"/>
          </w:rPr>
          <w:t>ii, recomandări, standarde, normative pentru execu</w:t>
        </w:r>
        <w:r w:rsidR="003031A9" w:rsidRPr="00BD1A80">
          <w:rPr>
            <w:rStyle w:val="Hyperlink"/>
            <w:rFonts w:ascii="Tahoma" w:hAnsi="Tahoma" w:cs="Tahoma"/>
            <w:lang w:val="ro-RO"/>
          </w:rPr>
          <w:t>ț</w:t>
        </w:r>
        <w:r w:rsidR="003031A9" w:rsidRPr="00BD1A80">
          <w:rPr>
            <w:rStyle w:val="Hyperlink"/>
            <w:lang w:val="ro-RO"/>
          </w:rPr>
          <w:t>ia de detaliu</w:t>
        </w:r>
        <w:r w:rsidR="003031A9" w:rsidRPr="00B05668">
          <w:rPr>
            <w:webHidden/>
            <w:color w:val="FFFFFF" w:themeColor="background1"/>
          </w:rPr>
          <w:tab/>
        </w:r>
        <w:r w:rsidRPr="00B05668">
          <w:rPr>
            <w:webHidden/>
            <w:color w:val="FFFFFF" w:themeColor="background1"/>
          </w:rPr>
          <w:fldChar w:fldCharType="begin"/>
        </w:r>
        <w:r w:rsidR="003031A9" w:rsidRPr="00B05668">
          <w:rPr>
            <w:webHidden/>
            <w:color w:val="FFFFFF" w:themeColor="background1"/>
          </w:rPr>
          <w:instrText xml:space="preserve"> PAGEREF _Toc315623753 \h </w:instrText>
        </w:r>
        <w:r w:rsidRPr="00B05668">
          <w:rPr>
            <w:webHidden/>
            <w:color w:val="FFFFFF" w:themeColor="background1"/>
          </w:rPr>
        </w:r>
        <w:r w:rsidRPr="00B05668">
          <w:rPr>
            <w:webHidden/>
            <w:color w:val="FFFFFF" w:themeColor="background1"/>
          </w:rPr>
          <w:fldChar w:fldCharType="separate"/>
        </w:r>
        <w:r w:rsidR="00CB71CF" w:rsidRPr="00B05668">
          <w:rPr>
            <w:webHidden/>
            <w:color w:val="FFFFFF" w:themeColor="background1"/>
          </w:rPr>
          <w:t>293</w:t>
        </w:r>
        <w:r w:rsidRPr="00B05668">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54" w:history="1">
        <w:r w:rsidR="003031A9" w:rsidRPr="00BD1A80">
          <w:rPr>
            <w:rStyle w:val="Hyperlink"/>
            <w:lang w:val="ro-RO"/>
          </w:rPr>
          <w:t>12.7</w:t>
        </w:r>
        <w:r w:rsidR="003031A9">
          <w:rPr>
            <w:rFonts w:ascii="Times New Roman" w:hAnsi="Times New Roman" w:cs="Times New Roman"/>
            <w:b w:val="0"/>
            <w:sz w:val="24"/>
            <w:szCs w:val="24"/>
          </w:rPr>
          <w:tab/>
        </w:r>
        <w:r w:rsidR="003031A9" w:rsidRPr="00BD1A80">
          <w:rPr>
            <w:rStyle w:val="Hyperlink"/>
            <w:lang w:val="ro-RO"/>
          </w:rPr>
          <w:t>Verificări in vederea recep</w:t>
        </w:r>
        <w:r w:rsidR="003031A9" w:rsidRPr="00BD1A80">
          <w:rPr>
            <w:rStyle w:val="Hyperlink"/>
            <w:rFonts w:ascii="Tahoma" w:hAnsi="Tahoma" w:cs="Tahoma"/>
            <w:lang w:val="ro-RO"/>
          </w:rPr>
          <w:t>ț</w:t>
        </w:r>
        <w:r w:rsidR="003031A9" w:rsidRPr="00BD1A80">
          <w:rPr>
            <w:rStyle w:val="Hyperlink"/>
            <w:lang w:val="ro-RO"/>
          </w:rPr>
          <w:t>iei</w:t>
        </w:r>
        <w:r w:rsidR="003031A9" w:rsidRPr="00B05668">
          <w:rPr>
            <w:webHidden/>
            <w:color w:val="FFFFFF" w:themeColor="background1"/>
          </w:rPr>
          <w:tab/>
        </w:r>
        <w:r w:rsidRPr="00B05668">
          <w:rPr>
            <w:webHidden/>
            <w:color w:val="FFFFFF" w:themeColor="background1"/>
          </w:rPr>
          <w:fldChar w:fldCharType="begin"/>
        </w:r>
        <w:r w:rsidR="003031A9" w:rsidRPr="00B05668">
          <w:rPr>
            <w:webHidden/>
            <w:color w:val="FFFFFF" w:themeColor="background1"/>
          </w:rPr>
          <w:instrText xml:space="preserve"> PAGEREF _Toc315623754 \h </w:instrText>
        </w:r>
        <w:r w:rsidRPr="00B05668">
          <w:rPr>
            <w:webHidden/>
            <w:color w:val="FFFFFF" w:themeColor="background1"/>
          </w:rPr>
        </w:r>
        <w:r w:rsidRPr="00B05668">
          <w:rPr>
            <w:webHidden/>
            <w:color w:val="FFFFFF" w:themeColor="background1"/>
          </w:rPr>
          <w:fldChar w:fldCharType="separate"/>
        </w:r>
        <w:r w:rsidR="00CB71CF" w:rsidRPr="00B05668">
          <w:rPr>
            <w:webHidden/>
            <w:color w:val="FFFFFF" w:themeColor="background1"/>
          </w:rPr>
          <w:t>293</w:t>
        </w:r>
        <w:r w:rsidRPr="00B05668">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755" w:history="1">
        <w:r w:rsidR="003031A9" w:rsidRPr="00BD1A80">
          <w:rPr>
            <w:rStyle w:val="Hyperlink"/>
            <w:lang w:val="ro-RO"/>
          </w:rPr>
          <w:t>12.7.1</w:t>
        </w:r>
        <w:r w:rsidR="003031A9">
          <w:rPr>
            <w:rFonts w:ascii="Times New Roman" w:hAnsi="Times New Roman" w:cs="Times New Roman"/>
            <w:sz w:val="24"/>
            <w:szCs w:val="24"/>
          </w:rPr>
          <w:tab/>
        </w:r>
        <w:r w:rsidR="003031A9" w:rsidRPr="00BD1A80">
          <w:rPr>
            <w:rStyle w:val="Hyperlink"/>
            <w:lang w:val="ro-RO"/>
          </w:rPr>
          <w:t>Suportul învelitorii</w:t>
        </w:r>
        <w:r w:rsidR="003031A9" w:rsidRPr="00B05668">
          <w:rPr>
            <w:webHidden/>
            <w:color w:val="FFFFFF" w:themeColor="background1"/>
          </w:rPr>
          <w:tab/>
        </w:r>
        <w:r w:rsidRPr="00B05668">
          <w:rPr>
            <w:webHidden/>
            <w:color w:val="FFFFFF" w:themeColor="background1"/>
          </w:rPr>
          <w:fldChar w:fldCharType="begin"/>
        </w:r>
        <w:r w:rsidR="003031A9" w:rsidRPr="00B05668">
          <w:rPr>
            <w:webHidden/>
            <w:color w:val="FFFFFF" w:themeColor="background1"/>
          </w:rPr>
          <w:instrText xml:space="preserve"> PAGEREF _Toc315623755 \h </w:instrText>
        </w:r>
        <w:r w:rsidRPr="00B05668">
          <w:rPr>
            <w:webHidden/>
            <w:color w:val="FFFFFF" w:themeColor="background1"/>
          </w:rPr>
        </w:r>
        <w:r w:rsidRPr="00B05668">
          <w:rPr>
            <w:webHidden/>
            <w:color w:val="FFFFFF" w:themeColor="background1"/>
          </w:rPr>
          <w:fldChar w:fldCharType="separate"/>
        </w:r>
        <w:r w:rsidR="00CB71CF" w:rsidRPr="00B05668">
          <w:rPr>
            <w:webHidden/>
            <w:color w:val="FFFFFF" w:themeColor="background1"/>
          </w:rPr>
          <w:t>294</w:t>
        </w:r>
        <w:r w:rsidRPr="00B05668">
          <w:rPr>
            <w:webHidden/>
            <w:color w:val="FFFFFF" w:themeColor="background1"/>
          </w:rPr>
          <w:fldChar w:fldCharType="end"/>
        </w:r>
      </w:hyperlink>
    </w:p>
    <w:p w:rsidR="003031A9" w:rsidRDefault="00672D7A">
      <w:pPr>
        <w:pStyle w:val="TOC1"/>
        <w:rPr>
          <w:rFonts w:ascii="Times New Roman" w:hAnsi="Times New Roman" w:cs="Times New Roman"/>
          <w:b w:val="0"/>
          <w:noProof/>
          <w:szCs w:val="24"/>
        </w:rPr>
      </w:pPr>
      <w:hyperlink w:anchor="_Toc315623756" w:history="1">
        <w:r w:rsidR="003031A9" w:rsidRPr="00BD1A80">
          <w:rPr>
            <w:rStyle w:val="Hyperlink"/>
            <w:noProof/>
            <w:lang w:val="ro-RO"/>
          </w:rPr>
          <w:t>13</w:t>
        </w:r>
        <w:r w:rsidR="003031A9">
          <w:rPr>
            <w:rFonts w:ascii="Times New Roman" w:hAnsi="Times New Roman" w:cs="Times New Roman"/>
            <w:b w:val="0"/>
            <w:noProof/>
            <w:szCs w:val="24"/>
          </w:rPr>
          <w:tab/>
        </w:r>
        <w:r w:rsidR="003031A9" w:rsidRPr="00BD1A80">
          <w:rPr>
            <w:rStyle w:val="Hyperlink"/>
            <w:noProof/>
            <w:lang w:val="ro-RO"/>
          </w:rPr>
          <w:t>TENCUIELI INTERIOARE</w:t>
        </w:r>
        <w:r w:rsidR="003031A9" w:rsidRPr="00B05668">
          <w:rPr>
            <w:noProof/>
            <w:webHidden/>
            <w:color w:val="FFFFFF" w:themeColor="background1"/>
          </w:rPr>
          <w:tab/>
        </w:r>
        <w:r w:rsidRPr="00B05668">
          <w:rPr>
            <w:noProof/>
            <w:webHidden/>
            <w:color w:val="FFFFFF" w:themeColor="background1"/>
          </w:rPr>
          <w:fldChar w:fldCharType="begin"/>
        </w:r>
        <w:r w:rsidR="003031A9" w:rsidRPr="00B05668">
          <w:rPr>
            <w:noProof/>
            <w:webHidden/>
            <w:color w:val="FFFFFF" w:themeColor="background1"/>
          </w:rPr>
          <w:instrText xml:space="preserve"> PAGEREF _Toc315623756 \h </w:instrText>
        </w:r>
        <w:r w:rsidRPr="00B05668">
          <w:rPr>
            <w:noProof/>
            <w:webHidden/>
            <w:color w:val="FFFFFF" w:themeColor="background1"/>
          </w:rPr>
        </w:r>
        <w:r w:rsidRPr="00B05668">
          <w:rPr>
            <w:noProof/>
            <w:webHidden/>
            <w:color w:val="FFFFFF" w:themeColor="background1"/>
          </w:rPr>
          <w:fldChar w:fldCharType="separate"/>
        </w:r>
        <w:r w:rsidR="00CB71CF" w:rsidRPr="00B05668">
          <w:rPr>
            <w:noProof/>
            <w:webHidden/>
            <w:color w:val="FFFFFF" w:themeColor="background1"/>
          </w:rPr>
          <w:t>295</w:t>
        </w:r>
        <w:r w:rsidRPr="00B05668">
          <w:rPr>
            <w:noProof/>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57" w:history="1">
        <w:r w:rsidR="003031A9" w:rsidRPr="00BD1A80">
          <w:rPr>
            <w:rStyle w:val="Hyperlink"/>
            <w:lang w:val="ro-RO"/>
          </w:rPr>
          <w:t>13.1</w:t>
        </w:r>
        <w:r w:rsidR="003031A9">
          <w:rPr>
            <w:rFonts w:ascii="Times New Roman" w:hAnsi="Times New Roman" w:cs="Times New Roman"/>
            <w:b w:val="0"/>
            <w:sz w:val="24"/>
            <w:szCs w:val="24"/>
          </w:rPr>
          <w:tab/>
        </w:r>
        <w:r w:rsidR="003031A9" w:rsidRPr="00BD1A80">
          <w:rPr>
            <w:rStyle w:val="Hyperlink"/>
            <w:lang w:val="ro-RO"/>
          </w:rPr>
          <w:t>Generalităţi</w:t>
        </w:r>
        <w:r w:rsidR="003031A9" w:rsidRPr="00B05668">
          <w:rPr>
            <w:webHidden/>
            <w:color w:val="FFFFFF" w:themeColor="background1"/>
          </w:rPr>
          <w:tab/>
        </w:r>
        <w:r w:rsidRPr="00B05668">
          <w:rPr>
            <w:webHidden/>
            <w:color w:val="FFFFFF" w:themeColor="background1"/>
          </w:rPr>
          <w:fldChar w:fldCharType="begin"/>
        </w:r>
        <w:r w:rsidR="003031A9" w:rsidRPr="00B05668">
          <w:rPr>
            <w:webHidden/>
            <w:color w:val="FFFFFF" w:themeColor="background1"/>
          </w:rPr>
          <w:instrText xml:space="preserve"> PAGEREF _Toc315623757 \h </w:instrText>
        </w:r>
        <w:r w:rsidRPr="00B05668">
          <w:rPr>
            <w:webHidden/>
            <w:color w:val="FFFFFF" w:themeColor="background1"/>
          </w:rPr>
        </w:r>
        <w:r w:rsidRPr="00B05668">
          <w:rPr>
            <w:webHidden/>
            <w:color w:val="FFFFFF" w:themeColor="background1"/>
          </w:rPr>
          <w:fldChar w:fldCharType="separate"/>
        </w:r>
        <w:r w:rsidR="00CB71CF" w:rsidRPr="00B05668">
          <w:rPr>
            <w:webHidden/>
            <w:color w:val="FFFFFF" w:themeColor="background1"/>
          </w:rPr>
          <w:t>295</w:t>
        </w:r>
        <w:r w:rsidRPr="00B05668">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58" w:history="1">
        <w:r w:rsidR="003031A9" w:rsidRPr="00BD1A80">
          <w:rPr>
            <w:rStyle w:val="Hyperlink"/>
            <w:lang w:val="ro-RO"/>
          </w:rPr>
          <w:t>13.2</w:t>
        </w:r>
        <w:r w:rsidR="003031A9">
          <w:rPr>
            <w:rFonts w:ascii="Times New Roman" w:hAnsi="Times New Roman" w:cs="Times New Roman"/>
            <w:b w:val="0"/>
            <w:sz w:val="24"/>
            <w:szCs w:val="24"/>
          </w:rPr>
          <w:tab/>
        </w:r>
        <w:r w:rsidR="003031A9" w:rsidRPr="00BD1A80">
          <w:rPr>
            <w:rStyle w:val="Hyperlink"/>
            <w:lang w:val="ro-RO"/>
          </w:rPr>
          <w:t>Livrare, depozitare, manipulare</w:t>
        </w:r>
        <w:r w:rsidR="003031A9" w:rsidRPr="00B05668">
          <w:rPr>
            <w:webHidden/>
            <w:color w:val="FFFFFF" w:themeColor="background1"/>
          </w:rPr>
          <w:tab/>
        </w:r>
        <w:r w:rsidRPr="00B05668">
          <w:rPr>
            <w:webHidden/>
            <w:color w:val="FFFFFF" w:themeColor="background1"/>
          </w:rPr>
          <w:fldChar w:fldCharType="begin"/>
        </w:r>
        <w:r w:rsidR="003031A9" w:rsidRPr="00B05668">
          <w:rPr>
            <w:webHidden/>
            <w:color w:val="FFFFFF" w:themeColor="background1"/>
          </w:rPr>
          <w:instrText xml:space="preserve"> PAGEREF _Toc315623758 \h </w:instrText>
        </w:r>
        <w:r w:rsidRPr="00B05668">
          <w:rPr>
            <w:webHidden/>
            <w:color w:val="FFFFFF" w:themeColor="background1"/>
          </w:rPr>
        </w:r>
        <w:r w:rsidRPr="00B05668">
          <w:rPr>
            <w:webHidden/>
            <w:color w:val="FFFFFF" w:themeColor="background1"/>
          </w:rPr>
          <w:fldChar w:fldCharType="separate"/>
        </w:r>
        <w:r w:rsidR="00CB71CF" w:rsidRPr="00B05668">
          <w:rPr>
            <w:webHidden/>
            <w:color w:val="FFFFFF" w:themeColor="background1"/>
          </w:rPr>
          <w:t>295</w:t>
        </w:r>
        <w:r w:rsidRPr="00B05668">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59" w:history="1">
        <w:r w:rsidR="003031A9" w:rsidRPr="00BD1A80">
          <w:rPr>
            <w:rStyle w:val="Hyperlink"/>
            <w:lang w:val="ro-RO"/>
          </w:rPr>
          <w:t>13.3</w:t>
        </w:r>
        <w:r w:rsidR="003031A9">
          <w:rPr>
            <w:rFonts w:ascii="Times New Roman" w:hAnsi="Times New Roman" w:cs="Times New Roman"/>
            <w:b w:val="0"/>
            <w:sz w:val="24"/>
            <w:szCs w:val="24"/>
          </w:rPr>
          <w:tab/>
        </w:r>
        <w:r w:rsidR="003031A9" w:rsidRPr="00BD1A80">
          <w:rPr>
            <w:rStyle w:val="Hyperlink"/>
            <w:lang w:val="ro-RO"/>
          </w:rPr>
          <w:t>Execuţia lucrărilor</w:t>
        </w:r>
        <w:r w:rsidR="003031A9" w:rsidRPr="00B05668">
          <w:rPr>
            <w:webHidden/>
            <w:color w:val="FFFFFF" w:themeColor="background1"/>
          </w:rPr>
          <w:tab/>
        </w:r>
        <w:r w:rsidRPr="00B05668">
          <w:rPr>
            <w:webHidden/>
            <w:color w:val="FFFFFF" w:themeColor="background1"/>
          </w:rPr>
          <w:fldChar w:fldCharType="begin"/>
        </w:r>
        <w:r w:rsidR="003031A9" w:rsidRPr="00B05668">
          <w:rPr>
            <w:webHidden/>
            <w:color w:val="FFFFFF" w:themeColor="background1"/>
          </w:rPr>
          <w:instrText xml:space="preserve"> PAGEREF _Toc315623759 \h </w:instrText>
        </w:r>
        <w:r w:rsidRPr="00B05668">
          <w:rPr>
            <w:webHidden/>
            <w:color w:val="FFFFFF" w:themeColor="background1"/>
          </w:rPr>
        </w:r>
        <w:r w:rsidRPr="00B05668">
          <w:rPr>
            <w:webHidden/>
            <w:color w:val="FFFFFF" w:themeColor="background1"/>
          </w:rPr>
          <w:fldChar w:fldCharType="separate"/>
        </w:r>
        <w:r w:rsidR="00CB71CF" w:rsidRPr="00B05668">
          <w:rPr>
            <w:webHidden/>
            <w:color w:val="FFFFFF" w:themeColor="background1"/>
          </w:rPr>
          <w:t>295</w:t>
        </w:r>
        <w:r w:rsidRPr="00B05668">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760" w:history="1">
        <w:r w:rsidR="003031A9" w:rsidRPr="00BD1A80">
          <w:rPr>
            <w:rStyle w:val="Hyperlink"/>
            <w:lang w:val="ro-RO"/>
          </w:rPr>
          <w:t>13.3.1</w:t>
        </w:r>
        <w:r w:rsidR="003031A9">
          <w:rPr>
            <w:rFonts w:ascii="Times New Roman" w:hAnsi="Times New Roman" w:cs="Times New Roman"/>
            <w:sz w:val="24"/>
            <w:szCs w:val="24"/>
          </w:rPr>
          <w:tab/>
        </w:r>
        <w:r w:rsidR="003031A9" w:rsidRPr="00BD1A80">
          <w:rPr>
            <w:rStyle w:val="Hyperlink"/>
            <w:lang w:val="ro-RO"/>
          </w:rPr>
          <w:t>Operaţiuni pregătitoare</w:t>
        </w:r>
        <w:r w:rsidR="003031A9" w:rsidRPr="00B05668">
          <w:rPr>
            <w:webHidden/>
            <w:color w:val="FFFFFF" w:themeColor="background1"/>
          </w:rPr>
          <w:tab/>
        </w:r>
        <w:r w:rsidRPr="00B05668">
          <w:rPr>
            <w:webHidden/>
            <w:color w:val="FFFFFF" w:themeColor="background1"/>
          </w:rPr>
          <w:fldChar w:fldCharType="begin"/>
        </w:r>
        <w:r w:rsidR="003031A9" w:rsidRPr="00B05668">
          <w:rPr>
            <w:webHidden/>
            <w:color w:val="FFFFFF" w:themeColor="background1"/>
          </w:rPr>
          <w:instrText xml:space="preserve"> PAGEREF _Toc315623760 \h </w:instrText>
        </w:r>
        <w:r w:rsidRPr="00B05668">
          <w:rPr>
            <w:webHidden/>
            <w:color w:val="FFFFFF" w:themeColor="background1"/>
          </w:rPr>
        </w:r>
        <w:r w:rsidRPr="00B05668">
          <w:rPr>
            <w:webHidden/>
            <w:color w:val="FFFFFF" w:themeColor="background1"/>
          </w:rPr>
          <w:fldChar w:fldCharType="separate"/>
        </w:r>
        <w:r w:rsidR="00CB71CF" w:rsidRPr="00B05668">
          <w:rPr>
            <w:webHidden/>
            <w:color w:val="FFFFFF" w:themeColor="background1"/>
          </w:rPr>
          <w:t>295</w:t>
        </w:r>
        <w:r w:rsidRPr="00B05668">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761" w:history="1">
        <w:r w:rsidR="003031A9" w:rsidRPr="00BD1A80">
          <w:rPr>
            <w:rStyle w:val="Hyperlink"/>
            <w:lang w:val="ro-RO"/>
          </w:rPr>
          <w:t>13.3.2</w:t>
        </w:r>
        <w:r w:rsidR="003031A9">
          <w:rPr>
            <w:rFonts w:ascii="Times New Roman" w:hAnsi="Times New Roman" w:cs="Times New Roman"/>
            <w:sz w:val="24"/>
            <w:szCs w:val="24"/>
          </w:rPr>
          <w:tab/>
        </w:r>
        <w:r w:rsidR="003031A9" w:rsidRPr="00BD1A80">
          <w:rPr>
            <w:rStyle w:val="Hyperlink"/>
            <w:lang w:val="ro-RO"/>
          </w:rPr>
          <w:t>Stratul suport</w:t>
        </w:r>
        <w:r w:rsidR="003031A9" w:rsidRPr="00B05668">
          <w:rPr>
            <w:webHidden/>
            <w:color w:val="FFFFFF" w:themeColor="background1"/>
          </w:rPr>
          <w:tab/>
        </w:r>
        <w:r w:rsidRPr="00B05668">
          <w:rPr>
            <w:webHidden/>
            <w:color w:val="FFFFFF" w:themeColor="background1"/>
          </w:rPr>
          <w:fldChar w:fldCharType="begin"/>
        </w:r>
        <w:r w:rsidR="003031A9" w:rsidRPr="00B05668">
          <w:rPr>
            <w:webHidden/>
            <w:color w:val="FFFFFF" w:themeColor="background1"/>
          </w:rPr>
          <w:instrText xml:space="preserve"> PAGEREF _Toc315623761 \h </w:instrText>
        </w:r>
        <w:r w:rsidRPr="00B05668">
          <w:rPr>
            <w:webHidden/>
            <w:color w:val="FFFFFF" w:themeColor="background1"/>
          </w:rPr>
        </w:r>
        <w:r w:rsidRPr="00B05668">
          <w:rPr>
            <w:webHidden/>
            <w:color w:val="FFFFFF" w:themeColor="background1"/>
          </w:rPr>
          <w:fldChar w:fldCharType="separate"/>
        </w:r>
        <w:r w:rsidR="00CB71CF" w:rsidRPr="00B05668">
          <w:rPr>
            <w:webHidden/>
            <w:color w:val="FFFFFF" w:themeColor="background1"/>
          </w:rPr>
          <w:t>295</w:t>
        </w:r>
        <w:r w:rsidRPr="00B05668">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762" w:history="1">
        <w:r w:rsidR="003031A9" w:rsidRPr="00BD1A80">
          <w:rPr>
            <w:rStyle w:val="Hyperlink"/>
            <w:lang w:val="ro-RO"/>
          </w:rPr>
          <w:t>13.3.3</w:t>
        </w:r>
        <w:r w:rsidR="003031A9">
          <w:rPr>
            <w:rFonts w:ascii="Times New Roman" w:hAnsi="Times New Roman" w:cs="Times New Roman"/>
            <w:sz w:val="24"/>
            <w:szCs w:val="24"/>
          </w:rPr>
          <w:tab/>
        </w:r>
        <w:r w:rsidR="003031A9" w:rsidRPr="00BD1A80">
          <w:rPr>
            <w:rStyle w:val="Hyperlink"/>
            <w:lang w:val="ro-RO"/>
          </w:rPr>
          <w:t>Trasarea suprafeţelor</w:t>
        </w:r>
        <w:r w:rsidR="003031A9" w:rsidRPr="005B712D">
          <w:rPr>
            <w:webHidden/>
            <w:color w:val="FFFFFF" w:themeColor="background1"/>
          </w:rPr>
          <w:tab/>
        </w:r>
        <w:r w:rsidRPr="005B712D">
          <w:rPr>
            <w:webHidden/>
            <w:color w:val="FFFFFF" w:themeColor="background1"/>
          </w:rPr>
          <w:fldChar w:fldCharType="begin"/>
        </w:r>
        <w:r w:rsidR="003031A9" w:rsidRPr="005B712D">
          <w:rPr>
            <w:webHidden/>
            <w:color w:val="FFFFFF" w:themeColor="background1"/>
          </w:rPr>
          <w:instrText xml:space="preserve"> PAGEREF _Toc315623762 \h </w:instrText>
        </w:r>
        <w:r w:rsidRPr="005B712D">
          <w:rPr>
            <w:webHidden/>
            <w:color w:val="FFFFFF" w:themeColor="background1"/>
          </w:rPr>
        </w:r>
        <w:r w:rsidRPr="005B712D">
          <w:rPr>
            <w:webHidden/>
            <w:color w:val="FFFFFF" w:themeColor="background1"/>
          </w:rPr>
          <w:fldChar w:fldCharType="separate"/>
        </w:r>
        <w:r w:rsidR="00CB71CF" w:rsidRPr="005B712D">
          <w:rPr>
            <w:webHidden/>
            <w:color w:val="FFFFFF" w:themeColor="background1"/>
          </w:rPr>
          <w:t>295</w:t>
        </w:r>
        <w:r w:rsidRPr="005B712D">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763" w:history="1">
        <w:r w:rsidR="003031A9" w:rsidRPr="00BD1A80">
          <w:rPr>
            <w:rStyle w:val="Hyperlink"/>
            <w:lang w:val="ro-RO"/>
          </w:rPr>
          <w:t>13.3.4</w:t>
        </w:r>
        <w:r w:rsidR="003031A9">
          <w:rPr>
            <w:rFonts w:ascii="Times New Roman" w:hAnsi="Times New Roman" w:cs="Times New Roman"/>
            <w:sz w:val="24"/>
            <w:szCs w:val="24"/>
          </w:rPr>
          <w:tab/>
        </w:r>
        <w:r w:rsidR="003031A9" w:rsidRPr="00BD1A80">
          <w:rPr>
            <w:rStyle w:val="Hyperlink"/>
            <w:lang w:val="ro-RO"/>
          </w:rPr>
          <w:t>Amorsarea</w:t>
        </w:r>
        <w:r w:rsidR="003031A9" w:rsidRPr="005B712D">
          <w:rPr>
            <w:webHidden/>
            <w:color w:val="FFFFFF" w:themeColor="background1"/>
          </w:rPr>
          <w:tab/>
        </w:r>
        <w:r w:rsidRPr="005B712D">
          <w:rPr>
            <w:webHidden/>
            <w:color w:val="FFFFFF" w:themeColor="background1"/>
          </w:rPr>
          <w:fldChar w:fldCharType="begin"/>
        </w:r>
        <w:r w:rsidR="003031A9" w:rsidRPr="005B712D">
          <w:rPr>
            <w:webHidden/>
            <w:color w:val="FFFFFF" w:themeColor="background1"/>
          </w:rPr>
          <w:instrText xml:space="preserve"> PAGEREF _Toc315623763 \h </w:instrText>
        </w:r>
        <w:r w:rsidRPr="005B712D">
          <w:rPr>
            <w:webHidden/>
            <w:color w:val="FFFFFF" w:themeColor="background1"/>
          </w:rPr>
        </w:r>
        <w:r w:rsidRPr="005B712D">
          <w:rPr>
            <w:webHidden/>
            <w:color w:val="FFFFFF" w:themeColor="background1"/>
          </w:rPr>
          <w:fldChar w:fldCharType="separate"/>
        </w:r>
        <w:r w:rsidR="00CB71CF" w:rsidRPr="005B712D">
          <w:rPr>
            <w:webHidden/>
            <w:color w:val="FFFFFF" w:themeColor="background1"/>
          </w:rPr>
          <w:t>295</w:t>
        </w:r>
        <w:r w:rsidRPr="005B712D">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764" w:history="1">
        <w:r w:rsidR="003031A9" w:rsidRPr="00BD1A80">
          <w:rPr>
            <w:rStyle w:val="Hyperlink"/>
            <w:lang w:val="ro-RO"/>
          </w:rPr>
          <w:t>13.3.5</w:t>
        </w:r>
        <w:r w:rsidR="003031A9">
          <w:rPr>
            <w:rFonts w:ascii="Times New Roman" w:hAnsi="Times New Roman" w:cs="Times New Roman"/>
            <w:sz w:val="24"/>
            <w:szCs w:val="24"/>
          </w:rPr>
          <w:tab/>
        </w:r>
        <w:r w:rsidR="003031A9" w:rsidRPr="00BD1A80">
          <w:rPr>
            <w:rStyle w:val="Hyperlink"/>
            <w:lang w:val="ro-RO"/>
          </w:rPr>
          <w:t>Grundul</w:t>
        </w:r>
        <w:r w:rsidR="003031A9" w:rsidRPr="005B712D">
          <w:rPr>
            <w:webHidden/>
            <w:color w:val="FFFFFF" w:themeColor="background1"/>
          </w:rPr>
          <w:tab/>
        </w:r>
        <w:r w:rsidRPr="005B712D">
          <w:rPr>
            <w:webHidden/>
            <w:color w:val="FFFFFF" w:themeColor="background1"/>
          </w:rPr>
          <w:fldChar w:fldCharType="begin"/>
        </w:r>
        <w:r w:rsidR="003031A9" w:rsidRPr="005B712D">
          <w:rPr>
            <w:webHidden/>
            <w:color w:val="FFFFFF" w:themeColor="background1"/>
          </w:rPr>
          <w:instrText xml:space="preserve"> PAGEREF _Toc315623764 \h </w:instrText>
        </w:r>
        <w:r w:rsidRPr="005B712D">
          <w:rPr>
            <w:webHidden/>
            <w:color w:val="FFFFFF" w:themeColor="background1"/>
          </w:rPr>
        </w:r>
        <w:r w:rsidRPr="005B712D">
          <w:rPr>
            <w:webHidden/>
            <w:color w:val="FFFFFF" w:themeColor="background1"/>
          </w:rPr>
          <w:fldChar w:fldCharType="separate"/>
        </w:r>
        <w:r w:rsidR="00CB71CF" w:rsidRPr="005B712D">
          <w:rPr>
            <w:webHidden/>
            <w:color w:val="FFFFFF" w:themeColor="background1"/>
          </w:rPr>
          <w:t>296</w:t>
        </w:r>
        <w:r w:rsidRPr="005B712D">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765" w:history="1">
        <w:r w:rsidR="003031A9" w:rsidRPr="00BD1A80">
          <w:rPr>
            <w:rStyle w:val="Hyperlink"/>
            <w:lang w:val="ro-RO"/>
          </w:rPr>
          <w:t>13.3.6</w:t>
        </w:r>
        <w:r w:rsidR="003031A9">
          <w:rPr>
            <w:rFonts w:ascii="Times New Roman" w:hAnsi="Times New Roman" w:cs="Times New Roman"/>
            <w:sz w:val="24"/>
            <w:szCs w:val="24"/>
          </w:rPr>
          <w:tab/>
        </w:r>
        <w:r w:rsidR="003031A9" w:rsidRPr="00BD1A80">
          <w:rPr>
            <w:rStyle w:val="Hyperlink"/>
            <w:lang w:val="ro-RO"/>
          </w:rPr>
          <w:t>Stratul vizibil (Tinci)</w:t>
        </w:r>
        <w:r w:rsidR="003031A9" w:rsidRPr="005B712D">
          <w:rPr>
            <w:webHidden/>
            <w:color w:val="FFFFFF" w:themeColor="background1"/>
          </w:rPr>
          <w:tab/>
        </w:r>
        <w:r w:rsidRPr="005B712D">
          <w:rPr>
            <w:webHidden/>
            <w:color w:val="FFFFFF" w:themeColor="background1"/>
          </w:rPr>
          <w:fldChar w:fldCharType="begin"/>
        </w:r>
        <w:r w:rsidR="003031A9" w:rsidRPr="005B712D">
          <w:rPr>
            <w:webHidden/>
            <w:color w:val="FFFFFF" w:themeColor="background1"/>
          </w:rPr>
          <w:instrText xml:space="preserve"> PAGEREF _Toc315623765 \h </w:instrText>
        </w:r>
        <w:r w:rsidRPr="005B712D">
          <w:rPr>
            <w:webHidden/>
            <w:color w:val="FFFFFF" w:themeColor="background1"/>
          </w:rPr>
        </w:r>
        <w:r w:rsidRPr="005B712D">
          <w:rPr>
            <w:webHidden/>
            <w:color w:val="FFFFFF" w:themeColor="background1"/>
          </w:rPr>
          <w:fldChar w:fldCharType="separate"/>
        </w:r>
        <w:r w:rsidR="00CB71CF" w:rsidRPr="005B712D">
          <w:rPr>
            <w:webHidden/>
            <w:color w:val="FFFFFF" w:themeColor="background1"/>
          </w:rPr>
          <w:t>296</w:t>
        </w:r>
        <w:r w:rsidRPr="005B712D">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766" w:history="1">
        <w:r w:rsidR="003031A9" w:rsidRPr="00BD1A80">
          <w:rPr>
            <w:rStyle w:val="Hyperlink"/>
            <w:lang w:val="ro-RO"/>
          </w:rPr>
          <w:t>13.3.7</w:t>
        </w:r>
        <w:r w:rsidR="003031A9">
          <w:rPr>
            <w:rFonts w:ascii="Times New Roman" w:hAnsi="Times New Roman" w:cs="Times New Roman"/>
            <w:sz w:val="24"/>
            <w:szCs w:val="24"/>
          </w:rPr>
          <w:tab/>
        </w:r>
        <w:r w:rsidR="003031A9" w:rsidRPr="00BD1A80">
          <w:rPr>
            <w:rStyle w:val="Hyperlink"/>
            <w:lang w:val="ro-RO"/>
          </w:rPr>
          <w:t>Protejarea lucrărilor</w:t>
        </w:r>
        <w:r w:rsidR="003031A9" w:rsidRPr="005B712D">
          <w:rPr>
            <w:webHidden/>
            <w:color w:val="FFFFFF" w:themeColor="background1"/>
          </w:rPr>
          <w:tab/>
        </w:r>
        <w:r w:rsidRPr="005B712D">
          <w:rPr>
            <w:webHidden/>
            <w:color w:val="FFFFFF" w:themeColor="background1"/>
          </w:rPr>
          <w:fldChar w:fldCharType="begin"/>
        </w:r>
        <w:r w:rsidR="003031A9" w:rsidRPr="005B712D">
          <w:rPr>
            <w:webHidden/>
            <w:color w:val="FFFFFF" w:themeColor="background1"/>
          </w:rPr>
          <w:instrText xml:space="preserve"> PAGEREF _Toc315623766 \h </w:instrText>
        </w:r>
        <w:r w:rsidRPr="005B712D">
          <w:rPr>
            <w:webHidden/>
            <w:color w:val="FFFFFF" w:themeColor="background1"/>
          </w:rPr>
        </w:r>
        <w:r w:rsidRPr="005B712D">
          <w:rPr>
            <w:webHidden/>
            <w:color w:val="FFFFFF" w:themeColor="background1"/>
          </w:rPr>
          <w:fldChar w:fldCharType="separate"/>
        </w:r>
        <w:r w:rsidR="00CB71CF" w:rsidRPr="005B712D">
          <w:rPr>
            <w:webHidden/>
            <w:color w:val="FFFFFF" w:themeColor="background1"/>
          </w:rPr>
          <w:t>296</w:t>
        </w:r>
        <w:r w:rsidRPr="005B712D">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767" w:history="1">
        <w:r w:rsidR="003031A9" w:rsidRPr="00BD1A80">
          <w:rPr>
            <w:rStyle w:val="Hyperlink"/>
            <w:lang w:val="ro-RO"/>
          </w:rPr>
          <w:t>13.3.8</w:t>
        </w:r>
        <w:r w:rsidR="003031A9">
          <w:rPr>
            <w:rFonts w:ascii="Times New Roman" w:hAnsi="Times New Roman" w:cs="Times New Roman"/>
            <w:sz w:val="24"/>
            <w:szCs w:val="24"/>
          </w:rPr>
          <w:tab/>
        </w:r>
        <w:r w:rsidR="003031A9" w:rsidRPr="00BD1A80">
          <w:rPr>
            <w:rStyle w:val="Hyperlink"/>
            <w:lang w:val="ro-RO"/>
          </w:rPr>
          <w:t>Terminarea lucrărilor</w:t>
        </w:r>
        <w:r w:rsidR="003031A9" w:rsidRPr="005B712D">
          <w:rPr>
            <w:webHidden/>
            <w:color w:val="FFFFFF" w:themeColor="background1"/>
          </w:rPr>
          <w:tab/>
        </w:r>
        <w:r w:rsidRPr="005B712D">
          <w:rPr>
            <w:webHidden/>
            <w:color w:val="FFFFFF" w:themeColor="background1"/>
          </w:rPr>
          <w:fldChar w:fldCharType="begin"/>
        </w:r>
        <w:r w:rsidR="003031A9" w:rsidRPr="005B712D">
          <w:rPr>
            <w:webHidden/>
            <w:color w:val="FFFFFF" w:themeColor="background1"/>
          </w:rPr>
          <w:instrText xml:space="preserve"> PAGEREF _Toc315623767 \h </w:instrText>
        </w:r>
        <w:r w:rsidRPr="005B712D">
          <w:rPr>
            <w:webHidden/>
            <w:color w:val="FFFFFF" w:themeColor="background1"/>
          </w:rPr>
        </w:r>
        <w:r w:rsidRPr="005B712D">
          <w:rPr>
            <w:webHidden/>
            <w:color w:val="FFFFFF" w:themeColor="background1"/>
          </w:rPr>
          <w:fldChar w:fldCharType="separate"/>
        </w:r>
        <w:r w:rsidR="00CB71CF" w:rsidRPr="005B712D">
          <w:rPr>
            <w:webHidden/>
            <w:color w:val="FFFFFF" w:themeColor="background1"/>
          </w:rPr>
          <w:t>296</w:t>
        </w:r>
        <w:r w:rsidRPr="005B712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68" w:history="1">
        <w:r w:rsidR="003031A9" w:rsidRPr="00BD1A80">
          <w:rPr>
            <w:rStyle w:val="Hyperlink"/>
            <w:lang w:val="ro-RO"/>
          </w:rPr>
          <w:t>13.4</w:t>
        </w:r>
        <w:r w:rsidR="003031A9">
          <w:rPr>
            <w:rFonts w:ascii="Times New Roman" w:hAnsi="Times New Roman" w:cs="Times New Roman"/>
            <w:b w:val="0"/>
            <w:sz w:val="24"/>
            <w:szCs w:val="24"/>
          </w:rPr>
          <w:tab/>
        </w:r>
        <w:r w:rsidR="003031A9" w:rsidRPr="00BD1A80">
          <w:rPr>
            <w:rStyle w:val="Hyperlink"/>
            <w:lang w:val="ro-RO"/>
          </w:rPr>
          <w:t>Materiale</w:t>
        </w:r>
        <w:r w:rsidR="003031A9" w:rsidRPr="005B712D">
          <w:rPr>
            <w:webHidden/>
            <w:color w:val="FFFFFF" w:themeColor="background1"/>
          </w:rPr>
          <w:tab/>
        </w:r>
        <w:r w:rsidRPr="005B712D">
          <w:rPr>
            <w:webHidden/>
            <w:color w:val="FFFFFF" w:themeColor="background1"/>
          </w:rPr>
          <w:fldChar w:fldCharType="begin"/>
        </w:r>
        <w:r w:rsidR="003031A9" w:rsidRPr="005B712D">
          <w:rPr>
            <w:webHidden/>
            <w:color w:val="FFFFFF" w:themeColor="background1"/>
          </w:rPr>
          <w:instrText xml:space="preserve"> PAGEREF _Toc315623768 \h </w:instrText>
        </w:r>
        <w:r w:rsidRPr="005B712D">
          <w:rPr>
            <w:webHidden/>
            <w:color w:val="FFFFFF" w:themeColor="background1"/>
          </w:rPr>
        </w:r>
        <w:r w:rsidRPr="005B712D">
          <w:rPr>
            <w:webHidden/>
            <w:color w:val="FFFFFF" w:themeColor="background1"/>
          </w:rPr>
          <w:fldChar w:fldCharType="separate"/>
        </w:r>
        <w:r w:rsidR="00CB71CF" w:rsidRPr="005B712D">
          <w:rPr>
            <w:webHidden/>
            <w:color w:val="FFFFFF" w:themeColor="background1"/>
          </w:rPr>
          <w:t>297</w:t>
        </w:r>
        <w:r w:rsidRPr="005B712D">
          <w:rPr>
            <w:webHidden/>
            <w:color w:val="FFFFFF" w:themeColor="background1"/>
          </w:rPr>
          <w:fldChar w:fldCharType="end"/>
        </w:r>
      </w:hyperlink>
    </w:p>
    <w:p w:rsidR="003031A9" w:rsidRDefault="00672D7A">
      <w:pPr>
        <w:pStyle w:val="TOC1"/>
        <w:rPr>
          <w:rFonts w:ascii="Times New Roman" w:hAnsi="Times New Roman" w:cs="Times New Roman"/>
          <w:b w:val="0"/>
          <w:noProof/>
          <w:szCs w:val="24"/>
        </w:rPr>
      </w:pPr>
      <w:hyperlink w:anchor="_Toc315623769" w:history="1">
        <w:r w:rsidR="003031A9" w:rsidRPr="00BD1A80">
          <w:rPr>
            <w:rStyle w:val="Hyperlink"/>
            <w:noProof/>
            <w:lang w:val="ro-RO"/>
          </w:rPr>
          <w:t>14</w:t>
        </w:r>
        <w:r w:rsidR="003031A9">
          <w:rPr>
            <w:rFonts w:ascii="Times New Roman" w:hAnsi="Times New Roman" w:cs="Times New Roman"/>
            <w:b w:val="0"/>
            <w:noProof/>
            <w:szCs w:val="24"/>
          </w:rPr>
          <w:tab/>
        </w:r>
        <w:r w:rsidR="003031A9" w:rsidRPr="00BD1A80">
          <w:rPr>
            <w:rStyle w:val="Hyperlink"/>
            <w:noProof/>
            <w:lang w:val="ro-RO"/>
          </w:rPr>
          <w:t>ZUGRĂVELI ŞI VOPSITORII</w:t>
        </w:r>
        <w:r w:rsidR="003031A9" w:rsidRPr="005B712D">
          <w:rPr>
            <w:noProof/>
            <w:webHidden/>
            <w:color w:val="FFFFFF" w:themeColor="background1"/>
          </w:rPr>
          <w:tab/>
        </w:r>
        <w:r w:rsidRPr="005B712D">
          <w:rPr>
            <w:noProof/>
            <w:webHidden/>
            <w:color w:val="FFFFFF" w:themeColor="background1"/>
          </w:rPr>
          <w:fldChar w:fldCharType="begin"/>
        </w:r>
        <w:r w:rsidR="003031A9" w:rsidRPr="005B712D">
          <w:rPr>
            <w:noProof/>
            <w:webHidden/>
            <w:color w:val="FFFFFF" w:themeColor="background1"/>
          </w:rPr>
          <w:instrText xml:space="preserve"> PAGEREF _Toc315623769 \h </w:instrText>
        </w:r>
        <w:r w:rsidRPr="005B712D">
          <w:rPr>
            <w:noProof/>
            <w:webHidden/>
            <w:color w:val="FFFFFF" w:themeColor="background1"/>
          </w:rPr>
        </w:r>
        <w:r w:rsidRPr="005B712D">
          <w:rPr>
            <w:noProof/>
            <w:webHidden/>
            <w:color w:val="FFFFFF" w:themeColor="background1"/>
          </w:rPr>
          <w:fldChar w:fldCharType="separate"/>
        </w:r>
        <w:r w:rsidR="00CB71CF" w:rsidRPr="005B712D">
          <w:rPr>
            <w:noProof/>
            <w:webHidden/>
            <w:color w:val="FFFFFF" w:themeColor="background1"/>
          </w:rPr>
          <w:t>298</w:t>
        </w:r>
        <w:r w:rsidRPr="005B712D">
          <w:rPr>
            <w:noProof/>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70" w:history="1">
        <w:r w:rsidR="003031A9" w:rsidRPr="00BD1A80">
          <w:rPr>
            <w:rStyle w:val="Hyperlink"/>
            <w:lang w:val="ro-RO"/>
          </w:rPr>
          <w:t>14.1</w:t>
        </w:r>
        <w:r w:rsidR="003031A9">
          <w:rPr>
            <w:rFonts w:ascii="Times New Roman" w:hAnsi="Times New Roman" w:cs="Times New Roman"/>
            <w:b w:val="0"/>
            <w:sz w:val="24"/>
            <w:szCs w:val="24"/>
          </w:rPr>
          <w:tab/>
        </w:r>
        <w:r w:rsidR="003031A9" w:rsidRPr="00BD1A80">
          <w:rPr>
            <w:rStyle w:val="Hyperlink"/>
            <w:lang w:val="ro-RO"/>
          </w:rPr>
          <w:t>Generalităţi</w:t>
        </w:r>
        <w:r w:rsidR="003031A9" w:rsidRPr="005B712D">
          <w:rPr>
            <w:webHidden/>
            <w:color w:val="FFFFFF" w:themeColor="background1"/>
          </w:rPr>
          <w:tab/>
        </w:r>
        <w:r w:rsidRPr="005B712D">
          <w:rPr>
            <w:webHidden/>
            <w:color w:val="FFFFFF" w:themeColor="background1"/>
          </w:rPr>
          <w:fldChar w:fldCharType="begin"/>
        </w:r>
        <w:r w:rsidR="003031A9" w:rsidRPr="005B712D">
          <w:rPr>
            <w:webHidden/>
            <w:color w:val="FFFFFF" w:themeColor="background1"/>
          </w:rPr>
          <w:instrText xml:space="preserve"> PAGEREF _Toc315623770 \h </w:instrText>
        </w:r>
        <w:r w:rsidRPr="005B712D">
          <w:rPr>
            <w:webHidden/>
            <w:color w:val="FFFFFF" w:themeColor="background1"/>
          </w:rPr>
        </w:r>
        <w:r w:rsidRPr="005B712D">
          <w:rPr>
            <w:webHidden/>
            <w:color w:val="FFFFFF" w:themeColor="background1"/>
          </w:rPr>
          <w:fldChar w:fldCharType="separate"/>
        </w:r>
        <w:r w:rsidR="00CB71CF" w:rsidRPr="005B712D">
          <w:rPr>
            <w:webHidden/>
            <w:color w:val="FFFFFF" w:themeColor="background1"/>
          </w:rPr>
          <w:t>298</w:t>
        </w:r>
        <w:r w:rsidRPr="005B712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71" w:history="1">
        <w:r w:rsidR="003031A9" w:rsidRPr="00BD1A80">
          <w:rPr>
            <w:rStyle w:val="Hyperlink"/>
            <w:lang w:val="ro-RO"/>
          </w:rPr>
          <w:t>14.2</w:t>
        </w:r>
        <w:r w:rsidR="003031A9">
          <w:rPr>
            <w:rFonts w:ascii="Times New Roman" w:hAnsi="Times New Roman" w:cs="Times New Roman"/>
            <w:b w:val="0"/>
            <w:sz w:val="24"/>
            <w:szCs w:val="24"/>
          </w:rPr>
          <w:tab/>
        </w:r>
        <w:r w:rsidR="003031A9" w:rsidRPr="00BD1A80">
          <w:rPr>
            <w:rStyle w:val="Hyperlink"/>
            <w:lang w:val="ro-RO"/>
          </w:rPr>
          <w:t>Lucrări pregătitoare</w:t>
        </w:r>
        <w:r w:rsidR="003031A9" w:rsidRPr="005B712D">
          <w:rPr>
            <w:webHidden/>
            <w:color w:val="FFFFFF" w:themeColor="background1"/>
          </w:rPr>
          <w:tab/>
        </w:r>
        <w:r w:rsidRPr="005B712D">
          <w:rPr>
            <w:webHidden/>
            <w:color w:val="FFFFFF" w:themeColor="background1"/>
          </w:rPr>
          <w:fldChar w:fldCharType="begin"/>
        </w:r>
        <w:r w:rsidR="003031A9" w:rsidRPr="005B712D">
          <w:rPr>
            <w:webHidden/>
            <w:color w:val="FFFFFF" w:themeColor="background1"/>
          </w:rPr>
          <w:instrText xml:space="preserve"> PAGEREF _Toc315623771 \h </w:instrText>
        </w:r>
        <w:r w:rsidRPr="005B712D">
          <w:rPr>
            <w:webHidden/>
            <w:color w:val="FFFFFF" w:themeColor="background1"/>
          </w:rPr>
        </w:r>
        <w:r w:rsidRPr="005B712D">
          <w:rPr>
            <w:webHidden/>
            <w:color w:val="FFFFFF" w:themeColor="background1"/>
          </w:rPr>
          <w:fldChar w:fldCharType="separate"/>
        </w:r>
        <w:r w:rsidR="00CB71CF" w:rsidRPr="005B712D">
          <w:rPr>
            <w:webHidden/>
            <w:color w:val="FFFFFF" w:themeColor="background1"/>
          </w:rPr>
          <w:t>298</w:t>
        </w:r>
        <w:r w:rsidRPr="005B712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72" w:history="1">
        <w:r w:rsidR="003031A9" w:rsidRPr="00BD1A80">
          <w:rPr>
            <w:rStyle w:val="Hyperlink"/>
          </w:rPr>
          <w:t>14.3</w:t>
        </w:r>
        <w:r w:rsidR="003031A9">
          <w:rPr>
            <w:rFonts w:ascii="Times New Roman" w:hAnsi="Times New Roman" w:cs="Times New Roman"/>
            <w:b w:val="0"/>
            <w:sz w:val="24"/>
            <w:szCs w:val="24"/>
          </w:rPr>
          <w:tab/>
        </w:r>
        <w:r w:rsidR="003031A9" w:rsidRPr="00BD1A80">
          <w:rPr>
            <w:rStyle w:val="Hyperlink"/>
          </w:rPr>
          <w:t>Pregătirea suprafeţelor</w:t>
        </w:r>
        <w:r w:rsidR="003031A9" w:rsidRPr="005B712D">
          <w:rPr>
            <w:webHidden/>
            <w:color w:val="FFFFFF" w:themeColor="background1"/>
          </w:rPr>
          <w:tab/>
        </w:r>
        <w:r w:rsidRPr="005B712D">
          <w:rPr>
            <w:webHidden/>
            <w:color w:val="FFFFFF" w:themeColor="background1"/>
          </w:rPr>
          <w:fldChar w:fldCharType="begin"/>
        </w:r>
        <w:r w:rsidR="003031A9" w:rsidRPr="005B712D">
          <w:rPr>
            <w:webHidden/>
            <w:color w:val="FFFFFF" w:themeColor="background1"/>
          </w:rPr>
          <w:instrText xml:space="preserve"> PAGEREF _Toc315623772 \h </w:instrText>
        </w:r>
        <w:r w:rsidRPr="005B712D">
          <w:rPr>
            <w:webHidden/>
            <w:color w:val="FFFFFF" w:themeColor="background1"/>
          </w:rPr>
        </w:r>
        <w:r w:rsidRPr="005B712D">
          <w:rPr>
            <w:webHidden/>
            <w:color w:val="FFFFFF" w:themeColor="background1"/>
          </w:rPr>
          <w:fldChar w:fldCharType="separate"/>
        </w:r>
        <w:r w:rsidR="00CB71CF" w:rsidRPr="005B712D">
          <w:rPr>
            <w:webHidden/>
            <w:color w:val="FFFFFF" w:themeColor="background1"/>
          </w:rPr>
          <w:t>298</w:t>
        </w:r>
        <w:r w:rsidRPr="005B712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73" w:history="1">
        <w:r w:rsidR="003031A9" w:rsidRPr="00BD1A80">
          <w:rPr>
            <w:rStyle w:val="Hyperlink"/>
          </w:rPr>
          <w:t>14.4</w:t>
        </w:r>
        <w:r w:rsidR="003031A9">
          <w:rPr>
            <w:rFonts w:ascii="Times New Roman" w:hAnsi="Times New Roman" w:cs="Times New Roman"/>
            <w:b w:val="0"/>
            <w:sz w:val="24"/>
            <w:szCs w:val="24"/>
          </w:rPr>
          <w:tab/>
        </w:r>
        <w:r w:rsidR="003031A9" w:rsidRPr="00BD1A80">
          <w:rPr>
            <w:rStyle w:val="Hyperlink"/>
          </w:rPr>
          <w:t>Condiţii de execuţie</w:t>
        </w:r>
        <w:r w:rsidR="003031A9" w:rsidRPr="005B712D">
          <w:rPr>
            <w:webHidden/>
            <w:color w:val="FFFFFF" w:themeColor="background1"/>
          </w:rPr>
          <w:tab/>
        </w:r>
        <w:r w:rsidRPr="005B712D">
          <w:rPr>
            <w:webHidden/>
            <w:color w:val="FFFFFF" w:themeColor="background1"/>
          </w:rPr>
          <w:fldChar w:fldCharType="begin"/>
        </w:r>
        <w:r w:rsidR="003031A9" w:rsidRPr="005B712D">
          <w:rPr>
            <w:webHidden/>
            <w:color w:val="FFFFFF" w:themeColor="background1"/>
          </w:rPr>
          <w:instrText xml:space="preserve"> PAGEREF _Toc315623773 \h </w:instrText>
        </w:r>
        <w:r w:rsidRPr="005B712D">
          <w:rPr>
            <w:webHidden/>
            <w:color w:val="FFFFFF" w:themeColor="background1"/>
          </w:rPr>
        </w:r>
        <w:r w:rsidRPr="005B712D">
          <w:rPr>
            <w:webHidden/>
            <w:color w:val="FFFFFF" w:themeColor="background1"/>
          </w:rPr>
          <w:fldChar w:fldCharType="separate"/>
        </w:r>
        <w:r w:rsidR="00CB71CF" w:rsidRPr="005B712D">
          <w:rPr>
            <w:webHidden/>
            <w:color w:val="FFFFFF" w:themeColor="background1"/>
          </w:rPr>
          <w:t>299</w:t>
        </w:r>
        <w:r w:rsidRPr="005B712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74" w:history="1">
        <w:r w:rsidR="003031A9" w:rsidRPr="00BD1A80">
          <w:rPr>
            <w:rStyle w:val="Hyperlink"/>
          </w:rPr>
          <w:t>14.5</w:t>
        </w:r>
        <w:r w:rsidR="003031A9">
          <w:rPr>
            <w:rFonts w:ascii="Times New Roman" w:hAnsi="Times New Roman" w:cs="Times New Roman"/>
            <w:b w:val="0"/>
            <w:sz w:val="24"/>
            <w:szCs w:val="24"/>
          </w:rPr>
          <w:tab/>
        </w:r>
        <w:r w:rsidR="003031A9" w:rsidRPr="00BD1A80">
          <w:rPr>
            <w:rStyle w:val="Hyperlink"/>
          </w:rPr>
          <w:t>Zugrăveli cu lapte de var</w:t>
        </w:r>
        <w:r w:rsidR="003031A9" w:rsidRPr="005B712D">
          <w:rPr>
            <w:webHidden/>
            <w:color w:val="FFFFFF" w:themeColor="background1"/>
          </w:rPr>
          <w:tab/>
        </w:r>
        <w:r w:rsidRPr="005B712D">
          <w:rPr>
            <w:webHidden/>
            <w:color w:val="FFFFFF" w:themeColor="background1"/>
          </w:rPr>
          <w:fldChar w:fldCharType="begin"/>
        </w:r>
        <w:r w:rsidR="003031A9" w:rsidRPr="005B712D">
          <w:rPr>
            <w:webHidden/>
            <w:color w:val="FFFFFF" w:themeColor="background1"/>
          </w:rPr>
          <w:instrText xml:space="preserve"> PAGEREF _Toc315623774 \h </w:instrText>
        </w:r>
        <w:r w:rsidRPr="005B712D">
          <w:rPr>
            <w:webHidden/>
            <w:color w:val="FFFFFF" w:themeColor="background1"/>
          </w:rPr>
        </w:r>
        <w:r w:rsidRPr="005B712D">
          <w:rPr>
            <w:webHidden/>
            <w:color w:val="FFFFFF" w:themeColor="background1"/>
          </w:rPr>
          <w:fldChar w:fldCharType="separate"/>
        </w:r>
        <w:r w:rsidR="00CB71CF" w:rsidRPr="005B712D">
          <w:rPr>
            <w:webHidden/>
            <w:color w:val="FFFFFF" w:themeColor="background1"/>
          </w:rPr>
          <w:t>299</w:t>
        </w:r>
        <w:r w:rsidRPr="005B712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75" w:history="1">
        <w:r w:rsidR="003031A9" w:rsidRPr="00BD1A80">
          <w:rPr>
            <w:rStyle w:val="Hyperlink"/>
            <w:lang w:val="ro-RO"/>
          </w:rPr>
          <w:t>14.6</w:t>
        </w:r>
        <w:r w:rsidR="003031A9">
          <w:rPr>
            <w:rFonts w:ascii="Times New Roman" w:hAnsi="Times New Roman" w:cs="Times New Roman"/>
            <w:b w:val="0"/>
            <w:sz w:val="24"/>
            <w:szCs w:val="24"/>
          </w:rPr>
          <w:tab/>
        </w:r>
        <w:r w:rsidR="003031A9" w:rsidRPr="00BD1A80">
          <w:rPr>
            <w:rStyle w:val="Hyperlink"/>
            <w:lang w:val="ro-RO"/>
          </w:rPr>
          <w:t>Vopsitorii cu vopsea de ulei</w:t>
        </w:r>
        <w:r w:rsidR="003031A9" w:rsidRPr="005B712D">
          <w:rPr>
            <w:webHidden/>
            <w:color w:val="FFFFFF" w:themeColor="background1"/>
          </w:rPr>
          <w:tab/>
        </w:r>
        <w:r w:rsidRPr="005B712D">
          <w:rPr>
            <w:webHidden/>
            <w:color w:val="FFFFFF" w:themeColor="background1"/>
          </w:rPr>
          <w:fldChar w:fldCharType="begin"/>
        </w:r>
        <w:r w:rsidR="003031A9" w:rsidRPr="005B712D">
          <w:rPr>
            <w:webHidden/>
            <w:color w:val="FFFFFF" w:themeColor="background1"/>
          </w:rPr>
          <w:instrText xml:space="preserve"> PAGEREF _Toc315623775 \h </w:instrText>
        </w:r>
        <w:r w:rsidRPr="005B712D">
          <w:rPr>
            <w:webHidden/>
            <w:color w:val="FFFFFF" w:themeColor="background1"/>
          </w:rPr>
        </w:r>
        <w:r w:rsidRPr="005B712D">
          <w:rPr>
            <w:webHidden/>
            <w:color w:val="FFFFFF" w:themeColor="background1"/>
          </w:rPr>
          <w:fldChar w:fldCharType="separate"/>
        </w:r>
        <w:r w:rsidR="00CB71CF" w:rsidRPr="005B712D">
          <w:rPr>
            <w:webHidden/>
            <w:color w:val="FFFFFF" w:themeColor="background1"/>
          </w:rPr>
          <w:t>300</w:t>
        </w:r>
        <w:r w:rsidRPr="005B712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76" w:history="1">
        <w:r w:rsidR="003031A9" w:rsidRPr="00BD1A80">
          <w:rPr>
            <w:rStyle w:val="Hyperlink"/>
          </w:rPr>
          <w:t>14.7</w:t>
        </w:r>
        <w:r w:rsidR="003031A9">
          <w:rPr>
            <w:rFonts w:ascii="Times New Roman" w:hAnsi="Times New Roman" w:cs="Times New Roman"/>
            <w:b w:val="0"/>
            <w:sz w:val="24"/>
            <w:szCs w:val="24"/>
          </w:rPr>
          <w:tab/>
        </w:r>
        <w:r w:rsidR="003031A9" w:rsidRPr="00BD1A80">
          <w:rPr>
            <w:rStyle w:val="Hyperlink"/>
          </w:rPr>
          <w:t>Vopsitorii cu vopsele emailate</w:t>
        </w:r>
        <w:r w:rsidR="003031A9" w:rsidRPr="005B712D">
          <w:rPr>
            <w:webHidden/>
            <w:color w:val="FFFFFF" w:themeColor="background1"/>
          </w:rPr>
          <w:tab/>
        </w:r>
        <w:r w:rsidRPr="005B712D">
          <w:rPr>
            <w:webHidden/>
            <w:color w:val="FFFFFF" w:themeColor="background1"/>
          </w:rPr>
          <w:fldChar w:fldCharType="begin"/>
        </w:r>
        <w:r w:rsidR="003031A9" w:rsidRPr="005B712D">
          <w:rPr>
            <w:webHidden/>
            <w:color w:val="FFFFFF" w:themeColor="background1"/>
          </w:rPr>
          <w:instrText xml:space="preserve"> PAGEREF _Toc315623776 \h </w:instrText>
        </w:r>
        <w:r w:rsidRPr="005B712D">
          <w:rPr>
            <w:webHidden/>
            <w:color w:val="FFFFFF" w:themeColor="background1"/>
          </w:rPr>
        </w:r>
        <w:r w:rsidRPr="005B712D">
          <w:rPr>
            <w:webHidden/>
            <w:color w:val="FFFFFF" w:themeColor="background1"/>
          </w:rPr>
          <w:fldChar w:fldCharType="separate"/>
        </w:r>
        <w:r w:rsidR="00CB71CF" w:rsidRPr="005B712D">
          <w:rPr>
            <w:webHidden/>
            <w:color w:val="FFFFFF" w:themeColor="background1"/>
          </w:rPr>
          <w:t>300</w:t>
        </w:r>
        <w:r w:rsidRPr="005B712D">
          <w:rPr>
            <w:webHidden/>
            <w:color w:val="FFFFFF" w:themeColor="background1"/>
          </w:rPr>
          <w:fldChar w:fldCharType="end"/>
        </w:r>
      </w:hyperlink>
    </w:p>
    <w:p w:rsidR="003031A9" w:rsidRDefault="00672D7A">
      <w:pPr>
        <w:pStyle w:val="TOC1"/>
        <w:rPr>
          <w:rFonts w:ascii="Times New Roman" w:hAnsi="Times New Roman" w:cs="Times New Roman"/>
          <w:b w:val="0"/>
          <w:noProof/>
          <w:szCs w:val="24"/>
        </w:rPr>
      </w:pPr>
      <w:hyperlink w:anchor="_Toc315623777" w:history="1">
        <w:r w:rsidR="003031A9" w:rsidRPr="00BD1A80">
          <w:rPr>
            <w:rStyle w:val="Hyperlink"/>
            <w:noProof/>
            <w:lang w:val="ro-RO"/>
          </w:rPr>
          <w:t>15</w:t>
        </w:r>
        <w:r w:rsidR="003031A9">
          <w:rPr>
            <w:rFonts w:ascii="Times New Roman" w:hAnsi="Times New Roman" w:cs="Times New Roman"/>
            <w:b w:val="0"/>
            <w:noProof/>
            <w:szCs w:val="24"/>
          </w:rPr>
          <w:tab/>
        </w:r>
        <w:r w:rsidR="003031A9" w:rsidRPr="00BD1A80">
          <w:rPr>
            <w:rStyle w:val="Hyperlink"/>
            <w:noProof/>
            <w:lang w:val="ro-RO"/>
          </w:rPr>
          <w:t>TÂMPLĂRIE DIN PVC</w:t>
        </w:r>
        <w:r w:rsidR="003031A9" w:rsidRPr="005B712D">
          <w:rPr>
            <w:noProof/>
            <w:webHidden/>
            <w:color w:val="FFFFFF" w:themeColor="background1"/>
          </w:rPr>
          <w:tab/>
        </w:r>
        <w:r w:rsidRPr="005B712D">
          <w:rPr>
            <w:noProof/>
            <w:webHidden/>
            <w:color w:val="FFFFFF" w:themeColor="background1"/>
          </w:rPr>
          <w:fldChar w:fldCharType="begin"/>
        </w:r>
        <w:r w:rsidR="003031A9" w:rsidRPr="005B712D">
          <w:rPr>
            <w:noProof/>
            <w:webHidden/>
            <w:color w:val="FFFFFF" w:themeColor="background1"/>
          </w:rPr>
          <w:instrText xml:space="preserve"> PAGEREF _Toc315623777 \h </w:instrText>
        </w:r>
        <w:r w:rsidRPr="005B712D">
          <w:rPr>
            <w:noProof/>
            <w:webHidden/>
            <w:color w:val="FFFFFF" w:themeColor="background1"/>
          </w:rPr>
        </w:r>
        <w:r w:rsidRPr="005B712D">
          <w:rPr>
            <w:noProof/>
            <w:webHidden/>
            <w:color w:val="FFFFFF" w:themeColor="background1"/>
          </w:rPr>
          <w:fldChar w:fldCharType="separate"/>
        </w:r>
        <w:r w:rsidR="00CB71CF" w:rsidRPr="005B712D">
          <w:rPr>
            <w:noProof/>
            <w:webHidden/>
            <w:color w:val="FFFFFF" w:themeColor="background1"/>
          </w:rPr>
          <w:t>302</w:t>
        </w:r>
        <w:r w:rsidRPr="005B712D">
          <w:rPr>
            <w:noProof/>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78" w:history="1">
        <w:r w:rsidR="003031A9" w:rsidRPr="00BD1A80">
          <w:rPr>
            <w:rStyle w:val="Hyperlink"/>
            <w:lang w:val="ro-RO"/>
          </w:rPr>
          <w:t>15.1</w:t>
        </w:r>
        <w:r w:rsidR="003031A9">
          <w:rPr>
            <w:rFonts w:ascii="Times New Roman" w:hAnsi="Times New Roman" w:cs="Times New Roman"/>
            <w:b w:val="0"/>
            <w:sz w:val="24"/>
            <w:szCs w:val="24"/>
          </w:rPr>
          <w:tab/>
        </w:r>
        <w:r w:rsidR="003031A9" w:rsidRPr="00BD1A80">
          <w:rPr>
            <w:rStyle w:val="Hyperlink"/>
            <w:lang w:val="ro-RO"/>
          </w:rPr>
          <w:t>Generalităţi</w:t>
        </w:r>
        <w:r w:rsidR="003031A9" w:rsidRPr="005B712D">
          <w:rPr>
            <w:webHidden/>
            <w:color w:val="FFFFFF" w:themeColor="background1"/>
          </w:rPr>
          <w:tab/>
        </w:r>
        <w:r w:rsidRPr="005B712D">
          <w:rPr>
            <w:webHidden/>
            <w:color w:val="FFFFFF" w:themeColor="background1"/>
          </w:rPr>
          <w:fldChar w:fldCharType="begin"/>
        </w:r>
        <w:r w:rsidR="003031A9" w:rsidRPr="005B712D">
          <w:rPr>
            <w:webHidden/>
            <w:color w:val="FFFFFF" w:themeColor="background1"/>
          </w:rPr>
          <w:instrText xml:space="preserve"> PAGEREF _Toc315623778 \h </w:instrText>
        </w:r>
        <w:r w:rsidRPr="005B712D">
          <w:rPr>
            <w:webHidden/>
            <w:color w:val="FFFFFF" w:themeColor="background1"/>
          </w:rPr>
        </w:r>
        <w:r w:rsidRPr="005B712D">
          <w:rPr>
            <w:webHidden/>
            <w:color w:val="FFFFFF" w:themeColor="background1"/>
          </w:rPr>
          <w:fldChar w:fldCharType="separate"/>
        </w:r>
        <w:r w:rsidR="00CB71CF" w:rsidRPr="005B712D">
          <w:rPr>
            <w:webHidden/>
            <w:color w:val="FFFFFF" w:themeColor="background1"/>
          </w:rPr>
          <w:t>302</w:t>
        </w:r>
        <w:r w:rsidRPr="005B712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79" w:history="1">
        <w:r w:rsidR="003031A9" w:rsidRPr="00BD1A80">
          <w:rPr>
            <w:rStyle w:val="Hyperlink"/>
            <w:lang w:val="ro-RO"/>
          </w:rPr>
          <w:t>15.2</w:t>
        </w:r>
        <w:r w:rsidR="003031A9">
          <w:rPr>
            <w:rFonts w:ascii="Times New Roman" w:hAnsi="Times New Roman" w:cs="Times New Roman"/>
            <w:b w:val="0"/>
            <w:sz w:val="24"/>
            <w:szCs w:val="24"/>
          </w:rPr>
          <w:tab/>
        </w:r>
        <w:r w:rsidR="003031A9" w:rsidRPr="00BD1A80">
          <w:rPr>
            <w:rStyle w:val="Hyperlink"/>
            <w:lang w:val="ro-RO"/>
          </w:rPr>
          <w:t>Tehnologia de execuţie</w:t>
        </w:r>
        <w:r w:rsidR="003031A9" w:rsidRPr="005B712D">
          <w:rPr>
            <w:webHidden/>
            <w:color w:val="FFFFFF" w:themeColor="background1"/>
          </w:rPr>
          <w:tab/>
        </w:r>
        <w:r w:rsidRPr="005B712D">
          <w:rPr>
            <w:webHidden/>
            <w:color w:val="FFFFFF" w:themeColor="background1"/>
          </w:rPr>
          <w:fldChar w:fldCharType="begin"/>
        </w:r>
        <w:r w:rsidR="003031A9" w:rsidRPr="005B712D">
          <w:rPr>
            <w:webHidden/>
            <w:color w:val="FFFFFF" w:themeColor="background1"/>
          </w:rPr>
          <w:instrText xml:space="preserve"> PAGEREF _Toc315623779 \h </w:instrText>
        </w:r>
        <w:r w:rsidRPr="005B712D">
          <w:rPr>
            <w:webHidden/>
            <w:color w:val="FFFFFF" w:themeColor="background1"/>
          </w:rPr>
        </w:r>
        <w:r w:rsidRPr="005B712D">
          <w:rPr>
            <w:webHidden/>
            <w:color w:val="FFFFFF" w:themeColor="background1"/>
          </w:rPr>
          <w:fldChar w:fldCharType="separate"/>
        </w:r>
        <w:r w:rsidR="00CB71CF" w:rsidRPr="005B712D">
          <w:rPr>
            <w:webHidden/>
            <w:color w:val="FFFFFF" w:themeColor="background1"/>
          </w:rPr>
          <w:t>302</w:t>
        </w:r>
        <w:r w:rsidRPr="005B712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80" w:history="1">
        <w:r w:rsidR="003031A9" w:rsidRPr="00BD1A80">
          <w:rPr>
            <w:rStyle w:val="Hyperlink"/>
            <w:lang w:val="ro-RO"/>
          </w:rPr>
          <w:t>15.3</w:t>
        </w:r>
        <w:r w:rsidR="003031A9">
          <w:rPr>
            <w:rFonts w:ascii="Times New Roman" w:hAnsi="Times New Roman" w:cs="Times New Roman"/>
            <w:b w:val="0"/>
            <w:sz w:val="24"/>
            <w:szCs w:val="24"/>
          </w:rPr>
          <w:tab/>
        </w:r>
        <w:r w:rsidR="003031A9" w:rsidRPr="00BD1A80">
          <w:rPr>
            <w:rStyle w:val="Hyperlink"/>
            <w:lang w:val="ro-RO"/>
          </w:rPr>
          <w:t>Controlul montajului şi recepţia lucrărilor</w:t>
        </w:r>
        <w:r w:rsidR="003031A9" w:rsidRPr="005B712D">
          <w:rPr>
            <w:webHidden/>
            <w:color w:val="FFFFFF" w:themeColor="background1"/>
          </w:rPr>
          <w:tab/>
        </w:r>
        <w:r w:rsidRPr="005B712D">
          <w:rPr>
            <w:webHidden/>
            <w:color w:val="FFFFFF" w:themeColor="background1"/>
          </w:rPr>
          <w:fldChar w:fldCharType="begin"/>
        </w:r>
        <w:r w:rsidR="003031A9" w:rsidRPr="005B712D">
          <w:rPr>
            <w:webHidden/>
            <w:color w:val="FFFFFF" w:themeColor="background1"/>
          </w:rPr>
          <w:instrText xml:space="preserve"> PAGEREF _Toc315623780 \h </w:instrText>
        </w:r>
        <w:r w:rsidRPr="005B712D">
          <w:rPr>
            <w:webHidden/>
            <w:color w:val="FFFFFF" w:themeColor="background1"/>
          </w:rPr>
        </w:r>
        <w:r w:rsidRPr="005B712D">
          <w:rPr>
            <w:webHidden/>
            <w:color w:val="FFFFFF" w:themeColor="background1"/>
          </w:rPr>
          <w:fldChar w:fldCharType="separate"/>
        </w:r>
        <w:r w:rsidR="00CB71CF" w:rsidRPr="005B712D">
          <w:rPr>
            <w:webHidden/>
            <w:color w:val="FFFFFF" w:themeColor="background1"/>
          </w:rPr>
          <w:t>302</w:t>
        </w:r>
        <w:r w:rsidRPr="005B712D">
          <w:rPr>
            <w:webHidden/>
            <w:color w:val="FFFFFF" w:themeColor="background1"/>
          </w:rPr>
          <w:fldChar w:fldCharType="end"/>
        </w:r>
      </w:hyperlink>
    </w:p>
    <w:p w:rsidR="003031A9" w:rsidRDefault="00672D7A">
      <w:pPr>
        <w:pStyle w:val="TOC1"/>
        <w:rPr>
          <w:rFonts w:ascii="Times New Roman" w:hAnsi="Times New Roman" w:cs="Times New Roman"/>
          <w:b w:val="0"/>
          <w:noProof/>
          <w:szCs w:val="24"/>
        </w:rPr>
      </w:pPr>
      <w:hyperlink w:anchor="_Toc315623781" w:history="1">
        <w:r w:rsidR="003031A9" w:rsidRPr="00BD1A80">
          <w:rPr>
            <w:rStyle w:val="Hyperlink"/>
            <w:noProof/>
            <w:lang w:val="ro-RO"/>
          </w:rPr>
          <w:t>16</w:t>
        </w:r>
        <w:r w:rsidR="003031A9">
          <w:rPr>
            <w:rFonts w:ascii="Times New Roman" w:hAnsi="Times New Roman" w:cs="Times New Roman"/>
            <w:b w:val="0"/>
            <w:noProof/>
            <w:szCs w:val="24"/>
          </w:rPr>
          <w:tab/>
        </w:r>
        <w:r w:rsidR="003031A9" w:rsidRPr="00BD1A80">
          <w:rPr>
            <w:rStyle w:val="Hyperlink"/>
            <w:noProof/>
            <w:lang w:val="ro-RO"/>
          </w:rPr>
          <w:t>PARDOSELI DIN MOZAIC TURNAT</w:t>
        </w:r>
        <w:r w:rsidR="003031A9" w:rsidRPr="005B712D">
          <w:rPr>
            <w:noProof/>
            <w:webHidden/>
            <w:color w:val="FFFFFF" w:themeColor="background1"/>
          </w:rPr>
          <w:tab/>
        </w:r>
        <w:r w:rsidRPr="005B712D">
          <w:rPr>
            <w:noProof/>
            <w:webHidden/>
            <w:color w:val="FFFFFF" w:themeColor="background1"/>
          </w:rPr>
          <w:fldChar w:fldCharType="begin"/>
        </w:r>
        <w:r w:rsidR="003031A9" w:rsidRPr="005B712D">
          <w:rPr>
            <w:noProof/>
            <w:webHidden/>
            <w:color w:val="FFFFFF" w:themeColor="background1"/>
          </w:rPr>
          <w:instrText xml:space="preserve"> PAGEREF _Toc315623781 \h </w:instrText>
        </w:r>
        <w:r w:rsidRPr="005B712D">
          <w:rPr>
            <w:noProof/>
            <w:webHidden/>
            <w:color w:val="FFFFFF" w:themeColor="background1"/>
          </w:rPr>
        </w:r>
        <w:r w:rsidRPr="005B712D">
          <w:rPr>
            <w:noProof/>
            <w:webHidden/>
            <w:color w:val="FFFFFF" w:themeColor="background1"/>
          </w:rPr>
          <w:fldChar w:fldCharType="separate"/>
        </w:r>
        <w:r w:rsidR="00CB71CF" w:rsidRPr="005B712D">
          <w:rPr>
            <w:noProof/>
            <w:webHidden/>
            <w:color w:val="FFFFFF" w:themeColor="background1"/>
          </w:rPr>
          <w:t>303</w:t>
        </w:r>
        <w:r w:rsidRPr="005B712D">
          <w:rPr>
            <w:noProof/>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82" w:history="1">
        <w:r w:rsidR="003031A9" w:rsidRPr="00BD1A80">
          <w:rPr>
            <w:rStyle w:val="Hyperlink"/>
            <w:lang w:val="ro-RO"/>
          </w:rPr>
          <w:t>16.1</w:t>
        </w:r>
        <w:r w:rsidR="003031A9">
          <w:rPr>
            <w:rFonts w:ascii="Times New Roman" w:hAnsi="Times New Roman" w:cs="Times New Roman"/>
            <w:b w:val="0"/>
            <w:sz w:val="24"/>
            <w:szCs w:val="24"/>
          </w:rPr>
          <w:tab/>
        </w:r>
        <w:r w:rsidR="003031A9" w:rsidRPr="00BD1A80">
          <w:rPr>
            <w:rStyle w:val="Hyperlink"/>
            <w:lang w:val="ro-RO"/>
          </w:rPr>
          <w:t>Generalităţi</w:t>
        </w:r>
        <w:r w:rsidR="003031A9" w:rsidRPr="005B712D">
          <w:rPr>
            <w:webHidden/>
            <w:color w:val="FFFFFF" w:themeColor="background1"/>
          </w:rPr>
          <w:tab/>
        </w:r>
        <w:r w:rsidRPr="005B712D">
          <w:rPr>
            <w:webHidden/>
            <w:color w:val="FFFFFF" w:themeColor="background1"/>
          </w:rPr>
          <w:fldChar w:fldCharType="begin"/>
        </w:r>
        <w:r w:rsidR="003031A9" w:rsidRPr="005B712D">
          <w:rPr>
            <w:webHidden/>
            <w:color w:val="FFFFFF" w:themeColor="background1"/>
          </w:rPr>
          <w:instrText xml:space="preserve"> PAGEREF _Toc315623782 \h </w:instrText>
        </w:r>
        <w:r w:rsidRPr="005B712D">
          <w:rPr>
            <w:webHidden/>
            <w:color w:val="FFFFFF" w:themeColor="background1"/>
          </w:rPr>
        </w:r>
        <w:r w:rsidRPr="005B712D">
          <w:rPr>
            <w:webHidden/>
            <w:color w:val="FFFFFF" w:themeColor="background1"/>
          </w:rPr>
          <w:fldChar w:fldCharType="separate"/>
        </w:r>
        <w:r w:rsidR="00CB71CF" w:rsidRPr="005B712D">
          <w:rPr>
            <w:webHidden/>
            <w:color w:val="FFFFFF" w:themeColor="background1"/>
          </w:rPr>
          <w:t>303</w:t>
        </w:r>
        <w:r w:rsidRPr="005B712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83" w:history="1">
        <w:r w:rsidR="003031A9" w:rsidRPr="00BD1A80">
          <w:rPr>
            <w:rStyle w:val="Hyperlink"/>
            <w:lang w:val="ro-RO"/>
          </w:rPr>
          <w:t>16.2</w:t>
        </w:r>
        <w:r w:rsidR="003031A9">
          <w:rPr>
            <w:rFonts w:ascii="Times New Roman" w:hAnsi="Times New Roman" w:cs="Times New Roman"/>
            <w:b w:val="0"/>
            <w:sz w:val="24"/>
            <w:szCs w:val="24"/>
          </w:rPr>
          <w:tab/>
        </w:r>
        <w:r w:rsidR="003031A9" w:rsidRPr="00BD1A80">
          <w:rPr>
            <w:rStyle w:val="Hyperlink"/>
            <w:lang w:val="ro-RO"/>
          </w:rPr>
          <w:t>Livrare, depozitare, manipulare</w:t>
        </w:r>
        <w:r w:rsidR="003031A9" w:rsidRPr="005B712D">
          <w:rPr>
            <w:webHidden/>
            <w:color w:val="FFFFFF" w:themeColor="background1"/>
          </w:rPr>
          <w:tab/>
        </w:r>
        <w:r w:rsidRPr="005B712D">
          <w:rPr>
            <w:webHidden/>
            <w:color w:val="FFFFFF" w:themeColor="background1"/>
          </w:rPr>
          <w:fldChar w:fldCharType="begin"/>
        </w:r>
        <w:r w:rsidR="003031A9" w:rsidRPr="005B712D">
          <w:rPr>
            <w:webHidden/>
            <w:color w:val="FFFFFF" w:themeColor="background1"/>
          </w:rPr>
          <w:instrText xml:space="preserve"> PAGEREF _Toc315623783 \h </w:instrText>
        </w:r>
        <w:r w:rsidRPr="005B712D">
          <w:rPr>
            <w:webHidden/>
            <w:color w:val="FFFFFF" w:themeColor="background1"/>
          </w:rPr>
        </w:r>
        <w:r w:rsidRPr="005B712D">
          <w:rPr>
            <w:webHidden/>
            <w:color w:val="FFFFFF" w:themeColor="background1"/>
          </w:rPr>
          <w:fldChar w:fldCharType="separate"/>
        </w:r>
        <w:r w:rsidR="00CB71CF" w:rsidRPr="005B712D">
          <w:rPr>
            <w:webHidden/>
            <w:color w:val="FFFFFF" w:themeColor="background1"/>
          </w:rPr>
          <w:t>303</w:t>
        </w:r>
        <w:r w:rsidRPr="005B712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84" w:history="1">
        <w:r w:rsidR="003031A9" w:rsidRPr="00BD1A80">
          <w:rPr>
            <w:rStyle w:val="Hyperlink"/>
            <w:lang w:val="ro-RO"/>
          </w:rPr>
          <w:t>16.3</w:t>
        </w:r>
        <w:r w:rsidR="003031A9">
          <w:rPr>
            <w:rFonts w:ascii="Times New Roman" w:hAnsi="Times New Roman" w:cs="Times New Roman"/>
            <w:b w:val="0"/>
            <w:sz w:val="24"/>
            <w:szCs w:val="24"/>
          </w:rPr>
          <w:tab/>
        </w:r>
        <w:r w:rsidR="003031A9" w:rsidRPr="00BD1A80">
          <w:rPr>
            <w:rStyle w:val="Hyperlink"/>
            <w:lang w:val="ro-RO"/>
          </w:rPr>
          <w:t>Execuţia lucrărilor</w:t>
        </w:r>
        <w:r w:rsidR="003031A9" w:rsidRPr="005B712D">
          <w:rPr>
            <w:webHidden/>
            <w:color w:val="FFFFFF" w:themeColor="background1"/>
          </w:rPr>
          <w:tab/>
        </w:r>
        <w:r w:rsidRPr="005B712D">
          <w:rPr>
            <w:webHidden/>
            <w:color w:val="FFFFFF" w:themeColor="background1"/>
          </w:rPr>
          <w:fldChar w:fldCharType="begin"/>
        </w:r>
        <w:r w:rsidR="003031A9" w:rsidRPr="005B712D">
          <w:rPr>
            <w:webHidden/>
            <w:color w:val="FFFFFF" w:themeColor="background1"/>
          </w:rPr>
          <w:instrText xml:space="preserve"> PAGEREF _Toc315623784 \h </w:instrText>
        </w:r>
        <w:r w:rsidRPr="005B712D">
          <w:rPr>
            <w:webHidden/>
            <w:color w:val="FFFFFF" w:themeColor="background1"/>
          </w:rPr>
        </w:r>
        <w:r w:rsidRPr="005B712D">
          <w:rPr>
            <w:webHidden/>
            <w:color w:val="FFFFFF" w:themeColor="background1"/>
          </w:rPr>
          <w:fldChar w:fldCharType="separate"/>
        </w:r>
        <w:r w:rsidR="00CB71CF" w:rsidRPr="005B712D">
          <w:rPr>
            <w:webHidden/>
            <w:color w:val="FFFFFF" w:themeColor="background1"/>
          </w:rPr>
          <w:t>303</w:t>
        </w:r>
        <w:r w:rsidRPr="005B712D">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785" w:history="1">
        <w:r w:rsidR="003031A9" w:rsidRPr="00BD1A80">
          <w:rPr>
            <w:rStyle w:val="Hyperlink"/>
          </w:rPr>
          <w:t>16.3.1</w:t>
        </w:r>
        <w:r w:rsidR="003031A9">
          <w:rPr>
            <w:rFonts w:ascii="Times New Roman" w:hAnsi="Times New Roman" w:cs="Times New Roman"/>
            <w:sz w:val="24"/>
            <w:szCs w:val="24"/>
          </w:rPr>
          <w:tab/>
        </w:r>
        <w:r w:rsidR="003031A9" w:rsidRPr="00BD1A80">
          <w:rPr>
            <w:rStyle w:val="Hyperlink"/>
          </w:rPr>
          <w:t>Operaţiuni pregătitoare</w:t>
        </w:r>
        <w:r w:rsidR="003031A9" w:rsidRPr="005B712D">
          <w:rPr>
            <w:webHidden/>
            <w:color w:val="FFFFFF" w:themeColor="background1"/>
          </w:rPr>
          <w:tab/>
        </w:r>
        <w:r w:rsidRPr="005B712D">
          <w:rPr>
            <w:webHidden/>
            <w:color w:val="FFFFFF" w:themeColor="background1"/>
          </w:rPr>
          <w:fldChar w:fldCharType="begin"/>
        </w:r>
        <w:r w:rsidR="003031A9" w:rsidRPr="005B712D">
          <w:rPr>
            <w:webHidden/>
            <w:color w:val="FFFFFF" w:themeColor="background1"/>
          </w:rPr>
          <w:instrText xml:space="preserve"> PAGEREF _Toc315623785 \h </w:instrText>
        </w:r>
        <w:r w:rsidRPr="005B712D">
          <w:rPr>
            <w:webHidden/>
            <w:color w:val="FFFFFF" w:themeColor="background1"/>
          </w:rPr>
        </w:r>
        <w:r w:rsidRPr="005B712D">
          <w:rPr>
            <w:webHidden/>
            <w:color w:val="FFFFFF" w:themeColor="background1"/>
          </w:rPr>
          <w:fldChar w:fldCharType="separate"/>
        </w:r>
        <w:r w:rsidR="00CB71CF" w:rsidRPr="005B712D">
          <w:rPr>
            <w:webHidden/>
            <w:color w:val="FFFFFF" w:themeColor="background1"/>
          </w:rPr>
          <w:t>303</w:t>
        </w:r>
        <w:r w:rsidRPr="005B712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86" w:history="1">
        <w:r w:rsidR="003031A9" w:rsidRPr="00BD1A80">
          <w:rPr>
            <w:rStyle w:val="Hyperlink"/>
            <w:lang w:val="ro-RO"/>
          </w:rPr>
          <w:t>16.4</w:t>
        </w:r>
        <w:r w:rsidR="003031A9">
          <w:rPr>
            <w:rFonts w:ascii="Times New Roman" w:hAnsi="Times New Roman" w:cs="Times New Roman"/>
            <w:b w:val="0"/>
            <w:sz w:val="24"/>
            <w:szCs w:val="24"/>
          </w:rPr>
          <w:tab/>
        </w:r>
        <w:r w:rsidR="003031A9" w:rsidRPr="00BD1A80">
          <w:rPr>
            <w:rStyle w:val="Hyperlink"/>
            <w:lang w:val="ro-RO"/>
          </w:rPr>
          <w:t>Stratul suport</w:t>
        </w:r>
        <w:r w:rsidR="003031A9" w:rsidRPr="005B712D">
          <w:rPr>
            <w:webHidden/>
            <w:color w:val="FFFFFF" w:themeColor="background1"/>
          </w:rPr>
          <w:tab/>
        </w:r>
        <w:r w:rsidRPr="005B712D">
          <w:rPr>
            <w:webHidden/>
            <w:color w:val="FFFFFF" w:themeColor="background1"/>
          </w:rPr>
          <w:fldChar w:fldCharType="begin"/>
        </w:r>
        <w:r w:rsidR="003031A9" w:rsidRPr="005B712D">
          <w:rPr>
            <w:webHidden/>
            <w:color w:val="FFFFFF" w:themeColor="background1"/>
          </w:rPr>
          <w:instrText xml:space="preserve"> PAGEREF _Toc315623786 \h </w:instrText>
        </w:r>
        <w:r w:rsidRPr="005B712D">
          <w:rPr>
            <w:webHidden/>
            <w:color w:val="FFFFFF" w:themeColor="background1"/>
          </w:rPr>
        </w:r>
        <w:r w:rsidRPr="005B712D">
          <w:rPr>
            <w:webHidden/>
            <w:color w:val="FFFFFF" w:themeColor="background1"/>
          </w:rPr>
          <w:fldChar w:fldCharType="separate"/>
        </w:r>
        <w:r w:rsidR="00CB71CF" w:rsidRPr="005B712D">
          <w:rPr>
            <w:webHidden/>
            <w:color w:val="FFFFFF" w:themeColor="background1"/>
          </w:rPr>
          <w:t>303</w:t>
        </w:r>
        <w:r w:rsidRPr="005B712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87" w:history="1">
        <w:r w:rsidR="003031A9" w:rsidRPr="00BD1A80">
          <w:rPr>
            <w:rStyle w:val="Hyperlink"/>
            <w:lang w:val="ro-RO"/>
          </w:rPr>
          <w:t>16.5</w:t>
        </w:r>
        <w:r w:rsidR="003031A9">
          <w:rPr>
            <w:rFonts w:ascii="Times New Roman" w:hAnsi="Times New Roman" w:cs="Times New Roman"/>
            <w:b w:val="0"/>
            <w:sz w:val="24"/>
            <w:szCs w:val="24"/>
          </w:rPr>
          <w:tab/>
        </w:r>
        <w:r w:rsidR="003031A9" w:rsidRPr="00BD1A80">
          <w:rPr>
            <w:rStyle w:val="Hyperlink"/>
            <w:lang w:val="ro-RO"/>
          </w:rPr>
          <w:t>Turnarea mozaicului</w:t>
        </w:r>
        <w:r w:rsidR="003031A9" w:rsidRPr="005B712D">
          <w:rPr>
            <w:webHidden/>
            <w:color w:val="FFFFFF" w:themeColor="background1"/>
          </w:rPr>
          <w:tab/>
        </w:r>
        <w:r w:rsidRPr="005B712D">
          <w:rPr>
            <w:webHidden/>
            <w:color w:val="FFFFFF" w:themeColor="background1"/>
          </w:rPr>
          <w:fldChar w:fldCharType="begin"/>
        </w:r>
        <w:r w:rsidR="003031A9" w:rsidRPr="005B712D">
          <w:rPr>
            <w:webHidden/>
            <w:color w:val="FFFFFF" w:themeColor="background1"/>
          </w:rPr>
          <w:instrText xml:space="preserve"> PAGEREF _Toc315623787 \h </w:instrText>
        </w:r>
        <w:r w:rsidRPr="005B712D">
          <w:rPr>
            <w:webHidden/>
            <w:color w:val="FFFFFF" w:themeColor="background1"/>
          </w:rPr>
        </w:r>
        <w:r w:rsidRPr="005B712D">
          <w:rPr>
            <w:webHidden/>
            <w:color w:val="FFFFFF" w:themeColor="background1"/>
          </w:rPr>
          <w:fldChar w:fldCharType="separate"/>
        </w:r>
        <w:r w:rsidR="00CB71CF" w:rsidRPr="005B712D">
          <w:rPr>
            <w:webHidden/>
            <w:color w:val="FFFFFF" w:themeColor="background1"/>
          </w:rPr>
          <w:t>303</w:t>
        </w:r>
        <w:r w:rsidRPr="005B712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88" w:history="1">
        <w:r w:rsidR="003031A9" w:rsidRPr="00BD1A80">
          <w:rPr>
            <w:rStyle w:val="Hyperlink"/>
            <w:lang w:val="ro-RO"/>
          </w:rPr>
          <w:t>16.6</w:t>
        </w:r>
        <w:r w:rsidR="003031A9">
          <w:rPr>
            <w:rFonts w:ascii="Times New Roman" w:hAnsi="Times New Roman" w:cs="Times New Roman"/>
            <w:b w:val="0"/>
            <w:sz w:val="24"/>
            <w:szCs w:val="24"/>
          </w:rPr>
          <w:tab/>
        </w:r>
        <w:r w:rsidR="003031A9" w:rsidRPr="00BD1A80">
          <w:rPr>
            <w:rStyle w:val="Hyperlink"/>
            <w:lang w:val="ro-RO"/>
          </w:rPr>
          <w:t>Protejarea lucrărilor</w:t>
        </w:r>
        <w:r w:rsidR="003031A9" w:rsidRPr="005B712D">
          <w:rPr>
            <w:webHidden/>
            <w:color w:val="FFFFFF" w:themeColor="background1"/>
          </w:rPr>
          <w:tab/>
        </w:r>
        <w:r w:rsidRPr="005B712D">
          <w:rPr>
            <w:webHidden/>
            <w:color w:val="FFFFFF" w:themeColor="background1"/>
          </w:rPr>
          <w:fldChar w:fldCharType="begin"/>
        </w:r>
        <w:r w:rsidR="003031A9" w:rsidRPr="005B712D">
          <w:rPr>
            <w:webHidden/>
            <w:color w:val="FFFFFF" w:themeColor="background1"/>
          </w:rPr>
          <w:instrText xml:space="preserve"> PAGEREF _Toc315623788 \h </w:instrText>
        </w:r>
        <w:r w:rsidRPr="005B712D">
          <w:rPr>
            <w:webHidden/>
            <w:color w:val="FFFFFF" w:themeColor="background1"/>
          </w:rPr>
        </w:r>
        <w:r w:rsidRPr="005B712D">
          <w:rPr>
            <w:webHidden/>
            <w:color w:val="FFFFFF" w:themeColor="background1"/>
          </w:rPr>
          <w:fldChar w:fldCharType="separate"/>
        </w:r>
        <w:r w:rsidR="00CB71CF" w:rsidRPr="005B712D">
          <w:rPr>
            <w:webHidden/>
            <w:color w:val="FFFFFF" w:themeColor="background1"/>
          </w:rPr>
          <w:t>304</w:t>
        </w:r>
        <w:r w:rsidRPr="005B712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89" w:history="1">
        <w:r w:rsidR="003031A9" w:rsidRPr="00BD1A80">
          <w:rPr>
            <w:rStyle w:val="Hyperlink"/>
            <w:lang w:val="ro-RO"/>
          </w:rPr>
          <w:t>16.7</w:t>
        </w:r>
        <w:r w:rsidR="003031A9">
          <w:rPr>
            <w:rFonts w:ascii="Times New Roman" w:hAnsi="Times New Roman" w:cs="Times New Roman"/>
            <w:b w:val="0"/>
            <w:sz w:val="24"/>
            <w:szCs w:val="24"/>
          </w:rPr>
          <w:tab/>
        </w:r>
        <w:r w:rsidR="003031A9" w:rsidRPr="00BD1A80">
          <w:rPr>
            <w:rStyle w:val="Hyperlink"/>
            <w:lang w:val="ro-RO"/>
          </w:rPr>
          <w:t>Terminarea lucrărilor</w:t>
        </w:r>
        <w:r w:rsidR="003031A9" w:rsidRPr="005B712D">
          <w:rPr>
            <w:webHidden/>
            <w:color w:val="FFFFFF" w:themeColor="background1"/>
          </w:rPr>
          <w:tab/>
        </w:r>
        <w:r w:rsidRPr="005B712D">
          <w:rPr>
            <w:webHidden/>
            <w:color w:val="FFFFFF" w:themeColor="background1"/>
          </w:rPr>
          <w:fldChar w:fldCharType="begin"/>
        </w:r>
        <w:r w:rsidR="003031A9" w:rsidRPr="005B712D">
          <w:rPr>
            <w:webHidden/>
            <w:color w:val="FFFFFF" w:themeColor="background1"/>
          </w:rPr>
          <w:instrText xml:space="preserve"> PAGEREF _Toc315623789 \h </w:instrText>
        </w:r>
        <w:r w:rsidRPr="005B712D">
          <w:rPr>
            <w:webHidden/>
            <w:color w:val="FFFFFF" w:themeColor="background1"/>
          </w:rPr>
        </w:r>
        <w:r w:rsidRPr="005B712D">
          <w:rPr>
            <w:webHidden/>
            <w:color w:val="FFFFFF" w:themeColor="background1"/>
          </w:rPr>
          <w:fldChar w:fldCharType="separate"/>
        </w:r>
        <w:r w:rsidR="00CB71CF" w:rsidRPr="005B712D">
          <w:rPr>
            <w:webHidden/>
            <w:color w:val="FFFFFF" w:themeColor="background1"/>
          </w:rPr>
          <w:t>304</w:t>
        </w:r>
        <w:r w:rsidRPr="005B712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90" w:history="1">
        <w:r w:rsidR="003031A9" w:rsidRPr="00BD1A80">
          <w:rPr>
            <w:rStyle w:val="Hyperlink"/>
            <w:lang w:val="ro-RO"/>
          </w:rPr>
          <w:t>16.8</w:t>
        </w:r>
        <w:r w:rsidR="003031A9">
          <w:rPr>
            <w:rFonts w:ascii="Times New Roman" w:hAnsi="Times New Roman" w:cs="Times New Roman"/>
            <w:b w:val="0"/>
            <w:sz w:val="24"/>
            <w:szCs w:val="24"/>
          </w:rPr>
          <w:tab/>
        </w:r>
        <w:r w:rsidR="003031A9" w:rsidRPr="00BD1A80">
          <w:rPr>
            <w:rStyle w:val="Hyperlink"/>
            <w:lang w:val="ro-RO"/>
          </w:rPr>
          <w:t>Verificări în vederea recepţiei</w:t>
        </w:r>
        <w:r w:rsidR="003031A9" w:rsidRPr="005B712D">
          <w:rPr>
            <w:webHidden/>
            <w:color w:val="FFFFFF" w:themeColor="background1"/>
          </w:rPr>
          <w:tab/>
        </w:r>
        <w:r w:rsidRPr="005B712D">
          <w:rPr>
            <w:webHidden/>
            <w:color w:val="FFFFFF" w:themeColor="background1"/>
          </w:rPr>
          <w:fldChar w:fldCharType="begin"/>
        </w:r>
        <w:r w:rsidR="003031A9" w:rsidRPr="005B712D">
          <w:rPr>
            <w:webHidden/>
            <w:color w:val="FFFFFF" w:themeColor="background1"/>
          </w:rPr>
          <w:instrText xml:space="preserve"> PAGEREF _Toc315623790 \h </w:instrText>
        </w:r>
        <w:r w:rsidRPr="005B712D">
          <w:rPr>
            <w:webHidden/>
            <w:color w:val="FFFFFF" w:themeColor="background1"/>
          </w:rPr>
        </w:r>
        <w:r w:rsidRPr="005B712D">
          <w:rPr>
            <w:webHidden/>
            <w:color w:val="FFFFFF" w:themeColor="background1"/>
          </w:rPr>
          <w:fldChar w:fldCharType="separate"/>
        </w:r>
        <w:r w:rsidR="00CB71CF" w:rsidRPr="005B712D">
          <w:rPr>
            <w:webHidden/>
            <w:color w:val="FFFFFF" w:themeColor="background1"/>
          </w:rPr>
          <w:t>305</w:t>
        </w:r>
        <w:r w:rsidRPr="005B712D">
          <w:rPr>
            <w:webHidden/>
            <w:color w:val="FFFFFF" w:themeColor="background1"/>
          </w:rPr>
          <w:fldChar w:fldCharType="end"/>
        </w:r>
      </w:hyperlink>
    </w:p>
    <w:p w:rsidR="003031A9" w:rsidRDefault="00672D7A">
      <w:pPr>
        <w:pStyle w:val="TOC1"/>
        <w:rPr>
          <w:rFonts w:ascii="Times New Roman" w:hAnsi="Times New Roman" w:cs="Times New Roman"/>
          <w:b w:val="0"/>
          <w:noProof/>
          <w:szCs w:val="24"/>
        </w:rPr>
      </w:pPr>
      <w:hyperlink w:anchor="_Toc315623791" w:history="1">
        <w:r w:rsidR="003031A9" w:rsidRPr="00BD1A80">
          <w:rPr>
            <w:rStyle w:val="Hyperlink"/>
            <w:noProof/>
            <w:lang w:val="ro-RO"/>
          </w:rPr>
          <w:t>17</w:t>
        </w:r>
        <w:r w:rsidR="003031A9">
          <w:rPr>
            <w:rFonts w:ascii="Times New Roman" w:hAnsi="Times New Roman" w:cs="Times New Roman"/>
            <w:b w:val="0"/>
            <w:noProof/>
            <w:szCs w:val="24"/>
          </w:rPr>
          <w:tab/>
        </w:r>
        <w:r w:rsidR="003031A9" w:rsidRPr="00BD1A80">
          <w:rPr>
            <w:rStyle w:val="Hyperlink"/>
            <w:noProof/>
            <w:lang w:val="ro-RO"/>
          </w:rPr>
          <w:t>REALIZAREA LUCRĂRILOR DE CONSTRUC</w:t>
        </w:r>
        <w:r w:rsidR="003031A9" w:rsidRPr="00BD1A80">
          <w:rPr>
            <w:rStyle w:val="Hyperlink"/>
            <w:rFonts w:ascii="Tahoma" w:hAnsi="Tahoma" w:cs="Tahoma"/>
            <w:noProof/>
            <w:lang w:val="ro-RO"/>
          </w:rPr>
          <w:t>Ț</w:t>
        </w:r>
        <w:r w:rsidR="003031A9" w:rsidRPr="00BD1A80">
          <w:rPr>
            <w:rStyle w:val="Hyperlink"/>
            <w:noProof/>
            <w:lang w:val="ro-RO"/>
          </w:rPr>
          <w:t>II</w:t>
        </w:r>
        <w:r w:rsidR="003031A9" w:rsidRPr="005B712D">
          <w:rPr>
            <w:noProof/>
            <w:webHidden/>
            <w:color w:val="FFFFFF" w:themeColor="background1"/>
          </w:rPr>
          <w:tab/>
        </w:r>
        <w:r w:rsidRPr="005B712D">
          <w:rPr>
            <w:noProof/>
            <w:webHidden/>
            <w:color w:val="FFFFFF" w:themeColor="background1"/>
          </w:rPr>
          <w:fldChar w:fldCharType="begin"/>
        </w:r>
        <w:r w:rsidR="003031A9" w:rsidRPr="005B712D">
          <w:rPr>
            <w:noProof/>
            <w:webHidden/>
            <w:color w:val="FFFFFF" w:themeColor="background1"/>
          </w:rPr>
          <w:instrText xml:space="preserve"> PAGEREF _Toc315623791 \h </w:instrText>
        </w:r>
        <w:r w:rsidRPr="005B712D">
          <w:rPr>
            <w:noProof/>
            <w:webHidden/>
            <w:color w:val="FFFFFF" w:themeColor="background1"/>
          </w:rPr>
        </w:r>
        <w:r w:rsidRPr="005B712D">
          <w:rPr>
            <w:noProof/>
            <w:webHidden/>
            <w:color w:val="FFFFFF" w:themeColor="background1"/>
          </w:rPr>
          <w:fldChar w:fldCharType="separate"/>
        </w:r>
        <w:r w:rsidR="00CB71CF" w:rsidRPr="005B712D">
          <w:rPr>
            <w:noProof/>
            <w:webHidden/>
            <w:color w:val="FFFFFF" w:themeColor="background1"/>
          </w:rPr>
          <w:t>306</w:t>
        </w:r>
        <w:r w:rsidRPr="005B712D">
          <w:rPr>
            <w:noProof/>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92" w:history="1">
        <w:r w:rsidR="003031A9" w:rsidRPr="00BD1A80">
          <w:rPr>
            <w:rStyle w:val="Hyperlink"/>
            <w:lang w:val="ro-RO"/>
          </w:rPr>
          <w:t>17.1</w:t>
        </w:r>
        <w:r w:rsidR="003031A9">
          <w:rPr>
            <w:rFonts w:ascii="Times New Roman" w:hAnsi="Times New Roman" w:cs="Times New Roman"/>
            <w:b w:val="0"/>
            <w:sz w:val="24"/>
            <w:szCs w:val="24"/>
          </w:rPr>
          <w:tab/>
        </w:r>
        <w:r w:rsidR="003031A9" w:rsidRPr="00BD1A80">
          <w:rPr>
            <w:rStyle w:val="Hyperlink"/>
            <w:lang w:val="ro-RO"/>
          </w:rPr>
          <w:t>Construcţiile din cărămidă şi cele din piatră, generalităţi</w:t>
        </w:r>
        <w:r w:rsidR="003031A9" w:rsidRPr="009F7ED5">
          <w:rPr>
            <w:webHidden/>
            <w:color w:val="FFFFFF" w:themeColor="background1"/>
          </w:rPr>
          <w:tab/>
        </w:r>
        <w:r w:rsidRPr="009F7ED5">
          <w:rPr>
            <w:webHidden/>
            <w:color w:val="FFFFFF" w:themeColor="background1"/>
          </w:rPr>
          <w:fldChar w:fldCharType="begin"/>
        </w:r>
        <w:r w:rsidR="003031A9" w:rsidRPr="009F7ED5">
          <w:rPr>
            <w:webHidden/>
            <w:color w:val="FFFFFF" w:themeColor="background1"/>
          </w:rPr>
          <w:instrText xml:space="preserve"> PAGEREF _Toc315623792 \h </w:instrText>
        </w:r>
        <w:r w:rsidRPr="009F7ED5">
          <w:rPr>
            <w:webHidden/>
            <w:color w:val="FFFFFF" w:themeColor="background1"/>
          </w:rPr>
        </w:r>
        <w:r w:rsidRPr="009F7ED5">
          <w:rPr>
            <w:webHidden/>
            <w:color w:val="FFFFFF" w:themeColor="background1"/>
          </w:rPr>
          <w:fldChar w:fldCharType="separate"/>
        </w:r>
        <w:r w:rsidR="00CB71CF" w:rsidRPr="009F7ED5">
          <w:rPr>
            <w:webHidden/>
            <w:color w:val="FFFFFF" w:themeColor="background1"/>
          </w:rPr>
          <w:t>306</w:t>
        </w:r>
        <w:r w:rsidRPr="009F7ED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93" w:history="1">
        <w:r w:rsidR="003031A9" w:rsidRPr="00BD1A80">
          <w:rPr>
            <w:rStyle w:val="Hyperlink"/>
            <w:lang w:val="ro-RO"/>
          </w:rPr>
          <w:t>17.2</w:t>
        </w:r>
        <w:r w:rsidR="003031A9">
          <w:rPr>
            <w:rFonts w:ascii="Times New Roman" w:hAnsi="Times New Roman" w:cs="Times New Roman"/>
            <w:b w:val="0"/>
            <w:sz w:val="24"/>
            <w:szCs w:val="24"/>
          </w:rPr>
          <w:tab/>
        </w:r>
        <w:r w:rsidR="003031A9" w:rsidRPr="00BD1A80">
          <w:rPr>
            <w:rStyle w:val="Hyperlink"/>
            <w:lang w:val="ro-RO"/>
          </w:rPr>
          <w:t>Construcţiile din cărămidă şi cele din piatră, îmbinarea şi joantarea</w:t>
        </w:r>
        <w:r w:rsidR="003031A9" w:rsidRPr="009F7ED5">
          <w:rPr>
            <w:webHidden/>
            <w:color w:val="FFFFFF" w:themeColor="background1"/>
          </w:rPr>
          <w:tab/>
        </w:r>
        <w:r w:rsidRPr="009F7ED5">
          <w:rPr>
            <w:webHidden/>
            <w:color w:val="FFFFFF" w:themeColor="background1"/>
          </w:rPr>
          <w:fldChar w:fldCharType="begin"/>
        </w:r>
        <w:r w:rsidR="003031A9" w:rsidRPr="009F7ED5">
          <w:rPr>
            <w:webHidden/>
            <w:color w:val="FFFFFF" w:themeColor="background1"/>
          </w:rPr>
          <w:instrText xml:space="preserve"> PAGEREF _Toc315623793 \h </w:instrText>
        </w:r>
        <w:r w:rsidRPr="009F7ED5">
          <w:rPr>
            <w:webHidden/>
            <w:color w:val="FFFFFF" w:themeColor="background1"/>
          </w:rPr>
        </w:r>
        <w:r w:rsidRPr="009F7ED5">
          <w:rPr>
            <w:webHidden/>
            <w:color w:val="FFFFFF" w:themeColor="background1"/>
          </w:rPr>
          <w:fldChar w:fldCharType="separate"/>
        </w:r>
        <w:r w:rsidR="00CB71CF" w:rsidRPr="009F7ED5">
          <w:rPr>
            <w:webHidden/>
            <w:color w:val="FFFFFF" w:themeColor="background1"/>
          </w:rPr>
          <w:t>306</w:t>
        </w:r>
        <w:r w:rsidRPr="009F7ED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94" w:history="1">
        <w:r w:rsidR="003031A9" w:rsidRPr="00BD1A80">
          <w:rPr>
            <w:rStyle w:val="Hyperlink"/>
            <w:lang w:val="ro-RO"/>
          </w:rPr>
          <w:t>17.3</w:t>
        </w:r>
        <w:r w:rsidR="003031A9">
          <w:rPr>
            <w:rFonts w:ascii="Times New Roman" w:hAnsi="Times New Roman" w:cs="Times New Roman"/>
            <w:b w:val="0"/>
            <w:sz w:val="24"/>
            <w:szCs w:val="24"/>
          </w:rPr>
          <w:tab/>
        </w:r>
        <w:r w:rsidR="003031A9" w:rsidRPr="00BD1A80">
          <w:rPr>
            <w:rStyle w:val="Hyperlink"/>
            <w:lang w:val="ro-RO"/>
          </w:rPr>
          <w:t>Pereţii cu goluri</w:t>
        </w:r>
        <w:r w:rsidR="003031A9" w:rsidRPr="009F7ED5">
          <w:rPr>
            <w:webHidden/>
            <w:color w:val="FFFFFF" w:themeColor="background1"/>
          </w:rPr>
          <w:tab/>
        </w:r>
        <w:r w:rsidRPr="009F7ED5">
          <w:rPr>
            <w:webHidden/>
            <w:color w:val="FFFFFF" w:themeColor="background1"/>
          </w:rPr>
          <w:fldChar w:fldCharType="begin"/>
        </w:r>
        <w:r w:rsidR="003031A9" w:rsidRPr="009F7ED5">
          <w:rPr>
            <w:webHidden/>
            <w:color w:val="FFFFFF" w:themeColor="background1"/>
          </w:rPr>
          <w:instrText xml:space="preserve"> PAGEREF _Toc315623794 \h </w:instrText>
        </w:r>
        <w:r w:rsidRPr="009F7ED5">
          <w:rPr>
            <w:webHidden/>
            <w:color w:val="FFFFFF" w:themeColor="background1"/>
          </w:rPr>
        </w:r>
        <w:r w:rsidRPr="009F7ED5">
          <w:rPr>
            <w:webHidden/>
            <w:color w:val="FFFFFF" w:themeColor="background1"/>
          </w:rPr>
          <w:fldChar w:fldCharType="separate"/>
        </w:r>
        <w:r w:rsidR="00CB71CF" w:rsidRPr="009F7ED5">
          <w:rPr>
            <w:webHidden/>
            <w:color w:val="FFFFFF" w:themeColor="background1"/>
          </w:rPr>
          <w:t>307</w:t>
        </w:r>
        <w:r w:rsidRPr="009F7ED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95" w:history="1">
        <w:r w:rsidR="003031A9" w:rsidRPr="00BD1A80">
          <w:rPr>
            <w:rStyle w:val="Hyperlink"/>
            <w:lang w:val="ro-RO"/>
          </w:rPr>
          <w:t>17.4</w:t>
        </w:r>
        <w:r w:rsidR="003031A9">
          <w:rPr>
            <w:rFonts w:ascii="Times New Roman" w:hAnsi="Times New Roman" w:cs="Times New Roman"/>
            <w:b w:val="0"/>
            <w:sz w:val="24"/>
            <w:szCs w:val="24"/>
          </w:rPr>
          <w:tab/>
        </w:r>
        <w:r w:rsidR="003031A9" w:rsidRPr="00BD1A80">
          <w:rPr>
            <w:rStyle w:val="Hyperlink"/>
            <w:lang w:val="ro-RO"/>
          </w:rPr>
          <w:t>Rândul rezistent la umezeală</w:t>
        </w:r>
        <w:r w:rsidR="003031A9" w:rsidRPr="009F7ED5">
          <w:rPr>
            <w:webHidden/>
            <w:color w:val="FFFFFF" w:themeColor="background1"/>
          </w:rPr>
          <w:tab/>
        </w:r>
        <w:r w:rsidRPr="009F7ED5">
          <w:rPr>
            <w:webHidden/>
            <w:color w:val="FFFFFF" w:themeColor="background1"/>
          </w:rPr>
          <w:fldChar w:fldCharType="begin"/>
        </w:r>
        <w:r w:rsidR="003031A9" w:rsidRPr="009F7ED5">
          <w:rPr>
            <w:webHidden/>
            <w:color w:val="FFFFFF" w:themeColor="background1"/>
          </w:rPr>
          <w:instrText xml:space="preserve"> PAGEREF _Toc315623795 \h </w:instrText>
        </w:r>
        <w:r w:rsidRPr="009F7ED5">
          <w:rPr>
            <w:webHidden/>
            <w:color w:val="FFFFFF" w:themeColor="background1"/>
          </w:rPr>
        </w:r>
        <w:r w:rsidRPr="009F7ED5">
          <w:rPr>
            <w:webHidden/>
            <w:color w:val="FFFFFF" w:themeColor="background1"/>
          </w:rPr>
          <w:fldChar w:fldCharType="separate"/>
        </w:r>
        <w:r w:rsidR="00CB71CF" w:rsidRPr="009F7ED5">
          <w:rPr>
            <w:webHidden/>
            <w:color w:val="FFFFFF" w:themeColor="background1"/>
          </w:rPr>
          <w:t>307</w:t>
        </w:r>
        <w:r w:rsidRPr="009F7ED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96" w:history="1">
        <w:r w:rsidR="003031A9" w:rsidRPr="00BD1A80">
          <w:rPr>
            <w:rStyle w:val="Hyperlink"/>
            <w:lang w:val="ro-RO"/>
          </w:rPr>
          <w:t>17.5</w:t>
        </w:r>
        <w:r w:rsidR="003031A9">
          <w:rPr>
            <w:rFonts w:ascii="Times New Roman" w:hAnsi="Times New Roman" w:cs="Times New Roman"/>
            <w:b w:val="0"/>
            <w:sz w:val="24"/>
            <w:szCs w:val="24"/>
          </w:rPr>
          <w:tab/>
        </w:r>
        <w:r w:rsidR="003031A9" w:rsidRPr="00BD1A80">
          <w:rPr>
            <w:rStyle w:val="Hyperlink"/>
            <w:lang w:val="ro-RO"/>
          </w:rPr>
          <w:t>Crearea consolei</w:t>
        </w:r>
        <w:r w:rsidR="003031A9" w:rsidRPr="009F7ED5">
          <w:rPr>
            <w:webHidden/>
            <w:color w:val="FFFFFF" w:themeColor="background1"/>
          </w:rPr>
          <w:tab/>
        </w:r>
        <w:r w:rsidRPr="009F7ED5">
          <w:rPr>
            <w:webHidden/>
            <w:color w:val="FFFFFF" w:themeColor="background1"/>
          </w:rPr>
          <w:fldChar w:fldCharType="begin"/>
        </w:r>
        <w:r w:rsidR="003031A9" w:rsidRPr="009F7ED5">
          <w:rPr>
            <w:webHidden/>
            <w:color w:val="FFFFFF" w:themeColor="background1"/>
          </w:rPr>
          <w:instrText xml:space="preserve"> PAGEREF _Toc315623796 \h </w:instrText>
        </w:r>
        <w:r w:rsidRPr="009F7ED5">
          <w:rPr>
            <w:webHidden/>
            <w:color w:val="FFFFFF" w:themeColor="background1"/>
          </w:rPr>
        </w:r>
        <w:r w:rsidRPr="009F7ED5">
          <w:rPr>
            <w:webHidden/>
            <w:color w:val="FFFFFF" w:themeColor="background1"/>
          </w:rPr>
          <w:fldChar w:fldCharType="separate"/>
        </w:r>
        <w:r w:rsidR="00CB71CF" w:rsidRPr="009F7ED5">
          <w:rPr>
            <w:webHidden/>
            <w:color w:val="FFFFFF" w:themeColor="background1"/>
          </w:rPr>
          <w:t>307</w:t>
        </w:r>
        <w:r w:rsidRPr="009F7ED5">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97" w:history="1">
        <w:r w:rsidR="003031A9" w:rsidRPr="00BD1A80">
          <w:rPr>
            <w:rStyle w:val="Hyperlink"/>
            <w:lang w:val="ro-RO"/>
          </w:rPr>
          <w:t>17.6</w:t>
        </w:r>
        <w:r w:rsidR="003031A9">
          <w:rPr>
            <w:rFonts w:ascii="Times New Roman" w:hAnsi="Times New Roman" w:cs="Times New Roman"/>
            <w:b w:val="0"/>
            <w:sz w:val="24"/>
            <w:szCs w:val="24"/>
          </w:rPr>
          <w:tab/>
        </w:r>
        <w:r w:rsidR="003031A9" w:rsidRPr="00BD1A80">
          <w:rPr>
            <w:rStyle w:val="Hyperlink"/>
            <w:lang w:val="ro-RO"/>
          </w:rPr>
          <w:t>Aderenţă la beton</w:t>
        </w:r>
        <w:r w:rsidR="003031A9" w:rsidRPr="00955696">
          <w:rPr>
            <w:webHidden/>
            <w:color w:val="FFFFFF" w:themeColor="background1"/>
          </w:rPr>
          <w:tab/>
        </w:r>
        <w:r w:rsidRPr="00955696">
          <w:rPr>
            <w:webHidden/>
            <w:color w:val="FFFFFF" w:themeColor="background1"/>
          </w:rPr>
          <w:fldChar w:fldCharType="begin"/>
        </w:r>
        <w:r w:rsidR="003031A9" w:rsidRPr="00955696">
          <w:rPr>
            <w:webHidden/>
            <w:color w:val="FFFFFF" w:themeColor="background1"/>
          </w:rPr>
          <w:instrText xml:space="preserve"> PAGEREF _Toc315623797 \h </w:instrText>
        </w:r>
        <w:r w:rsidRPr="00955696">
          <w:rPr>
            <w:webHidden/>
            <w:color w:val="FFFFFF" w:themeColor="background1"/>
          </w:rPr>
        </w:r>
        <w:r w:rsidRPr="00955696">
          <w:rPr>
            <w:webHidden/>
            <w:color w:val="FFFFFF" w:themeColor="background1"/>
          </w:rPr>
          <w:fldChar w:fldCharType="separate"/>
        </w:r>
        <w:r w:rsidR="00CB71CF" w:rsidRPr="00955696">
          <w:rPr>
            <w:webHidden/>
            <w:color w:val="FFFFFF" w:themeColor="background1"/>
          </w:rPr>
          <w:t>308</w:t>
        </w:r>
        <w:r w:rsidRPr="00955696">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98" w:history="1">
        <w:r w:rsidR="003031A9" w:rsidRPr="00BD1A80">
          <w:rPr>
            <w:rStyle w:val="Hyperlink"/>
            <w:lang w:val="ro-RO"/>
          </w:rPr>
          <w:t>17.7</w:t>
        </w:r>
        <w:r w:rsidR="003031A9">
          <w:rPr>
            <w:rFonts w:ascii="Times New Roman" w:hAnsi="Times New Roman" w:cs="Times New Roman"/>
            <w:b w:val="0"/>
            <w:sz w:val="24"/>
            <w:szCs w:val="24"/>
          </w:rPr>
          <w:tab/>
        </w:r>
        <w:r w:rsidR="003031A9" w:rsidRPr="00BD1A80">
          <w:rPr>
            <w:rStyle w:val="Hyperlink"/>
            <w:lang w:val="ro-RO"/>
          </w:rPr>
          <w:t>Subzidirea</w:t>
        </w:r>
        <w:r w:rsidR="003031A9" w:rsidRPr="009C006E">
          <w:rPr>
            <w:webHidden/>
            <w:color w:val="FFFFFF" w:themeColor="background1"/>
          </w:rPr>
          <w:tab/>
        </w:r>
        <w:r w:rsidRPr="009C006E">
          <w:rPr>
            <w:webHidden/>
            <w:color w:val="FFFFFF" w:themeColor="background1"/>
          </w:rPr>
          <w:fldChar w:fldCharType="begin"/>
        </w:r>
        <w:r w:rsidR="003031A9" w:rsidRPr="009C006E">
          <w:rPr>
            <w:webHidden/>
            <w:color w:val="FFFFFF" w:themeColor="background1"/>
          </w:rPr>
          <w:instrText xml:space="preserve"> PAGEREF _Toc315623798 \h </w:instrText>
        </w:r>
        <w:r w:rsidRPr="009C006E">
          <w:rPr>
            <w:webHidden/>
            <w:color w:val="FFFFFF" w:themeColor="background1"/>
          </w:rPr>
        </w:r>
        <w:r w:rsidRPr="009C006E">
          <w:rPr>
            <w:webHidden/>
            <w:color w:val="FFFFFF" w:themeColor="background1"/>
          </w:rPr>
          <w:fldChar w:fldCharType="separate"/>
        </w:r>
        <w:r w:rsidR="00CB71CF" w:rsidRPr="009C006E">
          <w:rPr>
            <w:webHidden/>
            <w:color w:val="FFFFFF" w:themeColor="background1"/>
          </w:rPr>
          <w:t>308</w:t>
        </w:r>
        <w:r w:rsidRPr="009C006E">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799" w:history="1">
        <w:r w:rsidR="003031A9" w:rsidRPr="00BD1A80">
          <w:rPr>
            <w:rStyle w:val="Hyperlink"/>
            <w:lang w:val="ro-RO"/>
          </w:rPr>
          <w:t>17.8</w:t>
        </w:r>
        <w:r w:rsidR="003031A9">
          <w:rPr>
            <w:rFonts w:ascii="Times New Roman" w:hAnsi="Times New Roman" w:cs="Times New Roman"/>
            <w:b w:val="0"/>
            <w:sz w:val="24"/>
            <w:szCs w:val="24"/>
          </w:rPr>
          <w:tab/>
        </w:r>
        <w:r w:rsidR="003031A9" w:rsidRPr="00BD1A80">
          <w:rPr>
            <w:rStyle w:val="Hyperlink"/>
            <w:lang w:val="ro-RO"/>
          </w:rPr>
          <w:t>Cintrele şi protejarea</w:t>
        </w:r>
        <w:r w:rsidR="003031A9" w:rsidRPr="009C006E">
          <w:rPr>
            <w:webHidden/>
            <w:color w:val="FFFFFF" w:themeColor="background1"/>
          </w:rPr>
          <w:tab/>
        </w:r>
        <w:r w:rsidRPr="009C006E">
          <w:rPr>
            <w:webHidden/>
            <w:color w:val="FFFFFF" w:themeColor="background1"/>
          </w:rPr>
          <w:fldChar w:fldCharType="begin"/>
        </w:r>
        <w:r w:rsidR="003031A9" w:rsidRPr="009C006E">
          <w:rPr>
            <w:webHidden/>
            <w:color w:val="FFFFFF" w:themeColor="background1"/>
          </w:rPr>
          <w:instrText xml:space="preserve"> PAGEREF _Toc315623799 \h </w:instrText>
        </w:r>
        <w:r w:rsidRPr="009C006E">
          <w:rPr>
            <w:webHidden/>
            <w:color w:val="FFFFFF" w:themeColor="background1"/>
          </w:rPr>
        </w:r>
        <w:r w:rsidRPr="009C006E">
          <w:rPr>
            <w:webHidden/>
            <w:color w:val="FFFFFF" w:themeColor="background1"/>
          </w:rPr>
          <w:fldChar w:fldCharType="separate"/>
        </w:r>
        <w:r w:rsidR="00CB71CF" w:rsidRPr="009C006E">
          <w:rPr>
            <w:webHidden/>
            <w:color w:val="FFFFFF" w:themeColor="background1"/>
          </w:rPr>
          <w:t>308</w:t>
        </w:r>
        <w:r w:rsidRPr="009C006E">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00" w:history="1">
        <w:r w:rsidR="003031A9" w:rsidRPr="00BD1A80">
          <w:rPr>
            <w:rStyle w:val="Hyperlink"/>
            <w:lang w:val="ro-RO"/>
          </w:rPr>
          <w:t>17.9</w:t>
        </w:r>
        <w:r w:rsidR="003031A9">
          <w:rPr>
            <w:rFonts w:ascii="Times New Roman" w:hAnsi="Times New Roman" w:cs="Times New Roman"/>
            <w:b w:val="0"/>
            <w:sz w:val="24"/>
            <w:szCs w:val="24"/>
          </w:rPr>
          <w:tab/>
        </w:r>
        <w:r w:rsidR="003031A9" w:rsidRPr="00BD1A80">
          <w:rPr>
            <w:rStyle w:val="Hyperlink"/>
            <w:lang w:val="ro-RO"/>
          </w:rPr>
          <w:t>Construirea cu cărămizi sau piatră pe vreme rece</w:t>
        </w:r>
        <w:r w:rsidR="003031A9" w:rsidRPr="009C006E">
          <w:rPr>
            <w:webHidden/>
            <w:color w:val="FFFFFF" w:themeColor="background1"/>
          </w:rPr>
          <w:tab/>
        </w:r>
        <w:r w:rsidRPr="009C006E">
          <w:rPr>
            <w:webHidden/>
            <w:color w:val="FFFFFF" w:themeColor="background1"/>
          </w:rPr>
          <w:fldChar w:fldCharType="begin"/>
        </w:r>
        <w:r w:rsidR="003031A9" w:rsidRPr="009C006E">
          <w:rPr>
            <w:webHidden/>
            <w:color w:val="FFFFFF" w:themeColor="background1"/>
          </w:rPr>
          <w:instrText xml:space="preserve"> PAGEREF _Toc315623800 \h </w:instrText>
        </w:r>
        <w:r w:rsidRPr="009C006E">
          <w:rPr>
            <w:webHidden/>
            <w:color w:val="FFFFFF" w:themeColor="background1"/>
          </w:rPr>
        </w:r>
        <w:r w:rsidRPr="009C006E">
          <w:rPr>
            <w:webHidden/>
            <w:color w:val="FFFFFF" w:themeColor="background1"/>
          </w:rPr>
          <w:fldChar w:fldCharType="separate"/>
        </w:r>
        <w:r w:rsidR="00CB71CF" w:rsidRPr="009C006E">
          <w:rPr>
            <w:webHidden/>
            <w:color w:val="FFFFFF" w:themeColor="background1"/>
          </w:rPr>
          <w:t>308</w:t>
        </w:r>
        <w:r w:rsidRPr="009C006E">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01" w:history="1">
        <w:r w:rsidR="003031A9" w:rsidRPr="00BD1A80">
          <w:rPr>
            <w:rStyle w:val="Hyperlink"/>
            <w:lang w:val="ro-RO"/>
          </w:rPr>
          <w:t>17.10</w:t>
        </w:r>
        <w:r w:rsidR="003031A9">
          <w:rPr>
            <w:rFonts w:ascii="Times New Roman" w:hAnsi="Times New Roman" w:cs="Times New Roman"/>
            <w:b w:val="0"/>
            <w:sz w:val="24"/>
            <w:szCs w:val="24"/>
          </w:rPr>
          <w:tab/>
        </w:r>
        <w:r w:rsidR="003031A9" w:rsidRPr="00BD1A80">
          <w:rPr>
            <w:rStyle w:val="Hyperlink"/>
            <w:lang w:val="ro-RO"/>
          </w:rPr>
          <w:t>Pregătirea pentru tencuială</w:t>
        </w:r>
        <w:r w:rsidR="003031A9" w:rsidRPr="009C006E">
          <w:rPr>
            <w:webHidden/>
            <w:color w:val="FFFFFF" w:themeColor="background1"/>
          </w:rPr>
          <w:tab/>
        </w:r>
        <w:r w:rsidRPr="009C006E">
          <w:rPr>
            <w:webHidden/>
            <w:color w:val="FFFFFF" w:themeColor="background1"/>
          </w:rPr>
          <w:fldChar w:fldCharType="begin"/>
        </w:r>
        <w:r w:rsidR="003031A9" w:rsidRPr="009C006E">
          <w:rPr>
            <w:webHidden/>
            <w:color w:val="FFFFFF" w:themeColor="background1"/>
          </w:rPr>
          <w:instrText xml:space="preserve"> PAGEREF _Toc315623801 \h </w:instrText>
        </w:r>
        <w:r w:rsidRPr="009C006E">
          <w:rPr>
            <w:webHidden/>
            <w:color w:val="FFFFFF" w:themeColor="background1"/>
          </w:rPr>
        </w:r>
        <w:r w:rsidRPr="009C006E">
          <w:rPr>
            <w:webHidden/>
            <w:color w:val="FFFFFF" w:themeColor="background1"/>
          </w:rPr>
          <w:fldChar w:fldCharType="separate"/>
        </w:r>
        <w:r w:rsidR="00CB71CF" w:rsidRPr="009C006E">
          <w:rPr>
            <w:webHidden/>
            <w:color w:val="FFFFFF" w:themeColor="background1"/>
          </w:rPr>
          <w:t>308</w:t>
        </w:r>
        <w:r w:rsidRPr="009C006E">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02" w:history="1">
        <w:r w:rsidR="003031A9" w:rsidRPr="00BD1A80">
          <w:rPr>
            <w:rStyle w:val="Hyperlink"/>
            <w:lang w:val="ro-RO"/>
          </w:rPr>
          <w:t>17.11</w:t>
        </w:r>
        <w:r w:rsidR="003031A9">
          <w:rPr>
            <w:rFonts w:ascii="Times New Roman" w:hAnsi="Times New Roman" w:cs="Times New Roman"/>
            <w:b w:val="0"/>
            <w:sz w:val="24"/>
            <w:szCs w:val="24"/>
          </w:rPr>
          <w:tab/>
        </w:r>
        <w:r w:rsidR="003031A9" w:rsidRPr="00BD1A80">
          <w:rPr>
            <w:rStyle w:val="Hyperlink"/>
            <w:lang w:val="ro-RO"/>
          </w:rPr>
          <w:t>Fixarea panourilor de tencuială</w:t>
        </w:r>
        <w:r w:rsidR="003031A9" w:rsidRPr="00EE6737">
          <w:rPr>
            <w:webHidden/>
            <w:color w:val="FFFFFF" w:themeColor="background1"/>
          </w:rPr>
          <w:tab/>
        </w:r>
        <w:r w:rsidRPr="00EE6737">
          <w:rPr>
            <w:webHidden/>
            <w:color w:val="FFFFFF" w:themeColor="background1"/>
          </w:rPr>
          <w:fldChar w:fldCharType="begin"/>
        </w:r>
        <w:r w:rsidR="003031A9" w:rsidRPr="00EE6737">
          <w:rPr>
            <w:webHidden/>
            <w:color w:val="FFFFFF" w:themeColor="background1"/>
          </w:rPr>
          <w:instrText xml:space="preserve"> PAGEREF _Toc315623802 \h </w:instrText>
        </w:r>
        <w:r w:rsidRPr="00EE6737">
          <w:rPr>
            <w:webHidden/>
            <w:color w:val="FFFFFF" w:themeColor="background1"/>
          </w:rPr>
        </w:r>
        <w:r w:rsidRPr="00EE6737">
          <w:rPr>
            <w:webHidden/>
            <w:color w:val="FFFFFF" w:themeColor="background1"/>
          </w:rPr>
          <w:fldChar w:fldCharType="separate"/>
        </w:r>
        <w:r w:rsidR="00CB71CF" w:rsidRPr="00EE6737">
          <w:rPr>
            <w:webHidden/>
            <w:color w:val="FFFFFF" w:themeColor="background1"/>
          </w:rPr>
          <w:t>308</w:t>
        </w:r>
        <w:r w:rsidRPr="00EE6737">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03" w:history="1">
        <w:r w:rsidR="003031A9" w:rsidRPr="00BD1A80">
          <w:rPr>
            <w:rStyle w:val="Hyperlink"/>
            <w:lang w:val="ro-RO"/>
          </w:rPr>
          <w:t>17.12</w:t>
        </w:r>
        <w:r w:rsidR="003031A9">
          <w:rPr>
            <w:rFonts w:ascii="Times New Roman" w:hAnsi="Times New Roman" w:cs="Times New Roman"/>
            <w:b w:val="0"/>
            <w:sz w:val="24"/>
            <w:szCs w:val="24"/>
          </w:rPr>
          <w:tab/>
        </w:r>
        <w:r w:rsidR="003031A9" w:rsidRPr="00BD1A80">
          <w:rPr>
            <w:rStyle w:val="Hyperlink"/>
            <w:lang w:val="ro-RO"/>
          </w:rPr>
          <w:t>Tencuiala</w:t>
        </w:r>
        <w:r w:rsidR="003031A9" w:rsidRPr="00EE6737">
          <w:rPr>
            <w:webHidden/>
            <w:color w:val="FFFFFF" w:themeColor="background1"/>
          </w:rPr>
          <w:tab/>
        </w:r>
        <w:r w:rsidRPr="00EE6737">
          <w:rPr>
            <w:webHidden/>
            <w:color w:val="FFFFFF" w:themeColor="background1"/>
          </w:rPr>
          <w:fldChar w:fldCharType="begin"/>
        </w:r>
        <w:r w:rsidR="003031A9" w:rsidRPr="00EE6737">
          <w:rPr>
            <w:webHidden/>
            <w:color w:val="FFFFFF" w:themeColor="background1"/>
          </w:rPr>
          <w:instrText xml:space="preserve"> PAGEREF _Toc315623803 \h </w:instrText>
        </w:r>
        <w:r w:rsidRPr="00EE6737">
          <w:rPr>
            <w:webHidden/>
            <w:color w:val="FFFFFF" w:themeColor="background1"/>
          </w:rPr>
        </w:r>
        <w:r w:rsidRPr="00EE6737">
          <w:rPr>
            <w:webHidden/>
            <w:color w:val="FFFFFF" w:themeColor="background1"/>
          </w:rPr>
          <w:fldChar w:fldCharType="separate"/>
        </w:r>
        <w:r w:rsidR="00CB71CF" w:rsidRPr="00EE6737">
          <w:rPr>
            <w:webHidden/>
            <w:color w:val="FFFFFF" w:themeColor="background1"/>
          </w:rPr>
          <w:t>309</w:t>
        </w:r>
        <w:r w:rsidRPr="00EE6737">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04" w:history="1">
        <w:r w:rsidR="003031A9" w:rsidRPr="00BD1A80">
          <w:rPr>
            <w:rStyle w:val="Hyperlink"/>
            <w:lang w:val="ro-RO"/>
          </w:rPr>
          <w:t>17.13</w:t>
        </w:r>
        <w:r w:rsidR="003031A9">
          <w:rPr>
            <w:rFonts w:ascii="Times New Roman" w:hAnsi="Times New Roman" w:cs="Times New Roman"/>
            <w:b w:val="0"/>
            <w:sz w:val="24"/>
            <w:szCs w:val="24"/>
          </w:rPr>
          <w:tab/>
        </w:r>
        <w:r w:rsidR="003031A9" w:rsidRPr="00BD1A80">
          <w:rPr>
            <w:rStyle w:val="Hyperlink"/>
            <w:lang w:val="ro-RO"/>
          </w:rPr>
          <w:t>Tencuiala în vreme rece</w:t>
        </w:r>
        <w:r w:rsidR="003031A9" w:rsidRPr="00EE6737">
          <w:rPr>
            <w:webHidden/>
            <w:color w:val="FFFFFF" w:themeColor="background1"/>
          </w:rPr>
          <w:tab/>
        </w:r>
        <w:r w:rsidRPr="00EE6737">
          <w:rPr>
            <w:webHidden/>
            <w:color w:val="FFFFFF" w:themeColor="background1"/>
          </w:rPr>
          <w:fldChar w:fldCharType="begin"/>
        </w:r>
        <w:r w:rsidR="003031A9" w:rsidRPr="00EE6737">
          <w:rPr>
            <w:webHidden/>
            <w:color w:val="FFFFFF" w:themeColor="background1"/>
          </w:rPr>
          <w:instrText xml:space="preserve"> PAGEREF _Toc315623804 \h </w:instrText>
        </w:r>
        <w:r w:rsidRPr="00EE6737">
          <w:rPr>
            <w:webHidden/>
            <w:color w:val="FFFFFF" w:themeColor="background1"/>
          </w:rPr>
        </w:r>
        <w:r w:rsidRPr="00EE6737">
          <w:rPr>
            <w:webHidden/>
            <w:color w:val="FFFFFF" w:themeColor="background1"/>
          </w:rPr>
          <w:fldChar w:fldCharType="separate"/>
        </w:r>
        <w:r w:rsidR="00CB71CF" w:rsidRPr="00EE6737">
          <w:rPr>
            <w:webHidden/>
            <w:color w:val="FFFFFF" w:themeColor="background1"/>
          </w:rPr>
          <w:t>309</w:t>
        </w:r>
        <w:r w:rsidRPr="00EE6737">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05" w:history="1">
        <w:r w:rsidR="003031A9" w:rsidRPr="00BD1A80">
          <w:rPr>
            <w:rStyle w:val="Hyperlink"/>
            <w:lang w:val="ro-RO"/>
          </w:rPr>
          <w:t>17.14</w:t>
        </w:r>
        <w:r w:rsidR="003031A9">
          <w:rPr>
            <w:rFonts w:ascii="Times New Roman" w:hAnsi="Times New Roman" w:cs="Times New Roman"/>
            <w:b w:val="0"/>
            <w:sz w:val="24"/>
            <w:szCs w:val="24"/>
          </w:rPr>
          <w:tab/>
        </w:r>
        <w:r w:rsidR="003031A9" w:rsidRPr="00BD1A80">
          <w:rPr>
            <w:rStyle w:val="Hyperlink"/>
            <w:lang w:val="ro-RO"/>
          </w:rPr>
          <w:t>Finisajele pardoselilor de beton</w:t>
        </w:r>
        <w:r w:rsidR="003031A9" w:rsidRPr="00EE6737">
          <w:rPr>
            <w:webHidden/>
            <w:color w:val="FFFFFF" w:themeColor="background1"/>
          </w:rPr>
          <w:tab/>
        </w:r>
        <w:r w:rsidRPr="00EE6737">
          <w:rPr>
            <w:webHidden/>
            <w:color w:val="FFFFFF" w:themeColor="background1"/>
          </w:rPr>
          <w:fldChar w:fldCharType="begin"/>
        </w:r>
        <w:r w:rsidR="003031A9" w:rsidRPr="00EE6737">
          <w:rPr>
            <w:webHidden/>
            <w:color w:val="FFFFFF" w:themeColor="background1"/>
          </w:rPr>
          <w:instrText xml:space="preserve"> PAGEREF _Toc315623805 \h </w:instrText>
        </w:r>
        <w:r w:rsidRPr="00EE6737">
          <w:rPr>
            <w:webHidden/>
            <w:color w:val="FFFFFF" w:themeColor="background1"/>
          </w:rPr>
        </w:r>
        <w:r w:rsidRPr="00EE6737">
          <w:rPr>
            <w:webHidden/>
            <w:color w:val="FFFFFF" w:themeColor="background1"/>
          </w:rPr>
          <w:fldChar w:fldCharType="separate"/>
        </w:r>
        <w:r w:rsidR="00CB71CF" w:rsidRPr="00EE6737">
          <w:rPr>
            <w:webHidden/>
            <w:color w:val="FFFFFF" w:themeColor="background1"/>
          </w:rPr>
          <w:t>309</w:t>
        </w:r>
        <w:r w:rsidRPr="00EE6737">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06" w:history="1">
        <w:r w:rsidR="003031A9" w:rsidRPr="00BD1A80">
          <w:rPr>
            <w:rStyle w:val="Hyperlink"/>
            <w:lang w:val="ro-RO"/>
          </w:rPr>
          <w:t>17.15</w:t>
        </w:r>
        <w:r w:rsidR="003031A9">
          <w:rPr>
            <w:rFonts w:ascii="Times New Roman" w:hAnsi="Times New Roman" w:cs="Times New Roman"/>
            <w:b w:val="0"/>
            <w:sz w:val="24"/>
            <w:szCs w:val="24"/>
          </w:rPr>
          <w:tab/>
        </w:r>
        <w:r w:rsidR="003031A9" w:rsidRPr="00BD1A80">
          <w:rPr>
            <w:rStyle w:val="Hyperlink"/>
            <w:lang w:val="ro-RO"/>
          </w:rPr>
          <w:t>Placarea pardoselii</w:t>
        </w:r>
        <w:r w:rsidR="003031A9" w:rsidRPr="00EE6737">
          <w:rPr>
            <w:webHidden/>
            <w:color w:val="FFFFFF" w:themeColor="background1"/>
          </w:rPr>
          <w:tab/>
        </w:r>
        <w:r w:rsidRPr="00EE6737">
          <w:rPr>
            <w:webHidden/>
            <w:color w:val="FFFFFF" w:themeColor="background1"/>
          </w:rPr>
          <w:fldChar w:fldCharType="begin"/>
        </w:r>
        <w:r w:rsidR="003031A9" w:rsidRPr="00EE6737">
          <w:rPr>
            <w:webHidden/>
            <w:color w:val="FFFFFF" w:themeColor="background1"/>
          </w:rPr>
          <w:instrText xml:space="preserve"> PAGEREF _Toc315623806 \h </w:instrText>
        </w:r>
        <w:r w:rsidRPr="00EE6737">
          <w:rPr>
            <w:webHidden/>
            <w:color w:val="FFFFFF" w:themeColor="background1"/>
          </w:rPr>
        </w:r>
        <w:r w:rsidRPr="00EE6737">
          <w:rPr>
            <w:webHidden/>
            <w:color w:val="FFFFFF" w:themeColor="background1"/>
          </w:rPr>
          <w:fldChar w:fldCharType="separate"/>
        </w:r>
        <w:r w:rsidR="00CB71CF" w:rsidRPr="00EE6737">
          <w:rPr>
            <w:webHidden/>
            <w:color w:val="FFFFFF" w:themeColor="background1"/>
          </w:rPr>
          <w:t>309</w:t>
        </w:r>
        <w:r w:rsidRPr="00EE6737">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07" w:history="1">
        <w:r w:rsidR="003031A9" w:rsidRPr="00BD1A80">
          <w:rPr>
            <w:rStyle w:val="Hyperlink"/>
            <w:lang w:val="ro-RO"/>
          </w:rPr>
          <w:t>17.16</w:t>
        </w:r>
        <w:r w:rsidR="003031A9">
          <w:rPr>
            <w:rFonts w:ascii="Times New Roman" w:hAnsi="Times New Roman" w:cs="Times New Roman"/>
            <w:b w:val="0"/>
            <w:sz w:val="24"/>
            <w:szCs w:val="24"/>
          </w:rPr>
          <w:tab/>
        </w:r>
        <w:r w:rsidR="003031A9" w:rsidRPr="00BD1A80">
          <w:rPr>
            <w:rStyle w:val="Hyperlink"/>
            <w:lang w:val="ro-RO"/>
          </w:rPr>
          <w:t>Material pentru mozaic</w:t>
        </w:r>
        <w:r w:rsidR="003031A9" w:rsidRPr="00EE6737">
          <w:rPr>
            <w:webHidden/>
            <w:color w:val="FFFFFF" w:themeColor="background1"/>
          </w:rPr>
          <w:tab/>
        </w:r>
        <w:r w:rsidRPr="00EE6737">
          <w:rPr>
            <w:webHidden/>
            <w:color w:val="FFFFFF" w:themeColor="background1"/>
          </w:rPr>
          <w:fldChar w:fldCharType="begin"/>
        </w:r>
        <w:r w:rsidR="003031A9" w:rsidRPr="00EE6737">
          <w:rPr>
            <w:webHidden/>
            <w:color w:val="FFFFFF" w:themeColor="background1"/>
          </w:rPr>
          <w:instrText xml:space="preserve"> PAGEREF _Toc315623807 \h </w:instrText>
        </w:r>
        <w:r w:rsidRPr="00EE6737">
          <w:rPr>
            <w:webHidden/>
            <w:color w:val="FFFFFF" w:themeColor="background1"/>
          </w:rPr>
        </w:r>
        <w:r w:rsidRPr="00EE6737">
          <w:rPr>
            <w:webHidden/>
            <w:color w:val="FFFFFF" w:themeColor="background1"/>
          </w:rPr>
          <w:fldChar w:fldCharType="separate"/>
        </w:r>
        <w:r w:rsidR="00CB71CF" w:rsidRPr="00EE6737">
          <w:rPr>
            <w:webHidden/>
            <w:color w:val="FFFFFF" w:themeColor="background1"/>
          </w:rPr>
          <w:t>309</w:t>
        </w:r>
        <w:r w:rsidRPr="00EE6737">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08" w:history="1">
        <w:r w:rsidR="003031A9" w:rsidRPr="00BD1A80">
          <w:rPr>
            <w:rStyle w:val="Hyperlink"/>
            <w:lang w:val="ro-RO"/>
          </w:rPr>
          <w:t>17.17</w:t>
        </w:r>
        <w:r w:rsidR="003031A9">
          <w:rPr>
            <w:rFonts w:ascii="Times New Roman" w:hAnsi="Times New Roman" w:cs="Times New Roman"/>
            <w:b w:val="0"/>
            <w:sz w:val="24"/>
            <w:szCs w:val="24"/>
          </w:rPr>
          <w:tab/>
        </w:r>
        <w:r w:rsidR="003031A9" w:rsidRPr="00BD1A80">
          <w:rPr>
            <w:rStyle w:val="Hyperlink"/>
            <w:lang w:val="ro-RO"/>
          </w:rPr>
          <w:t>Tencuirea exterioară</w:t>
        </w:r>
        <w:r w:rsidR="003031A9" w:rsidRPr="00EE6737">
          <w:rPr>
            <w:webHidden/>
            <w:color w:val="FFFFFF" w:themeColor="background1"/>
          </w:rPr>
          <w:tab/>
        </w:r>
        <w:r w:rsidRPr="00EE6737">
          <w:rPr>
            <w:webHidden/>
            <w:color w:val="FFFFFF" w:themeColor="background1"/>
          </w:rPr>
          <w:fldChar w:fldCharType="begin"/>
        </w:r>
        <w:r w:rsidR="003031A9" w:rsidRPr="00EE6737">
          <w:rPr>
            <w:webHidden/>
            <w:color w:val="FFFFFF" w:themeColor="background1"/>
          </w:rPr>
          <w:instrText xml:space="preserve"> PAGEREF _Toc315623808 \h </w:instrText>
        </w:r>
        <w:r w:rsidRPr="00EE6737">
          <w:rPr>
            <w:webHidden/>
            <w:color w:val="FFFFFF" w:themeColor="background1"/>
          </w:rPr>
        </w:r>
        <w:r w:rsidRPr="00EE6737">
          <w:rPr>
            <w:webHidden/>
            <w:color w:val="FFFFFF" w:themeColor="background1"/>
          </w:rPr>
          <w:fldChar w:fldCharType="separate"/>
        </w:r>
        <w:r w:rsidR="00CB71CF" w:rsidRPr="00EE6737">
          <w:rPr>
            <w:webHidden/>
            <w:color w:val="FFFFFF" w:themeColor="background1"/>
          </w:rPr>
          <w:t>309</w:t>
        </w:r>
        <w:r w:rsidRPr="00EE6737">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09" w:history="1">
        <w:r w:rsidR="003031A9" w:rsidRPr="00BD1A80">
          <w:rPr>
            <w:rStyle w:val="Hyperlink"/>
            <w:lang w:val="ro-RO"/>
          </w:rPr>
          <w:t>17.18</w:t>
        </w:r>
        <w:r w:rsidR="003031A9">
          <w:rPr>
            <w:rFonts w:ascii="Times New Roman" w:hAnsi="Times New Roman" w:cs="Times New Roman"/>
            <w:b w:val="0"/>
            <w:sz w:val="24"/>
            <w:szCs w:val="24"/>
          </w:rPr>
          <w:tab/>
        </w:r>
        <w:r w:rsidR="003031A9" w:rsidRPr="00BD1A80">
          <w:rPr>
            <w:rStyle w:val="Hyperlink"/>
            <w:lang w:val="ro-RO"/>
          </w:rPr>
          <w:t>Placarea pereţilor</w:t>
        </w:r>
        <w:r w:rsidR="003031A9" w:rsidRPr="00EE6737">
          <w:rPr>
            <w:webHidden/>
            <w:color w:val="FFFFFF" w:themeColor="background1"/>
          </w:rPr>
          <w:tab/>
        </w:r>
        <w:r w:rsidRPr="00EE6737">
          <w:rPr>
            <w:webHidden/>
            <w:color w:val="FFFFFF" w:themeColor="background1"/>
          </w:rPr>
          <w:fldChar w:fldCharType="begin"/>
        </w:r>
        <w:r w:rsidR="003031A9" w:rsidRPr="00EE6737">
          <w:rPr>
            <w:webHidden/>
            <w:color w:val="FFFFFF" w:themeColor="background1"/>
          </w:rPr>
          <w:instrText xml:space="preserve"> PAGEREF _Toc315623809 \h </w:instrText>
        </w:r>
        <w:r w:rsidRPr="00EE6737">
          <w:rPr>
            <w:webHidden/>
            <w:color w:val="FFFFFF" w:themeColor="background1"/>
          </w:rPr>
        </w:r>
        <w:r w:rsidRPr="00EE6737">
          <w:rPr>
            <w:webHidden/>
            <w:color w:val="FFFFFF" w:themeColor="background1"/>
          </w:rPr>
          <w:fldChar w:fldCharType="separate"/>
        </w:r>
        <w:r w:rsidR="00CB71CF" w:rsidRPr="00EE6737">
          <w:rPr>
            <w:webHidden/>
            <w:color w:val="FFFFFF" w:themeColor="background1"/>
          </w:rPr>
          <w:t>309</w:t>
        </w:r>
        <w:r w:rsidRPr="00EE6737">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10" w:history="1">
        <w:r w:rsidR="003031A9" w:rsidRPr="00BD1A80">
          <w:rPr>
            <w:rStyle w:val="Hyperlink"/>
            <w:lang w:val="ro-RO"/>
          </w:rPr>
          <w:t>17.19</w:t>
        </w:r>
        <w:r w:rsidR="003031A9">
          <w:rPr>
            <w:rFonts w:ascii="Times New Roman" w:hAnsi="Times New Roman" w:cs="Times New Roman"/>
            <w:b w:val="0"/>
            <w:sz w:val="24"/>
            <w:szCs w:val="24"/>
          </w:rPr>
          <w:tab/>
        </w:r>
        <w:r w:rsidR="003031A9" w:rsidRPr="00BD1A80">
          <w:rPr>
            <w:rStyle w:val="Hyperlink"/>
            <w:lang w:val="ro-RO"/>
          </w:rPr>
          <w:t>Dulgheria şi tâmplăria</w:t>
        </w:r>
        <w:r w:rsidR="003031A9" w:rsidRPr="00EE6737">
          <w:rPr>
            <w:webHidden/>
            <w:color w:val="FFFFFF" w:themeColor="background1"/>
          </w:rPr>
          <w:tab/>
        </w:r>
        <w:r w:rsidRPr="00EE6737">
          <w:rPr>
            <w:webHidden/>
            <w:color w:val="FFFFFF" w:themeColor="background1"/>
          </w:rPr>
          <w:fldChar w:fldCharType="begin"/>
        </w:r>
        <w:r w:rsidR="003031A9" w:rsidRPr="00EE6737">
          <w:rPr>
            <w:webHidden/>
            <w:color w:val="FFFFFF" w:themeColor="background1"/>
          </w:rPr>
          <w:instrText xml:space="preserve"> PAGEREF _Toc315623810 \h </w:instrText>
        </w:r>
        <w:r w:rsidRPr="00EE6737">
          <w:rPr>
            <w:webHidden/>
            <w:color w:val="FFFFFF" w:themeColor="background1"/>
          </w:rPr>
        </w:r>
        <w:r w:rsidRPr="00EE6737">
          <w:rPr>
            <w:webHidden/>
            <w:color w:val="FFFFFF" w:themeColor="background1"/>
          </w:rPr>
          <w:fldChar w:fldCharType="separate"/>
        </w:r>
        <w:r w:rsidR="00CB71CF" w:rsidRPr="00EE6737">
          <w:rPr>
            <w:webHidden/>
            <w:color w:val="FFFFFF" w:themeColor="background1"/>
          </w:rPr>
          <w:t>309</w:t>
        </w:r>
        <w:r w:rsidRPr="00EE6737">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11" w:history="1">
        <w:r w:rsidR="003031A9" w:rsidRPr="00BD1A80">
          <w:rPr>
            <w:rStyle w:val="Hyperlink"/>
            <w:lang w:val="ro-RO"/>
          </w:rPr>
          <w:t>17.20</w:t>
        </w:r>
        <w:r w:rsidR="003031A9">
          <w:rPr>
            <w:rFonts w:ascii="Times New Roman" w:hAnsi="Times New Roman" w:cs="Times New Roman"/>
            <w:b w:val="0"/>
            <w:sz w:val="24"/>
            <w:szCs w:val="24"/>
          </w:rPr>
          <w:tab/>
        </w:r>
        <w:r w:rsidR="003031A9" w:rsidRPr="00BD1A80">
          <w:rPr>
            <w:rStyle w:val="Hyperlink"/>
            <w:lang w:val="ro-RO"/>
          </w:rPr>
          <w:t>Lucrările de structuri metalice</w:t>
        </w:r>
        <w:r w:rsidR="003031A9" w:rsidRPr="00EE6737">
          <w:rPr>
            <w:webHidden/>
            <w:color w:val="FFFFFF" w:themeColor="background1"/>
          </w:rPr>
          <w:tab/>
        </w:r>
        <w:r w:rsidRPr="00EE6737">
          <w:rPr>
            <w:webHidden/>
            <w:color w:val="FFFFFF" w:themeColor="background1"/>
          </w:rPr>
          <w:fldChar w:fldCharType="begin"/>
        </w:r>
        <w:r w:rsidR="003031A9" w:rsidRPr="00EE6737">
          <w:rPr>
            <w:webHidden/>
            <w:color w:val="FFFFFF" w:themeColor="background1"/>
          </w:rPr>
          <w:instrText xml:space="preserve"> PAGEREF _Toc315623811 \h </w:instrText>
        </w:r>
        <w:r w:rsidRPr="00EE6737">
          <w:rPr>
            <w:webHidden/>
            <w:color w:val="FFFFFF" w:themeColor="background1"/>
          </w:rPr>
        </w:r>
        <w:r w:rsidRPr="00EE6737">
          <w:rPr>
            <w:webHidden/>
            <w:color w:val="FFFFFF" w:themeColor="background1"/>
          </w:rPr>
          <w:fldChar w:fldCharType="separate"/>
        </w:r>
        <w:r w:rsidR="00CB71CF" w:rsidRPr="00EE6737">
          <w:rPr>
            <w:webHidden/>
            <w:color w:val="FFFFFF" w:themeColor="background1"/>
          </w:rPr>
          <w:t>310</w:t>
        </w:r>
        <w:r w:rsidRPr="00EE6737">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12" w:history="1">
        <w:r w:rsidR="003031A9" w:rsidRPr="00BD1A80">
          <w:rPr>
            <w:rStyle w:val="Hyperlink"/>
            <w:lang w:val="ro-RO"/>
          </w:rPr>
          <w:t>17.21</w:t>
        </w:r>
        <w:r w:rsidR="003031A9">
          <w:rPr>
            <w:rFonts w:ascii="Times New Roman" w:hAnsi="Times New Roman" w:cs="Times New Roman"/>
            <w:b w:val="0"/>
            <w:sz w:val="24"/>
            <w:szCs w:val="24"/>
          </w:rPr>
          <w:tab/>
        </w:r>
        <w:r w:rsidR="003031A9" w:rsidRPr="00BD1A80">
          <w:rPr>
            <w:rStyle w:val="Hyperlink"/>
            <w:lang w:val="ro-RO"/>
          </w:rPr>
          <w:t>Acoperişurile</w:t>
        </w:r>
        <w:r w:rsidR="003031A9" w:rsidRPr="00EE6737">
          <w:rPr>
            <w:webHidden/>
            <w:color w:val="FFFFFF" w:themeColor="background1"/>
          </w:rPr>
          <w:tab/>
        </w:r>
        <w:r w:rsidRPr="00EE6737">
          <w:rPr>
            <w:webHidden/>
            <w:color w:val="FFFFFF" w:themeColor="background1"/>
          </w:rPr>
          <w:fldChar w:fldCharType="begin"/>
        </w:r>
        <w:r w:rsidR="003031A9" w:rsidRPr="00EE6737">
          <w:rPr>
            <w:webHidden/>
            <w:color w:val="FFFFFF" w:themeColor="background1"/>
          </w:rPr>
          <w:instrText xml:space="preserve"> PAGEREF _Toc315623812 \h </w:instrText>
        </w:r>
        <w:r w:rsidRPr="00EE6737">
          <w:rPr>
            <w:webHidden/>
            <w:color w:val="FFFFFF" w:themeColor="background1"/>
          </w:rPr>
        </w:r>
        <w:r w:rsidRPr="00EE6737">
          <w:rPr>
            <w:webHidden/>
            <w:color w:val="FFFFFF" w:themeColor="background1"/>
          </w:rPr>
          <w:fldChar w:fldCharType="separate"/>
        </w:r>
        <w:r w:rsidR="00CB71CF" w:rsidRPr="00EE6737">
          <w:rPr>
            <w:webHidden/>
            <w:color w:val="FFFFFF" w:themeColor="background1"/>
          </w:rPr>
          <w:t>310</w:t>
        </w:r>
        <w:r w:rsidRPr="00EE6737">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13" w:history="1">
        <w:r w:rsidR="003031A9" w:rsidRPr="00BD1A80">
          <w:rPr>
            <w:rStyle w:val="Hyperlink"/>
            <w:lang w:val="ro-RO"/>
          </w:rPr>
          <w:t>17.22</w:t>
        </w:r>
        <w:r w:rsidR="003031A9">
          <w:rPr>
            <w:rFonts w:ascii="Times New Roman" w:hAnsi="Times New Roman" w:cs="Times New Roman"/>
            <w:b w:val="0"/>
            <w:sz w:val="24"/>
            <w:szCs w:val="24"/>
          </w:rPr>
          <w:tab/>
        </w:r>
        <w:r w:rsidR="003031A9" w:rsidRPr="00BD1A80">
          <w:rPr>
            <w:rStyle w:val="Hyperlink"/>
            <w:lang w:val="ro-RO"/>
          </w:rPr>
          <w:t>Pardoseli din lemn</w:t>
        </w:r>
        <w:r w:rsidR="003031A9" w:rsidRPr="00EE6737">
          <w:rPr>
            <w:webHidden/>
            <w:color w:val="FFFFFF" w:themeColor="background1"/>
          </w:rPr>
          <w:tab/>
        </w:r>
        <w:r w:rsidRPr="00EE6737">
          <w:rPr>
            <w:webHidden/>
            <w:color w:val="FFFFFF" w:themeColor="background1"/>
          </w:rPr>
          <w:fldChar w:fldCharType="begin"/>
        </w:r>
        <w:r w:rsidR="003031A9" w:rsidRPr="00EE6737">
          <w:rPr>
            <w:webHidden/>
            <w:color w:val="FFFFFF" w:themeColor="background1"/>
          </w:rPr>
          <w:instrText xml:space="preserve"> PAGEREF _Toc315623813 \h </w:instrText>
        </w:r>
        <w:r w:rsidRPr="00EE6737">
          <w:rPr>
            <w:webHidden/>
            <w:color w:val="FFFFFF" w:themeColor="background1"/>
          </w:rPr>
        </w:r>
        <w:r w:rsidRPr="00EE6737">
          <w:rPr>
            <w:webHidden/>
            <w:color w:val="FFFFFF" w:themeColor="background1"/>
          </w:rPr>
          <w:fldChar w:fldCharType="separate"/>
        </w:r>
        <w:r w:rsidR="00CB71CF" w:rsidRPr="00EE6737">
          <w:rPr>
            <w:webHidden/>
            <w:color w:val="FFFFFF" w:themeColor="background1"/>
          </w:rPr>
          <w:t>310</w:t>
        </w:r>
        <w:r w:rsidRPr="00EE6737">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14" w:history="1">
        <w:r w:rsidR="003031A9" w:rsidRPr="00BD1A80">
          <w:rPr>
            <w:rStyle w:val="Hyperlink"/>
            <w:lang w:val="ro-RO"/>
          </w:rPr>
          <w:t>17.23</w:t>
        </w:r>
        <w:r w:rsidR="003031A9">
          <w:rPr>
            <w:rFonts w:ascii="Times New Roman" w:hAnsi="Times New Roman" w:cs="Times New Roman"/>
            <w:b w:val="0"/>
            <w:sz w:val="24"/>
            <w:szCs w:val="24"/>
          </w:rPr>
          <w:tab/>
        </w:r>
        <w:r w:rsidR="003031A9" w:rsidRPr="00BD1A80">
          <w:rPr>
            <w:rStyle w:val="Hyperlink"/>
            <w:lang w:val="ro-RO"/>
          </w:rPr>
          <w:t>Cadrele uşilor</w:t>
        </w:r>
        <w:r w:rsidR="003031A9" w:rsidRPr="00EE6737">
          <w:rPr>
            <w:webHidden/>
            <w:color w:val="FFFFFF" w:themeColor="background1"/>
          </w:rPr>
          <w:tab/>
        </w:r>
        <w:r w:rsidRPr="00EE6737">
          <w:rPr>
            <w:webHidden/>
            <w:color w:val="FFFFFF" w:themeColor="background1"/>
          </w:rPr>
          <w:fldChar w:fldCharType="begin"/>
        </w:r>
        <w:r w:rsidR="003031A9" w:rsidRPr="00EE6737">
          <w:rPr>
            <w:webHidden/>
            <w:color w:val="FFFFFF" w:themeColor="background1"/>
          </w:rPr>
          <w:instrText xml:space="preserve"> PAGEREF _Toc315623814 \h </w:instrText>
        </w:r>
        <w:r w:rsidRPr="00EE6737">
          <w:rPr>
            <w:webHidden/>
            <w:color w:val="FFFFFF" w:themeColor="background1"/>
          </w:rPr>
        </w:r>
        <w:r w:rsidRPr="00EE6737">
          <w:rPr>
            <w:webHidden/>
            <w:color w:val="FFFFFF" w:themeColor="background1"/>
          </w:rPr>
          <w:fldChar w:fldCharType="separate"/>
        </w:r>
        <w:r w:rsidR="00CB71CF" w:rsidRPr="00EE6737">
          <w:rPr>
            <w:webHidden/>
            <w:color w:val="FFFFFF" w:themeColor="background1"/>
          </w:rPr>
          <w:t>310</w:t>
        </w:r>
        <w:r w:rsidRPr="00EE6737">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15" w:history="1">
        <w:r w:rsidR="003031A9" w:rsidRPr="00BD1A80">
          <w:rPr>
            <w:rStyle w:val="Hyperlink"/>
            <w:lang w:val="ro-RO"/>
          </w:rPr>
          <w:t>17.24</w:t>
        </w:r>
        <w:r w:rsidR="003031A9">
          <w:rPr>
            <w:rFonts w:ascii="Times New Roman" w:hAnsi="Times New Roman" w:cs="Times New Roman"/>
            <w:b w:val="0"/>
            <w:sz w:val="24"/>
            <w:szCs w:val="24"/>
          </w:rPr>
          <w:tab/>
        </w:r>
        <w:r w:rsidR="003031A9" w:rsidRPr="00BD1A80">
          <w:rPr>
            <w:rStyle w:val="Hyperlink"/>
            <w:lang w:val="ro-RO"/>
          </w:rPr>
          <w:t>Ferestrele</w:t>
        </w:r>
        <w:r w:rsidR="003031A9" w:rsidRPr="00EE6737">
          <w:rPr>
            <w:webHidden/>
            <w:color w:val="FFFFFF" w:themeColor="background1"/>
          </w:rPr>
          <w:tab/>
        </w:r>
        <w:r w:rsidRPr="00EE6737">
          <w:rPr>
            <w:webHidden/>
            <w:color w:val="FFFFFF" w:themeColor="background1"/>
          </w:rPr>
          <w:fldChar w:fldCharType="begin"/>
        </w:r>
        <w:r w:rsidR="003031A9" w:rsidRPr="00EE6737">
          <w:rPr>
            <w:webHidden/>
            <w:color w:val="FFFFFF" w:themeColor="background1"/>
          </w:rPr>
          <w:instrText xml:space="preserve"> PAGEREF _Toc315623815 \h </w:instrText>
        </w:r>
        <w:r w:rsidRPr="00EE6737">
          <w:rPr>
            <w:webHidden/>
            <w:color w:val="FFFFFF" w:themeColor="background1"/>
          </w:rPr>
        </w:r>
        <w:r w:rsidRPr="00EE6737">
          <w:rPr>
            <w:webHidden/>
            <w:color w:val="FFFFFF" w:themeColor="background1"/>
          </w:rPr>
          <w:fldChar w:fldCharType="separate"/>
        </w:r>
        <w:r w:rsidR="00CB71CF" w:rsidRPr="00EE6737">
          <w:rPr>
            <w:webHidden/>
            <w:color w:val="FFFFFF" w:themeColor="background1"/>
          </w:rPr>
          <w:t>311</w:t>
        </w:r>
        <w:r w:rsidRPr="00EE6737">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16" w:history="1">
        <w:r w:rsidR="003031A9" w:rsidRPr="00BD1A80">
          <w:rPr>
            <w:rStyle w:val="Hyperlink"/>
            <w:lang w:val="ro-RO"/>
          </w:rPr>
          <w:t>17.25</w:t>
        </w:r>
        <w:r w:rsidR="003031A9">
          <w:rPr>
            <w:rFonts w:ascii="Times New Roman" w:hAnsi="Times New Roman" w:cs="Times New Roman"/>
            <w:b w:val="0"/>
            <w:sz w:val="24"/>
            <w:szCs w:val="24"/>
          </w:rPr>
          <w:tab/>
        </w:r>
        <w:r w:rsidR="003031A9" w:rsidRPr="00BD1A80">
          <w:rPr>
            <w:rStyle w:val="Hyperlink"/>
            <w:lang w:val="ro-RO"/>
          </w:rPr>
          <w:t>Geamurile</w:t>
        </w:r>
        <w:r w:rsidR="003031A9" w:rsidRPr="00EE6737">
          <w:rPr>
            <w:webHidden/>
            <w:color w:val="FFFFFF" w:themeColor="background1"/>
          </w:rPr>
          <w:tab/>
        </w:r>
        <w:r w:rsidRPr="00EE6737">
          <w:rPr>
            <w:webHidden/>
            <w:color w:val="FFFFFF" w:themeColor="background1"/>
          </w:rPr>
          <w:fldChar w:fldCharType="begin"/>
        </w:r>
        <w:r w:rsidR="003031A9" w:rsidRPr="00EE6737">
          <w:rPr>
            <w:webHidden/>
            <w:color w:val="FFFFFF" w:themeColor="background1"/>
          </w:rPr>
          <w:instrText xml:space="preserve"> PAGEREF _Toc315623816 \h </w:instrText>
        </w:r>
        <w:r w:rsidRPr="00EE6737">
          <w:rPr>
            <w:webHidden/>
            <w:color w:val="FFFFFF" w:themeColor="background1"/>
          </w:rPr>
        </w:r>
        <w:r w:rsidRPr="00EE6737">
          <w:rPr>
            <w:webHidden/>
            <w:color w:val="FFFFFF" w:themeColor="background1"/>
          </w:rPr>
          <w:fldChar w:fldCharType="separate"/>
        </w:r>
        <w:r w:rsidR="00CB71CF" w:rsidRPr="00EE6737">
          <w:rPr>
            <w:webHidden/>
            <w:color w:val="FFFFFF" w:themeColor="background1"/>
          </w:rPr>
          <w:t>311</w:t>
        </w:r>
        <w:r w:rsidRPr="00EE6737">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17" w:history="1">
        <w:r w:rsidR="003031A9" w:rsidRPr="00BD1A80">
          <w:rPr>
            <w:rStyle w:val="Hyperlink"/>
            <w:lang w:val="ro-RO"/>
          </w:rPr>
          <w:t>17.26</w:t>
        </w:r>
        <w:r w:rsidR="003031A9">
          <w:rPr>
            <w:rFonts w:ascii="Times New Roman" w:hAnsi="Times New Roman" w:cs="Times New Roman"/>
            <w:b w:val="0"/>
            <w:sz w:val="24"/>
            <w:szCs w:val="24"/>
          </w:rPr>
          <w:tab/>
        </w:r>
        <w:r w:rsidR="003031A9" w:rsidRPr="00BD1A80">
          <w:rPr>
            <w:rStyle w:val="Hyperlink"/>
            <w:lang w:val="ro-RO"/>
          </w:rPr>
          <w:t>Vopsirea</w:t>
        </w:r>
        <w:r w:rsidR="003031A9" w:rsidRPr="00EE6737">
          <w:rPr>
            <w:webHidden/>
            <w:color w:val="FFFFFF" w:themeColor="background1"/>
          </w:rPr>
          <w:tab/>
        </w:r>
        <w:r w:rsidRPr="00EE6737">
          <w:rPr>
            <w:webHidden/>
            <w:color w:val="FFFFFF" w:themeColor="background1"/>
          </w:rPr>
          <w:fldChar w:fldCharType="begin"/>
        </w:r>
        <w:r w:rsidR="003031A9" w:rsidRPr="00EE6737">
          <w:rPr>
            <w:webHidden/>
            <w:color w:val="FFFFFF" w:themeColor="background1"/>
          </w:rPr>
          <w:instrText xml:space="preserve"> PAGEREF _Toc315623817 \h </w:instrText>
        </w:r>
        <w:r w:rsidRPr="00EE6737">
          <w:rPr>
            <w:webHidden/>
            <w:color w:val="FFFFFF" w:themeColor="background1"/>
          </w:rPr>
        </w:r>
        <w:r w:rsidRPr="00EE6737">
          <w:rPr>
            <w:webHidden/>
            <w:color w:val="FFFFFF" w:themeColor="background1"/>
          </w:rPr>
          <w:fldChar w:fldCharType="separate"/>
        </w:r>
        <w:r w:rsidR="00CB71CF" w:rsidRPr="00EE6737">
          <w:rPr>
            <w:webHidden/>
            <w:color w:val="FFFFFF" w:themeColor="background1"/>
          </w:rPr>
          <w:t>311</w:t>
        </w:r>
        <w:r w:rsidRPr="00EE6737">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18" w:history="1">
        <w:r w:rsidR="003031A9" w:rsidRPr="00BD1A80">
          <w:rPr>
            <w:rStyle w:val="Hyperlink"/>
            <w:lang w:val="ro-RO"/>
          </w:rPr>
          <w:t>17.27</w:t>
        </w:r>
        <w:r w:rsidR="003031A9">
          <w:rPr>
            <w:rFonts w:ascii="Times New Roman" w:hAnsi="Times New Roman" w:cs="Times New Roman"/>
            <w:b w:val="0"/>
            <w:sz w:val="24"/>
            <w:szCs w:val="24"/>
          </w:rPr>
          <w:tab/>
        </w:r>
        <w:r w:rsidR="003031A9" w:rsidRPr="00BD1A80">
          <w:rPr>
            <w:rStyle w:val="Hyperlink"/>
            <w:lang w:val="ro-RO"/>
          </w:rPr>
          <w:t>Faianţa şi gresia</w:t>
        </w:r>
        <w:r w:rsidR="003031A9" w:rsidRPr="00EE6737">
          <w:rPr>
            <w:webHidden/>
            <w:color w:val="FFFFFF" w:themeColor="background1"/>
          </w:rPr>
          <w:tab/>
        </w:r>
        <w:r w:rsidRPr="00EE6737">
          <w:rPr>
            <w:webHidden/>
            <w:color w:val="FFFFFF" w:themeColor="background1"/>
          </w:rPr>
          <w:fldChar w:fldCharType="begin"/>
        </w:r>
        <w:r w:rsidR="003031A9" w:rsidRPr="00EE6737">
          <w:rPr>
            <w:webHidden/>
            <w:color w:val="FFFFFF" w:themeColor="background1"/>
          </w:rPr>
          <w:instrText xml:space="preserve"> PAGEREF _Toc315623818 \h </w:instrText>
        </w:r>
        <w:r w:rsidRPr="00EE6737">
          <w:rPr>
            <w:webHidden/>
            <w:color w:val="FFFFFF" w:themeColor="background1"/>
          </w:rPr>
        </w:r>
        <w:r w:rsidRPr="00EE6737">
          <w:rPr>
            <w:webHidden/>
            <w:color w:val="FFFFFF" w:themeColor="background1"/>
          </w:rPr>
          <w:fldChar w:fldCharType="separate"/>
        </w:r>
        <w:r w:rsidR="00CB71CF" w:rsidRPr="00EE6737">
          <w:rPr>
            <w:webHidden/>
            <w:color w:val="FFFFFF" w:themeColor="background1"/>
          </w:rPr>
          <w:t>311</w:t>
        </w:r>
        <w:r w:rsidRPr="00EE6737">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19" w:history="1">
        <w:r w:rsidR="003031A9" w:rsidRPr="00BD1A80">
          <w:rPr>
            <w:rStyle w:val="Hyperlink"/>
            <w:lang w:val="ro-RO"/>
          </w:rPr>
          <w:t>17.28</w:t>
        </w:r>
        <w:r w:rsidR="003031A9">
          <w:rPr>
            <w:rFonts w:ascii="Times New Roman" w:hAnsi="Times New Roman" w:cs="Times New Roman"/>
            <w:b w:val="0"/>
            <w:sz w:val="24"/>
            <w:szCs w:val="24"/>
          </w:rPr>
          <w:tab/>
        </w:r>
        <w:r w:rsidR="003031A9" w:rsidRPr="00BD1A80">
          <w:rPr>
            <w:rStyle w:val="Hyperlink"/>
            <w:lang w:val="ro-RO"/>
          </w:rPr>
          <w:t>Acoperişul din beton uşor</w:t>
        </w:r>
        <w:r w:rsidR="003031A9" w:rsidRPr="00EE6737">
          <w:rPr>
            <w:webHidden/>
            <w:color w:val="FFFFFF" w:themeColor="background1"/>
          </w:rPr>
          <w:tab/>
        </w:r>
        <w:r w:rsidRPr="00EE6737">
          <w:rPr>
            <w:webHidden/>
            <w:color w:val="FFFFFF" w:themeColor="background1"/>
          </w:rPr>
          <w:fldChar w:fldCharType="begin"/>
        </w:r>
        <w:r w:rsidR="003031A9" w:rsidRPr="00EE6737">
          <w:rPr>
            <w:webHidden/>
            <w:color w:val="FFFFFF" w:themeColor="background1"/>
          </w:rPr>
          <w:instrText xml:space="preserve"> PAGEREF _Toc315623819 \h </w:instrText>
        </w:r>
        <w:r w:rsidRPr="00EE6737">
          <w:rPr>
            <w:webHidden/>
            <w:color w:val="FFFFFF" w:themeColor="background1"/>
          </w:rPr>
        </w:r>
        <w:r w:rsidRPr="00EE6737">
          <w:rPr>
            <w:webHidden/>
            <w:color w:val="FFFFFF" w:themeColor="background1"/>
          </w:rPr>
          <w:fldChar w:fldCharType="separate"/>
        </w:r>
        <w:r w:rsidR="00CB71CF" w:rsidRPr="00EE6737">
          <w:rPr>
            <w:webHidden/>
            <w:color w:val="FFFFFF" w:themeColor="background1"/>
          </w:rPr>
          <w:t>311</w:t>
        </w:r>
        <w:r w:rsidRPr="00EE6737">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20" w:history="1">
        <w:r w:rsidR="003031A9" w:rsidRPr="00BD1A80">
          <w:rPr>
            <w:rStyle w:val="Hyperlink"/>
            <w:lang w:val="ro-RO"/>
          </w:rPr>
          <w:t>17.29</w:t>
        </w:r>
        <w:r w:rsidR="003031A9">
          <w:rPr>
            <w:rFonts w:ascii="Times New Roman" w:hAnsi="Times New Roman" w:cs="Times New Roman"/>
            <w:b w:val="0"/>
            <w:sz w:val="24"/>
            <w:szCs w:val="24"/>
          </w:rPr>
          <w:tab/>
        </w:r>
        <w:r w:rsidR="003031A9" w:rsidRPr="00BD1A80">
          <w:rPr>
            <w:rStyle w:val="Hyperlink"/>
            <w:lang w:val="ro-RO"/>
          </w:rPr>
          <w:t>Asfaltarea acoperişului</w:t>
        </w:r>
        <w:r w:rsidR="003031A9" w:rsidRPr="00EE6737">
          <w:rPr>
            <w:webHidden/>
            <w:color w:val="FFFFFF" w:themeColor="background1"/>
          </w:rPr>
          <w:tab/>
        </w:r>
        <w:r w:rsidRPr="00EE6737">
          <w:rPr>
            <w:webHidden/>
            <w:color w:val="FFFFFF" w:themeColor="background1"/>
          </w:rPr>
          <w:fldChar w:fldCharType="begin"/>
        </w:r>
        <w:r w:rsidR="003031A9" w:rsidRPr="00EE6737">
          <w:rPr>
            <w:webHidden/>
            <w:color w:val="FFFFFF" w:themeColor="background1"/>
          </w:rPr>
          <w:instrText xml:space="preserve"> PAGEREF _Toc315623820 \h </w:instrText>
        </w:r>
        <w:r w:rsidRPr="00EE6737">
          <w:rPr>
            <w:webHidden/>
            <w:color w:val="FFFFFF" w:themeColor="background1"/>
          </w:rPr>
        </w:r>
        <w:r w:rsidRPr="00EE6737">
          <w:rPr>
            <w:webHidden/>
            <w:color w:val="FFFFFF" w:themeColor="background1"/>
          </w:rPr>
          <w:fldChar w:fldCharType="separate"/>
        </w:r>
        <w:r w:rsidR="00CB71CF" w:rsidRPr="00EE6737">
          <w:rPr>
            <w:webHidden/>
            <w:color w:val="FFFFFF" w:themeColor="background1"/>
          </w:rPr>
          <w:t>311</w:t>
        </w:r>
        <w:r w:rsidRPr="00EE6737">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21" w:history="1">
        <w:r w:rsidR="003031A9" w:rsidRPr="00BD1A80">
          <w:rPr>
            <w:rStyle w:val="Hyperlink"/>
            <w:lang w:val="ro-RO"/>
          </w:rPr>
          <w:t>17.30</w:t>
        </w:r>
        <w:r w:rsidR="003031A9">
          <w:rPr>
            <w:rFonts w:ascii="Times New Roman" w:hAnsi="Times New Roman" w:cs="Times New Roman"/>
            <w:b w:val="0"/>
            <w:sz w:val="24"/>
            <w:szCs w:val="24"/>
          </w:rPr>
          <w:tab/>
        </w:r>
        <w:r w:rsidR="003031A9" w:rsidRPr="00BD1A80">
          <w:rPr>
            <w:rStyle w:val="Hyperlink"/>
            <w:lang w:val="ro-RO"/>
          </w:rPr>
          <w:t>Acoperirea cu un strat de bitum</w:t>
        </w:r>
        <w:r w:rsidR="003031A9" w:rsidRPr="00EE6737">
          <w:rPr>
            <w:webHidden/>
            <w:color w:val="FFFFFF" w:themeColor="background1"/>
          </w:rPr>
          <w:tab/>
        </w:r>
        <w:r w:rsidRPr="00EE6737">
          <w:rPr>
            <w:webHidden/>
            <w:color w:val="FFFFFF" w:themeColor="background1"/>
          </w:rPr>
          <w:fldChar w:fldCharType="begin"/>
        </w:r>
        <w:r w:rsidR="003031A9" w:rsidRPr="00EE6737">
          <w:rPr>
            <w:webHidden/>
            <w:color w:val="FFFFFF" w:themeColor="background1"/>
          </w:rPr>
          <w:instrText xml:space="preserve"> PAGEREF _Toc315623821 \h </w:instrText>
        </w:r>
        <w:r w:rsidRPr="00EE6737">
          <w:rPr>
            <w:webHidden/>
            <w:color w:val="FFFFFF" w:themeColor="background1"/>
          </w:rPr>
        </w:r>
        <w:r w:rsidRPr="00EE6737">
          <w:rPr>
            <w:webHidden/>
            <w:color w:val="FFFFFF" w:themeColor="background1"/>
          </w:rPr>
          <w:fldChar w:fldCharType="separate"/>
        </w:r>
        <w:r w:rsidR="00CB71CF" w:rsidRPr="00EE6737">
          <w:rPr>
            <w:webHidden/>
            <w:color w:val="FFFFFF" w:themeColor="background1"/>
          </w:rPr>
          <w:t>311</w:t>
        </w:r>
        <w:r w:rsidRPr="00EE6737">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22" w:history="1">
        <w:r w:rsidR="003031A9" w:rsidRPr="00BD1A80">
          <w:rPr>
            <w:rStyle w:val="Hyperlink"/>
            <w:lang w:val="ro-RO"/>
          </w:rPr>
          <w:t>17.31</w:t>
        </w:r>
        <w:r w:rsidR="003031A9">
          <w:rPr>
            <w:rFonts w:ascii="Times New Roman" w:hAnsi="Times New Roman" w:cs="Times New Roman"/>
            <w:b w:val="0"/>
            <w:sz w:val="24"/>
            <w:szCs w:val="24"/>
          </w:rPr>
          <w:tab/>
        </w:r>
        <w:r w:rsidR="003031A9" w:rsidRPr="00BD1A80">
          <w:rPr>
            <w:rStyle w:val="Hyperlink"/>
            <w:lang w:val="ro-RO"/>
          </w:rPr>
          <w:t>Ţevile</w:t>
        </w:r>
        <w:r w:rsidR="003031A9" w:rsidRPr="00EE6737">
          <w:rPr>
            <w:webHidden/>
            <w:color w:val="FFFFFF" w:themeColor="background1"/>
          </w:rPr>
          <w:tab/>
        </w:r>
        <w:r w:rsidRPr="00EE6737">
          <w:rPr>
            <w:webHidden/>
            <w:color w:val="FFFFFF" w:themeColor="background1"/>
          </w:rPr>
          <w:fldChar w:fldCharType="begin"/>
        </w:r>
        <w:r w:rsidR="003031A9" w:rsidRPr="00EE6737">
          <w:rPr>
            <w:webHidden/>
            <w:color w:val="FFFFFF" w:themeColor="background1"/>
          </w:rPr>
          <w:instrText xml:space="preserve"> PAGEREF _Toc315623822 \h </w:instrText>
        </w:r>
        <w:r w:rsidRPr="00EE6737">
          <w:rPr>
            <w:webHidden/>
            <w:color w:val="FFFFFF" w:themeColor="background1"/>
          </w:rPr>
        </w:r>
        <w:r w:rsidRPr="00EE6737">
          <w:rPr>
            <w:webHidden/>
            <w:color w:val="FFFFFF" w:themeColor="background1"/>
          </w:rPr>
          <w:fldChar w:fldCharType="separate"/>
        </w:r>
        <w:r w:rsidR="00CB71CF" w:rsidRPr="00EE6737">
          <w:rPr>
            <w:webHidden/>
            <w:color w:val="FFFFFF" w:themeColor="background1"/>
          </w:rPr>
          <w:t>311</w:t>
        </w:r>
        <w:r w:rsidRPr="00EE6737">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23" w:history="1">
        <w:r w:rsidR="003031A9" w:rsidRPr="00BD1A80">
          <w:rPr>
            <w:rStyle w:val="Hyperlink"/>
            <w:lang w:val="ro-RO"/>
          </w:rPr>
          <w:t>17.32</w:t>
        </w:r>
        <w:r w:rsidR="003031A9">
          <w:rPr>
            <w:rFonts w:ascii="Times New Roman" w:hAnsi="Times New Roman" w:cs="Times New Roman"/>
            <w:b w:val="0"/>
            <w:sz w:val="24"/>
            <w:szCs w:val="24"/>
          </w:rPr>
          <w:tab/>
        </w:r>
        <w:r w:rsidR="003031A9" w:rsidRPr="00BD1A80">
          <w:rPr>
            <w:rStyle w:val="Hyperlink"/>
            <w:lang w:val="ro-RO"/>
          </w:rPr>
          <w:t>Deschizăturile din pereţi, pardoseli şi tavane</w:t>
        </w:r>
        <w:r w:rsidR="003031A9" w:rsidRPr="00EE6737">
          <w:rPr>
            <w:webHidden/>
            <w:color w:val="FFFFFF" w:themeColor="background1"/>
          </w:rPr>
          <w:tab/>
        </w:r>
        <w:r w:rsidRPr="00EE6737">
          <w:rPr>
            <w:webHidden/>
            <w:color w:val="FFFFFF" w:themeColor="background1"/>
          </w:rPr>
          <w:fldChar w:fldCharType="begin"/>
        </w:r>
        <w:r w:rsidR="003031A9" w:rsidRPr="00EE6737">
          <w:rPr>
            <w:webHidden/>
            <w:color w:val="FFFFFF" w:themeColor="background1"/>
          </w:rPr>
          <w:instrText xml:space="preserve"> PAGEREF _Toc315623823 \h </w:instrText>
        </w:r>
        <w:r w:rsidRPr="00EE6737">
          <w:rPr>
            <w:webHidden/>
            <w:color w:val="FFFFFF" w:themeColor="background1"/>
          </w:rPr>
        </w:r>
        <w:r w:rsidRPr="00EE6737">
          <w:rPr>
            <w:webHidden/>
            <w:color w:val="FFFFFF" w:themeColor="background1"/>
          </w:rPr>
          <w:fldChar w:fldCharType="separate"/>
        </w:r>
        <w:r w:rsidR="00CB71CF" w:rsidRPr="00EE6737">
          <w:rPr>
            <w:webHidden/>
            <w:color w:val="FFFFFF" w:themeColor="background1"/>
          </w:rPr>
          <w:t>312</w:t>
        </w:r>
        <w:r w:rsidRPr="00EE6737">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24" w:history="1">
        <w:r w:rsidR="003031A9" w:rsidRPr="00BD1A80">
          <w:rPr>
            <w:rStyle w:val="Hyperlink"/>
            <w:lang w:val="ro-RO"/>
          </w:rPr>
          <w:t>17.33</w:t>
        </w:r>
        <w:r w:rsidR="003031A9">
          <w:rPr>
            <w:rFonts w:ascii="Times New Roman" w:hAnsi="Times New Roman" w:cs="Times New Roman"/>
            <w:b w:val="0"/>
            <w:sz w:val="24"/>
            <w:szCs w:val="24"/>
          </w:rPr>
          <w:tab/>
        </w:r>
        <w:r w:rsidR="003031A9" w:rsidRPr="00BD1A80">
          <w:rPr>
            <w:rStyle w:val="Hyperlink"/>
            <w:lang w:val="ro-RO"/>
          </w:rPr>
          <w:t>Toleranţele pentru lucrările la clădiri</w:t>
        </w:r>
        <w:r w:rsidR="003031A9" w:rsidRPr="00EE6737">
          <w:rPr>
            <w:webHidden/>
            <w:color w:val="FFFFFF" w:themeColor="background1"/>
          </w:rPr>
          <w:tab/>
        </w:r>
        <w:r w:rsidRPr="00EE6737">
          <w:rPr>
            <w:webHidden/>
            <w:color w:val="FFFFFF" w:themeColor="background1"/>
          </w:rPr>
          <w:fldChar w:fldCharType="begin"/>
        </w:r>
        <w:r w:rsidR="003031A9" w:rsidRPr="00EE6737">
          <w:rPr>
            <w:webHidden/>
            <w:color w:val="FFFFFF" w:themeColor="background1"/>
          </w:rPr>
          <w:instrText xml:space="preserve"> PAGEREF _Toc315623824 \h </w:instrText>
        </w:r>
        <w:r w:rsidRPr="00EE6737">
          <w:rPr>
            <w:webHidden/>
            <w:color w:val="FFFFFF" w:themeColor="background1"/>
          </w:rPr>
        </w:r>
        <w:r w:rsidRPr="00EE6737">
          <w:rPr>
            <w:webHidden/>
            <w:color w:val="FFFFFF" w:themeColor="background1"/>
          </w:rPr>
          <w:fldChar w:fldCharType="separate"/>
        </w:r>
        <w:r w:rsidR="00CB71CF" w:rsidRPr="00EE6737">
          <w:rPr>
            <w:webHidden/>
            <w:color w:val="FFFFFF" w:themeColor="background1"/>
          </w:rPr>
          <w:t>312</w:t>
        </w:r>
        <w:r w:rsidRPr="00EE6737">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25" w:history="1">
        <w:r w:rsidR="003031A9" w:rsidRPr="00BD1A80">
          <w:rPr>
            <w:rStyle w:val="Hyperlink"/>
            <w:lang w:val="ro-RO"/>
          </w:rPr>
          <w:t>17.34</w:t>
        </w:r>
        <w:r w:rsidR="003031A9">
          <w:rPr>
            <w:rFonts w:ascii="Times New Roman" w:hAnsi="Times New Roman" w:cs="Times New Roman"/>
            <w:b w:val="0"/>
            <w:sz w:val="24"/>
            <w:szCs w:val="24"/>
          </w:rPr>
          <w:tab/>
        </w:r>
        <w:r w:rsidR="003031A9" w:rsidRPr="00BD1A80">
          <w:rPr>
            <w:rStyle w:val="Hyperlink"/>
            <w:lang w:val="ro-RO"/>
          </w:rPr>
          <w:t>Instalaţiile electrice</w:t>
        </w:r>
        <w:r w:rsidR="003031A9" w:rsidRPr="00EE6737">
          <w:rPr>
            <w:webHidden/>
            <w:color w:val="FFFFFF" w:themeColor="background1"/>
          </w:rPr>
          <w:tab/>
        </w:r>
        <w:r w:rsidRPr="00EE6737">
          <w:rPr>
            <w:webHidden/>
            <w:color w:val="FFFFFF" w:themeColor="background1"/>
          </w:rPr>
          <w:fldChar w:fldCharType="begin"/>
        </w:r>
        <w:r w:rsidR="003031A9" w:rsidRPr="00EE6737">
          <w:rPr>
            <w:webHidden/>
            <w:color w:val="FFFFFF" w:themeColor="background1"/>
          </w:rPr>
          <w:instrText xml:space="preserve"> PAGEREF _Toc315623825 \h </w:instrText>
        </w:r>
        <w:r w:rsidRPr="00EE6737">
          <w:rPr>
            <w:webHidden/>
            <w:color w:val="FFFFFF" w:themeColor="background1"/>
          </w:rPr>
        </w:r>
        <w:r w:rsidRPr="00EE6737">
          <w:rPr>
            <w:webHidden/>
            <w:color w:val="FFFFFF" w:themeColor="background1"/>
          </w:rPr>
          <w:fldChar w:fldCharType="separate"/>
        </w:r>
        <w:r w:rsidR="00CB71CF" w:rsidRPr="00EE6737">
          <w:rPr>
            <w:webHidden/>
            <w:color w:val="FFFFFF" w:themeColor="background1"/>
          </w:rPr>
          <w:t>312</w:t>
        </w:r>
        <w:r w:rsidRPr="00EE6737">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26" w:history="1">
        <w:r w:rsidR="003031A9" w:rsidRPr="00BD1A80">
          <w:rPr>
            <w:rStyle w:val="Hyperlink"/>
            <w:lang w:val="ro-RO"/>
          </w:rPr>
          <w:t>17.35</w:t>
        </w:r>
        <w:r w:rsidR="003031A9">
          <w:rPr>
            <w:rFonts w:ascii="Times New Roman" w:hAnsi="Times New Roman" w:cs="Times New Roman"/>
            <w:b w:val="0"/>
            <w:sz w:val="24"/>
            <w:szCs w:val="24"/>
          </w:rPr>
          <w:tab/>
        </w:r>
        <w:r w:rsidR="003031A9" w:rsidRPr="00BD1A80">
          <w:rPr>
            <w:rStyle w:val="Hyperlink"/>
            <w:lang w:val="ro-RO"/>
          </w:rPr>
          <w:t>Rosturile în construirea clădirilor</w:t>
        </w:r>
        <w:r w:rsidR="003031A9" w:rsidRPr="00EE6737">
          <w:rPr>
            <w:webHidden/>
            <w:color w:val="FFFFFF" w:themeColor="background1"/>
          </w:rPr>
          <w:tab/>
        </w:r>
        <w:r w:rsidRPr="00EE6737">
          <w:rPr>
            <w:webHidden/>
            <w:color w:val="FFFFFF" w:themeColor="background1"/>
          </w:rPr>
          <w:fldChar w:fldCharType="begin"/>
        </w:r>
        <w:r w:rsidR="003031A9" w:rsidRPr="00EE6737">
          <w:rPr>
            <w:webHidden/>
            <w:color w:val="FFFFFF" w:themeColor="background1"/>
          </w:rPr>
          <w:instrText xml:space="preserve"> PAGEREF _Toc315623826 \h </w:instrText>
        </w:r>
        <w:r w:rsidRPr="00EE6737">
          <w:rPr>
            <w:webHidden/>
            <w:color w:val="FFFFFF" w:themeColor="background1"/>
          </w:rPr>
        </w:r>
        <w:r w:rsidRPr="00EE6737">
          <w:rPr>
            <w:webHidden/>
            <w:color w:val="FFFFFF" w:themeColor="background1"/>
          </w:rPr>
          <w:fldChar w:fldCharType="separate"/>
        </w:r>
        <w:r w:rsidR="00CB71CF" w:rsidRPr="00EE6737">
          <w:rPr>
            <w:webHidden/>
            <w:color w:val="FFFFFF" w:themeColor="background1"/>
          </w:rPr>
          <w:t>312</w:t>
        </w:r>
        <w:r w:rsidRPr="00EE6737">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27" w:history="1">
        <w:r w:rsidR="003031A9" w:rsidRPr="00BD1A80">
          <w:rPr>
            <w:rStyle w:val="Hyperlink"/>
            <w:lang w:val="ro-RO"/>
          </w:rPr>
          <w:t>17.36</w:t>
        </w:r>
        <w:r w:rsidR="003031A9">
          <w:rPr>
            <w:rFonts w:ascii="Times New Roman" w:hAnsi="Times New Roman" w:cs="Times New Roman"/>
            <w:b w:val="0"/>
            <w:sz w:val="24"/>
            <w:szCs w:val="24"/>
          </w:rPr>
          <w:tab/>
        </w:r>
        <w:r w:rsidR="003031A9" w:rsidRPr="00BD1A80">
          <w:rPr>
            <w:rStyle w:val="Hyperlink"/>
            <w:lang w:val="ro-RO"/>
          </w:rPr>
          <w:t>Articole încastrate</w:t>
        </w:r>
        <w:r w:rsidR="003031A9" w:rsidRPr="00EE6737">
          <w:rPr>
            <w:webHidden/>
            <w:color w:val="FFFFFF" w:themeColor="background1"/>
          </w:rPr>
          <w:tab/>
        </w:r>
        <w:r w:rsidRPr="00EE6737">
          <w:rPr>
            <w:webHidden/>
            <w:color w:val="FFFFFF" w:themeColor="background1"/>
          </w:rPr>
          <w:fldChar w:fldCharType="begin"/>
        </w:r>
        <w:r w:rsidR="003031A9" w:rsidRPr="00EE6737">
          <w:rPr>
            <w:webHidden/>
            <w:color w:val="FFFFFF" w:themeColor="background1"/>
          </w:rPr>
          <w:instrText xml:space="preserve"> PAGEREF _Toc315623827 \h </w:instrText>
        </w:r>
        <w:r w:rsidRPr="00EE6737">
          <w:rPr>
            <w:webHidden/>
            <w:color w:val="FFFFFF" w:themeColor="background1"/>
          </w:rPr>
        </w:r>
        <w:r w:rsidRPr="00EE6737">
          <w:rPr>
            <w:webHidden/>
            <w:color w:val="FFFFFF" w:themeColor="background1"/>
          </w:rPr>
          <w:fldChar w:fldCharType="separate"/>
        </w:r>
        <w:r w:rsidR="00CB71CF" w:rsidRPr="00EE6737">
          <w:rPr>
            <w:webHidden/>
            <w:color w:val="FFFFFF" w:themeColor="background1"/>
          </w:rPr>
          <w:t>312</w:t>
        </w:r>
        <w:r w:rsidRPr="00EE6737">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28" w:history="1">
        <w:r w:rsidR="003031A9" w:rsidRPr="00BD1A80">
          <w:rPr>
            <w:rStyle w:val="Hyperlink"/>
            <w:lang w:val="ro-RO"/>
          </w:rPr>
          <w:t>17.37</w:t>
        </w:r>
        <w:r w:rsidR="003031A9">
          <w:rPr>
            <w:rFonts w:ascii="Times New Roman" w:hAnsi="Times New Roman" w:cs="Times New Roman"/>
            <w:b w:val="0"/>
            <w:sz w:val="24"/>
            <w:szCs w:val="24"/>
          </w:rPr>
          <w:tab/>
        </w:r>
        <w:r w:rsidR="003031A9" w:rsidRPr="00BD1A80">
          <w:rPr>
            <w:rStyle w:val="Hyperlink"/>
            <w:lang w:val="ro-RO"/>
          </w:rPr>
          <w:t>Jgheaburile şi burlanele</w:t>
        </w:r>
        <w:r w:rsidR="003031A9" w:rsidRPr="00EE6737">
          <w:rPr>
            <w:webHidden/>
            <w:color w:val="FFFFFF" w:themeColor="background1"/>
          </w:rPr>
          <w:tab/>
        </w:r>
        <w:r w:rsidRPr="00EE6737">
          <w:rPr>
            <w:webHidden/>
            <w:color w:val="FFFFFF" w:themeColor="background1"/>
          </w:rPr>
          <w:fldChar w:fldCharType="begin"/>
        </w:r>
        <w:r w:rsidR="003031A9" w:rsidRPr="00EE6737">
          <w:rPr>
            <w:webHidden/>
            <w:color w:val="FFFFFF" w:themeColor="background1"/>
          </w:rPr>
          <w:instrText xml:space="preserve"> PAGEREF _Toc315623828 \h </w:instrText>
        </w:r>
        <w:r w:rsidRPr="00EE6737">
          <w:rPr>
            <w:webHidden/>
            <w:color w:val="FFFFFF" w:themeColor="background1"/>
          </w:rPr>
        </w:r>
        <w:r w:rsidRPr="00EE6737">
          <w:rPr>
            <w:webHidden/>
            <w:color w:val="FFFFFF" w:themeColor="background1"/>
          </w:rPr>
          <w:fldChar w:fldCharType="separate"/>
        </w:r>
        <w:r w:rsidR="00CB71CF" w:rsidRPr="00EE6737">
          <w:rPr>
            <w:webHidden/>
            <w:color w:val="FFFFFF" w:themeColor="background1"/>
          </w:rPr>
          <w:t>312</w:t>
        </w:r>
        <w:r w:rsidRPr="00EE6737">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29" w:history="1">
        <w:r w:rsidR="003031A9" w:rsidRPr="00BD1A80">
          <w:rPr>
            <w:rStyle w:val="Hyperlink"/>
            <w:lang w:val="ro-RO"/>
          </w:rPr>
          <w:t>17.38</w:t>
        </w:r>
        <w:r w:rsidR="003031A9">
          <w:rPr>
            <w:rFonts w:ascii="Times New Roman" w:hAnsi="Times New Roman" w:cs="Times New Roman"/>
            <w:b w:val="0"/>
            <w:sz w:val="24"/>
            <w:szCs w:val="24"/>
          </w:rPr>
          <w:tab/>
        </w:r>
        <w:r w:rsidR="003031A9" w:rsidRPr="00BD1A80">
          <w:rPr>
            <w:rStyle w:val="Hyperlink"/>
            <w:lang w:val="ro-RO"/>
          </w:rPr>
          <w:t>Uşile exterioare</w:t>
        </w:r>
        <w:r w:rsidR="003031A9" w:rsidRPr="00EE6737">
          <w:rPr>
            <w:webHidden/>
            <w:color w:val="FFFFFF" w:themeColor="background1"/>
          </w:rPr>
          <w:tab/>
        </w:r>
        <w:r w:rsidRPr="00EE6737">
          <w:rPr>
            <w:webHidden/>
            <w:color w:val="FFFFFF" w:themeColor="background1"/>
          </w:rPr>
          <w:fldChar w:fldCharType="begin"/>
        </w:r>
        <w:r w:rsidR="003031A9" w:rsidRPr="00EE6737">
          <w:rPr>
            <w:webHidden/>
            <w:color w:val="FFFFFF" w:themeColor="background1"/>
          </w:rPr>
          <w:instrText xml:space="preserve"> PAGEREF _Toc315623829 \h </w:instrText>
        </w:r>
        <w:r w:rsidRPr="00EE6737">
          <w:rPr>
            <w:webHidden/>
            <w:color w:val="FFFFFF" w:themeColor="background1"/>
          </w:rPr>
        </w:r>
        <w:r w:rsidRPr="00EE6737">
          <w:rPr>
            <w:webHidden/>
            <w:color w:val="FFFFFF" w:themeColor="background1"/>
          </w:rPr>
          <w:fldChar w:fldCharType="separate"/>
        </w:r>
        <w:r w:rsidR="00CB71CF" w:rsidRPr="00EE6737">
          <w:rPr>
            <w:webHidden/>
            <w:color w:val="FFFFFF" w:themeColor="background1"/>
          </w:rPr>
          <w:t>312</w:t>
        </w:r>
        <w:r w:rsidRPr="00EE6737">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30" w:history="1">
        <w:r w:rsidR="003031A9" w:rsidRPr="00BD1A80">
          <w:rPr>
            <w:rStyle w:val="Hyperlink"/>
            <w:lang w:val="ro-RO"/>
          </w:rPr>
          <w:t>17.39</w:t>
        </w:r>
        <w:r w:rsidR="003031A9">
          <w:rPr>
            <w:rFonts w:ascii="Times New Roman" w:hAnsi="Times New Roman" w:cs="Times New Roman"/>
            <w:b w:val="0"/>
            <w:sz w:val="24"/>
            <w:szCs w:val="24"/>
          </w:rPr>
          <w:tab/>
        </w:r>
        <w:r w:rsidR="003031A9" w:rsidRPr="00BD1A80">
          <w:rPr>
            <w:rStyle w:val="Hyperlink"/>
            <w:lang w:val="ro-RO"/>
          </w:rPr>
          <w:t>Uşile interioare</w:t>
        </w:r>
        <w:r w:rsidR="003031A9" w:rsidRPr="00EE6737">
          <w:rPr>
            <w:webHidden/>
            <w:color w:val="FFFFFF" w:themeColor="background1"/>
          </w:rPr>
          <w:tab/>
        </w:r>
        <w:r w:rsidRPr="00EE6737">
          <w:rPr>
            <w:webHidden/>
            <w:color w:val="FFFFFF" w:themeColor="background1"/>
          </w:rPr>
          <w:fldChar w:fldCharType="begin"/>
        </w:r>
        <w:r w:rsidR="003031A9" w:rsidRPr="00EE6737">
          <w:rPr>
            <w:webHidden/>
            <w:color w:val="FFFFFF" w:themeColor="background1"/>
          </w:rPr>
          <w:instrText xml:space="preserve"> PAGEREF _Toc315623830 \h </w:instrText>
        </w:r>
        <w:r w:rsidRPr="00EE6737">
          <w:rPr>
            <w:webHidden/>
            <w:color w:val="FFFFFF" w:themeColor="background1"/>
          </w:rPr>
        </w:r>
        <w:r w:rsidRPr="00EE6737">
          <w:rPr>
            <w:webHidden/>
            <w:color w:val="FFFFFF" w:themeColor="background1"/>
          </w:rPr>
          <w:fldChar w:fldCharType="separate"/>
        </w:r>
        <w:r w:rsidR="00CB71CF" w:rsidRPr="00EE6737">
          <w:rPr>
            <w:webHidden/>
            <w:color w:val="FFFFFF" w:themeColor="background1"/>
          </w:rPr>
          <w:t>313</w:t>
        </w:r>
        <w:r w:rsidRPr="00EE6737">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31" w:history="1">
        <w:r w:rsidR="003031A9" w:rsidRPr="00BD1A80">
          <w:rPr>
            <w:rStyle w:val="Hyperlink"/>
            <w:lang w:val="ro-RO"/>
          </w:rPr>
          <w:t>17.40</w:t>
        </w:r>
        <w:r w:rsidR="003031A9">
          <w:rPr>
            <w:rFonts w:ascii="Times New Roman" w:hAnsi="Times New Roman" w:cs="Times New Roman"/>
            <w:b w:val="0"/>
            <w:sz w:val="24"/>
            <w:szCs w:val="24"/>
          </w:rPr>
          <w:tab/>
        </w:r>
        <w:r w:rsidR="003031A9" w:rsidRPr="00BD1A80">
          <w:rPr>
            <w:rStyle w:val="Hyperlink"/>
            <w:lang w:val="ro-RO"/>
          </w:rPr>
          <w:t>Lucrări de şlefuire</w:t>
        </w:r>
        <w:r w:rsidR="003031A9" w:rsidRPr="00EE6737">
          <w:rPr>
            <w:webHidden/>
            <w:color w:val="FFFFFF" w:themeColor="background1"/>
          </w:rPr>
          <w:tab/>
        </w:r>
        <w:r w:rsidRPr="00EE6737">
          <w:rPr>
            <w:webHidden/>
            <w:color w:val="FFFFFF" w:themeColor="background1"/>
          </w:rPr>
          <w:fldChar w:fldCharType="begin"/>
        </w:r>
        <w:r w:rsidR="003031A9" w:rsidRPr="00EE6737">
          <w:rPr>
            <w:webHidden/>
            <w:color w:val="FFFFFF" w:themeColor="background1"/>
          </w:rPr>
          <w:instrText xml:space="preserve"> PAGEREF _Toc315623831 \h </w:instrText>
        </w:r>
        <w:r w:rsidRPr="00EE6737">
          <w:rPr>
            <w:webHidden/>
            <w:color w:val="FFFFFF" w:themeColor="background1"/>
          </w:rPr>
        </w:r>
        <w:r w:rsidRPr="00EE6737">
          <w:rPr>
            <w:webHidden/>
            <w:color w:val="FFFFFF" w:themeColor="background1"/>
          </w:rPr>
          <w:fldChar w:fldCharType="separate"/>
        </w:r>
        <w:r w:rsidR="00CB71CF" w:rsidRPr="00EE6737">
          <w:rPr>
            <w:webHidden/>
            <w:color w:val="FFFFFF" w:themeColor="background1"/>
          </w:rPr>
          <w:t>313</w:t>
        </w:r>
        <w:r w:rsidRPr="00EE6737">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32" w:history="1">
        <w:r w:rsidR="003031A9" w:rsidRPr="00BD1A80">
          <w:rPr>
            <w:rStyle w:val="Hyperlink"/>
            <w:lang w:val="ro-RO"/>
          </w:rPr>
          <w:t>17.41</w:t>
        </w:r>
        <w:r w:rsidR="003031A9">
          <w:rPr>
            <w:rFonts w:ascii="Times New Roman" w:hAnsi="Times New Roman" w:cs="Times New Roman"/>
            <w:b w:val="0"/>
            <w:sz w:val="24"/>
            <w:szCs w:val="24"/>
          </w:rPr>
          <w:tab/>
        </w:r>
        <w:r w:rsidR="003031A9" w:rsidRPr="00BD1A80">
          <w:rPr>
            <w:rStyle w:val="Hyperlink"/>
            <w:lang w:val="ro-RO"/>
          </w:rPr>
          <w:t>Specificaţii asupra lucrărilor structurale în oţel</w:t>
        </w:r>
        <w:r w:rsidR="003031A9" w:rsidRPr="00EE6737">
          <w:rPr>
            <w:webHidden/>
            <w:color w:val="FFFFFF" w:themeColor="background1"/>
          </w:rPr>
          <w:tab/>
        </w:r>
        <w:r w:rsidRPr="00EE6737">
          <w:rPr>
            <w:webHidden/>
            <w:color w:val="FFFFFF" w:themeColor="background1"/>
          </w:rPr>
          <w:fldChar w:fldCharType="begin"/>
        </w:r>
        <w:r w:rsidR="003031A9" w:rsidRPr="00EE6737">
          <w:rPr>
            <w:webHidden/>
            <w:color w:val="FFFFFF" w:themeColor="background1"/>
          </w:rPr>
          <w:instrText xml:space="preserve"> PAGEREF _Toc315623832 \h </w:instrText>
        </w:r>
        <w:r w:rsidRPr="00EE6737">
          <w:rPr>
            <w:webHidden/>
            <w:color w:val="FFFFFF" w:themeColor="background1"/>
          </w:rPr>
        </w:r>
        <w:r w:rsidRPr="00EE6737">
          <w:rPr>
            <w:webHidden/>
            <w:color w:val="FFFFFF" w:themeColor="background1"/>
          </w:rPr>
          <w:fldChar w:fldCharType="separate"/>
        </w:r>
        <w:r w:rsidR="00CB71CF" w:rsidRPr="00EE6737">
          <w:rPr>
            <w:webHidden/>
            <w:color w:val="FFFFFF" w:themeColor="background1"/>
          </w:rPr>
          <w:t>313</w:t>
        </w:r>
        <w:r w:rsidRPr="00EE673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833" w:history="1">
        <w:r w:rsidR="003031A9" w:rsidRPr="00BD1A80">
          <w:rPr>
            <w:rStyle w:val="Hyperlink"/>
          </w:rPr>
          <w:t>17.41.1</w:t>
        </w:r>
        <w:r w:rsidR="003031A9">
          <w:rPr>
            <w:rFonts w:ascii="Times New Roman" w:hAnsi="Times New Roman" w:cs="Times New Roman"/>
            <w:sz w:val="24"/>
            <w:szCs w:val="24"/>
          </w:rPr>
          <w:tab/>
        </w:r>
        <w:r w:rsidR="003031A9" w:rsidRPr="00BD1A80">
          <w:rPr>
            <w:rStyle w:val="Hyperlink"/>
          </w:rPr>
          <w:t>General</w:t>
        </w:r>
        <w:r w:rsidR="003031A9" w:rsidRPr="00EE6737">
          <w:rPr>
            <w:webHidden/>
            <w:color w:val="FFFFFF" w:themeColor="background1"/>
          </w:rPr>
          <w:tab/>
        </w:r>
        <w:r w:rsidRPr="00EE6737">
          <w:rPr>
            <w:webHidden/>
            <w:color w:val="FFFFFF" w:themeColor="background1"/>
          </w:rPr>
          <w:fldChar w:fldCharType="begin"/>
        </w:r>
        <w:r w:rsidR="003031A9" w:rsidRPr="00EE6737">
          <w:rPr>
            <w:webHidden/>
            <w:color w:val="FFFFFF" w:themeColor="background1"/>
          </w:rPr>
          <w:instrText xml:space="preserve"> PAGEREF _Toc315623833 \h </w:instrText>
        </w:r>
        <w:r w:rsidRPr="00EE6737">
          <w:rPr>
            <w:webHidden/>
            <w:color w:val="FFFFFF" w:themeColor="background1"/>
          </w:rPr>
        </w:r>
        <w:r w:rsidRPr="00EE6737">
          <w:rPr>
            <w:webHidden/>
            <w:color w:val="FFFFFF" w:themeColor="background1"/>
          </w:rPr>
          <w:fldChar w:fldCharType="separate"/>
        </w:r>
        <w:r w:rsidR="00CB71CF" w:rsidRPr="00EE6737">
          <w:rPr>
            <w:webHidden/>
            <w:color w:val="FFFFFF" w:themeColor="background1"/>
          </w:rPr>
          <w:t>313</w:t>
        </w:r>
        <w:r w:rsidRPr="00EE673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834" w:history="1">
        <w:r w:rsidR="003031A9" w:rsidRPr="00BD1A80">
          <w:rPr>
            <w:rStyle w:val="Hyperlink"/>
          </w:rPr>
          <w:t>17.41.2</w:t>
        </w:r>
        <w:r w:rsidR="003031A9">
          <w:rPr>
            <w:rFonts w:ascii="Times New Roman" w:hAnsi="Times New Roman" w:cs="Times New Roman"/>
            <w:sz w:val="24"/>
            <w:szCs w:val="24"/>
          </w:rPr>
          <w:tab/>
        </w:r>
        <w:r w:rsidR="003031A9" w:rsidRPr="00BD1A80">
          <w:rPr>
            <w:rStyle w:val="Hyperlink"/>
          </w:rPr>
          <w:t>Materiale</w:t>
        </w:r>
        <w:r w:rsidR="003031A9" w:rsidRPr="00EE6737">
          <w:rPr>
            <w:webHidden/>
            <w:color w:val="FFFFFF" w:themeColor="background1"/>
          </w:rPr>
          <w:tab/>
        </w:r>
        <w:r w:rsidRPr="00EE6737">
          <w:rPr>
            <w:webHidden/>
            <w:color w:val="FFFFFF" w:themeColor="background1"/>
          </w:rPr>
          <w:fldChar w:fldCharType="begin"/>
        </w:r>
        <w:r w:rsidR="003031A9" w:rsidRPr="00EE6737">
          <w:rPr>
            <w:webHidden/>
            <w:color w:val="FFFFFF" w:themeColor="background1"/>
          </w:rPr>
          <w:instrText xml:space="preserve"> PAGEREF _Toc315623834 \h </w:instrText>
        </w:r>
        <w:r w:rsidRPr="00EE6737">
          <w:rPr>
            <w:webHidden/>
            <w:color w:val="FFFFFF" w:themeColor="background1"/>
          </w:rPr>
        </w:r>
        <w:r w:rsidRPr="00EE6737">
          <w:rPr>
            <w:webHidden/>
            <w:color w:val="FFFFFF" w:themeColor="background1"/>
          </w:rPr>
          <w:fldChar w:fldCharType="separate"/>
        </w:r>
        <w:r w:rsidR="00CB71CF" w:rsidRPr="00EE6737">
          <w:rPr>
            <w:webHidden/>
            <w:color w:val="FFFFFF" w:themeColor="background1"/>
          </w:rPr>
          <w:t>313</w:t>
        </w:r>
        <w:r w:rsidRPr="00EE673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835" w:history="1">
        <w:r w:rsidR="003031A9" w:rsidRPr="00BD1A80">
          <w:rPr>
            <w:rStyle w:val="Hyperlink"/>
          </w:rPr>
          <w:t>17.41.3</w:t>
        </w:r>
        <w:r w:rsidR="003031A9">
          <w:rPr>
            <w:rFonts w:ascii="Times New Roman" w:hAnsi="Times New Roman" w:cs="Times New Roman"/>
            <w:sz w:val="24"/>
            <w:szCs w:val="24"/>
          </w:rPr>
          <w:tab/>
        </w:r>
        <w:r w:rsidR="003031A9" w:rsidRPr="00BD1A80">
          <w:rPr>
            <w:rStyle w:val="Hyperlink"/>
          </w:rPr>
          <w:t>Proiectul</w:t>
        </w:r>
        <w:r w:rsidR="003031A9" w:rsidRPr="00EE6737">
          <w:rPr>
            <w:webHidden/>
            <w:color w:val="FFFFFF" w:themeColor="background1"/>
          </w:rPr>
          <w:tab/>
        </w:r>
        <w:r w:rsidRPr="00EE6737">
          <w:rPr>
            <w:webHidden/>
            <w:color w:val="FFFFFF" w:themeColor="background1"/>
          </w:rPr>
          <w:fldChar w:fldCharType="begin"/>
        </w:r>
        <w:r w:rsidR="003031A9" w:rsidRPr="00EE6737">
          <w:rPr>
            <w:webHidden/>
            <w:color w:val="FFFFFF" w:themeColor="background1"/>
          </w:rPr>
          <w:instrText xml:space="preserve"> PAGEREF _Toc315623835 \h </w:instrText>
        </w:r>
        <w:r w:rsidRPr="00EE6737">
          <w:rPr>
            <w:webHidden/>
            <w:color w:val="FFFFFF" w:themeColor="background1"/>
          </w:rPr>
        </w:r>
        <w:r w:rsidRPr="00EE6737">
          <w:rPr>
            <w:webHidden/>
            <w:color w:val="FFFFFF" w:themeColor="background1"/>
          </w:rPr>
          <w:fldChar w:fldCharType="separate"/>
        </w:r>
        <w:r w:rsidR="00CB71CF" w:rsidRPr="00EE6737">
          <w:rPr>
            <w:webHidden/>
            <w:color w:val="FFFFFF" w:themeColor="background1"/>
          </w:rPr>
          <w:t>313</w:t>
        </w:r>
        <w:r w:rsidRPr="00EE673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836" w:history="1">
        <w:r w:rsidR="003031A9" w:rsidRPr="00BD1A80">
          <w:rPr>
            <w:rStyle w:val="Hyperlink"/>
          </w:rPr>
          <w:t>17.41.4</w:t>
        </w:r>
        <w:r w:rsidR="003031A9">
          <w:rPr>
            <w:rFonts w:ascii="Times New Roman" w:hAnsi="Times New Roman" w:cs="Times New Roman"/>
            <w:sz w:val="24"/>
            <w:szCs w:val="24"/>
          </w:rPr>
          <w:tab/>
        </w:r>
        <w:r w:rsidR="003031A9" w:rsidRPr="00BD1A80">
          <w:rPr>
            <w:rStyle w:val="Hyperlink"/>
          </w:rPr>
          <w:t>Proiectul</w:t>
        </w:r>
        <w:r w:rsidR="003031A9" w:rsidRPr="00EE6737">
          <w:rPr>
            <w:webHidden/>
            <w:color w:val="FFFFFF" w:themeColor="background1"/>
          </w:rPr>
          <w:tab/>
        </w:r>
        <w:r w:rsidRPr="00EE6737">
          <w:rPr>
            <w:webHidden/>
            <w:color w:val="FFFFFF" w:themeColor="background1"/>
          </w:rPr>
          <w:fldChar w:fldCharType="begin"/>
        </w:r>
        <w:r w:rsidR="003031A9" w:rsidRPr="00EE6737">
          <w:rPr>
            <w:webHidden/>
            <w:color w:val="FFFFFF" w:themeColor="background1"/>
          </w:rPr>
          <w:instrText xml:space="preserve"> PAGEREF _Toc315623836 \h </w:instrText>
        </w:r>
        <w:r w:rsidRPr="00EE6737">
          <w:rPr>
            <w:webHidden/>
            <w:color w:val="FFFFFF" w:themeColor="background1"/>
          </w:rPr>
        </w:r>
        <w:r w:rsidRPr="00EE6737">
          <w:rPr>
            <w:webHidden/>
            <w:color w:val="FFFFFF" w:themeColor="background1"/>
          </w:rPr>
          <w:fldChar w:fldCharType="separate"/>
        </w:r>
        <w:r w:rsidR="00CB71CF" w:rsidRPr="00EE6737">
          <w:rPr>
            <w:webHidden/>
            <w:color w:val="FFFFFF" w:themeColor="background1"/>
          </w:rPr>
          <w:t>314</w:t>
        </w:r>
        <w:r w:rsidRPr="00EE673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837" w:history="1">
        <w:r w:rsidR="003031A9" w:rsidRPr="00BD1A80">
          <w:rPr>
            <w:rStyle w:val="Hyperlink"/>
          </w:rPr>
          <w:t>17.41.5</w:t>
        </w:r>
        <w:r w:rsidR="003031A9">
          <w:rPr>
            <w:rFonts w:ascii="Times New Roman" w:hAnsi="Times New Roman" w:cs="Times New Roman"/>
            <w:sz w:val="24"/>
            <w:szCs w:val="24"/>
          </w:rPr>
          <w:tab/>
        </w:r>
        <w:r w:rsidR="003031A9" w:rsidRPr="00BD1A80">
          <w:rPr>
            <w:rStyle w:val="Hyperlink"/>
          </w:rPr>
          <w:t>Fabricarea</w:t>
        </w:r>
        <w:r w:rsidR="003031A9" w:rsidRPr="00EE6737">
          <w:rPr>
            <w:webHidden/>
            <w:color w:val="FFFFFF" w:themeColor="background1"/>
          </w:rPr>
          <w:tab/>
        </w:r>
        <w:r w:rsidRPr="00EE6737">
          <w:rPr>
            <w:webHidden/>
            <w:color w:val="FFFFFF" w:themeColor="background1"/>
          </w:rPr>
          <w:fldChar w:fldCharType="begin"/>
        </w:r>
        <w:r w:rsidR="003031A9" w:rsidRPr="00EE6737">
          <w:rPr>
            <w:webHidden/>
            <w:color w:val="FFFFFF" w:themeColor="background1"/>
          </w:rPr>
          <w:instrText xml:space="preserve"> PAGEREF _Toc315623837 \h </w:instrText>
        </w:r>
        <w:r w:rsidRPr="00EE6737">
          <w:rPr>
            <w:webHidden/>
            <w:color w:val="FFFFFF" w:themeColor="background1"/>
          </w:rPr>
        </w:r>
        <w:r w:rsidRPr="00EE6737">
          <w:rPr>
            <w:webHidden/>
            <w:color w:val="FFFFFF" w:themeColor="background1"/>
          </w:rPr>
          <w:fldChar w:fldCharType="separate"/>
        </w:r>
        <w:r w:rsidR="00CB71CF" w:rsidRPr="00EE6737">
          <w:rPr>
            <w:webHidden/>
            <w:color w:val="FFFFFF" w:themeColor="background1"/>
          </w:rPr>
          <w:t>314</w:t>
        </w:r>
        <w:r w:rsidRPr="00EE673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838" w:history="1">
        <w:r w:rsidR="003031A9" w:rsidRPr="00BD1A80">
          <w:rPr>
            <w:rStyle w:val="Hyperlink"/>
          </w:rPr>
          <w:t>17.41.6</w:t>
        </w:r>
        <w:r w:rsidR="003031A9">
          <w:rPr>
            <w:rFonts w:ascii="Times New Roman" w:hAnsi="Times New Roman" w:cs="Times New Roman"/>
            <w:sz w:val="24"/>
            <w:szCs w:val="24"/>
          </w:rPr>
          <w:tab/>
        </w:r>
        <w:r w:rsidR="003031A9" w:rsidRPr="00BD1A80">
          <w:rPr>
            <w:rStyle w:val="Hyperlink"/>
          </w:rPr>
          <w:t>Sudură</w:t>
        </w:r>
        <w:r w:rsidR="003031A9" w:rsidRPr="00EE6737">
          <w:rPr>
            <w:webHidden/>
            <w:color w:val="FFFFFF" w:themeColor="background1"/>
          </w:rPr>
          <w:tab/>
        </w:r>
        <w:r w:rsidRPr="00EE6737">
          <w:rPr>
            <w:webHidden/>
            <w:color w:val="FFFFFF" w:themeColor="background1"/>
          </w:rPr>
          <w:fldChar w:fldCharType="begin"/>
        </w:r>
        <w:r w:rsidR="003031A9" w:rsidRPr="00EE6737">
          <w:rPr>
            <w:webHidden/>
            <w:color w:val="FFFFFF" w:themeColor="background1"/>
          </w:rPr>
          <w:instrText xml:space="preserve"> PAGEREF _Toc315623838 \h </w:instrText>
        </w:r>
        <w:r w:rsidRPr="00EE6737">
          <w:rPr>
            <w:webHidden/>
            <w:color w:val="FFFFFF" w:themeColor="background1"/>
          </w:rPr>
        </w:r>
        <w:r w:rsidRPr="00EE6737">
          <w:rPr>
            <w:webHidden/>
            <w:color w:val="FFFFFF" w:themeColor="background1"/>
          </w:rPr>
          <w:fldChar w:fldCharType="separate"/>
        </w:r>
        <w:r w:rsidR="00CB71CF" w:rsidRPr="00EE6737">
          <w:rPr>
            <w:webHidden/>
            <w:color w:val="FFFFFF" w:themeColor="background1"/>
          </w:rPr>
          <w:t>316</w:t>
        </w:r>
        <w:r w:rsidRPr="00EE673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839" w:history="1">
        <w:r w:rsidR="003031A9" w:rsidRPr="00BD1A80">
          <w:rPr>
            <w:rStyle w:val="Hyperlink"/>
          </w:rPr>
          <w:t>17.41.7</w:t>
        </w:r>
        <w:r w:rsidR="003031A9">
          <w:rPr>
            <w:rFonts w:ascii="Times New Roman" w:hAnsi="Times New Roman" w:cs="Times New Roman"/>
            <w:sz w:val="24"/>
            <w:szCs w:val="24"/>
          </w:rPr>
          <w:tab/>
        </w:r>
        <w:r w:rsidR="003031A9" w:rsidRPr="00BD1A80">
          <w:rPr>
            <w:rStyle w:val="Hyperlink"/>
          </w:rPr>
          <w:t>Tratamentul De Protejare</w:t>
        </w:r>
        <w:r w:rsidR="003031A9" w:rsidRPr="00EE6737">
          <w:rPr>
            <w:webHidden/>
            <w:color w:val="FFFFFF" w:themeColor="background1"/>
          </w:rPr>
          <w:tab/>
        </w:r>
        <w:r w:rsidRPr="00EE6737">
          <w:rPr>
            <w:webHidden/>
            <w:color w:val="FFFFFF" w:themeColor="background1"/>
          </w:rPr>
          <w:fldChar w:fldCharType="begin"/>
        </w:r>
        <w:r w:rsidR="003031A9" w:rsidRPr="00EE6737">
          <w:rPr>
            <w:webHidden/>
            <w:color w:val="FFFFFF" w:themeColor="background1"/>
          </w:rPr>
          <w:instrText xml:space="preserve"> PAGEREF _Toc315623839 \h </w:instrText>
        </w:r>
        <w:r w:rsidRPr="00EE6737">
          <w:rPr>
            <w:webHidden/>
            <w:color w:val="FFFFFF" w:themeColor="background1"/>
          </w:rPr>
        </w:r>
        <w:r w:rsidRPr="00EE6737">
          <w:rPr>
            <w:webHidden/>
            <w:color w:val="FFFFFF" w:themeColor="background1"/>
          </w:rPr>
          <w:fldChar w:fldCharType="separate"/>
        </w:r>
        <w:r w:rsidR="00CB71CF" w:rsidRPr="00EE6737">
          <w:rPr>
            <w:webHidden/>
            <w:color w:val="FFFFFF" w:themeColor="background1"/>
          </w:rPr>
          <w:t>318</w:t>
        </w:r>
        <w:r w:rsidRPr="00EE6737">
          <w:rPr>
            <w:webHidden/>
            <w:color w:val="FFFFFF" w:themeColor="background1"/>
          </w:rPr>
          <w:fldChar w:fldCharType="end"/>
        </w:r>
      </w:hyperlink>
    </w:p>
    <w:p w:rsidR="003031A9" w:rsidRDefault="00672D7A">
      <w:pPr>
        <w:pStyle w:val="TOC1"/>
        <w:rPr>
          <w:rFonts w:ascii="Times New Roman" w:hAnsi="Times New Roman" w:cs="Times New Roman"/>
          <w:b w:val="0"/>
          <w:noProof/>
          <w:szCs w:val="24"/>
        </w:rPr>
      </w:pPr>
      <w:hyperlink w:anchor="_Toc315623840" w:history="1">
        <w:r w:rsidR="003031A9" w:rsidRPr="00BD1A80">
          <w:rPr>
            <w:rStyle w:val="Hyperlink"/>
            <w:noProof/>
            <w:lang w:val="ro-RO"/>
          </w:rPr>
          <w:t>18</w:t>
        </w:r>
        <w:r w:rsidR="003031A9">
          <w:rPr>
            <w:rFonts w:ascii="Times New Roman" w:hAnsi="Times New Roman" w:cs="Times New Roman"/>
            <w:b w:val="0"/>
            <w:noProof/>
            <w:szCs w:val="24"/>
          </w:rPr>
          <w:tab/>
        </w:r>
        <w:r w:rsidR="003031A9" w:rsidRPr="00BD1A80">
          <w:rPr>
            <w:rStyle w:val="Hyperlink"/>
            <w:noProof/>
            <w:lang w:val="ro-RO"/>
          </w:rPr>
          <w:t>CONDUCTE ŞI LUCRǍRI AUXILIARE</w:t>
        </w:r>
        <w:r w:rsidR="003031A9" w:rsidRPr="00EE6737">
          <w:rPr>
            <w:noProof/>
            <w:webHidden/>
            <w:color w:val="FFFFFF" w:themeColor="background1"/>
          </w:rPr>
          <w:tab/>
        </w:r>
        <w:r w:rsidRPr="00EE6737">
          <w:rPr>
            <w:noProof/>
            <w:webHidden/>
            <w:color w:val="FFFFFF" w:themeColor="background1"/>
          </w:rPr>
          <w:fldChar w:fldCharType="begin"/>
        </w:r>
        <w:r w:rsidR="003031A9" w:rsidRPr="00EE6737">
          <w:rPr>
            <w:noProof/>
            <w:webHidden/>
            <w:color w:val="FFFFFF" w:themeColor="background1"/>
          </w:rPr>
          <w:instrText xml:space="preserve"> PAGEREF _Toc315623840 \h </w:instrText>
        </w:r>
        <w:r w:rsidRPr="00EE6737">
          <w:rPr>
            <w:noProof/>
            <w:webHidden/>
            <w:color w:val="FFFFFF" w:themeColor="background1"/>
          </w:rPr>
        </w:r>
        <w:r w:rsidRPr="00EE6737">
          <w:rPr>
            <w:noProof/>
            <w:webHidden/>
            <w:color w:val="FFFFFF" w:themeColor="background1"/>
          </w:rPr>
          <w:fldChar w:fldCharType="separate"/>
        </w:r>
        <w:r w:rsidR="00CB71CF" w:rsidRPr="00EE6737">
          <w:rPr>
            <w:noProof/>
            <w:webHidden/>
            <w:color w:val="FFFFFF" w:themeColor="background1"/>
          </w:rPr>
          <w:t>322</w:t>
        </w:r>
        <w:r w:rsidRPr="00EE6737">
          <w:rPr>
            <w:noProof/>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41" w:history="1">
        <w:r w:rsidR="003031A9" w:rsidRPr="00BD1A80">
          <w:rPr>
            <w:rStyle w:val="Hyperlink"/>
            <w:lang w:val="ro-RO"/>
          </w:rPr>
          <w:t>18.1</w:t>
        </w:r>
        <w:r w:rsidR="003031A9">
          <w:rPr>
            <w:rFonts w:ascii="Times New Roman" w:hAnsi="Times New Roman" w:cs="Times New Roman"/>
            <w:b w:val="0"/>
            <w:sz w:val="24"/>
            <w:szCs w:val="24"/>
          </w:rPr>
          <w:tab/>
        </w:r>
        <w:r w:rsidR="003031A9" w:rsidRPr="00BD1A80">
          <w:rPr>
            <w:rStyle w:val="Hyperlink"/>
            <w:lang w:val="ro-RO"/>
          </w:rPr>
          <w:t>Asigurarea calităţii</w:t>
        </w:r>
        <w:r w:rsidR="003031A9" w:rsidRPr="00EE6737">
          <w:rPr>
            <w:webHidden/>
            <w:color w:val="FFFFFF" w:themeColor="background1"/>
          </w:rPr>
          <w:tab/>
        </w:r>
        <w:r w:rsidRPr="00EE6737">
          <w:rPr>
            <w:webHidden/>
            <w:color w:val="FFFFFF" w:themeColor="background1"/>
          </w:rPr>
          <w:fldChar w:fldCharType="begin"/>
        </w:r>
        <w:r w:rsidR="003031A9" w:rsidRPr="00EE6737">
          <w:rPr>
            <w:webHidden/>
            <w:color w:val="FFFFFF" w:themeColor="background1"/>
          </w:rPr>
          <w:instrText xml:space="preserve"> PAGEREF _Toc315623841 \h </w:instrText>
        </w:r>
        <w:r w:rsidRPr="00EE6737">
          <w:rPr>
            <w:webHidden/>
            <w:color w:val="FFFFFF" w:themeColor="background1"/>
          </w:rPr>
        </w:r>
        <w:r w:rsidRPr="00EE6737">
          <w:rPr>
            <w:webHidden/>
            <w:color w:val="FFFFFF" w:themeColor="background1"/>
          </w:rPr>
          <w:fldChar w:fldCharType="separate"/>
        </w:r>
        <w:r w:rsidR="00CB71CF" w:rsidRPr="00EE6737">
          <w:rPr>
            <w:webHidden/>
            <w:color w:val="FFFFFF" w:themeColor="background1"/>
          </w:rPr>
          <w:t>322</w:t>
        </w:r>
        <w:r w:rsidRPr="00EE673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842" w:history="1">
        <w:r w:rsidR="003031A9" w:rsidRPr="00BD1A80">
          <w:rPr>
            <w:rStyle w:val="Hyperlink"/>
          </w:rPr>
          <w:t>18.1.1</w:t>
        </w:r>
        <w:r w:rsidR="003031A9">
          <w:rPr>
            <w:rFonts w:ascii="Times New Roman" w:hAnsi="Times New Roman" w:cs="Times New Roman"/>
            <w:sz w:val="24"/>
            <w:szCs w:val="24"/>
          </w:rPr>
          <w:tab/>
        </w:r>
        <w:r w:rsidR="003031A9" w:rsidRPr="00BD1A80">
          <w:rPr>
            <w:rStyle w:val="Hyperlink"/>
          </w:rPr>
          <w:t>Certificare</w:t>
        </w:r>
        <w:r w:rsidR="003031A9" w:rsidRPr="00EE6737">
          <w:rPr>
            <w:webHidden/>
            <w:color w:val="FFFFFF" w:themeColor="background1"/>
          </w:rPr>
          <w:tab/>
        </w:r>
        <w:r w:rsidRPr="00EE6737">
          <w:rPr>
            <w:webHidden/>
            <w:color w:val="FFFFFF" w:themeColor="background1"/>
          </w:rPr>
          <w:fldChar w:fldCharType="begin"/>
        </w:r>
        <w:r w:rsidR="003031A9" w:rsidRPr="00EE6737">
          <w:rPr>
            <w:webHidden/>
            <w:color w:val="FFFFFF" w:themeColor="background1"/>
          </w:rPr>
          <w:instrText xml:space="preserve"> PAGEREF _Toc315623842 \h </w:instrText>
        </w:r>
        <w:r w:rsidRPr="00EE6737">
          <w:rPr>
            <w:webHidden/>
            <w:color w:val="FFFFFF" w:themeColor="background1"/>
          </w:rPr>
        </w:r>
        <w:r w:rsidRPr="00EE6737">
          <w:rPr>
            <w:webHidden/>
            <w:color w:val="FFFFFF" w:themeColor="background1"/>
          </w:rPr>
          <w:fldChar w:fldCharType="separate"/>
        </w:r>
        <w:r w:rsidR="00CB71CF" w:rsidRPr="00EE6737">
          <w:rPr>
            <w:webHidden/>
            <w:color w:val="FFFFFF" w:themeColor="background1"/>
          </w:rPr>
          <w:t>322</w:t>
        </w:r>
        <w:r w:rsidRPr="00EE6737">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843" w:history="1">
        <w:r w:rsidR="003031A9" w:rsidRPr="00BD1A80">
          <w:rPr>
            <w:rStyle w:val="Hyperlink"/>
          </w:rPr>
          <w:t>18.1.2</w:t>
        </w:r>
        <w:r w:rsidR="003031A9">
          <w:rPr>
            <w:rFonts w:ascii="Times New Roman" w:hAnsi="Times New Roman" w:cs="Times New Roman"/>
            <w:sz w:val="24"/>
            <w:szCs w:val="24"/>
          </w:rPr>
          <w:tab/>
        </w:r>
        <w:r w:rsidR="003031A9" w:rsidRPr="00BD1A80">
          <w:rPr>
            <w:rStyle w:val="Hyperlink"/>
          </w:rPr>
          <w:t>Inspecţii</w:t>
        </w:r>
        <w:r w:rsidR="003031A9" w:rsidRPr="00961EF6">
          <w:rPr>
            <w:webHidden/>
            <w:color w:val="FFFFFF" w:themeColor="background1"/>
          </w:rPr>
          <w:tab/>
        </w:r>
        <w:r w:rsidRPr="00961EF6">
          <w:rPr>
            <w:webHidden/>
            <w:color w:val="FFFFFF" w:themeColor="background1"/>
          </w:rPr>
          <w:fldChar w:fldCharType="begin"/>
        </w:r>
        <w:r w:rsidR="003031A9" w:rsidRPr="00961EF6">
          <w:rPr>
            <w:webHidden/>
            <w:color w:val="FFFFFF" w:themeColor="background1"/>
          </w:rPr>
          <w:instrText xml:space="preserve"> PAGEREF _Toc315623843 \h </w:instrText>
        </w:r>
        <w:r w:rsidRPr="00961EF6">
          <w:rPr>
            <w:webHidden/>
            <w:color w:val="FFFFFF" w:themeColor="background1"/>
          </w:rPr>
        </w:r>
        <w:r w:rsidRPr="00961EF6">
          <w:rPr>
            <w:webHidden/>
            <w:color w:val="FFFFFF" w:themeColor="background1"/>
          </w:rPr>
          <w:fldChar w:fldCharType="separate"/>
        </w:r>
        <w:r w:rsidR="00CB71CF" w:rsidRPr="00961EF6">
          <w:rPr>
            <w:webHidden/>
            <w:color w:val="FFFFFF" w:themeColor="background1"/>
          </w:rPr>
          <w:t>322</w:t>
        </w:r>
        <w:r w:rsidRPr="00961EF6">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844" w:history="1">
        <w:r w:rsidR="003031A9" w:rsidRPr="00BD1A80">
          <w:rPr>
            <w:rStyle w:val="Hyperlink"/>
          </w:rPr>
          <w:t>18.1.3</w:t>
        </w:r>
        <w:r w:rsidR="003031A9">
          <w:rPr>
            <w:rFonts w:ascii="Times New Roman" w:hAnsi="Times New Roman" w:cs="Times New Roman"/>
            <w:sz w:val="24"/>
            <w:szCs w:val="24"/>
          </w:rPr>
          <w:tab/>
        </w:r>
        <w:r w:rsidR="003031A9" w:rsidRPr="00BD1A80">
          <w:rPr>
            <w:rStyle w:val="Hyperlink"/>
          </w:rPr>
          <w:t>Raportări</w:t>
        </w:r>
        <w:r w:rsidR="003031A9" w:rsidRPr="00961EF6">
          <w:rPr>
            <w:webHidden/>
            <w:color w:val="FFFFFF" w:themeColor="background1"/>
          </w:rPr>
          <w:tab/>
        </w:r>
        <w:r w:rsidRPr="00961EF6">
          <w:rPr>
            <w:webHidden/>
            <w:color w:val="FFFFFF" w:themeColor="background1"/>
          </w:rPr>
          <w:fldChar w:fldCharType="begin"/>
        </w:r>
        <w:r w:rsidR="003031A9" w:rsidRPr="00961EF6">
          <w:rPr>
            <w:webHidden/>
            <w:color w:val="FFFFFF" w:themeColor="background1"/>
          </w:rPr>
          <w:instrText xml:space="preserve"> PAGEREF _Toc315623844 \h </w:instrText>
        </w:r>
        <w:r w:rsidRPr="00961EF6">
          <w:rPr>
            <w:webHidden/>
            <w:color w:val="FFFFFF" w:themeColor="background1"/>
          </w:rPr>
        </w:r>
        <w:r w:rsidRPr="00961EF6">
          <w:rPr>
            <w:webHidden/>
            <w:color w:val="FFFFFF" w:themeColor="background1"/>
          </w:rPr>
          <w:fldChar w:fldCharType="separate"/>
        </w:r>
        <w:r w:rsidR="00CB71CF" w:rsidRPr="00961EF6">
          <w:rPr>
            <w:webHidden/>
            <w:color w:val="FFFFFF" w:themeColor="background1"/>
          </w:rPr>
          <w:t>322</w:t>
        </w:r>
        <w:r w:rsidRPr="00961EF6">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845" w:history="1">
        <w:r w:rsidR="003031A9" w:rsidRPr="00BD1A80">
          <w:rPr>
            <w:rStyle w:val="Hyperlink"/>
          </w:rPr>
          <w:t>18.1.4</w:t>
        </w:r>
        <w:r w:rsidR="003031A9">
          <w:rPr>
            <w:rFonts w:ascii="Times New Roman" w:hAnsi="Times New Roman" w:cs="Times New Roman"/>
            <w:sz w:val="24"/>
            <w:szCs w:val="24"/>
          </w:rPr>
          <w:tab/>
        </w:r>
        <w:r w:rsidR="003031A9" w:rsidRPr="00BD1A80">
          <w:rPr>
            <w:rStyle w:val="Hyperlink"/>
          </w:rPr>
          <w:t>Aprobarea materialelor</w:t>
        </w:r>
        <w:r w:rsidR="003031A9" w:rsidRPr="00961EF6">
          <w:rPr>
            <w:webHidden/>
            <w:color w:val="FFFFFF" w:themeColor="background1"/>
          </w:rPr>
          <w:tab/>
        </w:r>
        <w:r w:rsidRPr="00961EF6">
          <w:rPr>
            <w:webHidden/>
            <w:color w:val="FFFFFF" w:themeColor="background1"/>
          </w:rPr>
          <w:fldChar w:fldCharType="begin"/>
        </w:r>
        <w:r w:rsidR="003031A9" w:rsidRPr="00961EF6">
          <w:rPr>
            <w:webHidden/>
            <w:color w:val="FFFFFF" w:themeColor="background1"/>
          </w:rPr>
          <w:instrText xml:space="preserve"> PAGEREF _Toc315623845 \h </w:instrText>
        </w:r>
        <w:r w:rsidRPr="00961EF6">
          <w:rPr>
            <w:webHidden/>
            <w:color w:val="FFFFFF" w:themeColor="background1"/>
          </w:rPr>
        </w:r>
        <w:r w:rsidRPr="00961EF6">
          <w:rPr>
            <w:webHidden/>
            <w:color w:val="FFFFFF" w:themeColor="background1"/>
          </w:rPr>
          <w:fldChar w:fldCharType="separate"/>
        </w:r>
        <w:r w:rsidR="00CB71CF" w:rsidRPr="00961EF6">
          <w:rPr>
            <w:webHidden/>
            <w:color w:val="FFFFFF" w:themeColor="background1"/>
          </w:rPr>
          <w:t>322</w:t>
        </w:r>
        <w:r w:rsidRPr="00961EF6">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46" w:history="1">
        <w:r w:rsidR="003031A9" w:rsidRPr="00BD1A80">
          <w:rPr>
            <w:rStyle w:val="Hyperlink"/>
            <w:lang w:val="ro-RO"/>
          </w:rPr>
          <w:t>18.2</w:t>
        </w:r>
        <w:r w:rsidR="003031A9">
          <w:rPr>
            <w:rFonts w:ascii="Times New Roman" w:hAnsi="Times New Roman" w:cs="Times New Roman"/>
            <w:b w:val="0"/>
            <w:sz w:val="24"/>
            <w:szCs w:val="24"/>
          </w:rPr>
          <w:tab/>
        </w:r>
        <w:r w:rsidR="003031A9" w:rsidRPr="00BD1A80">
          <w:rPr>
            <w:rStyle w:val="Hyperlink"/>
            <w:lang w:val="ro-RO"/>
          </w:rPr>
          <w:t>Transportul, manipularea si depozitarea conductelor</w:t>
        </w:r>
        <w:r w:rsidR="003031A9" w:rsidRPr="00961EF6">
          <w:rPr>
            <w:webHidden/>
            <w:color w:val="FFFFFF" w:themeColor="background1"/>
          </w:rPr>
          <w:tab/>
        </w:r>
        <w:r w:rsidRPr="00961EF6">
          <w:rPr>
            <w:webHidden/>
            <w:color w:val="FFFFFF" w:themeColor="background1"/>
          </w:rPr>
          <w:fldChar w:fldCharType="begin"/>
        </w:r>
        <w:r w:rsidR="003031A9" w:rsidRPr="00961EF6">
          <w:rPr>
            <w:webHidden/>
            <w:color w:val="FFFFFF" w:themeColor="background1"/>
          </w:rPr>
          <w:instrText xml:space="preserve"> PAGEREF _Toc315623846 \h </w:instrText>
        </w:r>
        <w:r w:rsidRPr="00961EF6">
          <w:rPr>
            <w:webHidden/>
            <w:color w:val="FFFFFF" w:themeColor="background1"/>
          </w:rPr>
        </w:r>
        <w:r w:rsidRPr="00961EF6">
          <w:rPr>
            <w:webHidden/>
            <w:color w:val="FFFFFF" w:themeColor="background1"/>
          </w:rPr>
          <w:fldChar w:fldCharType="separate"/>
        </w:r>
        <w:r w:rsidR="00CB71CF" w:rsidRPr="00961EF6">
          <w:rPr>
            <w:webHidden/>
            <w:color w:val="FFFFFF" w:themeColor="background1"/>
          </w:rPr>
          <w:t>322</w:t>
        </w:r>
        <w:r w:rsidRPr="00961EF6">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47" w:history="1">
        <w:r w:rsidR="003031A9" w:rsidRPr="00BD1A80">
          <w:rPr>
            <w:rStyle w:val="Hyperlink"/>
            <w:lang w:val="ro-RO"/>
          </w:rPr>
          <w:t>18.3</w:t>
        </w:r>
        <w:r w:rsidR="003031A9">
          <w:rPr>
            <w:rFonts w:ascii="Times New Roman" w:hAnsi="Times New Roman" w:cs="Times New Roman"/>
            <w:b w:val="0"/>
            <w:sz w:val="24"/>
            <w:szCs w:val="24"/>
          </w:rPr>
          <w:tab/>
        </w:r>
        <w:r w:rsidR="003031A9" w:rsidRPr="00BD1A80">
          <w:rPr>
            <w:rStyle w:val="Hyperlink"/>
            <w:lang w:val="ro-RO"/>
          </w:rPr>
          <w:t>Pozarea conductelor</w:t>
        </w:r>
        <w:r w:rsidR="003031A9" w:rsidRPr="00961EF6">
          <w:rPr>
            <w:webHidden/>
            <w:color w:val="FFFFFF" w:themeColor="background1"/>
          </w:rPr>
          <w:tab/>
        </w:r>
        <w:r w:rsidRPr="00961EF6">
          <w:rPr>
            <w:webHidden/>
            <w:color w:val="FFFFFF" w:themeColor="background1"/>
          </w:rPr>
          <w:fldChar w:fldCharType="begin"/>
        </w:r>
        <w:r w:rsidR="003031A9" w:rsidRPr="00961EF6">
          <w:rPr>
            <w:webHidden/>
            <w:color w:val="FFFFFF" w:themeColor="background1"/>
          </w:rPr>
          <w:instrText xml:space="preserve"> PAGEREF _Toc315623847 \h </w:instrText>
        </w:r>
        <w:r w:rsidRPr="00961EF6">
          <w:rPr>
            <w:webHidden/>
            <w:color w:val="FFFFFF" w:themeColor="background1"/>
          </w:rPr>
        </w:r>
        <w:r w:rsidRPr="00961EF6">
          <w:rPr>
            <w:webHidden/>
            <w:color w:val="FFFFFF" w:themeColor="background1"/>
          </w:rPr>
          <w:fldChar w:fldCharType="separate"/>
        </w:r>
        <w:r w:rsidR="00CB71CF" w:rsidRPr="00961EF6">
          <w:rPr>
            <w:webHidden/>
            <w:color w:val="FFFFFF" w:themeColor="background1"/>
          </w:rPr>
          <w:t>323</w:t>
        </w:r>
        <w:r w:rsidRPr="00961EF6">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848" w:history="1">
        <w:r w:rsidR="003031A9" w:rsidRPr="00BD1A80">
          <w:rPr>
            <w:rStyle w:val="Hyperlink"/>
          </w:rPr>
          <w:t>18.3.1</w:t>
        </w:r>
        <w:r w:rsidR="003031A9">
          <w:rPr>
            <w:rFonts w:ascii="Times New Roman" w:hAnsi="Times New Roman" w:cs="Times New Roman"/>
            <w:sz w:val="24"/>
            <w:szCs w:val="24"/>
          </w:rPr>
          <w:tab/>
        </w:r>
        <w:r w:rsidR="003031A9" w:rsidRPr="00BD1A80">
          <w:rPr>
            <w:rStyle w:val="Hyperlink"/>
          </w:rPr>
          <w:t>Aşezare pe beton şi şapă (când este aplicabil)</w:t>
        </w:r>
        <w:r w:rsidR="003031A9" w:rsidRPr="00961EF6">
          <w:rPr>
            <w:webHidden/>
            <w:color w:val="FFFFFF" w:themeColor="background1"/>
          </w:rPr>
          <w:tab/>
        </w:r>
        <w:r w:rsidRPr="00961EF6">
          <w:rPr>
            <w:webHidden/>
            <w:color w:val="FFFFFF" w:themeColor="background1"/>
          </w:rPr>
          <w:fldChar w:fldCharType="begin"/>
        </w:r>
        <w:r w:rsidR="003031A9" w:rsidRPr="00961EF6">
          <w:rPr>
            <w:webHidden/>
            <w:color w:val="FFFFFF" w:themeColor="background1"/>
          </w:rPr>
          <w:instrText xml:space="preserve"> PAGEREF _Toc315623848 \h </w:instrText>
        </w:r>
        <w:r w:rsidRPr="00961EF6">
          <w:rPr>
            <w:webHidden/>
            <w:color w:val="FFFFFF" w:themeColor="background1"/>
          </w:rPr>
        </w:r>
        <w:r w:rsidRPr="00961EF6">
          <w:rPr>
            <w:webHidden/>
            <w:color w:val="FFFFFF" w:themeColor="background1"/>
          </w:rPr>
          <w:fldChar w:fldCharType="separate"/>
        </w:r>
        <w:r w:rsidR="00CB71CF" w:rsidRPr="00961EF6">
          <w:rPr>
            <w:webHidden/>
            <w:color w:val="FFFFFF" w:themeColor="background1"/>
          </w:rPr>
          <w:t>324</w:t>
        </w:r>
        <w:r w:rsidRPr="00961EF6">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849" w:history="1">
        <w:r w:rsidR="003031A9" w:rsidRPr="00BD1A80">
          <w:rPr>
            <w:rStyle w:val="Hyperlink"/>
          </w:rPr>
          <w:t>18.3.2</w:t>
        </w:r>
        <w:r w:rsidR="003031A9">
          <w:rPr>
            <w:rFonts w:ascii="Times New Roman" w:hAnsi="Times New Roman" w:cs="Times New Roman"/>
            <w:sz w:val="24"/>
            <w:szCs w:val="24"/>
          </w:rPr>
          <w:tab/>
        </w:r>
        <w:r w:rsidR="003031A9" w:rsidRPr="00BD1A80">
          <w:rPr>
            <w:rStyle w:val="Hyperlink"/>
          </w:rPr>
          <w:t>Materiale granulare pentru patul de pozare</w:t>
        </w:r>
        <w:r w:rsidR="003031A9" w:rsidRPr="00961EF6">
          <w:rPr>
            <w:webHidden/>
            <w:color w:val="FFFFFF" w:themeColor="background1"/>
          </w:rPr>
          <w:tab/>
        </w:r>
        <w:r w:rsidRPr="00961EF6">
          <w:rPr>
            <w:webHidden/>
            <w:color w:val="FFFFFF" w:themeColor="background1"/>
          </w:rPr>
          <w:fldChar w:fldCharType="begin"/>
        </w:r>
        <w:r w:rsidR="003031A9" w:rsidRPr="00961EF6">
          <w:rPr>
            <w:webHidden/>
            <w:color w:val="FFFFFF" w:themeColor="background1"/>
          </w:rPr>
          <w:instrText xml:space="preserve"> PAGEREF _Toc315623849 \h </w:instrText>
        </w:r>
        <w:r w:rsidRPr="00961EF6">
          <w:rPr>
            <w:webHidden/>
            <w:color w:val="FFFFFF" w:themeColor="background1"/>
          </w:rPr>
        </w:r>
        <w:r w:rsidRPr="00961EF6">
          <w:rPr>
            <w:webHidden/>
            <w:color w:val="FFFFFF" w:themeColor="background1"/>
          </w:rPr>
          <w:fldChar w:fldCharType="separate"/>
        </w:r>
        <w:r w:rsidR="00CB71CF" w:rsidRPr="00961EF6">
          <w:rPr>
            <w:webHidden/>
            <w:color w:val="FFFFFF" w:themeColor="background1"/>
          </w:rPr>
          <w:t>325</w:t>
        </w:r>
        <w:r w:rsidRPr="00961EF6">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850" w:history="1">
        <w:r w:rsidR="003031A9" w:rsidRPr="00BD1A80">
          <w:rPr>
            <w:rStyle w:val="Hyperlink"/>
          </w:rPr>
          <w:t>18.3.3</w:t>
        </w:r>
        <w:r w:rsidR="003031A9">
          <w:rPr>
            <w:rFonts w:ascii="Times New Roman" w:hAnsi="Times New Roman" w:cs="Times New Roman"/>
            <w:sz w:val="24"/>
            <w:szCs w:val="24"/>
          </w:rPr>
          <w:tab/>
        </w:r>
        <w:r w:rsidR="003031A9" w:rsidRPr="00BD1A80">
          <w:rPr>
            <w:rStyle w:val="Hyperlink"/>
          </w:rPr>
          <w:t>Pat de pozare şi fixare pentru conducte flexibile</w:t>
        </w:r>
        <w:r w:rsidR="003031A9" w:rsidRPr="00961EF6">
          <w:rPr>
            <w:webHidden/>
            <w:color w:val="FFFFFF" w:themeColor="background1"/>
          </w:rPr>
          <w:tab/>
        </w:r>
        <w:r w:rsidRPr="00961EF6">
          <w:rPr>
            <w:webHidden/>
            <w:color w:val="FFFFFF" w:themeColor="background1"/>
          </w:rPr>
          <w:fldChar w:fldCharType="begin"/>
        </w:r>
        <w:r w:rsidR="003031A9" w:rsidRPr="00961EF6">
          <w:rPr>
            <w:webHidden/>
            <w:color w:val="FFFFFF" w:themeColor="background1"/>
          </w:rPr>
          <w:instrText xml:space="preserve"> PAGEREF _Toc315623850 \h </w:instrText>
        </w:r>
        <w:r w:rsidRPr="00961EF6">
          <w:rPr>
            <w:webHidden/>
            <w:color w:val="FFFFFF" w:themeColor="background1"/>
          </w:rPr>
        </w:r>
        <w:r w:rsidRPr="00961EF6">
          <w:rPr>
            <w:webHidden/>
            <w:color w:val="FFFFFF" w:themeColor="background1"/>
          </w:rPr>
          <w:fldChar w:fldCharType="separate"/>
        </w:r>
        <w:r w:rsidR="00CB71CF" w:rsidRPr="00961EF6">
          <w:rPr>
            <w:webHidden/>
            <w:color w:val="FFFFFF" w:themeColor="background1"/>
          </w:rPr>
          <w:t>325</w:t>
        </w:r>
        <w:r w:rsidRPr="00961EF6">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851" w:history="1">
        <w:r w:rsidR="003031A9" w:rsidRPr="00BD1A80">
          <w:rPr>
            <w:rStyle w:val="Hyperlink"/>
          </w:rPr>
          <w:t>18.3.4</w:t>
        </w:r>
        <w:r w:rsidR="003031A9">
          <w:rPr>
            <w:rFonts w:ascii="Times New Roman" w:hAnsi="Times New Roman" w:cs="Times New Roman"/>
            <w:sz w:val="24"/>
            <w:szCs w:val="24"/>
          </w:rPr>
          <w:tab/>
        </w:r>
        <w:r w:rsidR="003031A9" w:rsidRPr="00BD1A80">
          <w:rPr>
            <w:rStyle w:val="Hyperlink"/>
          </w:rPr>
          <w:t>Retragerea elementelor de susţinere</w:t>
        </w:r>
        <w:r w:rsidR="003031A9" w:rsidRPr="00961EF6">
          <w:rPr>
            <w:webHidden/>
            <w:color w:val="FFFFFF" w:themeColor="background1"/>
          </w:rPr>
          <w:tab/>
        </w:r>
        <w:r w:rsidRPr="00961EF6">
          <w:rPr>
            <w:webHidden/>
            <w:color w:val="FFFFFF" w:themeColor="background1"/>
          </w:rPr>
          <w:fldChar w:fldCharType="begin"/>
        </w:r>
        <w:r w:rsidR="003031A9" w:rsidRPr="00961EF6">
          <w:rPr>
            <w:webHidden/>
            <w:color w:val="FFFFFF" w:themeColor="background1"/>
          </w:rPr>
          <w:instrText xml:space="preserve"> PAGEREF _Toc315623851 \h </w:instrText>
        </w:r>
        <w:r w:rsidRPr="00961EF6">
          <w:rPr>
            <w:webHidden/>
            <w:color w:val="FFFFFF" w:themeColor="background1"/>
          </w:rPr>
        </w:r>
        <w:r w:rsidRPr="00961EF6">
          <w:rPr>
            <w:webHidden/>
            <w:color w:val="FFFFFF" w:themeColor="background1"/>
          </w:rPr>
          <w:fldChar w:fldCharType="separate"/>
        </w:r>
        <w:r w:rsidR="00CB71CF" w:rsidRPr="00961EF6">
          <w:rPr>
            <w:webHidden/>
            <w:color w:val="FFFFFF" w:themeColor="background1"/>
          </w:rPr>
          <w:t>325</w:t>
        </w:r>
        <w:r w:rsidRPr="00961EF6">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852" w:history="1">
        <w:r w:rsidR="003031A9" w:rsidRPr="00BD1A80">
          <w:rPr>
            <w:rStyle w:val="Hyperlink"/>
          </w:rPr>
          <w:t>18.3.5</w:t>
        </w:r>
        <w:r w:rsidR="003031A9">
          <w:rPr>
            <w:rFonts w:ascii="Times New Roman" w:hAnsi="Times New Roman" w:cs="Times New Roman"/>
            <w:sz w:val="24"/>
            <w:szCs w:val="24"/>
          </w:rPr>
          <w:tab/>
        </w:r>
        <w:r w:rsidR="003031A9" w:rsidRPr="00BD1A80">
          <w:rPr>
            <w:rStyle w:val="Hyperlink"/>
          </w:rPr>
          <w:t>Montarea conductelor</w:t>
        </w:r>
        <w:r w:rsidR="003031A9" w:rsidRPr="00961EF6">
          <w:rPr>
            <w:webHidden/>
            <w:color w:val="FFFFFF" w:themeColor="background1"/>
          </w:rPr>
          <w:tab/>
        </w:r>
        <w:r w:rsidRPr="00961EF6">
          <w:rPr>
            <w:webHidden/>
            <w:color w:val="FFFFFF" w:themeColor="background1"/>
          </w:rPr>
          <w:fldChar w:fldCharType="begin"/>
        </w:r>
        <w:r w:rsidR="003031A9" w:rsidRPr="00961EF6">
          <w:rPr>
            <w:webHidden/>
            <w:color w:val="FFFFFF" w:themeColor="background1"/>
          </w:rPr>
          <w:instrText xml:space="preserve"> PAGEREF _Toc315623852 \h </w:instrText>
        </w:r>
        <w:r w:rsidRPr="00961EF6">
          <w:rPr>
            <w:webHidden/>
            <w:color w:val="FFFFFF" w:themeColor="background1"/>
          </w:rPr>
        </w:r>
        <w:r w:rsidRPr="00961EF6">
          <w:rPr>
            <w:webHidden/>
            <w:color w:val="FFFFFF" w:themeColor="background1"/>
          </w:rPr>
          <w:fldChar w:fldCharType="separate"/>
        </w:r>
        <w:r w:rsidR="00CB71CF" w:rsidRPr="00961EF6">
          <w:rPr>
            <w:webHidden/>
            <w:color w:val="FFFFFF" w:themeColor="background1"/>
          </w:rPr>
          <w:t>325</w:t>
        </w:r>
        <w:r w:rsidRPr="00961EF6">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853" w:history="1">
        <w:r w:rsidR="003031A9" w:rsidRPr="00BD1A80">
          <w:rPr>
            <w:rStyle w:val="Hyperlink"/>
          </w:rPr>
          <w:t>18.3.6</w:t>
        </w:r>
        <w:r w:rsidR="003031A9">
          <w:rPr>
            <w:rFonts w:ascii="Times New Roman" w:hAnsi="Times New Roman" w:cs="Times New Roman"/>
            <w:sz w:val="24"/>
            <w:szCs w:val="24"/>
          </w:rPr>
          <w:tab/>
        </w:r>
        <w:r w:rsidR="003031A9" w:rsidRPr="00BD1A80">
          <w:rPr>
            <w:rStyle w:val="Hyperlink"/>
          </w:rPr>
          <w:t>Tăierea conductelor</w:t>
        </w:r>
        <w:r w:rsidR="003031A9" w:rsidRPr="00961EF6">
          <w:rPr>
            <w:webHidden/>
            <w:color w:val="FFFFFF" w:themeColor="background1"/>
          </w:rPr>
          <w:tab/>
        </w:r>
        <w:r w:rsidRPr="00961EF6">
          <w:rPr>
            <w:webHidden/>
            <w:color w:val="FFFFFF" w:themeColor="background1"/>
          </w:rPr>
          <w:fldChar w:fldCharType="begin"/>
        </w:r>
        <w:r w:rsidR="003031A9" w:rsidRPr="00961EF6">
          <w:rPr>
            <w:webHidden/>
            <w:color w:val="FFFFFF" w:themeColor="background1"/>
          </w:rPr>
          <w:instrText xml:space="preserve"> PAGEREF _Toc315623853 \h </w:instrText>
        </w:r>
        <w:r w:rsidRPr="00961EF6">
          <w:rPr>
            <w:webHidden/>
            <w:color w:val="FFFFFF" w:themeColor="background1"/>
          </w:rPr>
        </w:r>
        <w:r w:rsidRPr="00961EF6">
          <w:rPr>
            <w:webHidden/>
            <w:color w:val="FFFFFF" w:themeColor="background1"/>
          </w:rPr>
          <w:fldChar w:fldCharType="separate"/>
        </w:r>
        <w:r w:rsidR="00CB71CF" w:rsidRPr="00961EF6">
          <w:rPr>
            <w:webHidden/>
            <w:color w:val="FFFFFF" w:themeColor="background1"/>
          </w:rPr>
          <w:t>326</w:t>
        </w:r>
        <w:r w:rsidRPr="00961EF6">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54" w:history="1">
        <w:r w:rsidR="003031A9" w:rsidRPr="00BD1A80">
          <w:rPr>
            <w:rStyle w:val="Hyperlink"/>
            <w:lang w:val="ro-RO"/>
          </w:rPr>
          <w:t>18.4</w:t>
        </w:r>
        <w:r w:rsidR="003031A9">
          <w:rPr>
            <w:rFonts w:ascii="Times New Roman" w:hAnsi="Times New Roman" w:cs="Times New Roman"/>
            <w:b w:val="0"/>
            <w:sz w:val="24"/>
            <w:szCs w:val="24"/>
          </w:rPr>
          <w:tab/>
        </w:r>
        <w:r w:rsidR="003031A9" w:rsidRPr="00BD1A80">
          <w:rPr>
            <w:rStyle w:val="Hyperlink"/>
            <w:lang w:val="ro-RO"/>
          </w:rPr>
          <w:t>Realizarea umpluturilor</w:t>
        </w:r>
        <w:r w:rsidR="003031A9" w:rsidRPr="00961EF6">
          <w:rPr>
            <w:webHidden/>
            <w:color w:val="FFFFFF" w:themeColor="background1"/>
          </w:rPr>
          <w:tab/>
        </w:r>
        <w:r w:rsidRPr="00961EF6">
          <w:rPr>
            <w:webHidden/>
            <w:color w:val="FFFFFF" w:themeColor="background1"/>
          </w:rPr>
          <w:fldChar w:fldCharType="begin"/>
        </w:r>
        <w:r w:rsidR="003031A9" w:rsidRPr="00961EF6">
          <w:rPr>
            <w:webHidden/>
            <w:color w:val="FFFFFF" w:themeColor="background1"/>
          </w:rPr>
          <w:instrText xml:space="preserve"> PAGEREF _Toc315623854 \h </w:instrText>
        </w:r>
        <w:r w:rsidRPr="00961EF6">
          <w:rPr>
            <w:webHidden/>
            <w:color w:val="FFFFFF" w:themeColor="background1"/>
          </w:rPr>
        </w:r>
        <w:r w:rsidRPr="00961EF6">
          <w:rPr>
            <w:webHidden/>
            <w:color w:val="FFFFFF" w:themeColor="background1"/>
          </w:rPr>
          <w:fldChar w:fldCharType="separate"/>
        </w:r>
        <w:r w:rsidR="00CB71CF" w:rsidRPr="00961EF6">
          <w:rPr>
            <w:webHidden/>
            <w:color w:val="FFFFFF" w:themeColor="background1"/>
          </w:rPr>
          <w:t>326</w:t>
        </w:r>
        <w:r w:rsidRPr="00961EF6">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55" w:history="1">
        <w:r w:rsidR="003031A9" w:rsidRPr="00BD1A80">
          <w:rPr>
            <w:rStyle w:val="Hyperlink"/>
            <w:lang w:val="ro-RO"/>
          </w:rPr>
          <w:t>18.5</w:t>
        </w:r>
        <w:r w:rsidR="003031A9">
          <w:rPr>
            <w:rFonts w:ascii="Times New Roman" w:hAnsi="Times New Roman" w:cs="Times New Roman"/>
            <w:b w:val="0"/>
            <w:sz w:val="24"/>
            <w:szCs w:val="24"/>
          </w:rPr>
          <w:tab/>
        </w:r>
        <w:r w:rsidR="003031A9" w:rsidRPr="00BD1A80">
          <w:rPr>
            <w:rStyle w:val="Hyperlink"/>
            <w:lang w:val="ro-RO"/>
          </w:rPr>
          <w:t>Îmbinarea conductelor  - conditii generale</w:t>
        </w:r>
        <w:r w:rsidR="003031A9" w:rsidRPr="00961EF6">
          <w:rPr>
            <w:webHidden/>
            <w:color w:val="FFFFFF" w:themeColor="background1"/>
          </w:rPr>
          <w:tab/>
        </w:r>
        <w:r w:rsidRPr="00961EF6">
          <w:rPr>
            <w:webHidden/>
            <w:color w:val="FFFFFF" w:themeColor="background1"/>
          </w:rPr>
          <w:fldChar w:fldCharType="begin"/>
        </w:r>
        <w:r w:rsidR="003031A9" w:rsidRPr="00961EF6">
          <w:rPr>
            <w:webHidden/>
            <w:color w:val="FFFFFF" w:themeColor="background1"/>
          </w:rPr>
          <w:instrText xml:space="preserve"> PAGEREF _Toc315623855 \h </w:instrText>
        </w:r>
        <w:r w:rsidRPr="00961EF6">
          <w:rPr>
            <w:webHidden/>
            <w:color w:val="FFFFFF" w:themeColor="background1"/>
          </w:rPr>
        </w:r>
        <w:r w:rsidRPr="00961EF6">
          <w:rPr>
            <w:webHidden/>
            <w:color w:val="FFFFFF" w:themeColor="background1"/>
          </w:rPr>
          <w:fldChar w:fldCharType="separate"/>
        </w:r>
        <w:r w:rsidR="00CB71CF" w:rsidRPr="00961EF6">
          <w:rPr>
            <w:webHidden/>
            <w:color w:val="FFFFFF" w:themeColor="background1"/>
          </w:rPr>
          <w:t>326</w:t>
        </w:r>
        <w:r w:rsidRPr="00961EF6">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56" w:history="1">
        <w:r w:rsidR="003031A9" w:rsidRPr="00BD1A80">
          <w:rPr>
            <w:rStyle w:val="Hyperlink"/>
            <w:lang w:val="ro-RO"/>
          </w:rPr>
          <w:t>18.6</w:t>
        </w:r>
        <w:r w:rsidR="003031A9">
          <w:rPr>
            <w:rFonts w:ascii="Times New Roman" w:hAnsi="Times New Roman" w:cs="Times New Roman"/>
            <w:b w:val="0"/>
            <w:sz w:val="24"/>
            <w:szCs w:val="24"/>
          </w:rPr>
          <w:tab/>
        </w:r>
        <w:r w:rsidR="003031A9" w:rsidRPr="00BD1A80">
          <w:rPr>
            <w:rStyle w:val="Hyperlink"/>
            <w:lang w:val="ro-RO"/>
          </w:rPr>
          <w:t>Îmbinări la conductele de plastic</w:t>
        </w:r>
        <w:r w:rsidR="003031A9" w:rsidRPr="00961EF6">
          <w:rPr>
            <w:webHidden/>
            <w:color w:val="FFFFFF" w:themeColor="background1"/>
          </w:rPr>
          <w:tab/>
        </w:r>
        <w:r w:rsidRPr="00961EF6">
          <w:rPr>
            <w:webHidden/>
            <w:color w:val="FFFFFF" w:themeColor="background1"/>
          </w:rPr>
          <w:fldChar w:fldCharType="begin"/>
        </w:r>
        <w:r w:rsidR="003031A9" w:rsidRPr="00961EF6">
          <w:rPr>
            <w:webHidden/>
            <w:color w:val="FFFFFF" w:themeColor="background1"/>
          </w:rPr>
          <w:instrText xml:space="preserve"> PAGEREF _Toc315623856 \h </w:instrText>
        </w:r>
        <w:r w:rsidRPr="00961EF6">
          <w:rPr>
            <w:webHidden/>
            <w:color w:val="FFFFFF" w:themeColor="background1"/>
          </w:rPr>
        </w:r>
        <w:r w:rsidRPr="00961EF6">
          <w:rPr>
            <w:webHidden/>
            <w:color w:val="FFFFFF" w:themeColor="background1"/>
          </w:rPr>
          <w:fldChar w:fldCharType="separate"/>
        </w:r>
        <w:r w:rsidR="00CB71CF" w:rsidRPr="00961EF6">
          <w:rPr>
            <w:webHidden/>
            <w:color w:val="FFFFFF" w:themeColor="background1"/>
          </w:rPr>
          <w:t>326</w:t>
        </w:r>
        <w:r w:rsidRPr="00961EF6">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857" w:history="1">
        <w:r w:rsidR="003031A9" w:rsidRPr="00BD1A80">
          <w:rPr>
            <w:rStyle w:val="Hyperlink"/>
          </w:rPr>
          <w:t>18.6.1</w:t>
        </w:r>
        <w:r w:rsidR="003031A9">
          <w:rPr>
            <w:rFonts w:ascii="Times New Roman" w:hAnsi="Times New Roman" w:cs="Times New Roman"/>
            <w:sz w:val="24"/>
            <w:szCs w:val="24"/>
          </w:rPr>
          <w:tab/>
        </w:r>
        <w:r w:rsidR="003031A9" w:rsidRPr="00BD1A80">
          <w:rPr>
            <w:rStyle w:val="Hyperlink"/>
          </w:rPr>
          <w:t>Sudarea cap la cap</w:t>
        </w:r>
        <w:r w:rsidR="003031A9" w:rsidRPr="00961EF6">
          <w:rPr>
            <w:webHidden/>
            <w:color w:val="FFFFFF" w:themeColor="background1"/>
          </w:rPr>
          <w:tab/>
        </w:r>
        <w:r w:rsidRPr="00961EF6">
          <w:rPr>
            <w:webHidden/>
            <w:color w:val="FFFFFF" w:themeColor="background1"/>
          </w:rPr>
          <w:fldChar w:fldCharType="begin"/>
        </w:r>
        <w:r w:rsidR="003031A9" w:rsidRPr="00961EF6">
          <w:rPr>
            <w:webHidden/>
            <w:color w:val="FFFFFF" w:themeColor="background1"/>
          </w:rPr>
          <w:instrText xml:space="preserve"> PAGEREF _Toc315623857 \h </w:instrText>
        </w:r>
        <w:r w:rsidRPr="00961EF6">
          <w:rPr>
            <w:webHidden/>
            <w:color w:val="FFFFFF" w:themeColor="background1"/>
          </w:rPr>
        </w:r>
        <w:r w:rsidRPr="00961EF6">
          <w:rPr>
            <w:webHidden/>
            <w:color w:val="FFFFFF" w:themeColor="background1"/>
          </w:rPr>
          <w:fldChar w:fldCharType="separate"/>
        </w:r>
        <w:r w:rsidR="00CB71CF" w:rsidRPr="00961EF6">
          <w:rPr>
            <w:webHidden/>
            <w:color w:val="FFFFFF" w:themeColor="background1"/>
          </w:rPr>
          <w:t>327</w:t>
        </w:r>
        <w:r w:rsidRPr="00961EF6">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858" w:history="1">
        <w:r w:rsidR="003031A9" w:rsidRPr="00BD1A80">
          <w:rPr>
            <w:rStyle w:val="Hyperlink"/>
          </w:rPr>
          <w:t>18.6.2</w:t>
        </w:r>
        <w:r w:rsidR="003031A9">
          <w:rPr>
            <w:rFonts w:ascii="Times New Roman" w:hAnsi="Times New Roman" w:cs="Times New Roman"/>
            <w:sz w:val="24"/>
            <w:szCs w:val="24"/>
          </w:rPr>
          <w:tab/>
        </w:r>
        <w:r w:rsidR="003031A9" w:rsidRPr="00BD1A80">
          <w:rPr>
            <w:rStyle w:val="Hyperlink"/>
          </w:rPr>
          <w:t>Imbinarea prin electrofuziune</w:t>
        </w:r>
        <w:r w:rsidR="003031A9" w:rsidRPr="00961EF6">
          <w:rPr>
            <w:webHidden/>
            <w:color w:val="FFFFFF" w:themeColor="background1"/>
          </w:rPr>
          <w:tab/>
        </w:r>
        <w:r w:rsidRPr="00961EF6">
          <w:rPr>
            <w:webHidden/>
            <w:color w:val="FFFFFF" w:themeColor="background1"/>
          </w:rPr>
          <w:fldChar w:fldCharType="begin"/>
        </w:r>
        <w:r w:rsidR="003031A9" w:rsidRPr="00961EF6">
          <w:rPr>
            <w:webHidden/>
            <w:color w:val="FFFFFF" w:themeColor="background1"/>
          </w:rPr>
          <w:instrText xml:space="preserve"> PAGEREF _Toc315623858 \h </w:instrText>
        </w:r>
        <w:r w:rsidRPr="00961EF6">
          <w:rPr>
            <w:webHidden/>
            <w:color w:val="FFFFFF" w:themeColor="background1"/>
          </w:rPr>
        </w:r>
        <w:r w:rsidRPr="00961EF6">
          <w:rPr>
            <w:webHidden/>
            <w:color w:val="FFFFFF" w:themeColor="background1"/>
          </w:rPr>
          <w:fldChar w:fldCharType="separate"/>
        </w:r>
        <w:r w:rsidR="00CB71CF" w:rsidRPr="00961EF6">
          <w:rPr>
            <w:webHidden/>
            <w:color w:val="FFFFFF" w:themeColor="background1"/>
          </w:rPr>
          <w:t>327</w:t>
        </w:r>
        <w:r w:rsidRPr="00961EF6">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59" w:history="1">
        <w:r w:rsidR="003031A9" w:rsidRPr="00BD1A80">
          <w:rPr>
            <w:rStyle w:val="Hyperlink"/>
            <w:lang w:val="ro-RO"/>
          </w:rPr>
          <w:t>18.7</w:t>
        </w:r>
        <w:r w:rsidR="003031A9">
          <w:rPr>
            <w:rFonts w:ascii="Times New Roman" w:hAnsi="Times New Roman" w:cs="Times New Roman"/>
            <w:b w:val="0"/>
            <w:sz w:val="24"/>
            <w:szCs w:val="24"/>
          </w:rPr>
          <w:tab/>
        </w:r>
        <w:r w:rsidR="003031A9" w:rsidRPr="00BD1A80">
          <w:rPr>
            <w:rStyle w:val="Hyperlink"/>
            <w:lang w:val="ro-RO"/>
          </w:rPr>
          <w:t>Îmbinări cu mufa</w:t>
        </w:r>
        <w:r w:rsidR="003031A9" w:rsidRPr="00961EF6">
          <w:rPr>
            <w:webHidden/>
            <w:color w:val="FFFFFF" w:themeColor="background1"/>
          </w:rPr>
          <w:tab/>
        </w:r>
        <w:r w:rsidRPr="00961EF6">
          <w:rPr>
            <w:webHidden/>
            <w:color w:val="FFFFFF" w:themeColor="background1"/>
          </w:rPr>
          <w:fldChar w:fldCharType="begin"/>
        </w:r>
        <w:r w:rsidR="003031A9" w:rsidRPr="00961EF6">
          <w:rPr>
            <w:webHidden/>
            <w:color w:val="FFFFFF" w:themeColor="background1"/>
          </w:rPr>
          <w:instrText xml:space="preserve"> PAGEREF _Toc315623859 \h </w:instrText>
        </w:r>
        <w:r w:rsidRPr="00961EF6">
          <w:rPr>
            <w:webHidden/>
            <w:color w:val="FFFFFF" w:themeColor="background1"/>
          </w:rPr>
        </w:r>
        <w:r w:rsidRPr="00961EF6">
          <w:rPr>
            <w:webHidden/>
            <w:color w:val="FFFFFF" w:themeColor="background1"/>
          </w:rPr>
          <w:fldChar w:fldCharType="separate"/>
        </w:r>
        <w:r w:rsidR="00CB71CF" w:rsidRPr="00961EF6">
          <w:rPr>
            <w:webHidden/>
            <w:color w:val="FFFFFF" w:themeColor="background1"/>
          </w:rPr>
          <w:t>327</w:t>
        </w:r>
        <w:r w:rsidRPr="00961EF6">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60" w:history="1">
        <w:r w:rsidR="003031A9" w:rsidRPr="00BD1A80">
          <w:rPr>
            <w:rStyle w:val="Hyperlink"/>
            <w:lang w:val="ro-RO"/>
          </w:rPr>
          <w:t>18.8</w:t>
        </w:r>
        <w:r w:rsidR="003031A9">
          <w:rPr>
            <w:rFonts w:ascii="Times New Roman" w:hAnsi="Times New Roman" w:cs="Times New Roman"/>
            <w:b w:val="0"/>
            <w:sz w:val="24"/>
            <w:szCs w:val="24"/>
          </w:rPr>
          <w:tab/>
        </w:r>
        <w:r w:rsidR="003031A9" w:rsidRPr="00BD1A80">
          <w:rPr>
            <w:rStyle w:val="Hyperlink"/>
            <w:lang w:val="ro-RO"/>
          </w:rPr>
          <w:t>Îmbinări cu flanşă</w:t>
        </w:r>
        <w:r w:rsidR="003031A9" w:rsidRPr="00961EF6">
          <w:rPr>
            <w:webHidden/>
            <w:color w:val="FFFFFF" w:themeColor="background1"/>
          </w:rPr>
          <w:tab/>
        </w:r>
        <w:r w:rsidRPr="00961EF6">
          <w:rPr>
            <w:webHidden/>
            <w:color w:val="FFFFFF" w:themeColor="background1"/>
          </w:rPr>
          <w:fldChar w:fldCharType="begin"/>
        </w:r>
        <w:r w:rsidR="003031A9" w:rsidRPr="00961EF6">
          <w:rPr>
            <w:webHidden/>
            <w:color w:val="FFFFFF" w:themeColor="background1"/>
          </w:rPr>
          <w:instrText xml:space="preserve"> PAGEREF _Toc315623860 \h </w:instrText>
        </w:r>
        <w:r w:rsidRPr="00961EF6">
          <w:rPr>
            <w:webHidden/>
            <w:color w:val="FFFFFF" w:themeColor="background1"/>
          </w:rPr>
        </w:r>
        <w:r w:rsidRPr="00961EF6">
          <w:rPr>
            <w:webHidden/>
            <w:color w:val="FFFFFF" w:themeColor="background1"/>
          </w:rPr>
          <w:fldChar w:fldCharType="separate"/>
        </w:r>
        <w:r w:rsidR="00CB71CF" w:rsidRPr="00961EF6">
          <w:rPr>
            <w:webHidden/>
            <w:color w:val="FFFFFF" w:themeColor="background1"/>
          </w:rPr>
          <w:t>328</w:t>
        </w:r>
        <w:r w:rsidRPr="00961EF6">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61" w:history="1">
        <w:r w:rsidR="003031A9" w:rsidRPr="00BD1A80">
          <w:rPr>
            <w:rStyle w:val="Hyperlink"/>
            <w:lang w:val="ro-RO"/>
          </w:rPr>
          <w:t>18.9</w:t>
        </w:r>
        <w:r w:rsidR="003031A9">
          <w:rPr>
            <w:rFonts w:ascii="Times New Roman" w:hAnsi="Times New Roman" w:cs="Times New Roman"/>
            <w:b w:val="0"/>
            <w:sz w:val="24"/>
            <w:szCs w:val="24"/>
          </w:rPr>
          <w:tab/>
        </w:r>
        <w:r w:rsidR="003031A9" w:rsidRPr="00BD1A80">
          <w:rPr>
            <w:rStyle w:val="Hyperlink"/>
            <w:lang w:val="ro-RO"/>
          </w:rPr>
          <w:t>Îmbinări sudate</w:t>
        </w:r>
        <w:r w:rsidR="003031A9" w:rsidRPr="00961EF6">
          <w:rPr>
            <w:webHidden/>
            <w:color w:val="FFFFFF" w:themeColor="background1"/>
          </w:rPr>
          <w:tab/>
        </w:r>
        <w:r w:rsidRPr="00961EF6">
          <w:rPr>
            <w:webHidden/>
            <w:color w:val="FFFFFF" w:themeColor="background1"/>
          </w:rPr>
          <w:fldChar w:fldCharType="begin"/>
        </w:r>
        <w:r w:rsidR="003031A9" w:rsidRPr="00961EF6">
          <w:rPr>
            <w:webHidden/>
            <w:color w:val="FFFFFF" w:themeColor="background1"/>
          </w:rPr>
          <w:instrText xml:space="preserve"> PAGEREF _Toc315623861 \h </w:instrText>
        </w:r>
        <w:r w:rsidRPr="00961EF6">
          <w:rPr>
            <w:webHidden/>
            <w:color w:val="FFFFFF" w:themeColor="background1"/>
          </w:rPr>
        </w:r>
        <w:r w:rsidRPr="00961EF6">
          <w:rPr>
            <w:webHidden/>
            <w:color w:val="FFFFFF" w:themeColor="background1"/>
          </w:rPr>
          <w:fldChar w:fldCharType="separate"/>
        </w:r>
        <w:r w:rsidR="00CB71CF" w:rsidRPr="00961EF6">
          <w:rPr>
            <w:webHidden/>
            <w:color w:val="FFFFFF" w:themeColor="background1"/>
          </w:rPr>
          <w:t>328</w:t>
        </w:r>
        <w:r w:rsidRPr="00961EF6">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62" w:history="1">
        <w:r w:rsidR="003031A9" w:rsidRPr="00BD1A80">
          <w:rPr>
            <w:rStyle w:val="Hyperlink"/>
          </w:rPr>
          <w:t>18.10</w:t>
        </w:r>
        <w:r w:rsidR="003031A9">
          <w:rPr>
            <w:rFonts w:ascii="Times New Roman" w:hAnsi="Times New Roman" w:cs="Times New Roman"/>
            <w:b w:val="0"/>
            <w:sz w:val="24"/>
            <w:szCs w:val="24"/>
          </w:rPr>
          <w:tab/>
        </w:r>
        <w:r w:rsidR="003031A9" w:rsidRPr="00BD1A80">
          <w:rPr>
            <w:rStyle w:val="Hyperlink"/>
          </w:rPr>
          <w:t>Umplerea cu pământ</w:t>
        </w:r>
        <w:r w:rsidR="003031A9" w:rsidRPr="00961EF6">
          <w:rPr>
            <w:webHidden/>
            <w:color w:val="FFFFFF" w:themeColor="background1"/>
          </w:rPr>
          <w:tab/>
        </w:r>
        <w:r w:rsidRPr="00961EF6">
          <w:rPr>
            <w:webHidden/>
            <w:color w:val="FFFFFF" w:themeColor="background1"/>
          </w:rPr>
          <w:fldChar w:fldCharType="begin"/>
        </w:r>
        <w:r w:rsidR="003031A9" w:rsidRPr="00961EF6">
          <w:rPr>
            <w:webHidden/>
            <w:color w:val="FFFFFF" w:themeColor="background1"/>
          </w:rPr>
          <w:instrText xml:space="preserve"> PAGEREF _Toc315623862 \h </w:instrText>
        </w:r>
        <w:r w:rsidRPr="00961EF6">
          <w:rPr>
            <w:webHidden/>
            <w:color w:val="FFFFFF" w:themeColor="background1"/>
          </w:rPr>
        </w:r>
        <w:r w:rsidRPr="00961EF6">
          <w:rPr>
            <w:webHidden/>
            <w:color w:val="FFFFFF" w:themeColor="background1"/>
          </w:rPr>
          <w:fldChar w:fldCharType="separate"/>
        </w:r>
        <w:r w:rsidR="00CB71CF" w:rsidRPr="00961EF6">
          <w:rPr>
            <w:webHidden/>
            <w:color w:val="FFFFFF" w:themeColor="background1"/>
          </w:rPr>
          <w:t>329</w:t>
        </w:r>
        <w:r w:rsidRPr="00961EF6">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63" w:history="1">
        <w:r w:rsidR="003031A9" w:rsidRPr="00BD1A80">
          <w:rPr>
            <w:rStyle w:val="Hyperlink"/>
          </w:rPr>
          <w:t>18.11</w:t>
        </w:r>
        <w:r w:rsidR="003031A9">
          <w:rPr>
            <w:rFonts w:ascii="Times New Roman" w:hAnsi="Times New Roman" w:cs="Times New Roman"/>
            <w:b w:val="0"/>
            <w:sz w:val="24"/>
            <w:szCs w:val="24"/>
          </w:rPr>
          <w:tab/>
        </w:r>
        <w:r w:rsidR="003031A9" w:rsidRPr="00BD1A80">
          <w:rPr>
            <w:rStyle w:val="Hyperlink"/>
          </w:rPr>
          <w:t>Drenaj teren</w:t>
        </w:r>
        <w:r w:rsidR="003031A9" w:rsidRPr="000859BA">
          <w:rPr>
            <w:webHidden/>
            <w:color w:val="FFFFFF" w:themeColor="background1"/>
          </w:rPr>
          <w:tab/>
        </w:r>
        <w:r w:rsidRPr="000859BA">
          <w:rPr>
            <w:webHidden/>
            <w:color w:val="FFFFFF" w:themeColor="background1"/>
          </w:rPr>
          <w:fldChar w:fldCharType="begin"/>
        </w:r>
        <w:r w:rsidR="003031A9" w:rsidRPr="000859BA">
          <w:rPr>
            <w:webHidden/>
            <w:color w:val="FFFFFF" w:themeColor="background1"/>
          </w:rPr>
          <w:instrText xml:space="preserve"> PAGEREF _Toc315623863 \h </w:instrText>
        </w:r>
        <w:r w:rsidRPr="000859BA">
          <w:rPr>
            <w:webHidden/>
            <w:color w:val="FFFFFF" w:themeColor="background1"/>
          </w:rPr>
        </w:r>
        <w:r w:rsidRPr="000859BA">
          <w:rPr>
            <w:webHidden/>
            <w:color w:val="FFFFFF" w:themeColor="background1"/>
          </w:rPr>
          <w:fldChar w:fldCharType="separate"/>
        </w:r>
        <w:r w:rsidR="00CB71CF" w:rsidRPr="000859BA">
          <w:rPr>
            <w:webHidden/>
            <w:color w:val="FFFFFF" w:themeColor="background1"/>
          </w:rPr>
          <w:t>329</w:t>
        </w:r>
        <w:r w:rsidRPr="000859BA">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64" w:history="1">
        <w:r w:rsidR="003031A9" w:rsidRPr="00BD1A80">
          <w:rPr>
            <w:rStyle w:val="Hyperlink"/>
          </w:rPr>
          <w:t>18.12</w:t>
        </w:r>
        <w:r w:rsidR="003031A9">
          <w:rPr>
            <w:rFonts w:ascii="Times New Roman" w:hAnsi="Times New Roman" w:cs="Times New Roman"/>
            <w:b w:val="0"/>
            <w:sz w:val="24"/>
            <w:szCs w:val="24"/>
          </w:rPr>
          <w:tab/>
        </w:r>
        <w:r w:rsidR="003031A9" w:rsidRPr="00BD1A80">
          <w:rPr>
            <w:rStyle w:val="Hyperlink"/>
          </w:rPr>
          <w:t>Protectia conductelor</w:t>
        </w:r>
        <w:r w:rsidR="003031A9" w:rsidRPr="000859BA">
          <w:rPr>
            <w:webHidden/>
            <w:color w:val="FFFFFF" w:themeColor="background1"/>
          </w:rPr>
          <w:tab/>
        </w:r>
        <w:r w:rsidRPr="000859BA">
          <w:rPr>
            <w:webHidden/>
            <w:color w:val="FFFFFF" w:themeColor="background1"/>
          </w:rPr>
          <w:fldChar w:fldCharType="begin"/>
        </w:r>
        <w:r w:rsidR="003031A9" w:rsidRPr="000859BA">
          <w:rPr>
            <w:webHidden/>
            <w:color w:val="FFFFFF" w:themeColor="background1"/>
          </w:rPr>
          <w:instrText xml:space="preserve"> PAGEREF _Toc315623864 \h </w:instrText>
        </w:r>
        <w:r w:rsidRPr="000859BA">
          <w:rPr>
            <w:webHidden/>
            <w:color w:val="FFFFFF" w:themeColor="background1"/>
          </w:rPr>
        </w:r>
        <w:r w:rsidRPr="000859BA">
          <w:rPr>
            <w:webHidden/>
            <w:color w:val="FFFFFF" w:themeColor="background1"/>
          </w:rPr>
          <w:fldChar w:fldCharType="separate"/>
        </w:r>
        <w:r w:rsidR="00CB71CF" w:rsidRPr="000859BA">
          <w:rPr>
            <w:webHidden/>
            <w:color w:val="FFFFFF" w:themeColor="background1"/>
          </w:rPr>
          <w:t>329</w:t>
        </w:r>
        <w:r w:rsidRPr="000859BA">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865" w:history="1">
        <w:r w:rsidR="003031A9" w:rsidRPr="00BD1A80">
          <w:rPr>
            <w:rStyle w:val="Hyperlink"/>
          </w:rPr>
          <w:t>18.12.1</w:t>
        </w:r>
        <w:r w:rsidR="003031A9">
          <w:rPr>
            <w:rFonts w:ascii="Times New Roman" w:hAnsi="Times New Roman" w:cs="Times New Roman"/>
            <w:sz w:val="24"/>
            <w:szCs w:val="24"/>
          </w:rPr>
          <w:tab/>
        </w:r>
        <w:r w:rsidR="003031A9" w:rsidRPr="00BD1A80">
          <w:rPr>
            <w:rStyle w:val="Hyperlink"/>
          </w:rPr>
          <w:t>Prevederi generale</w:t>
        </w:r>
        <w:r w:rsidR="003031A9" w:rsidRPr="000859BA">
          <w:rPr>
            <w:webHidden/>
            <w:color w:val="FFFFFF" w:themeColor="background1"/>
          </w:rPr>
          <w:tab/>
        </w:r>
        <w:r w:rsidRPr="000859BA">
          <w:rPr>
            <w:webHidden/>
            <w:color w:val="FFFFFF" w:themeColor="background1"/>
          </w:rPr>
          <w:fldChar w:fldCharType="begin"/>
        </w:r>
        <w:r w:rsidR="003031A9" w:rsidRPr="000859BA">
          <w:rPr>
            <w:webHidden/>
            <w:color w:val="FFFFFF" w:themeColor="background1"/>
          </w:rPr>
          <w:instrText xml:space="preserve"> PAGEREF _Toc315623865 \h </w:instrText>
        </w:r>
        <w:r w:rsidRPr="000859BA">
          <w:rPr>
            <w:webHidden/>
            <w:color w:val="FFFFFF" w:themeColor="background1"/>
          </w:rPr>
        </w:r>
        <w:r w:rsidRPr="000859BA">
          <w:rPr>
            <w:webHidden/>
            <w:color w:val="FFFFFF" w:themeColor="background1"/>
          </w:rPr>
          <w:fldChar w:fldCharType="separate"/>
        </w:r>
        <w:r w:rsidR="00CB71CF" w:rsidRPr="000859BA">
          <w:rPr>
            <w:webHidden/>
            <w:color w:val="FFFFFF" w:themeColor="background1"/>
          </w:rPr>
          <w:t>329</w:t>
        </w:r>
        <w:r w:rsidRPr="000859BA">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866" w:history="1">
        <w:r w:rsidR="003031A9" w:rsidRPr="00BD1A80">
          <w:rPr>
            <w:rStyle w:val="Hyperlink"/>
          </w:rPr>
          <w:t>18.12.2</w:t>
        </w:r>
        <w:r w:rsidR="003031A9">
          <w:rPr>
            <w:rFonts w:ascii="Times New Roman" w:hAnsi="Times New Roman" w:cs="Times New Roman"/>
            <w:sz w:val="24"/>
            <w:szCs w:val="24"/>
          </w:rPr>
          <w:tab/>
        </w:r>
        <w:r w:rsidR="003031A9" w:rsidRPr="00BD1A80">
          <w:rPr>
            <w:rStyle w:val="Hyperlink"/>
          </w:rPr>
          <w:t>Protecţia conductelor din oţel</w:t>
        </w:r>
        <w:r w:rsidR="003031A9" w:rsidRPr="000859BA">
          <w:rPr>
            <w:webHidden/>
            <w:color w:val="FFFFFF" w:themeColor="background1"/>
          </w:rPr>
          <w:tab/>
        </w:r>
        <w:r w:rsidRPr="000859BA">
          <w:rPr>
            <w:webHidden/>
            <w:color w:val="FFFFFF" w:themeColor="background1"/>
          </w:rPr>
          <w:fldChar w:fldCharType="begin"/>
        </w:r>
        <w:r w:rsidR="003031A9" w:rsidRPr="000859BA">
          <w:rPr>
            <w:webHidden/>
            <w:color w:val="FFFFFF" w:themeColor="background1"/>
          </w:rPr>
          <w:instrText xml:space="preserve"> PAGEREF _Toc315623866 \h </w:instrText>
        </w:r>
        <w:r w:rsidRPr="000859BA">
          <w:rPr>
            <w:webHidden/>
            <w:color w:val="FFFFFF" w:themeColor="background1"/>
          </w:rPr>
        </w:r>
        <w:r w:rsidRPr="000859BA">
          <w:rPr>
            <w:webHidden/>
            <w:color w:val="FFFFFF" w:themeColor="background1"/>
          </w:rPr>
          <w:fldChar w:fldCharType="separate"/>
        </w:r>
        <w:r w:rsidR="00CB71CF" w:rsidRPr="000859BA">
          <w:rPr>
            <w:webHidden/>
            <w:color w:val="FFFFFF" w:themeColor="background1"/>
          </w:rPr>
          <w:t>329</w:t>
        </w:r>
        <w:r w:rsidRPr="000859BA">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867" w:history="1">
        <w:r w:rsidR="003031A9" w:rsidRPr="00BD1A80">
          <w:rPr>
            <w:rStyle w:val="Hyperlink"/>
          </w:rPr>
          <w:t>18.12.3</w:t>
        </w:r>
        <w:r w:rsidR="003031A9">
          <w:rPr>
            <w:rFonts w:ascii="Times New Roman" w:hAnsi="Times New Roman" w:cs="Times New Roman"/>
            <w:sz w:val="24"/>
            <w:szCs w:val="24"/>
          </w:rPr>
          <w:tab/>
        </w:r>
        <w:r w:rsidR="003031A9" w:rsidRPr="00BD1A80">
          <w:rPr>
            <w:rStyle w:val="Hyperlink"/>
          </w:rPr>
          <w:t>Protejarea îmbinărilor din fontă şi fontă ductilă realizate mecanic</w:t>
        </w:r>
        <w:r w:rsidR="003031A9" w:rsidRPr="000859BA">
          <w:rPr>
            <w:webHidden/>
            <w:color w:val="FFFFFF" w:themeColor="background1"/>
          </w:rPr>
          <w:tab/>
        </w:r>
        <w:r w:rsidRPr="000859BA">
          <w:rPr>
            <w:webHidden/>
            <w:color w:val="FFFFFF" w:themeColor="background1"/>
          </w:rPr>
          <w:fldChar w:fldCharType="begin"/>
        </w:r>
        <w:r w:rsidR="003031A9" w:rsidRPr="000859BA">
          <w:rPr>
            <w:webHidden/>
            <w:color w:val="FFFFFF" w:themeColor="background1"/>
          </w:rPr>
          <w:instrText xml:space="preserve"> PAGEREF _Toc315623867 \h </w:instrText>
        </w:r>
        <w:r w:rsidRPr="000859BA">
          <w:rPr>
            <w:webHidden/>
            <w:color w:val="FFFFFF" w:themeColor="background1"/>
          </w:rPr>
        </w:r>
        <w:r w:rsidRPr="000859BA">
          <w:rPr>
            <w:webHidden/>
            <w:color w:val="FFFFFF" w:themeColor="background1"/>
          </w:rPr>
          <w:fldChar w:fldCharType="separate"/>
        </w:r>
        <w:r w:rsidR="00CB71CF" w:rsidRPr="000859BA">
          <w:rPr>
            <w:webHidden/>
            <w:color w:val="FFFFFF" w:themeColor="background1"/>
          </w:rPr>
          <w:t>329</w:t>
        </w:r>
        <w:r w:rsidRPr="000859BA">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868" w:history="1">
        <w:r w:rsidR="003031A9" w:rsidRPr="00BD1A80">
          <w:rPr>
            <w:rStyle w:val="Hyperlink"/>
          </w:rPr>
          <w:t>18.12.4</w:t>
        </w:r>
        <w:r w:rsidR="003031A9">
          <w:rPr>
            <w:rFonts w:ascii="Times New Roman" w:hAnsi="Times New Roman" w:cs="Times New Roman"/>
            <w:sz w:val="24"/>
            <w:szCs w:val="24"/>
          </w:rPr>
          <w:tab/>
        </w:r>
        <w:r w:rsidR="003031A9" w:rsidRPr="00BD1A80">
          <w:rPr>
            <w:rStyle w:val="Hyperlink"/>
          </w:rPr>
          <w:t>Tuburi de protectie din  polietilenă</w:t>
        </w:r>
        <w:r w:rsidR="003031A9" w:rsidRPr="000859BA">
          <w:rPr>
            <w:webHidden/>
            <w:color w:val="FFFFFF" w:themeColor="background1"/>
          </w:rPr>
          <w:tab/>
        </w:r>
        <w:r w:rsidRPr="000859BA">
          <w:rPr>
            <w:webHidden/>
            <w:color w:val="FFFFFF" w:themeColor="background1"/>
          </w:rPr>
          <w:fldChar w:fldCharType="begin"/>
        </w:r>
        <w:r w:rsidR="003031A9" w:rsidRPr="000859BA">
          <w:rPr>
            <w:webHidden/>
            <w:color w:val="FFFFFF" w:themeColor="background1"/>
          </w:rPr>
          <w:instrText xml:space="preserve"> PAGEREF _Toc315623868 \h </w:instrText>
        </w:r>
        <w:r w:rsidRPr="000859BA">
          <w:rPr>
            <w:webHidden/>
            <w:color w:val="FFFFFF" w:themeColor="background1"/>
          </w:rPr>
        </w:r>
        <w:r w:rsidRPr="000859BA">
          <w:rPr>
            <w:webHidden/>
            <w:color w:val="FFFFFF" w:themeColor="background1"/>
          </w:rPr>
          <w:fldChar w:fldCharType="separate"/>
        </w:r>
        <w:r w:rsidR="00CB71CF" w:rsidRPr="000859BA">
          <w:rPr>
            <w:webHidden/>
            <w:color w:val="FFFFFF" w:themeColor="background1"/>
          </w:rPr>
          <w:t>329</w:t>
        </w:r>
        <w:r w:rsidRPr="000859BA">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869" w:history="1">
        <w:r w:rsidR="003031A9" w:rsidRPr="00BD1A80">
          <w:rPr>
            <w:rStyle w:val="Hyperlink"/>
          </w:rPr>
          <w:t>18.12.5</w:t>
        </w:r>
        <w:r w:rsidR="003031A9">
          <w:rPr>
            <w:rFonts w:ascii="Times New Roman" w:hAnsi="Times New Roman" w:cs="Times New Roman"/>
            <w:sz w:val="24"/>
            <w:szCs w:val="24"/>
          </w:rPr>
          <w:tab/>
        </w:r>
        <w:r w:rsidR="003031A9" w:rsidRPr="00BD1A80">
          <w:rPr>
            <w:rStyle w:val="Hyperlink"/>
          </w:rPr>
          <w:t>Protecţie catodică pentru conducte din oţel</w:t>
        </w:r>
        <w:r w:rsidR="003031A9" w:rsidRPr="000859BA">
          <w:rPr>
            <w:webHidden/>
            <w:color w:val="FFFFFF" w:themeColor="background1"/>
          </w:rPr>
          <w:tab/>
        </w:r>
        <w:r w:rsidRPr="000859BA">
          <w:rPr>
            <w:webHidden/>
            <w:color w:val="FFFFFF" w:themeColor="background1"/>
          </w:rPr>
          <w:fldChar w:fldCharType="begin"/>
        </w:r>
        <w:r w:rsidR="003031A9" w:rsidRPr="000859BA">
          <w:rPr>
            <w:webHidden/>
            <w:color w:val="FFFFFF" w:themeColor="background1"/>
          </w:rPr>
          <w:instrText xml:space="preserve"> PAGEREF _Toc315623869 \h </w:instrText>
        </w:r>
        <w:r w:rsidRPr="000859BA">
          <w:rPr>
            <w:webHidden/>
            <w:color w:val="FFFFFF" w:themeColor="background1"/>
          </w:rPr>
        </w:r>
        <w:r w:rsidRPr="000859BA">
          <w:rPr>
            <w:webHidden/>
            <w:color w:val="FFFFFF" w:themeColor="background1"/>
          </w:rPr>
          <w:fldChar w:fldCharType="separate"/>
        </w:r>
        <w:r w:rsidR="00CB71CF" w:rsidRPr="000859BA">
          <w:rPr>
            <w:webHidden/>
            <w:color w:val="FFFFFF" w:themeColor="background1"/>
          </w:rPr>
          <w:t>330</w:t>
        </w:r>
        <w:r w:rsidRPr="000859BA">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70" w:history="1">
        <w:r w:rsidR="003031A9" w:rsidRPr="00BD1A80">
          <w:rPr>
            <w:rStyle w:val="Hyperlink"/>
          </w:rPr>
          <w:t>18.13</w:t>
        </w:r>
        <w:r w:rsidR="003031A9">
          <w:rPr>
            <w:rFonts w:ascii="Times New Roman" w:hAnsi="Times New Roman" w:cs="Times New Roman"/>
            <w:b w:val="0"/>
            <w:sz w:val="24"/>
            <w:szCs w:val="24"/>
          </w:rPr>
          <w:tab/>
        </w:r>
        <w:r w:rsidR="003031A9" w:rsidRPr="00BD1A80">
          <w:rPr>
            <w:rStyle w:val="Hyperlink"/>
          </w:rPr>
          <w:t>Conectarea conductelor</w:t>
        </w:r>
        <w:r w:rsidR="003031A9" w:rsidRPr="000859BA">
          <w:rPr>
            <w:webHidden/>
            <w:color w:val="FFFFFF" w:themeColor="background1"/>
          </w:rPr>
          <w:tab/>
        </w:r>
        <w:r w:rsidRPr="000859BA">
          <w:rPr>
            <w:webHidden/>
            <w:color w:val="FFFFFF" w:themeColor="background1"/>
          </w:rPr>
          <w:fldChar w:fldCharType="begin"/>
        </w:r>
        <w:r w:rsidR="003031A9" w:rsidRPr="000859BA">
          <w:rPr>
            <w:webHidden/>
            <w:color w:val="FFFFFF" w:themeColor="background1"/>
          </w:rPr>
          <w:instrText xml:space="preserve"> PAGEREF _Toc315623870 \h </w:instrText>
        </w:r>
        <w:r w:rsidRPr="000859BA">
          <w:rPr>
            <w:webHidden/>
            <w:color w:val="FFFFFF" w:themeColor="background1"/>
          </w:rPr>
        </w:r>
        <w:r w:rsidRPr="000859BA">
          <w:rPr>
            <w:webHidden/>
            <w:color w:val="FFFFFF" w:themeColor="background1"/>
          </w:rPr>
          <w:fldChar w:fldCharType="separate"/>
        </w:r>
        <w:r w:rsidR="00CB71CF" w:rsidRPr="000859BA">
          <w:rPr>
            <w:webHidden/>
            <w:color w:val="FFFFFF" w:themeColor="background1"/>
          </w:rPr>
          <w:t>330</w:t>
        </w:r>
        <w:r w:rsidRPr="000859BA">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871" w:history="1">
        <w:r w:rsidR="003031A9" w:rsidRPr="00BD1A80">
          <w:rPr>
            <w:rStyle w:val="Hyperlink"/>
          </w:rPr>
          <w:t>18.13.1</w:t>
        </w:r>
        <w:r w:rsidR="003031A9">
          <w:rPr>
            <w:rFonts w:ascii="Times New Roman" w:hAnsi="Times New Roman" w:cs="Times New Roman"/>
            <w:sz w:val="24"/>
            <w:szCs w:val="24"/>
          </w:rPr>
          <w:tab/>
        </w:r>
        <w:r w:rsidR="003031A9" w:rsidRPr="00BD1A80">
          <w:rPr>
            <w:rStyle w:val="Hyperlink"/>
          </w:rPr>
          <w:t>Joncţiuni şi îmbinări în formă de şa la canale</w:t>
        </w:r>
        <w:r w:rsidR="003031A9" w:rsidRPr="00D164AC">
          <w:rPr>
            <w:webHidden/>
            <w:color w:val="FFFFFF" w:themeColor="background1"/>
          </w:rPr>
          <w:tab/>
        </w:r>
        <w:r w:rsidRPr="00D164AC">
          <w:rPr>
            <w:webHidden/>
            <w:color w:val="FFFFFF" w:themeColor="background1"/>
          </w:rPr>
          <w:fldChar w:fldCharType="begin"/>
        </w:r>
        <w:r w:rsidR="003031A9" w:rsidRPr="00D164AC">
          <w:rPr>
            <w:webHidden/>
            <w:color w:val="FFFFFF" w:themeColor="background1"/>
          </w:rPr>
          <w:instrText xml:space="preserve"> PAGEREF _Toc315623871 \h </w:instrText>
        </w:r>
        <w:r w:rsidRPr="00D164AC">
          <w:rPr>
            <w:webHidden/>
            <w:color w:val="FFFFFF" w:themeColor="background1"/>
          </w:rPr>
        </w:r>
        <w:r w:rsidRPr="00D164AC">
          <w:rPr>
            <w:webHidden/>
            <w:color w:val="FFFFFF" w:themeColor="background1"/>
          </w:rPr>
          <w:fldChar w:fldCharType="separate"/>
        </w:r>
        <w:r w:rsidR="00CB71CF" w:rsidRPr="00D164AC">
          <w:rPr>
            <w:webHidden/>
            <w:color w:val="FFFFFF" w:themeColor="background1"/>
          </w:rPr>
          <w:t>330</w:t>
        </w:r>
        <w:r w:rsidRPr="00D164AC">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872" w:history="1">
        <w:r w:rsidR="003031A9" w:rsidRPr="00BD1A80">
          <w:rPr>
            <w:rStyle w:val="Hyperlink"/>
          </w:rPr>
          <w:t>18.13.2</w:t>
        </w:r>
        <w:r w:rsidR="003031A9">
          <w:rPr>
            <w:rFonts w:ascii="Times New Roman" w:hAnsi="Times New Roman" w:cs="Times New Roman"/>
            <w:sz w:val="24"/>
            <w:szCs w:val="24"/>
          </w:rPr>
          <w:tab/>
        </w:r>
        <w:r w:rsidR="003031A9" w:rsidRPr="00BD1A80">
          <w:rPr>
            <w:rStyle w:val="Hyperlink"/>
          </w:rPr>
          <w:t>Racordare clădiri şi guri de scurgere la canalizare</w:t>
        </w:r>
        <w:r w:rsidR="003031A9" w:rsidRPr="00D164AC">
          <w:rPr>
            <w:webHidden/>
            <w:color w:val="FFFFFF" w:themeColor="background1"/>
          </w:rPr>
          <w:tab/>
        </w:r>
        <w:r w:rsidRPr="00D164AC">
          <w:rPr>
            <w:webHidden/>
            <w:color w:val="FFFFFF" w:themeColor="background1"/>
          </w:rPr>
          <w:fldChar w:fldCharType="begin"/>
        </w:r>
        <w:r w:rsidR="003031A9" w:rsidRPr="00D164AC">
          <w:rPr>
            <w:webHidden/>
            <w:color w:val="FFFFFF" w:themeColor="background1"/>
          </w:rPr>
          <w:instrText xml:space="preserve"> PAGEREF _Toc315623872 \h </w:instrText>
        </w:r>
        <w:r w:rsidRPr="00D164AC">
          <w:rPr>
            <w:webHidden/>
            <w:color w:val="FFFFFF" w:themeColor="background1"/>
          </w:rPr>
        </w:r>
        <w:r w:rsidRPr="00D164AC">
          <w:rPr>
            <w:webHidden/>
            <w:color w:val="FFFFFF" w:themeColor="background1"/>
          </w:rPr>
          <w:fldChar w:fldCharType="separate"/>
        </w:r>
        <w:r w:rsidR="00CB71CF" w:rsidRPr="00D164AC">
          <w:rPr>
            <w:webHidden/>
            <w:color w:val="FFFFFF" w:themeColor="background1"/>
          </w:rPr>
          <w:t>330</w:t>
        </w:r>
        <w:r w:rsidRPr="00D164AC">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873" w:history="1">
        <w:r w:rsidR="003031A9" w:rsidRPr="00BD1A80">
          <w:rPr>
            <w:rStyle w:val="Hyperlink"/>
          </w:rPr>
          <w:t>18.13.3</w:t>
        </w:r>
        <w:r w:rsidR="003031A9">
          <w:rPr>
            <w:rFonts w:ascii="Times New Roman" w:hAnsi="Times New Roman" w:cs="Times New Roman"/>
            <w:sz w:val="24"/>
            <w:szCs w:val="24"/>
          </w:rPr>
          <w:tab/>
        </w:r>
        <w:r w:rsidR="003031A9" w:rsidRPr="00BD1A80">
          <w:rPr>
            <w:rStyle w:val="Hyperlink"/>
          </w:rPr>
          <w:t>Rigole</w:t>
        </w:r>
        <w:r w:rsidR="003031A9" w:rsidRPr="00D164AC">
          <w:rPr>
            <w:webHidden/>
            <w:color w:val="FFFFFF" w:themeColor="background1"/>
          </w:rPr>
          <w:tab/>
        </w:r>
        <w:r w:rsidRPr="00D164AC">
          <w:rPr>
            <w:webHidden/>
            <w:color w:val="FFFFFF" w:themeColor="background1"/>
          </w:rPr>
          <w:fldChar w:fldCharType="begin"/>
        </w:r>
        <w:r w:rsidR="003031A9" w:rsidRPr="00D164AC">
          <w:rPr>
            <w:webHidden/>
            <w:color w:val="FFFFFF" w:themeColor="background1"/>
          </w:rPr>
          <w:instrText xml:space="preserve"> PAGEREF _Toc315623873 \h </w:instrText>
        </w:r>
        <w:r w:rsidRPr="00D164AC">
          <w:rPr>
            <w:webHidden/>
            <w:color w:val="FFFFFF" w:themeColor="background1"/>
          </w:rPr>
        </w:r>
        <w:r w:rsidRPr="00D164AC">
          <w:rPr>
            <w:webHidden/>
            <w:color w:val="FFFFFF" w:themeColor="background1"/>
          </w:rPr>
          <w:fldChar w:fldCharType="separate"/>
        </w:r>
        <w:r w:rsidR="00CB71CF" w:rsidRPr="00D164AC">
          <w:rPr>
            <w:webHidden/>
            <w:color w:val="FFFFFF" w:themeColor="background1"/>
          </w:rPr>
          <w:t>330</w:t>
        </w:r>
        <w:r w:rsidRPr="00D164AC">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74" w:history="1">
        <w:r w:rsidR="003031A9" w:rsidRPr="00BD1A80">
          <w:rPr>
            <w:rStyle w:val="Hyperlink"/>
          </w:rPr>
          <w:t>18.14</w:t>
        </w:r>
        <w:r w:rsidR="003031A9">
          <w:rPr>
            <w:rFonts w:ascii="Times New Roman" w:hAnsi="Times New Roman" w:cs="Times New Roman"/>
            <w:b w:val="0"/>
            <w:sz w:val="24"/>
            <w:szCs w:val="24"/>
          </w:rPr>
          <w:tab/>
        </w:r>
        <w:r w:rsidR="003031A9" w:rsidRPr="00BD1A80">
          <w:rPr>
            <w:rStyle w:val="Hyperlink"/>
          </w:rPr>
          <w:t>Cămine de vizitare şi structuri auxiliare</w:t>
        </w:r>
        <w:r w:rsidR="003031A9" w:rsidRPr="00D164AC">
          <w:rPr>
            <w:webHidden/>
            <w:color w:val="FFFFFF" w:themeColor="background1"/>
          </w:rPr>
          <w:tab/>
        </w:r>
        <w:r w:rsidRPr="00D164AC">
          <w:rPr>
            <w:webHidden/>
            <w:color w:val="FFFFFF" w:themeColor="background1"/>
          </w:rPr>
          <w:fldChar w:fldCharType="begin"/>
        </w:r>
        <w:r w:rsidR="003031A9" w:rsidRPr="00D164AC">
          <w:rPr>
            <w:webHidden/>
            <w:color w:val="FFFFFF" w:themeColor="background1"/>
          </w:rPr>
          <w:instrText xml:space="preserve"> PAGEREF _Toc315623874 \h </w:instrText>
        </w:r>
        <w:r w:rsidRPr="00D164AC">
          <w:rPr>
            <w:webHidden/>
            <w:color w:val="FFFFFF" w:themeColor="background1"/>
          </w:rPr>
        </w:r>
        <w:r w:rsidRPr="00D164AC">
          <w:rPr>
            <w:webHidden/>
            <w:color w:val="FFFFFF" w:themeColor="background1"/>
          </w:rPr>
          <w:fldChar w:fldCharType="separate"/>
        </w:r>
        <w:r w:rsidR="00CB71CF" w:rsidRPr="00D164AC">
          <w:rPr>
            <w:webHidden/>
            <w:color w:val="FFFFFF" w:themeColor="background1"/>
          </w:rPr>
          <w:t>330</w:t>
        </w:r>
        <w:r w:rsidRPr="00D164AC">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875" w:history="1">
        <w:r w:rsidR="003031A9" w:rsidRPr="00BD1A80">
          <w:rPr>
            <w:rStyle w:val="Hyperlink"/>
          </w:rPr>
          <w:t>18.14.1</w:t>
        </w:r>
        <w:r w:rsidR="003031A9">
          <w:rPr>
            <w:rFonts w:ascii="Times New Roman" w:hAnsi="Times New Roman" w:cs="Times New Roman"/>
            <w:sz w:val="24"/>
            <w:szCs w:val="24"/>
          </w:rPr>
          <w:tab/>
        </w:r>
        <w:r w:rsidR="003031A9" w:rsidRPr="00BD1A80">
          <w:rPr>
            <w:rStyle w:val="Hyperlink"/>
          </w:rPr>
          <w:t>Camine din plastic</w:t>
        </w:r>
        <w:r w:rsidR="003031A9" w:rsidRPr="00D164AC">
          <w:rPr>
            <w:webHidden/>
            <w:color w:val="FFFFFF" w:themeColor="background1"/>
          </w:rPr>
          <w:tab/>
        </w:r>
        <w:r w:rsidRPr="00D164AC">
          <w:rPr>
            <w:webHidden/>
            <w:color w:val="FFFFFF" w:themeColor="background1"/>
          </w:rPr>
          <w:fldChar w:fldCharType="begin"/>
        </w:r>
        <w:r w:rsidR="003031A9" w:rsidRPr="00D164AC">
          <w:rPr>
            <w:webHidden/>
            <w:color w:val="FFFFFF" w:themeColor="background1"/>
          </w:rPr>
          <w:instrText xml:space="preserve"> PAGEREF _Toc315623875 \h </w:instrText>
        </w:r>
        <w:r w:rsidRPr="00D164AC">
          <w:rPr>
            <w:webHidden/>
            <w:color w:val="FFFFFF" w:themeColor="background1"/>
          </w:rPr>
        </w:r>
        <w:r w:rsidRPr="00D164AC">
          <w:rPr>
            <w:webHidden/>
            <w:color w:val="FFFFFF" w:themeColor="background1"/>
          </w:rPr>
          <w:fldChar w:fldCharType="separate"/>
        </w:r>
        <w:r w:rsidR="00CB71CF" w:rsidRPr="00D164AC">
          <w:rPr>
            <w:webHidden/>
            <w:color w:val="FFFFFF" w:themeColor="background1"/>
          </w:rPr>
          <w:t>330</w:t>
        </w:r>
        <w:r w:rsidRPr="00D164AC">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876" w:history="1">
        <w:r w:rsidR="003031A9" w:rsidRPr="00BD1A80">
          <w:rPr>
            <w:rStyle w:val="Hyperlink"/>
          </w:rPr>
          <w:t>18.14.2</w:t>
        </w:r>
        <w:r w:rsidR="003031A9">
          <w:rPr>
            <w:rFonts w:ascii="Times New Roman" w:hAnsi="Times New Roman" w:cs="Times New Roman"/>
            <w:sz w:val="24"/>
            <w:szCs w:val="24"/>
          </w:rPr>
          <w:tab/>
        </w:r>
        <w:r w:rsidR="003031A9" w:rsidRPr="00BD1A80">
          <w:rPr>
            <w:rStyle w:val="Hyperlink"/>
          </w:rPr>
          <w:t>Cămine din beton</w:t>
        </w:r>
        <w:r w:rsidR="003031A9" w:rsidRPr="00D164AC">
          <w:rPr>
            <w:webHidden/>
            <w:color w:val="FFFFFF" w:themeColor="background1"/>
          </w:rPr>
          <w:tab/>
        </w:r>
        <w:r w:rsidRPr="00D164AC">
          <w:rPr>
            <w:webHidden/>
            <w:color w:val="FFFFFF" w:themeColor="background1"/>
          </w:rPr>
          <w:fldChar w:fldCharType="begin"/>
        </w:r>
        <w:r w:rsidR="003031A9" w:rsidRPr="00D164AC">
          <w:rPr>
            <w:webHidden/>
            <w:color w:val="FFFFFF" w:themeColor="background1"/>
          </w:rPr>
          <w:instrText xml:space="preserve"> PAGEREF _Toc315623876 \h </w:instrText>
        </w:r>
        <w:r w:rsidRPr="00D164AC">
          <w:rPr>
            <w:webHidden/>
            <w:color w:val="FFFFFF" w:themeColor="background1"/>
          </w:rPr>
        </w:r>
        <w:r w:rsidRPr="00D164AC">
          <w:rPr>
            <w:webHidden/>
            <w:color w:val="FFFFFF" w:themeColor="background1"/>
          </w:rPr>
          <w:fldChar w:fldCharType="separate"/>
        </w:r>
        <w:r w:rsidR="00CB71CF" w:rsidRPr="00D164AC">
          <w:rPr>
            <w:webHidden/>
            <w:color w:val="FFFFFF" w:themeColor="background1"/>
          </w:rPr>
          <w:t>331</w:t>
        </w:r>
        <w:r w:rsidRPr="00D164AC">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877" w:history="1">
        <w:r w:rsidR="003031A9" w:rsidRPr="00BD1A80">
          <w:rPr>
            <w:rStyle w:val="Hyperlink"/>
          </w:rPr>
          <w:t>18.14.3</w:t>
        </w:r>
        <w:r w:rsidR="003031A9">
          <w:rPr>
            <w:rFonts w:ascii="Times New Roman" w:hAnsi="Times New Roman" w:cs="Times New Roman"/>
            <w:sz w:val="24"/>
            <w:szCs w:val="24"/>
          </w:rPr>
          <w:tab/>
        </w:r>
        <w:r w:rsidR="003031A9" w:rsidRPr="00BD1A80">
          <w:rPr>
            <w:rStyle w:val="Hyperlink"/>
          </w:rPr>
          <w:t>Radier şi trepte cămine de vizitare</w:t>
        </w:r>
        <w:r w:rsidR="003031A9" w:rsidRPr="00D164AC">
          <w:rPr>
            <w:webHidden/>
            <w:color w:val="FFFFFF" w:themeColor="background1"/>
          </w:rPr>
          <w:tab/>
        </w:r>
        <w:r w:rsidRPr="00D164AC">
          <w:rPr>
            <w:webHidden/>
            <w:color w:val="FFFFFF" w:themeColor="background1"/>
          </w:rPr>
          <w:fldChar w:fldCharType="begin"/>
        </w:r>
        <w:r w:rsidR="003031A9" w:rsidRPr="00D164AC">
          <w:rPr>
            <w:webHidden/>
            <w:color w:val="FFFFFF" w:themeColor="background1"/>
          </w:rPr>
          <w:instrText xml:space="preserve"> PAGEREF _Toc315623877 \h </w:instrText>
        </w:r>
        <w:r w:rsidRPr="00D164AC">
          <w:rPr>
            <w:webHidden/>
            <w:color w:val="FFFFFF" w:themeColor="background1"/>
          </w:rPr>
        </w:r>
        <w:r w:rsidRPr="00D164AC">
          <w:rPr>
            <w:webHidden/>
            <w:color w:val="FFFFFF" w:themeColor="background1"/>
          </w:rPr>
          <w:fldChar w:fldCharType="separate"/>
        </w:r>
        <w:r w:rsidR="00CB71CF" w:rsidRPr="00D164AC">
          <w:rPr>
            <w:webHidden/>
            <w:color w:val="FFFFFF" w:themeColor="background1"/>
          </w:rPr>
          <w:t>331</w:t>
        </w:r>
        <w:r w:rsidRPr="00D164AC">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878" w:history="1">
        <w:r w:rsidR="003031A9" w:rsidRPr="00BD1A80">
          <w:rPr>
            <w:rStyle w:val="Hyperlink"/>
          </w:rPr>
          <w:t>18.14.4</w:t>
        </w:r>
        <w:r w:rsidR="003031A9">
          <w:rPr>
            <w:rFonts w:ascii="Times New Roman" w:hAnsi="Times New Roman" w:cs="Times New Roman"/>
            <w:sz w:val="24"/>
            <w:szCs w:val="24"/>
          </w:rPr>
          <w:tab/>
        </w:r>
        <w:r w:rsidR="003031A9" w:rsidRPr="00BD1A80">
          <w:rPr>
            <w:rStyle w:val="Hyperlink"/>
          </w:rPr>
          <w:t>Capace cămine</w:t>
        </w:r>
        <w:r w:rsidR="003031A9" w:rsidRPr="00D164AC">
          <w:rPr>
            <w:webHidden/>
            <w:color w:val="FFFFFF" w:themeColor="background1"/>
          </w:rPr>
          <w:tab/>
        </w:r>
        <w:r w:rsidRPr="00D164AC">
          <w:rPr>
            <w:webHidden/>
            <w:color w:val="FFFFFF" w:themeColor="background1"/>
          </w:rPr>
          <w:fldChar w:fldCharType="begin"/>
        </w:r>
        <w:r w:rsidR="003031A9" w:rsidRPr="00D164AC">
          <w:rPr>
            <w:webHidden/>
            <w:color w:val="FFFFFF" w:themeColor="background1"/>
          </w:rPr>
          <w:instrText xml:space="preserve"> PAGEREF _Toc315623878 \h </w:instrText>
        </w:r>
        <w:r w:rsidRPr="00D164AC">
          <w:rPr>
            <w:webHidden/>
            <w:color w:val="FFFFFF" w:themeColor="background1"/>
          </w:rPr>
        </w:r>
        <w:r w:rsidRPr="00D164AC">
          <w:rPr>
            <w:webHidden/>
            <w:color w:val="FFFFFF" w:themeColor="background1"/>
          </w:rPr>
          <w:fldChar w:fldCharType="separate"/>
        </w:r>
        <w:r w:rsidR="00CB71CF" w:rsidRPr="00D164AC">
          <w:rPr>
            <w:webHidden/>
            <w:color w:val="FFFFFF" w:themeColor="background1"/>
          </w:rPr>
          <w:t>331</w:t>
        </w:r>
        <w:r w:rsidRPr="00D164AC">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879" w:history="1">
        <w:r w:rsidR="003031A9" w:rsidRPr="00BD1A80">
          <w:rPr>
            <w:rStyle w:val="Hyperlink"/>
          </w:rPr>
          <w:t>18.14.5</w:t>
        </w:r>
        <w:r w:rsidR="003031A9">
          <w:rPr>
            <w:rFonts w:ascii="Times New Roman" w:hAnsi="Times New Roman" w:cs="Times New Roman"/>
            <w:sz w:val="24"/>
            <w:szCs w:val="24"/>
          </w:rPr>
          <w:tab/>
        </w:r>
        <w:r w:rsidR="003031A9" w:rsidRPr="00BD1A80">
          <w:rPr>
            <w:rStyle w:val="Hyperlink"/>
          </w:rPr>
          <w:t>Coloane de ventilare</w:t>
        </w:r>
        <w:r w:rsidR="003031A9" w:rsidRPr="00D164AC">
          <w:rPr>
            <w:webHidden/>
            <w:color w:val="FFFFFF" w:themeColor="background1"/>
          </w:rPr>
          <w:tab/>
        </w:r>
        <w:r w:rsidRPr="00D164AC">
          <w:rPr>
            <w:webHidden/>
            <w:color w:val="FFFFFF" w:themeColor="background1"/>
          </w:rPr>
          <w:fldChar w:fldCharType="begin"/>
        </w:r>
        <w:r w:rsidR="003031A9" w:rsidRPr="00D164AC">
          <w:rPr>
            <w:webHidden/>
            <w:color w:val="FFFFFF" w:themeColor="background1"/>
          </w:rPr>
          <w:instrText xml:space="preserve"> PAGEREF _Toc315623879 \h </w:instrText>
        </w:r>
        <w:r w:rsidRPr="00D164AC">
          <w:rPr>
            <w:webHidden/>
            <w:color w:val="FFFFFF" w:themeColor="background1"/>
          </w:rPr>
        </w:r>
        <w:r w:rsidRPr="00D164AC">
          <w:rPr>
            <w:webHidden/>
            <w:color w:val="FFFFFF" w:themeColor="background1"/>
          </w:rPr>
          <w:fldChar w:fldCharType="separate"/>
        </w:r>
        <w:r w:rsidR="00CB71CF" w:rsidRPr="00D164AC">
          <w:rPr>
            <w:webHidden/>
            <w:color w:val="FFFFFF" w:themeColor="background1"/>
          </w:rPr>
          <w:t>331</w:t>
        </w:r>
        <w:r w:rsidRPr="00D164AC">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880" w:history="1">
        <w:r w:rsidR="003031A9" w:rsidRPr="00BD1A80">
          <w:rPr>
            <w:rStyle w:val="Hyperlink"/>
          </w:rPr>
          <w:t>18.14.6</w:t>
        </w:r>
        <w:r w:rsidR="003031A9">
          <w:rPr>
            <w:rFonts w:ascii="Times New Roman" w:hAnsi="Times New Roman" w:cs="Times New Roman"/>
            <w:sz w:val="24"/>
            <w:szCs w:val="24"/>
          </w:rPr>
          <w:tab/>
        </w:r>
        <w:r w:rsidR="003031A9" w:rsidRPr="00BD1A80">
          <w:rPr>
            <w:rStyle w:val="Hyperlink"/>
          </w:rPr>
          <w:t>Marcaje şi indicatoare</w:t>
        </w:r>
        <w:r w:rsidR="003031A9" w:rsidRPr="00D164AC">
          <w:rPr>
            <w:webHidden/>
            <w:color w:val="FFFFFF" w:themeColor="background1"/>
          </w:rPr>
          <w:tab/>
        </w:r>
        <w:r w:rsidRPr="00D164AC">
          <w:rPr>
            <w:webHidden/>
            <w:color w:val="FFFFFF" w:themeColor="background1"/>
          </w:rPr>
          <w:fldChar w:fldCharType="begin"/>
        </w:r>
        <w:r w:rsidR="003031A9" w:rsidRPr="00D164AC">
          <w:rPr>
            <w:webHidden/>
            <w:color w:val="FFFFFF" w:themeColor="background1"/>
          </w:rPr>
          <w:instrText xml:space="preserve"> PAGEREF _Toc315623880 \h </w:instrText>
        </w:r>
        <w:r w:rsidRPr="00D164AC">
          <w:rPr>
            <w:webHidden/>
            <w:color w:val="FFFFFF" w:themeColor="background1"/>
          </w:rPr>
        </w:r>
        <w:r w:rsidRPr="00D164AC">
          <w:rPr>
            <w:webHidden/>
            <w:color w:val="FFFFFF" w:themeColor="background1"/>
          </w:rPr>
          <w:fldChar w:fldCharType="separate"/>
        </w:r>
        <w:r w:rsidR="00CB71CF" w:rsidRPr="00D164AC">
          <w:rPr>
            <w:webHidden/>
            <w:color w:val="FFFFFF" w:themeColor="background1"/>
          </w:rPr>
          <w:t>331</w:t>
        </w:r>
        <w:r w:rsidRPr="00D164AC">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881" w:history="1">
        <w:r w:rsidR="003031A9" w:rsidRPr="00BD1A80">
          <w:rPr>
            <w:rStyle w:val="Hyperlink"/>
          </w:rPr>
          <w:t>18.14.7</w:t>
        </w:r>
        <w:r w:rsidR="003031A9">
          <w:rPr>
            <w:rFonts w:ascii="Times New Roman" w:hAnsi="Times New Roman" w:cs="Times New Roman"/>
            <w:sz w:val="24"/>
            <w:szCs w:val="24"/>
          </w:rPr>
          <w:tab/>
        </w:r>
        <w:r w:rsidR="003031A9" w:rsidRPr="00BD1A80">
          <w:rPr>
            <w:rStyle w:val="Hyperlink"/>
          </w:rPr>
          <w:t>Fixare în beton</w:t>
        </w:r>
        <w:r w:rsidR="003031A9" w:rsidRPr="00D164AC">
          <w:rPr>
            <w:webHidden/>
            <w:color w:val="FFFFFF" w:themeColor="background1"/>
          </w:rPr>
          <w:tab/>
        </w:r>
        <w:r w:rsidRPr="00D164AC">
          <w:rPr>
            <w:webHidden/>
            <w:color w:val="FFFFFF" w:themeColor="background1"/>
          </w:rPr>
          <w:fldChar w:fldCharType="begin"/>
        </w:r>
        <w:r w:rsidR="003031A9" w:rsidRPr="00D164AC">
          <w:rPr>
            <w:webHidden/>
            <w:color w:val="FFFFFF" w:themeColor="background1"/>
          </w:rPr>
          <w:instrText xml:space="preserve"> PAGEREF _Toc315623881 \h </w:instrText>
        </w:r>
        <w:r w:rsidRPr="00D164AC">
          <w:rPr>
            <w:webHidden/>
            <w:color w:val="FFFFFF" w:themeColor="background1"/>
          </w:rPr>
        </w:r>
        <w:r w:rsidRPr="00D164AC">
          <w:rPr>
            <w:webHidden/>
            <w:color w:val="FFFFFF" w:themeColor="background1"/>
          </w:rPr>
          <w:fldChar w:fldCharType="separate"/>
        </w:r>
        <w:r w:rsidR="00CB71CF" w:rsidRPr="00D164AC">
          <w:rPr>
            <w:webHidden/>
            <w:color w:val="FFFFFF" w:themeColor="background1"/>
          </w:rPr>
          <w:t>332</w:t>
        </w:r>
        <w:r w:rsidRPr="00D164AC">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882" w:history="1">
        <w:r w:rsidR="003031A9" w:rsidRPr="00BD1A80">
          <w:rPr>
            <w:rStyle w:val="Hyperlink"/>
          </w:rPr>
          <w:t>18.14.8</w:t>
        </w:r>
        <w:r w:rsidR="003031A9">
          <w:rPr>
            <w:rFonts w:ascii="Times New Roman" w:hAnsi="Times New Roman" w:cs="Times New Roman"/>
            <w:sz w:val="24"/>
            <w:szCs w:val="24"/>
          </w:rPr>
          <w:tab/>
        </w:r>
        <w:r w:rsidR="003031A9" w:rsidRPr="00BD1A80">
          <w:rPr>
            <w:rStyle w:val="Hyperlink"/>
          </w:rPr>
          <w:t>Conducte construite în interiorul clădirilor</w:t>
        </w:r>
        <w:r w:rsidR="003031A9" w:rsidRPr="00D164AC">
          <w:rPr>
            <w:webHidden/>
            <w:color w:val="FFFFFF" w:themeColor="background1"/>
          </w:rPr>
          <w:tab/>
        </w:r>
        <w:r w:rsidRPr="00D164AC">
          <w:rPr>
            <w:webHidden/>
            <w:color w:val="FFFFFF" w:themeColor="background1"/>
          </w:rPr>
          <w:fldChar w:fldCharType="begin"/>
        </w:r>
        <w:r w:rsidR="003031A9" w:rsidRPr="00D164AC">
          <w:rPr>
            <w:webHidden/>
            <w:color w:val="FFFFFF" w:themeColor="background1"/>
          </w:rPr>
          <w:instrText xml:space="preserve"> PAGEREF _Toc315623882 \h </w:instrText>
        </w:r>
        <w:r w:rsidRPr="00D164AC">
          <w:rPr>
            <w:webHidden/>
            <w:color w:val="FFFFFF" w:themeColor="background1"/>
          </w:rPr>
        </w:r>
        <w:r w:rsidRPr="00D164AC">
          <w:rPr>
            <w:webHidden/>
            <w:color w:val="FFFFFF" w:themeColor="background1"/>
          </w:rPr>
          <w:fldChar w:fldCharType="separate"/>
        </w:r>
        <w:r w:rsidR="00CB71CF" w:rsidRPr="00D164AC">
          <w:rPr>
            <w:webHidden/>
            <w:color w:val="FFFFFF" w:themeColor="background1"/>
          </w:rPr>
          <w:t>332</w:t>
        </w:r>
        <w:r w:rsidRPr="00D164AC">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83" w:history="1">
        <w:r w:rsidR="003031A9" w:rsidRPr="00BD1A80">
          <w:rPr>
            <w:rStyle w:val="Hyperlink"/>
            <w:lang w:val="ro-RO"/>
          </w:rPr>
          <w:t>18.15</w:t>
        </w:r>
        <w:r w:rsidR="003031A9">
          <w:rPr>
            <w:rFonts w:ascii="Times New Roman" w:hAnsi="Times New Roman" w:cs="Times New Roman"/>
            <w:b w:val="0"/>
            <w:sz w:val="24"/>
            <w:szCs w:val="24"/>
          </w:rPr>
          <w:tab/>
        </w:r>
        <w:r w:rsidR="003031A9" w:rsidRPr="00BD1A80">
          <w:rPr>
            <w:rStyle w:val="Hyperlink"/>
            <w:lang w:val="ro-RO"/>
          </w:rPr>
          <w:t>Montajul armaturilor in  instalatii</w:t>
        </w:r>
        <w:r w:rsidR="003031A9" w:rsidRPr="00D164AC">
          <w:rPr>
            <w:webHidden/>
            <w:color w:val="FFFFFF" w:themeColor="background1"/>
          </w:rPr>
          <w:tab/>
        </w:r>
        <w:r w:rsidRPr="00D164AC">
          <w:rPr>
            <w:webHidden/>
            <w:color w:val="FFFFFF" w:themeColor="background1"/>
          </w:rPr>
          <w:fldChar w:fldCharType="begin"/>
        </w:r>
        <w:r w:rsidR="003031A9" w:rsidRPr="00D164AC">
          <w:rPr>
            <w:webHidden/>
            <w:color w:val="FFFFFF" w:themeColor="background1"/>
          </w:rPr>
          <w:instrText xml:space="preserve"> PAGEREF _Toc315623883 \h </w:instrText>
        </w:r>
        <w:r w:rsidRPr="00D164AC">
          <w:rPr>
            <w:webHidden/>
            <w:color w:val="FFFFFF" w:themeColor="background1"/>
          </w:rPr>
        </w:r>
        <w:r w:rsidRPr="00D164AC">
          <w:rPr>
            <w:webHidden/>
            <w:color w:val="FFFFFF" w:themeColor="background1"/>
          </w:rPr>
          <w:fldChar w:fldCharType="separate"/>
        </w:r>
        <w:r w:rsidR="00CB71CF" w:rsidRPr="00D164AC">
          <w:rPr>
            <w:webHidden/>
            <w:color w:val="FFFFFF" w:themeColor="background1"/>
          </w:rPr>
          <w:t>332</w:t>
        </w:r>
        <w:r w:rsidRPr="00D164AC">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84" w:history="1">
        <w:r w:rsidR="003031A9" w:rsidRPr="00BD1A80">
          <w:rPr>
            <w:rStyle w:val="Hyperlink"/>
            <w:lang w:val="ro-RO"/>
          </w:rPr>
          <w:t>18.16</w:t>
        </w:r>
        <w:r w:rsidR="003031A9">
          <w:rPr>
            <w:rFonts w:ascii="Times New Roman" w:hAnsi="Times New Roman" w:cs="Times New Roman"/>
            <w:b w:val="0"/>
            <w:sz w:val="24"/>
            <w:szCs w:val="24"/>
          </w:rPr>
          <w:tab/>
        </w:r>
        <w:r w:rsidR="003031A9" w:rsidRPr="00BD1A80">
          <w:rPr>
            <w:rStyle w:val="Hyperlink"/>
            <w:lang w:val="ro-RO"/>
          </w:rPr>
          <w:t>Montajul fitingurilor in instalatii</w:t>
        </w:r>
        <w:r w:rsidR="003031A9" w:rsidRPr="00D164AC">
          <w:rPr>
            <w:webHidden/>
            <w:color w:val="FFFFFF" w:themeColor="background1"/>
          </w:rPr>
          <w:tab/>
        </w:r>
        <w:r w:rsidRPr="00D164AC">
          <w:rPr>
            <w:webHidden/>
            <w:color w:val="FFFFFF" w:themeColor="background1"/>
          </w:rPr>
          <w:fldChar w:fldCharType="begin"/>
        </w:r>
        <w:r w:rsidR="003031A9" w:rsidRPr="00D164AC">
          <w:rPr>
            <w:webHidden/>
            <w:color w:val="FFFFFF" w:themeColor="background1"/>
          </w:rPr>
          <w:instrText xml:space="preserve"> PAGEREF _Toc315623884 \h </w:instrText>
        </w:r>
        <w:r w:rsidRPr="00D164AC">
          <w:rPr>
            <w:webHidden/>
            <w:color w:val="FFFFFF" w:themeColor="background1"/>
          </w:rPr>
        </w:r>
        <w:r w:rsidRPr="00D164AC">
          <w:rPr>
            <w:webHidden/>
            <w:color w:val="FFFFFF" w:themeColor="background1"/>
          </w:rPr>
          <w:fldChar w:fldCharType="separate"/>
        </w:r>
        <w:r w:rsidR="00CB71CF" w:rsidRPr="00D164AC">
          <w:rPr>
            <w:webHidden/>
            <w:color w:val="FFFFFF" w:themeColor="background1"/>
          </w:rPr>
          <w:t>333</w:t>
        </w:r>
        <w:r w:rsidRPr="00D164AC">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85" w:history="1">
        <w:r w:rsidR="003031A9" w:rsidRPr="00BD1A80">
          <w:rPr>
            <w:rStyle w:val="Hyperlink"/>
            <w:lang w:val="ro-RO"/>
          </w:rPr>
          <w:t>18.17</w:t>
        </w:r>
        <w:r w:rsidR="003031A9">
          <w:rPr>
            <w:rFonts w:ascii="Times New Roman" w:hAnsi="Times New Roman" w:cs="Times New Roman"/>
            <w:b w:val="0"/>
            <w:sz w:val="24"/>
            <w:szCs w:val="24"/>
          </w:rPr>
          <w:tab/>
        </w:r>
        <w:r w:rsidR="003031A9" w:rsidRPr="00BD1A80">
          <w:rPr>
            <w:rStyle w:val="Hyperlink"/>
            <w:lang w:val="ro-RO"/>
          </w:rPr>
          <w:t>Montajul contoarelor</w:t>
        </w:r>
        <w:r w:rsidR="003031A9" w:rsidRPr="00D164AC">
          <w:rPr>
            <w:webHidden/>
            <w:color w:val="FFFFFF" w:themeColor="background1"/>
          </w:rPr>
          <w:tab/>
        </w:r>
        <w:r w:rsidRPr="00D164AC">
          <w:rPr>
            <w:webHidden/>
            <w:color w:val="FFFFFF" w:themeColor="background1"/>
          </w:rPr>
          <w:fldChar w:fldCharType="begin"/>
        </w:r>
        <w:r w:rsidR="003031A9" w:rsidRPr="00D164AC">
          <w:rPr>
            <w:webHidden/>
            <w:color w:val="FFFFFF" w:themeColor="background1"/>
          </w:rPr>
          <w:instrText xml:space="preserve"> PAGEREF _Toc315623885 \h </w:instrText>
        </w:r>
        <w:r w:rsidRPr="00D164AC">
          <w:rPr>
            <w:webHidden/>
            <w:color w:val="FFFFFF" w:themeColor="background1"/>
          </w:rPr>
        </w:r>
        <w:r w:rsidRPr="00D164AC">
          <w:rPr>
            <w:webHidden/>
            <w:color w:val="FFFFFF" w:themeColor="background1"/>
          </w:rPr>
          <w:fldChar w:fldCharType="separate"/>
        </w:r>
        <w:r w:rsidR="00CB71CF" w:rsidRPr="00D164AC">
          <w:rPr>
            <w:webHidden/>
            <w:color w:val="FFFFFF" w:themeColor="background1"/>
          </w:rPr>
          <w:t>333</w:t>
        </w:r>
        <w:r w:rsidRPr="00D164AC">
          <w:rPr>
            <w:webHidden/>
            <w:color w:val="FFFFFF" w:themeColor="background1"/>
          </w:rPr>
          <w:fldChar w:fldCharType="end"/>
        </w:r>
      </w:hyperlink>
    </w:p>
    <w:p w:rsidR="003031A9" w:rsidRDefault="00672D7A">
      <w:pPr>
        <w:pStyle w:val="TOC1"/>
        <w:rPr>
          <w:rFonts w:ascii="Times New Roman" w:hAnsi="Times New Roman" w:cs="Times New Roman"/>
          <w:b w:val="0"/>
          <w:noProof/>
          <w:szCs w:val="24"/>
        </w:rPr>
      </w:pPr>
      <w:hyperlink w:anchor="_Toc315623886" w:history="1">
        <w:r w:rsidR="003031A9" w:rsidRPr="00BD1A80">
          <w:rPr>
            <w:rStyle w:val="Hyperlink"/>
            <w:noProof/>
            <w:lang w:val="ro-RO"/>
          </w:rPr>
          <w:t>19</w:t>
        </w:r>
        <w:r w:rsidR="003031A9">
          <w:rPr>
            <w:rFonts w:ascii="Times New Roman" w:hAnsi="Times New Roman" w:cs="Times New Roman"/>
            <w:b w:val="0"/>
            <w:noProof/>
            <w:szCs w:val="24"/>
          </w:rPr>
          <w:tab/>
        </w:r>
        <w:r w:rsidR="003031A9" w:rsidRPr="00BD1A80">
          <w:rPr>
            <w:rStyle w:val="Hyperlink"/>
            <w:noProof/>
            <w:lang w:val="ro-RO"/>
          </w:rPr>
          <w:t>TESTAREA SI DEZINFECTAREA</w:t>
        </w:r>
        <w:r w:rsidR="003031A9" w:rsidRPr="00D164AC">
          <w:rPr>
            <w:noProof/>
            <w:webHidden/>
            <w:color w:val="FFFFFF" w:themeColor="background1"/>
          </w:rPr>
          <w:tab/>
        </w:r>
        <w:r w:rsidRPr="00D164AC">
          <w:rPr>
            <w:noProof/>
            <w:webHidden/>
            <w:color w:val="FFFFFF" w:themeColor="background1"/>
          </w:rPr>
          <w:fldChar w:fldCharType="begin"/>
        </w:r>
        <w:r w:rsidR="003031A9" w:rsidRPr="00D164AC">
          <w:rPr>
            <w:noProof/>
            <w:webHidden/>
            <w:color w:val="FFFFFF" w:themeColor="background1"/>
          </w:rPr>
          <w:instrText xml:space="preserve"> PAGEREF _Toc315623886 \h </w:instrText>
        </w:r>
        <w:r w:rsidRPr="00D164AC">
          <w:rPr>
            <w:noProof/>
            <w:webHidden/>
            <w:color w:val="FFFFFF" w:themeColor="background1"/>
          </w:rPr>
        </w:r>
        <w:r w:rsidRPr="00D164AC">
          <w:rPr>
            <w:noProof/>
            <w:webHidden/>
            <w:color w:val="FFFFFF" w:themeColor="background1"/>
          </w:rPr>
          <w:fldChar w:fldCharType="separate"/>
        </w:r>
        <w:r w:rsidR="00CB71CF" w:rsidRPr="00D164AC">
          <w:rPr>
            <w:noProof/>
            <w:webHidden/>
            <w:color w:val="FFFFFF" w:themeColor="background1"/>
          </w:rPr>
          <w:t>334</w:t>
        </w:r>
        <w:r w:rsidRPr="00D164AC">
          <w:rPr>
            <w:noProof/>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87" w:history="1">
        <w:r w:rsidR="003031A9" w:rsidRPr="00BD1A80">
          <w:rPr>
            <w:rStyle w:val="Hyperlink"/>
            <w:lang w:val="ro-RO"/>
          </w:rPr>
          <w:t>19.1</w:t>
        </w:r>
        <w:r w:rsidR="003031A9">
          <w:rPr>
            <w:rFonts w:ascii="Times New Roman" w:hAnsi="Times New Roman" w:cs="Times New Roman"/>
            <w:b w:val="0"/>
            <w:sz w:val="24"/>
            <w:szCs w:val="24"/>
          </w:rPr>
          <w:tab/>
        </w:r>
        <w:r w:rsidR="003031A9" w:rsidRPr="00BD1A80">
          <w:rPr>
            <w:rStyle w:val="Hyperlink"/>
            <w:lang w:val="ro-RO"/>
          </w:rPr>
          <w:t>Verificarea canalelor şi căminelor de vizitare – condiţii generale</w:t>
        </w:r>
        <w:r w:rsidR="003031A9" w:rsidRPr="009B112D">
          <w:rPr>
            <w:webHidden/>
            <w:color w:val="FFFFFF" w:themeColor="background1"/>
          </w:rPr>
          <w:tab/>
        </w:r>
        <w:r w:rsidRPr="009B112D">
          <w:rPr>
            <w:webHidden/>
            <w:color w:val="FFFFFF" w:themeColor="background1"/>
          </w:rPr>
          <w:fldChar w:fldCharType="begin"/>
        </w:r>
        <w:r w:rsidR="003031A9" w:rsidRPr="009B112D">
          <w:rPr>
            <w:webHidden/>
            <w:color w:val="FFFFFF" w:themeColor="background1"/>
          </w:rPr>
          <w:instrText xml:space="preserve"> PAGEREF _Toc315623887 \h </w:instrText>
        </w:r>
        <w:r w:rsidRPr="009B112D">
          <w:rPr>
            <w:webHidden/>
            <w:color w:val="FFFFFF" w:themeColor="background1"/>
          </w:rPr>
        </w:r>
        <w:r w:rsidRPr="009B112D">
          <w:rPr>
            <w:webHidden/>
            <w:color w:val="FFFFFF" w:themeColor="background1"/>
          </w:rPr>
          <w:fldChar w:fldCharType="separate"/>
        </w:r>
        <w:r w:rsidR="00CB71CF" w:rsidRPr="009B112D">
          <w:rPr>
            <w:webHidden/>
            <w:color w:val="FFFFFF" w:themeColor="background1"/>
          </w:rPr>
          <w:t>334</w:t>
        </w:r>
        <w:r w:rsidRPr="009B112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88" w:history="1">
        <w:r w:rsidR="003031A9" w:rsidRPr="00BD1A80">
          <w:rPr>
            <w:rStyle w:val="Hyperlink"/>
            <w:lang w:val="ro-RO"/>
          </w:rPr>
          <w:t>19.2</w:t>
        </w:r>
        <w:r w:rsidR="003031A9">
          <w:rPr>
            <w:rFonts w:ascii="Times New Roman" w:hAnsi="Times New Roman" w:cs="Times New Roman"/>
            <w:b w:val="0"/>
            <w:sz w:val="24"/>
            <w:szCs w:val="24"/>
          </w:rPr>
          <w:tab/>
        </w:r>
        <w:r w:rsidR="003031A9" w:rsidRPr="00BD1A80">
          <w:rPr>
            <w:rStyle w:val="Hyperlink"/>
            <w:lang w:val="ro-RO"/>
          </w:rPr>
          <w:t>Testarea sistemelor de canalizare</w:t>
        </w:r>
        <w:r w:rsidR="003031A9" w:rsidRPr="009B112D">
          <w:rPr>
            <w:webHidden/>
            <w:color w:val="FFFFFF" w:themeColor="background1"/>
          </w:rPr>
          <w:tab/>
        </w:r>
        <w:r w:rsidRPr="009B112D">
          <w:rPr>
            <w:webHidden/>
            <w:color w:val="FFFFFF" w:themeColor="background1"/>
          </w:rPr>
          <w:fldChar w:fldCharType="begin"/>
        </w:r>
        <w:r w:rsidR="003031A9" w:rsidRPr="009B112D">
          <w:rPr>
            <w:webHidden/>
            <w:color w:val="FFFFFF" w:themeColor="background1"/>
          </w:rPr>
          <w:instrText xml:space="preserve"> PAGEREF _Toc315623888 \h </w:instrText>
        </w:r>
        <w:r w:rsidRPr="009B112D">
          <w:rPr>
            <w:webHidden/>
            <w:color w:val="FFFFFF" w:themeColor="background1"/>
          </w:rPr>
        </w:r>
        <w:r w:rsidRPr="009B112D">
          <w:rPr>
            <w:webHidden/>
            <w:color w:val="FFFFFF" w:themeColor="background1"/>
          </w:rPr>
          <w:fldChar w:fldCharType="separate"/>
        </w:r>
        <w:r w:rsidR="00CB71CF" w:rsidRPr="009B112D">
          <w:rPr>
            <w:webHidden/>
            <w:color w:val="FFFFFF" w:themeColor="background1"/>
          </w:rPr>
          <w:t>334</w:t>
        </w:r>
        <w:r w:rsidRPr="009B112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89" w:history="1">
        <w:r w:rsidR="003031A9" w:rsidRPr="00BD1A80">
          <w:rPr>
            <w:rStyle w:val="Hyperlink"/>
            <w:lang w:val="ro-RO"/>
          </w:rPr>
          <w:t>19.3</w:t>
        </w:r>
        <w:r w:rsidR="003031A9">
          <w:rPr>
            <w:rFonts w:ascii="Times New Roman" w:hAnsi="Times New Roman" w:cs="Times New Roman"/>
            <w:b w:val="0"/>
            <w:sz w:val="24"/>
            <w:szCs w:val="24"/>
          </w:rPr>
          <w:tab/>
        </w:r>
        <w:r w:rsidR="003031A9" w:rsidRPr="00BD1A80">
          <w:rPr>
            <w:rStyle w:val="Hyperlink"/>
            <w:lang w:val="ro-RO"/>
          </w:rPr>
          <w:t>Verificarea vizuală a conductelor</w:t>
        </w:r>
        <w:r w:rsidR="003031A9" w:rsidRPr="009B112D">
          <w:rPr>
            <w:webHidden/>
            <w:color w:val="FFFFFF" w:themeColor="background1"/>
          </w:rPr>
          <w:tab/>
        </w:r>
        <w:r w:rsidRPr="009B112D">
          <w:rPr>
            <w:webHidden/>
            <w:color w:val="FFFFFF" w:themeColor="background1"/>
          </w:rPr>
          <w:fldChar w:fldCharType="begin"/>
        </w:r>
        <w:r w:rsidR="003031A9" w:rsidRPr="009B112D">
          <w:rPr>
            <w:webHidden/>
            <w:color w:val="FFFFFF" w:themeColor="background1"/>
          </w:rPr>
          <w:instrText xml:space="preserve"> PAGEREF _Toc315623889 \h </w:instrText>
        </w:r>
        <w:r w:rsidRPr="009B112D">
          <w:rPr>
            <w:webHidden/>
            <w:color w:val="FFFFFF" w:themeColor="background1"/>
          </w:rPr>
        </w:r>
        <w:r w:rsidRPr="009B112D">
          <w:rPr>
            <w:webHidden/>
            <w:color w:val="FFFFFF" w:themeColor="background1"/>
          </w:rPr>
          <w:fldChar w:fldCharType="separate"/>
        </w:r>
        <w:r w:rsidR="00CB71CF" w:rsidRPr="009B112D">
          <w:rPr>
            <w:webHidden/>
            <w:color w:val="FFFFFF" w:themeColor="background1"/>
          </w:rPr>
          <w:t>334</w:t>
        </w:r>
        <w:r w:rsidRPr="009B112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90" w:history="1">
        <w:r w:rsidR="003031A9" w:rsidRPr="00BD1A80">
          <w:rPr>
            <w:rStyle w:val="Hyperlink"/>
            <w:lang w:val="pt-BR"/>
          </w:rPr>
          <w:t>19.4</w:t>
        </w:r>
        <w:r w:rsidR="003031A9">
          <w:rPr>
            <w:rFonts w:ascii="Times New Roman" w:hAnsi="Times New Roman" w:cs="Times New Roman"/>
            <w:b w:val="0"/>
            <w:sz w:val="24"/>
            <w:szCs w:val="24"/>
          </w:rPr>
          <w:tab/>
        </w:r>
        <w:r w:rsidR="003031A9" w:rsidRPr="00BD1A80">
          <w:rPr>
            <w:rStyle w:val="Hyperlink"/>
            <w:lang w:val="pt-BR"/>
          </w:rPr>
          <w:t>Testarea căminelor de vizitare şi a camerelor</w:t>
        </w:r>
        <w:r w:rsidR="003031A9" w:rsidRPr="009B112D">
          <w:rPr>
            <w:webHidden/>
            <w:color w:val="FFFFFF" w:themeColor="background1"/>
          </w:rPr>
          <w:tab/>
        </w:r>
        <w:r w:rsidRPr="009B112D">
          <w:rPr>
            <w:webHidden/>
            <w:color w:val="FFFFFF" w:themeColor="background1"/>
          </w:rPr>
          <w:fldChar w:fldCharType="begin"/>
        </w:r>
        <w:r w:rsidR="003031A9" w:rsidRPr="009B112D">
          <w:rPr>
            <w:webHidden/>
            <w:color w:val="FFFFFF" w:themeColor="background1"/>
          </w:rPr>
          <w:instrText xml:space="preserve"> PAGEREF _Toc315623890 \h </w:instrText>
        </w:r>
        <w:r w:rsidRPr="009B112D">
          <w:rPr>
            <w:webHidden/>
            <w:color w:val="FFFFFF" w:themeColor="background1"/>
          </w:rPr>
        </w:r>
        <w:r w:rsidRPr="009B112D">
          <w:rPr>
            <w:webHidden/>
            <w:color w:val="FFFFFF" w:themeColor="background1"/>
          </w:rPr>
          <w:fldChar w:fldCharType="separate"/>
        </w:r>
        <w:r w:rsidR="00CB71CF" w:rsidRPr="009B112D">
          <w:rPr>
            <w:webHidden/>
            <w:color w:val="FFFFFF" w:themeColor="background1"/>
          </w:rPr>
          <w:t>334</w:t>
        </w:r>
        <w:r w:rsidRPr="009B112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91" w:history="1">
        <w:r w:rsidR="003031A9" w:rsidRPr="00BD1A80">
          <w:rPr>
            <w:rStyle w:val="Hyperlink"/>
          </w:rPr>
          <w:t>19.5</w:t>
        </w:r>
        <w:r w:rsidR="003031A9">
          <w:rPr>
            <w:rFonts w:ascii="Times New Roman" w:hAnsi="Times New Roman" w:cs="Times New Roman"/>
            <w:b w:val="0"/>
            <w:sz w:val="24"/>
            <w:szCs w:val="24"/>
          </w:rPr>
          <w:tab/>
        </w:r>
        <w:r w:rsidR="003031A9" w:rsidRPr="00BD1A80">
          <w:rPr>
            <w:rStyle w:val="Hyperlink"/>
          </w:rPr>
          <w:t>Verificarea infiltraţiilor în colectoare</w:t>
        </w:r>
        <w:r w:rsidR="003031A9" w:rsidRPr="009B112D">
          <w:rPr>
            <w:webHidden/>
            <w:color w:val="FFFFFF" w:themeColor="background1"/>
          </w:rPr>
          <w:tab/>
        </w:r>
        <w:r w:rsidRPr="009B112D">
          <w:rPr>
            <w:webHidden/>
            <w:color w:val="FFFFFF" w:themeColor="background1"/>
          </w:rPr>
          <w:fldChar w:fldCharType="begin"/>
        </w:r>
        <w:r w:rsidR="003031A9" w:rsidRPr="009B112D">
          <w:rPr>
            <w:webHidden/>
            <w:color w:val="FFFFFF" w:themeColor="background1"/>
          </w:rPr>
          <w:instrText xml:space="preserve"> PAGEREF _Toc315623891 \h </w:instrText>
        </w:r>
        <w:r w:rsidRPr="009B112D">
          <w:rPr>
            <w:webHidden/>
            <w:color w:val="FFFFFF" w:themeColor="background1"/>
          </w:rPr>
        </w:r>
        <w:r w:rsidRPr="009B112D">
          <w:rPr>
            <w:webHidden/>
            <w:color w:val="FFFFFF" w:themeColor="background1"/>
          </w:rPr>
          <w:fldChar w:fldCharType="separate"/>
        </w:r>
        <w:r w:rsidR="00CB71CF" w:rsidRPr="009B112D">
          <w:rPr>
            <w:webHidden/>
            <w:color w:val="FFFFFF" w:themeColor="background1"/>
          </w:rPr>
          <w:t>334</w:t>
        </w:r>
        <w:r w:rsidRPr="009B112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92" w:history="1">
        <w:r w:rsidR="003031A9" w:rsidRPr="00BD1A80">
          <w:rPr>
            <w:rStyle w:val="Hyperlink"/>
          </w:rPr>
          <w:t>19.6</w:t>
        </w:r>
        <w:r w:rsidR="003031A9">
          <w:rPr>
            <w:rFonts w:ascii="Times New Roman" w:hAnsi="Times New Roman" w:cs="Times New Roman"/>
            <w:b w:val="0"/>
            <w:sz w:val="24"/>
            <w:szCs w:val="24"/>
          </w:rPr>
          <w:tab/>
        </w:r>
        <w:r w:rsidR="003031A9" w:rsidRPr="00BD1A80">
          <w:rPr>
            <w:rStyle w:val="Hyperlink"/>
          </w:rPr>
          <w:t>Verificare racorduri laterale</w:t>
        </w:r>
        <w:r w:rsidR="003031A9" w:rsidRPr="009B112D">
          <w:rPr>
            <w:webHidden/>
            <w:color w:val="FFFFFF" w:themeColor="background1"/>
          </w:rPr>
          <w:tab/>
        </w:r>
        <w:r w:rsidRPr="009B112D">
          <w:rPr>
            <w:webHidden/>
            <w:color w:val="FFFFFF" w:themeColor="background1"/>
          </w:rPr>
          <w:fldChar w:fldCharType="begin"/>
        </w:r>
        <w:r w:rsidR="003031A9" w:rsidRPr="009B112D">
          <w:rPr>
            <w:webHidden/>
            <w:color w:val="FFFFFF" w:themeColor="background1"/>
          </w:rPr>
          <w:instrText xml:space="preserve"> PAGEREF _Toc315623892 \h </w:instrText>
        </w:r>
        <w:r w:rsidRPr="009B112D">
          <w:rPr>
            <w:webHidden/>
            <w:color w:val="FFFFFF" w:themeColor="background1"/>
          </w:rPr>
        </w:r>
        <w:r w:rsidRPr="009B112D">
          <w:rPr>
            <w:webHidden/>
            <w:color w:val="FFFFFF" w:themeColor="background1"/>
          </w:rPr>
          <w:fldChar w:fldCharType="separate"/>
        </w:r>
        <w:r w:rsidR="00CB71CF" w:rsidRPr="009B112D">
          <w:rPr>
            <w:webHidden/>
            <w:color w:val="FFFFFF" w:themeColor="background1"/>
          </w:rPr>
          <w:t>334</w:t>
        </w:r>
        <w:r w:rsidRPr="009B112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93" w:history="1">
        <w:r w:rsidR="003031A9" w:rsidRPr="00BD1A80">
          <w:rPr>
            <w:rStyle w:val="Hyperlink"/>
          </w:rPr>
          <w:t>19.7</w:t>
        </w:r>
        <w:r w:rsidR="003031A9">
          <w:rPr>
            <w:rFonts w:ascii="Times New Roman" w:hAnsi="Times New Roman" w:cs="Times New Roman"/>
            <w:b w:val="0"/>
            <w:sz w:val="24"/>
            <w:szCs w:val="24"/>
          </w:rPr>
          <w:tab/>
        </w:r>
        <w:r w:rsidR="003031A9" w:rsidRPr="00BD1A80">
          <w:rPr>
            <w:rStyle w:val="Hyperlink"/>
          </w:rPr>
          <w:t>Curăţarea canalelor colectoare</w:t>
        </w:r>
        <w:r w:rsidR="003031A9" w:rsidRPr="009B112D">
          <w:rPr>
            <w:webHidden/>
            <w:color w:val="FFFFFF" w:themeColor="background1"/>
          </w:rPr>
          <w:tab/>
        </w:r>
        <w:r w:rsidRPr="009B112D">
          <w:rPr>
            <w:webHidden/>
            <w:color w:val="FFFFFF" w:themeColor="background1"/>
          </w:rPr>
          <w:fldChar w:fldCharType="begin"/>
        </w:r>
        <w:r w:rsidR="003031A9" w:rsidRPr="009B112D">
          <w:rPr>
            <w:webHidden/>
            <w:color w:val="FFFFFF" w:themeColor="background1"/>
          </w:rPr>
          <w:instrText xml:space="preserve"> PAGEREF _Toc315623893 \h </w:instrText>
        </w:r>
        <w:r w:rsidRPr="009B112D">
          <w:rPr>
            <w:webHidden/>
            <w:color w:val="FFFFFF" w:themeColor="background1"/>
          </w:rPr>
        </w:r>
        <w:r w:rsidRPr="009B112D">
          <w:rPr>
            <w:webHidden/>
            <w:color w:val="FFFFFF" w:themeColor="background1"/>
          </w:rPr>
          <w:fldChar w:fldCharType="separate"/>
        </w:r>
        <w:r w:rsidR="00CB71CF" w:rsidRPr="009B112D">
          <w:rPr>
            <w:webHidden/>
            <w:color w:val="FFFFFF" w:themeColor="background1"/>
          </w:rPr>
          <w:t>335</w:t>
        </w:r>
        <w:r w:rsidRPr="009B112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94" w:history="1">
        <w:r w:rsidR="003031A9" w:rsidRPr="00BD1A80">
          <w:rPr>
            <w:rStyle w:val="Hyperlink"/>
          </w:rPr>
          <w:t>19.8</w:t>
        </w:r>
        <w:r w:rsidR="003031A9">
          <w:rPr>
            <w:rFonts w:ascii="Times New Roman" w:hAnsi="Times New Roman" w:cs="Times New Roman"/>
            <w:b w:val="0"/>
            <w:sz w:val="24"/>
            <w:szCs w:val="24"/>
          </w:rPr>
          <w:tab/>
        </w:r>
        <w:r w:rsidR="003031A9" w:rsidRPr="00BD1A80">
          <w:rPr>
            <w:rStyle w:val="Hyperlink"/>
          </w:rPr>
          <w:t>Verificarea finală a canalelor colectoare</w:t>
        </w:r>
        <w:r w:rsidR="003031A9" w:rsidRPr="009B112D">
          <w:rPr>
            <w:webHidden/>
            <w:color w:val="FFFFFF" w:themeColor="background1"/>
          </w:rPr>
          <w:tab/>
        </w:r>
        <w:r w:rsidRPr="009B112D">
          <w:rPr>
            <w:webHidden/>
            <w:color w:val="FFFFFF" w:themeColor="background1"/>
          </w:rPr>
          <w:fldChar w:fldCharType="begin"/>
        </w:r>
        <w:r w:rsidR="003031A9" w:rsidRPr="009B112D">
          <w:rPr>
            <w:webHidden/>
            <w:color w:val="FFFFFF" w:themeColor="background1"/>
          </w:rPr>
          <w:instrText xml:space="preserve"> PAGEREF _Toc315623894 \h </w:instrText>
        </w:r>
        <w:r w:rsidRPr="009B112D">
          <w:rPr>
            <w:webHidden/>
            <w:color w:val="FFFFFF" w:themeColor="background1"/>
          </w:rPr>
        </w:r>
        <w:r w:rsidRPr="009B112D">
          <w:rPr>
            <w:webHidden/>
            <w:color w:val="FFFFFF" w:themeColor="background1"/>
          </w:rPr>
          <w:fldChar w:fldCharType="separate"/>
        </w:r>
        <w:r w:rsidR="00CB71CF" w:rsidRPr="009B112D">
          <w:rPr>
            <w:webHidden/>
            <w:color w:val="FFFFFF" w:themeColor="background1"/>
          </w:rPr>
          <w:t>335</w:t>
        </w:r>
        <w:r w:rsidRPr="009B112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895" w:history="1">
        <w:r w:rsidR="003031A9" w:rsidRPr="00BD1A80">
          <w:rPr>
            <w:rStyle w:val="Hyperlink"/>
          </w:rPr>
          <w:t>19.9</w:t>
        </w:r>
        <w:r w:rsidR="003031A9">
          <w:rPr>
            <w:rFonts w:ascii="Times New Roman" w:hAnsi="Times New Roman" w:cs="Times New Roman"/>
            <w:b w:val="0"/>
            <w:sz w:val="24"/>
            <w:szCs w:val="24"/>
          </w:rPr>
          <w:tab/>
        </w:r>
        <w:r w:rsidR="003031A9" w:rsidRPr="00BD1A80">
          <w:rPr>
            <w:rStyle w:val="Hyperlink"/>
          </w:rPr>
          <w:t>Verificarea conductelor aflate sub presiune</w:t>
        </w:r>
        <w:r w:rsidR="003031A9" w:rsidRPr="009B112D">
          <w:rPr>
            <w:webHidden/>
            <w:color w:val="FFFFFF" w:themeColor="background1"/>
          </w:rPr>
          <w:tab/>
        </w:r>
        <w:r w:rsidRPr="009B112D">
          <w:rPr>
            <w:webHidden/>
            <w:color w:val="FFFFFF" w:themeColor="background1"/>
          </w:rPr>
          <w:fldChar w:fldCharType="begin"/>
        </w:r>
        <w:r w:rsidR="003031A9" w:rsidRPr="009B112D">
          <w:rPr>
            <w:webHidden/>
            <w:color w:val="FFFFFF" w:themeColor="background1"/>
          </w:rPr>
          <w:instrText xml:space="preserve"> PAGEREF _Toc315623895 \h </w:instrText>
        </w:r>
        <w:r w:rsidRPr="009B112D">
          <w:rPr>
            <w:webHidden/>
            <w:color w:val="FFFFFF" w:themeColor="background1"/>
          </w:rPr>
        </w:r>
        <w:r w:rsidRPr="009B112D">
          <w:rPr>
            <w:webHidden/>
            <w:color w:val="FFFFFF" w:themeColor="background1"/>
          </w:rPr>
          <w:fldChar w:fldCharType="separate"/>
        </w:r>
        <w:r w:rsidR="00CB71CF" w:rsidRPr="009B112D">
          <w:rPr>
            <w:webHidden/>
            <w:color w:val="FFFFFF" w:themeColor="background1"/>
          </w:rPr>
          <w:t>335</w:t>
        </w:r>
        <w:r w:rsidRPr="009B112D">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896" w:history="1">
        <w:r w:rsidR="003031A9" w:rsidRPr="00BD1A80">
          <w:rPr>
            <w:rStyle w:val="Hyperlink"/>
          </w:rPr>
          <w:t>19.9.1</w:t>
        </w:r>
        <w:r w:rsidR="003031A9">
          <w:rPr>
            <w:rFonts w:ascii="Times New Roman" w:hAnsi="Times New Roman" w:cs="Times New Roman"/>
            <w:sz w:val="24"/>
            <w:szCs w:val="24"/>
          </w:rPr>
          <w:tab/>
        </w:r>
        <w:r w:rsidR="003031A9" w:rsidRPr="00BD1A80">
          <w:rPr>
            <w:rStyle w:val="Hyperlink"/>
          </w:rPr>
          <w:t>Parametrii de probă</w:t>
        </w:r>
        <w:r w:rsidR="003031A9" w:rsidRPr="009B112D">
          <w:rPr>
            <w:webHidden/>
            <w:color w:val="FFFFFF" w:themeColor="background1"/>
          </w:rPr>
          <w:tab/>
        </w:r>
        <w:r w:rsidRPr="009B112D">
          <w:rPr>
            <w:webHidden/>
            <w:color w:val="FFFFFF" w:themeColor="background1"/>
          </w:rPr>
          <w:fldChar w:fldCharType="begin"/>
        </w:r>
        <w:r w:rsidR="003031A9" w:rsidRPr="009B112D">
          <w:rPr>
            <w:webHidden/>
            <w:color w:val="FFFFFF" w:themeColor="background1"/>
          </w:rPr>
          <w:instrText xml:space="preserve"> PAGEREF _Toc315623896 \h </w:instrText>
        </w:r>
        <w:r w:rsidRPr="009B112D">
          <w:rPr>
            <w:webHidden/>
            <w:color w:val="FFFFFF" w:themeColor="background1"/>
          </w:rPr>
        </w:r>
        <w:r w:rsidRPr="009B112D">
          <w:rPr>
            <w:webHidden/>
            <w:color w:val="FFFFFF" w:themeColor="background1"/>
          </w:rPr>
          <w:fldChar w:fldCharType="separate"/>
        </w:r>
        <w:r w:rsidR="00CB71CF" w:rsidRPr="009B112D">
          <w:rPr>
            <w:webHidden/>
            <w:color w:val="FFFFFF" w:themeColor="background1"/>
          </w:rPr>
          <w:t>336</w:t>
        </w:r>
        <w:r w:rsidRPr="009B112D">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897" w:history="1">
        <w:r w:rsidR="003031A9" w:rsidRPr="00BD1A80">
          <w:rPr>
            <w:rStyle w:val="Hyperlink"/>
          </w:rPr>
          <w:t>19.9.2</w:t>
        </w:r>
        <w:r w:rsidR="003031A9">
          <w:rPr>
            <w:rFonts w:ascii="Times New Roman" w:hAnsi="Times New Roman" w:cs="Times New Roman"/>
            <w:sz w:val="24"/>
            <w:szCs w:val="24"/>
          </w:rPr>
          <w:tab/>
        </w:r>
        <w:r w:rsidR="003031A9" w:rsidRPr="00BD1A80">
          <w:rPr>
            <w:rStyle w:val="Hyperlink"/>
          </w:rPr>
          <w:t>Proba de presiune a armăturilor</w:t>
        </w:r>
        <w:r w:rsidR="003031A9" w:rsidRPr="009B112D">
          <w:rPr>
            <w:webHidden/>
            <w:color w:val="FFFFFF" w:themeColor="background1"/>
          </w:rPr>
          <w:tab/>
        </w:r>
        <w:r w:rsidRPr="009B112D">
          <w:rPr>
            <w:webHidden/>
            <w:color w:val="FFFFFF" w:themeColor="background1"/>
          </w:rPr>
          <w:fldChar w:fldCharType="begin"/>
        </w:r>
        <w:r w:rsidR="003031A9" w:rsidRPr="009B112D">
          <w:rPr>
            <w:webHidden/>
            <w:color w:val="FFFFFF" w:themeColor="background1"/>
          </w:rPr>
          <w:instrText xml:space="preserve"> PAGEREF _Toc315623897 \h </w:instrText>
        </w:r>
        <w:r w:rsidRPr="009B112D">
          <w:rPr>
            <w:webHidden/>
            <w:color w:val="FFFFFF" w:themeColor="background1"/>
          </w:rPr>
        </w:r>
        <w:r w:rsidRPr="009B112D">
          <w:rPr>
            <w:webHidden/>
            <w:color w:val="FFFFFF" w:themeColor="background1"/>
          </w:rPr>
          <w:fldChar w:fldCharType="separate"/>
        </w:r>
        <w:r w:rsidR="00CB71CF" w:rsidRPr="009B112D">
          <w:rPr>
            <w:webHidden/>
            <w:color w:val="FFFFFF" w:themeColor="background1"/>
          </w:rPr>
          <w:t>337</w:t>
        </w:r>
        <w:r w:rsidRPr="009B112D">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898" w:history="1">
        <w:r w:rsidR="003031A9" w:rsidRPr="00BD1A80">
          <w:rPr>
            <w:rStyle w:val="Hyperlink"/>
          </w:rPr>
          <w:t>19.9.3</w:t>
        </w:r>
        <w:r w:rsidR="003031A9">
          <w:rPr>
            <w:rFonts w:ascii="Times New Roman" w:hAnsi="Times New Roman" w:cs="Times New Roman"/>
            <w:sz w:val="24"/>
            <w:szCs w:val="24"/>
          </w:rPr>
          <w:tab/>
        </w:r>
        <w:r w:rsidR="003031A9" w:rsidRPr="00BD1A80">
          <w:rPr>
            <w:rStyle w:val="Hyperlink"/>
          </w:rPr>
          <w:t>Probe hidraulice preliminare</w:t>
        </w:r>
        <w:r w:rsidR="003031A9" w:rsidRPr="009B112D">
          <w:rPr>
            <w:webHidden/>
            <w:color w:val="FFFFFF" w:themeColor="background1"/>
          </w:rPr>
          <w:tab/>
        </w:r>
        <w:r w:rsidRPr="009B112D">
          <w:rPr>
            <w:webHidden/>
            <w:color w:val="FFFFFF" w:themeColor="background1"/>
          </w:rPr>
          <w:fldChar w:fldCharType="begin"/>
        </w:r>
        <w:r w:rsidR="003031A9" w:rsidRPr="009B112D">
          <w:rPr>
            <w:webHidden/>
            <w:color w:val="FFFFFF" w:themeColor="background1"/>
          </w:rPr>
          <w:instrText xml:space="preserve"> PAGEREF _Toc315623898 \h </w:instrText>
        </w:r>
        <w:r w:rsidRPr="009B112D">
          <w:rPr>
            <w:webHidden/>
            <w:color w:val="FFFFFF" w:themeColor="background1"/>
          </w:rPr>
        </w:r>
        <w:r w:rsidRPr="009B112D">
          <w:rPr>
            <w:webHidden/>
            <w:color w:val="FFFFFF" w:themeColor="background1"/>
          </w:rPr>
          <w:fldChar w:fldCharType="separate"/>
        </w:r>
        <w:r w:rsidR="00CB71CF" w:rsidRPr="009B112D">
          <w:rPr>
            <w:webHidden/>
            <w:color w:val="FFFFFF" w:themeColor="background1"/>
          </w:rPr>
          <w:t>337</w:t>
        </w:r>
        <w:r w:rsidRPr="009B112D">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899" w:history="1">
        <w:r w:rsidR="003031A9" w:rsidRPr="00BD1A80">
          <w:rPr>
            <w:rStyle w:val="Hyperlink"/>
          </w:rPr>
          <w:t>19.9.4</w:t>
        </w:r>
        <w:r w:rsidR="003031A9">
          <w:rPr>
            <w:rFonts w:ascii="Times New Roman" w:hAnsi="Times New Roman" w:cs="Times New Roman"/>
            <w:sz w:val="24"/>
            <w:szCs w:val="24"/>
          </w:rPr>
          <w:tab/>
        </w:r>
        <w:r w:rsidR="003031A9" w:rsidRPr="00BD1A80">
          <w:rPr>
            <w:rStyle w:val="Hyperlink"/>
          </w:rPr>
          <w:t>Probe hidraulice finale</w:t>
        </w:r>
        <w:r w:rsidR="003031A9" w:rsidRPr="009B112D">
          <w:rPr>
            <w:webHidden/>
            <w:color w:val="FFFFFF" w:themeColor="background1"/>
          </w:rPr>
          <w:tab/>
        </w:r>
        <w:r w:rsidRPr="009B112D">
          <w:rPr>
            <w:webHidden/>
            <w:color w:val="FFFFFF" w:themeColor="background1"/>
          </w:rPr>
          <w:fldChar w:fldCharType="begin"/>
        </w:r>
        <w:r w:rsidR="003031A9" w:rsidRPr="009B112D">
          <w:rPr>
            <w:webHidden/>
            <w:color w:val="FFFFFF" w:themeColor="background1"/>
          </w:rPr>
          <w:instrText xml:space="preserve"> PAGEREF _Toc315623899 \h </w:instrText>
        </w:r>
        <w:r w:rsidRPr="009B112D">
          <w:rPr>
            <w:webHidden/>
            <w:color w:val="FFFFFF" w:themeColor="background1"/>
          </w:rPr>
        </w:r>
        <w:r w:rsidRPr="009B112D">
          <w:rPr>
            <w:webHidden/>
            <w:color w:val="FFFFFF" w:themeColor="background1"/>
          </w:rPr>
          <w:fldChar w:fldCharType="separate"/>
        </w:r>
        <w:r w:rsidR="00CB71CF" w:rsidRPr="009B112D">
          <w:rPr>
            <w:webHidden/>
            <w:color w:val="FFFFFF" w:themeColor="background1"/>
          </w:rPr>
          <w:t>337</w:t>
        </w:r>
        <w:r w:rsidRPr="009B112D">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900" w:history="1">
        <w:r w:rsidR="003031A9" w:rsidRPr="00BD1A80">
          <w:rPr>
            <w:rStyle w:val="Hyperlink"/>
          </w:rPr>
          <w:t>19.9.5</w:t>
        </w:r>
        <w:r w:rsidR="003031A9">
          <w:rPr>
            <w:rFonts w:ascii="Times New Roman" w:hAnsi="Times New Roman" w:cs="Times New Roman"/>
            <w:sz w:val="24"/>
            <w:szCs w:val="24"/>
          </w:rPr>
          <w:tab/>
        </w:r>
        <w:r w:rsidR="003031A9" w:rsidRPr="00BD1A80">
          <w:rPr>
            <w:rStyle w:val="Hyperlink"/>
          </w:rPr>
          <w:t>Verificari şi probe după efectuarea probei de presiune</w:t>
        </w:r>
        <w:r w:rsidR="003031A9" w:rsidRPr="009B112D">
          <w:rPr>
            <w:webHidden/>
            <w:color w:val="FFFFFF" w:themeColor="background1"/>
          </w:rPr>
          <w:tab/>
        </w:r>
        <w:r w:rsidRPr="009B112D">
          <w:rPr>
            <w:webHidden/>
            <w:color w:val="FFFFFF" w:themeColor="background1"/>
          </w:rPr>
          <w:fldChar w:fldCharType="begin"/>
        </w:r>
        <w:r w:rsidR="003031A9" w:rsidRPr="009B112D">
          <w:rPr>
            <w:webHidden/>
            <w:color w:val="FFFFFF" w:themeColor="background1"/>
          </w:rPr>
          <w:instrText xml:space="preserve"> PAGEREF _Toc315623900 \h </w:instrText>
        </w:r>
        <w:r w:rsidRPr="009B112D">
          <w:rPr>
            <w:webHidden/>
            <w:color w:val="FFFFFF" w:themeColor="background1"/>
          </w:rPr>
        </w:r>
        <w:r w:rsidRPr="009B112D">
          <w:rPr>
            <w:webHidden/>
            <w:color w:val="FFFFFF" w:themeColor="background1"/>
          </w:rPr>
          <w:fldChar w:fldCharType="separate"/>
        </w:r>
        <w:r w:rsidR="00CB71CF" w:rsidRPr="009B112D">
          <w:rPr>
            <w:webHidden/>
            <w:color w:val="FFFFFF" w:themeColor="background1"/>
          </w:rPr>
          <w:t>338</w:t>
        </w:r>
        <w:r w:rsidRPr="009B112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01" w:history="1">
        <w:r w:rsidR="003031A9" w:rsidRPr="00BD1A80">
          <w:rPr>
            <w:rStyle w:val="Hyperlink"/>
          </w:rPr>
          <w:t>19.10</w:t>
        </w:r>
        <w:r w:rsidR="003031A9">
          <w:rPr>
            <w:rFonts w:ascii="Times New Roman" w:hAnsi="Times New Roman" w:cs="Times New Roman"/>
            <w:b w:val="0"/>
            <w:sz w:val="24"/>
            <w:szCs w:val="24"/>
          </w:rPr>
          <w:tab/>
        </w:r>
        <w:r w:rsidR="003031A9" w:rsidRPr="00BD1A80">
          <w:rPr>
            <w:rStyle w:val="Hyperlink"/>
          </w:rPr>
          <w:t>Deviaţii conducte flexibile</w:t>
        </w:r>
        <w:r w:rsidR="003031A9" w:rsidRPr="009B112D">
          <w:rPr>
            <w:webHidden/>
            <w:color w:val="FFFFFF" w:themeColor="background1"/>
          </w:rPr>
          <w:tab/>
        </w:r>
        <w:r w:rsidRPr="009B112D">
          <w:rPr>
            <w:webHidden/>
            <w:color w:val="FFFFFF" w:themeColor="background1"/>
          </w:rPr>
          <w:fldChar w:fldCharType="begin"/>
        </w:r>
        <w:r w:rsidR="003031A9" w:rsidRPr="009B112D">
          <w:rPr>
            <w:webHidden/>
            <w:color w:val="FFFFFF" w:themeColor="background1"/>
          </w:rPr>
          <w:instrText xml:space="preserve"> PAGEREF _Toc315623901 \h </w:instrText>
        </w:r>
        <w:r w:rsidRPr="009B112D">
          <w:rPr>
            <w:webHidden/>
            <w:color w:val="FFFFFF" w:themeColor="background1"/>
          </w:rPr>
        </w:r>
        <w:r w:rsidRPr="009B112D">
          <w:rPr>
            <w:webHidden/>
            <w:color w:val="FFFFFF" w:themeColor="background1"/>
          </w:rPr>
          <w:fldChar w:fldCharType="separate"/>
        </w:r>
        <w:r w:rsidR="00CB71CF" w:rsidRPr="009B112D">
          <w:rPr>
            <w:webHidden/>
            <w:color w:val="FFFFFF" w:themeColor="background1"/>
          </w:rPr>
          <w:t>338</w:t>
        </w:r>
        <w:r w:rsidRPr="009B112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02" w:history="1">
        <w:r w:rsidR="003031A9" w:rsidRPr="00BD1A80">
          <w:rPr>
            <w:rStyle w:val="Hyperlink"/>
          </w:rPr>
          <w:t>19.11</w:t>
        </w:r>
        <w:r w:rsidR="003031A9">
          <w:rPr>
            <w:rFonts w:ascii="Times New Roman" w:hAnsi="Times New Roman" w:cs="Times New Roman"/>
            <w:b w:val="0"/>
            <w:sz w:val="24"/>
            <w:szCs w:val="24"/>
          </w:rPr>
          <w:tab/>
        </w:r>
        <w:r w:rsidR="003031A9" w:rsidRPr="00BD1A80">
          <w:rPr>
            <w:rStyle w:val="Hyperlink"/>
          </w:rPr>
          <w:t>Curăţarea conductelor principale de apă</w:t>
        </w:r>
        <w:r w:rsidR="003031A9" w:rsidRPr="009B112D">
          <w:rPr>
            <w:webHidden/>
            <w:color w:val="FFFFFF" w:themeColor="background1"/>
          </w:rPr>
          <w:tab/>
        </w:r>
        <w:r w:rsidRPr="009B112D">
          <w:rPr>
            <w:webHidden/>
            <w:color w:val="FFFFFF" w:themeColor="background1"/>
          </w:rPr>
          <w:fldChar w:fldCharType="begin"/>
        </w:r>
        <w:r w:rsidR="003031A9" w:rsidRPr="009B112D">
          <w:rPr>
            <w:webHidden/>
            <w:color w:val="FFFFFF" w:themeColor="background1"/>
          </w:rPr>
          <w:instrText xml:space="preserve"> PAGEREF _Toc315623902 \h </w:instrText>
        </w:r>
        <w:r w:rsidRPr="009B112D">
          <w:rPr>
            <w:webHidden/>
            <w:color w:val="FFFFFF" w:themeColor="background1"/>
          </w:rPr>
        </w:r>
        <w:r w:rsidRPr="009B112D">
          <w:rPr>
            <w:webHidden/>
            <w:color w:val="FFFFFF" w:themeColor="background1"/>
          </w:rPr>
          <w:fldChar w:fldCharType="separate"/>
        </w:r>
        <w:r w:rsidR="00CB71CF" w:rsidRPr="009B112D">
          <w:rPr>
            <w:webHidden/>
            <w:color w:val="FFFFFF" w:themeColor="background1"/>
          </w:rPr>
          <w:t>338</w:t>
        </w:r>
        <w:r w:rsidRPr="009B112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03" w:history="1">
        <w:r w:rsidR="003031A9" w:rsidRPr="00BD1A80">
          <w:rPr>
            <w:rStyle w:val="Hyperlink"/>
          </w:rPr>
          <w:t>19.12</w:t>
        </w:r>
        <w:r w:rsidR="003031A9">
          <w:rPr>
            <w:rFonts w:ascii="Times New Roman" w:hAnsi="Times New Roman" w:cs="Times New Roman"/>
            <w:b w:val="0"/>
            <w:sz w:val="24"/>
            <w:szCs w:val="24"/>
          </w:rPr>
          <w:tab/>
        </w:r>
        <w:r w:rsidR="003031A9" w:rsidRPr="00BD1A80">
          <w:rPr>
            <w:rStyle w:val="Hyperlink"/>
          </w:rPr>
          <w:t>Verificarea conductelor de gaz</w:t>
        </w:r>
        <w:r w:rsidR="003031A9" w:rsidRPr="009B112D">
          <w:rPr>
            <w:webHidden/>
            <w:color w:val="FFFFFF" w:themeColor="background1"/>
          </w:rPr>
          <w:tab/>
        </w:r>
        <w:r w:rsidRPr="009B112D">
          <w:rPr>
            <w:webHidden/>
            <w:color w:val="FFFFFF" w:themeColor="background1"/>
          </w:rPr>
          <w:fldChar w:fldCharType="begin"/>
        </w:r>
        <w:r w:rsidR="003031A9" w:rsidRPr="009B112D">
          <w:rPr>
            <w:webHidden/>
            <w:color w:val="FFFFFF" w:themeColor="background1"/>
          </w:rPr>
          <w:instrText xml:space="preserve"> PAGEREF _Toc315623903 \h </w:instrText>
        </w:r>
        <w:r w:rsidRPr="009B112D">
          <w:rPr>
            <w:webHidden/>
            <w:color w:val="FFFFFF" w:themeColor="background1"/>
          </w:rPr>
        </w:r>
        <w:r w:rsidRPr="009B112D">
          <w:rPr>
            <w:webHidden/>
            <w:color w:val="FFFFFF" w:themeColor="background1"/>
          </w:rPr>
          <w:fldChar w:fldCharType="separate"/>
        </w:r>
        <w:r w:rsidR="00CB71CF" w:rsidRPr="009B112D">
          <w:rPr>
            <w:webHidden/>
            <w:color w:val="FFFFFF" w:themeColor="background1"/>
          </w:rPr>
          <w:t>339</w:t>
        </w:r>
        <w:r w:rsidRPr="009B112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04" w:history="1">
        <w:r w:rsidR="003031A9" w:rsidRPr="00BD1A80">
          <w:rPr>
            <w:rStyle w:val="Hyperlink"/>
          </w:rPr>
          <w:t>19.13</w:t>
        </w:r>
        <w:r w:rsidR="003031A9">
          <w:rPr>
            <w:rFonts w:ascii="Times New Roman" w:hAnsi="Times New Roman" w:cs="Times New Roman"/>
            <w:b w:val="0"/>
            <w:sz w:val="24"/>
            <w:szCs w:val="24"/>
          </w:rPr>
          <w:tab/>
        </w:r>
        <w:r w:rsidR="003031A9" w:rsidRPr="00BD1A80">
          <w:rPr>
            <w:rStyle w:val="Hyperlink"/>
          </w:rPr>
          <w:t>Spalarea si dezinfectarea conductelor principale de apă</w:t>
        </w:r>
        <w:r w:rsidR="003031A9" w:rsidRPr="009B112D">
          <w:rPr>
            <w:webHidden/>
            <w:color w:val="FFFFFF" w:themeColor="background1"/>
          </w:rPr>
          <w:tab/>
        </w:r>
        <w:r w:rsidRPr="009B112D">
          <w:rPr>
            <w:webHidden/>
            <w:color w:val="FFFFFF" w:themeColor="background1"/>
          </w:rPr>
          <w:fldChar w:fldCharType="begin"/>
        </w:r>
        <w:r w:rsidR="003031A9" w:rsidRPr="009B112D">
          <w:rPr>
            <w:webHidden/>
            <w:color w:val="FFFFFF" w:themeColor="background1"/>
          </w:rPr>
          <w:instrText xml:space="preserve"> PAGEREF _Toc315623904 \h </w:instrText>
        </w:r>
        <w:r w:rsidRPr="009B112D">
          <w:rPr>
            <w:webHidden/>
            <w:color w:val="FFFFFF" w:themeColor="background1"/>
          </w:rPr>
        </w:r>
        <w:r w:rsidRPr="009B112D">
          <w:rPr>
            <w:webHidden/>
            <w:color w:val="FFFFFF" w:themeColor="background1"/>
          </w:rPr>
          <w:fldChar w:fldCharType="separate"/>
        </w:r>
        <w:r w:rsidR="00CB71CF" w:rsidRPr="009B112D">
          <w:rPr>
            <w:webHidden/>
            <w:color w:val="FFFFFF" w:themeColor="background1"/>
          </w:rPr>
          <w:t>339</w:t>
        </w:r>
        <w:r w:rsidRPr="009B112D">
          <w:rPr>
            <w:webHidden/>
            <w:color w:val="FFFFFF" w:themeColor="background1"/>
          </w:rPr>
          <w:fldChar w:fldCharType="end"/>
        </w:r>
      </w:hyperlink>
    </w:p>
    <w:p w:rsidR="003031A9" w:rsidRDefault="00672D7A">
      <w:pPr>
        <w:pStyle w:val="TOC1"/>
        <w:rPr>
          <w:rFonts w:ascii="Times New Roman" w:hAnsi="Times New Roman" w:cs="Times New Roman"/>
          <w:b w:val="0"/>
          <w:noProof/>
          <w:szCs w:val="24"/>
        </w:rPr>
      </w:pPr>
      <w:hyperlink w:anchor="_Toc315623905" w:history="1">
        <w:r w:rsidR="003031A9" w:rsidRPr="00BD1A80">
          <w:rPr>
            <w:rStyle w:val="Hyperlink"/>
            <w:noProof/>
            <w:lang w:val="ro-RO"/>
          </w:rPr>
          <w:t>20</w:t>
        </w:r>
        <w:r w:rsidR="003031A9">
          <w:rPr>
            <w:rFonts w:ascii="Times New Roman" w:hAnsi="Times New Roman" w:cs="Times New Roman"/>
            <w:b w:val="0"/>
            <w:noProof/>
            <w:szCs w:val="24"/>
          </w:rPr>
          <w:tab/>
        </w:r>
        <w:r w:rsidR="003031A9" w:rsidRPr="00BD1A80">
          <w:rPr>
            <w:rStyle w:val="Hyperlink"/>
            <w:noProof/>
            <w:lang w:val="ro-RO"/>
          </w:rPr>
          <w:t>REABILITAREA CONDUCTELOR</w:t>
        </w:r>
        <w:r w:rsidR="003031A9" w:rsidRPr="009B112D">
          <w:rPr>
            <w:noProof/>
            <w:webHidden/>
            <w:color w:val="FFFFFF" w:themeColor="background1"/>
          </w:rPr>
          <w:tab/>
        </w:r>
        <w:r w:rsidRPr="009B112D">
          <w:rPr>
            <w:noProof/>
            <w:webHidden/>
            <w:color w:val="FFFFFF" w:themeColor="background1"/>
          </w:rPr>
          <w:fldChar w:fldCharType="begin"/>
        </w:r>
        <w:r w:rsidR="003031A9" w:rsidRPr="009B112D">
          <w:rPr>
            <w:noProof/>
            <w:webHidden/>
            <w:color w:val="FFFFFF" w:themeColor="background1"/>
          </w:rPr>
          <w:instrText xml:space="preserve"> PAGEREF _Toc315623905 \h </w:instrText>
        </w:r>
        <w:r w:rsidRPr="009B112D">
          <w:rPr>
            <w:noProof/>
            <w:webHidden/>
            <w:color w:val="FFFFFF" w:themeColor="background1"/>
          </w:rPr>
        </w:r>
        <w:r w:rsidRPr="009B112D">
          <w:rPr>
            <w:noProof/>
            <w:webHidden/>
            <w:color w:val="FFFFFF" w:themeColor="background1"/>
          </w:rPr>
          <w:fldChar w:fldCharType="separate"/>
        </w:r>
        <w:r w:rsidR="00CB71CF" w:rsidRPr="009B112D">
          <w:rPr>
            <w:noProof/>
            <w:webHidden/>
            <w:color w:val="FFFFFF" w:themeColor="background1"/>
          </w:rPr>
          <w:t>341</w:t>
        </w:r>
        <w:r w:rsidRPr="009B112D">
          <w:rPr>
            <w:noProof/>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906" w:history="1">
        <w:r w:rsidR="003031A9" w:rsidRPr="00BD1A80">
          <w:rPr>
            <w:rStyle w:val="Hyperlink"/>
          </w:rPr>
          <w:t>20.1.1</w:t>
        </w:r>
        <w:r w:rsidR="003031A9">
          <w:rPr>
            <w:rFonts w:ascii="Times New Roman" w:hAnsi="Times New Roman" w:cs="Times New Roman"/>
            <w:sz w:val="24"/>
            <w:szCs w:val="24"/>
          </w:rPr>
          <w:tab/>
        </w:r>
        <w:r w:rsidR="003031A9" w:rsidRPr="00BD1A80">
          <w:rPr>
            <w:rStyle w:val="Hyperlink"/>
          </w:rPr>
          <w:t>Reabilitarea conductelor prin alte metode decât înlocuirea ei</w:t>
        </w:r>
        <w:r w:rsidR="003031A9" w:rsidRPr="009B112D">
          <w:rPr>
            <w:rStyle w:val="Hyperlink"/>
            <w:color w:val="FFFFFF" w:themeColor="background1"/>
          </w:rPr>
          <w:t>.</w:t>
        </w:r>
        <w:r w:rsidR="003031A9" w:rsidRPr="009B112D">
          <w:rPr>
            <w:webHidden/>
            <w:color w:val="FFFFFF" w:themeColor="background1"/>
          </w:rPr>
          <w:tab/>
        </w:r>
        <w:r w:rsidRPr="009B112D">
          <w:rPr>
            <w:webHidden/>
            <w:color w:val="FFFFFF" w:themeColor="background1"/>
          </w:rPr>
          <w:fldChar w:fldCharType="begin"/>
        </w:r>
        <w:r w:rsidR="003031A9" w:rsidRPr="009B112D">
          <w:rPr>
            <w:webHidden/>
            <w:color w:val="FFFFFF" w:themeColor="background1"/>
          </w:rPr>
          <w:instrText xml:space="preserve"> PAGEREF _Toc315623906 \h </w:instrText>
        </w:r>
        <w:r w:rsidRPr="009B112D">
          <w:rPr>
            <w:webHidden/>
            <w:color w:val="FFFFFF" w:themeColor="background1"/>
          </w:rPr>
        </w:r>
        <w:r w:rsidRPr="009B112D">
          <w:rPr>
            <w:webHidden/>
            <w:color w:val="FFFFFF" w:themeColor="background1"/>
          </w:rPr>
          <w:fldChar w:fldCharType="separate"/>
        </w:r>
        <w:r w:rsidR="00CB71CF" w:rsidRPr="009B112D">
          <w:rPr>
            <w:webHidden/>
            <w:color w:val="FFFFFF" w:themeColor="background1"/>
          </w:rPr>
          <w:t>341</w:t>
        </w:r>
        <w:r w:rsidRPr="009B112D">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907" w:history="1">
        <w:r w:rsidR="003031A9" w:rsidRPr="00BD1A80">
          <w:rPr>
            <w:rStyle w:val="Hyperlink"/>
          </w:rPr>
          <w:t>20.1.2</w:t>
        </w:r>
        <w:r w:rsidR="003031A9">
          <w:rPr>
            <w:rFonts w:ascii="Times New Roman" w:hAnsi="Times New Roman" w:cs="Times New Roman"/>
            <w:sz w:val="24"/>
            <w:szCs w:val="24"/>
          </w:rPr>
          <w:tab/>
        </w:r>
        <w:r w:rsidR="003031A9" w:rsidRPr="00BD1A80">
          <w:rPr>
            <w:rStyle w:val="Hyperlink"/>
          </w:rPr>
          <w:t>Executia lucrarilor prin metoda „relining” cu conducte din tuburi din PAFSIN</w:t>
        </w:r>
        <w:r w:rsidR="003031A9" w:rsidRPr="009B112D">
          <w:rPr>
            <w:webHidden/>
            <w:color w:val="FFFFFF" w:themeColor="background1"/>
          </w:rPr>
          <w:tab/>
        </w:r>
        <w:r w:rsidRPr="009B112D">
          <w:rPr>
            <w:webHidden/>
            <w:color w:val="FFFFFF" w:themeColor="background1"/>
          </w:rPr>
          <w:fldChar w:fldCharType="begin"/>
        </w:r>
        <w:r w:rsidR="003031A9" w:rsidRPr="009B112D">
          <w:rPr>
            <w:webHidden/>
            <w:color w:val="FFFFFF" w:themeColor="background1"/>
          </w:rPr>
          <w:instrText xml:space="preserve"> PAGEREF _Toc315623907 \h </w:instrText>
        </w:r>
        <w:r w:rsidRPr="009B112D">
          <w:rPr>
            <w:webHidden/>
            <w:color w:val="FFFFFF" w:themeColor="background1"/>
          </w:rPr>
        </w:r>
        <w:r w:rsidRPr="009B112D">
          <w:rPr>
            <w:webHidden/>
            <w:color w:val="FFFFFF" w:themeColor="background1"/>
          </w:rPr>
          <w:fldChar w:fldCharType="separate"/>
        </w:r>
        <w:r w:rsidR="00CB71CF" w:rsidRPr="009B112D">
          <w:rPr>
            <w:webHidden/>
            <w:color w:val="FFFFFF" w:themeColor="background1"/>
          </w:rPr>
          <w:t>341</w:t>
        </w:r>
        <w:r w:rsidRPr="009B112D">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908" w:history="1">
        <w:r w:rsidR="003031A9" w:rsidRPr="00BD1A80">
          <w:rPr>
            <w:rStyle w:val="Hyperlink"/>
          </w:rPr>
          <w:t>20.1.3</w:t>
        </w:r>
        <w:r w:rsidR="003031A9">
          <w:rPr>
            <w:rFonts w:ascii="Times New Roman" w:hAnsi="Times New Roman" w:cs="Times New Roman"/>
            <w:sz w:val="24"/>
            <w:szCs w:val="24"/>
          </w:rPr>
          <w:tab/>
        </w:r>
        <w:r w:rsidR="003031A9" w:rsidRPr="00BD1A80">
          <w:rPr>
            <w:rStyle w:val="Hyperlink"/>
          </w:rPr>
          <w:t>Lansarea, imbinarea si impingerea conductelor din PAFSIN</w:t>
        </w:r>
        <w:r w:rsidR="003031A9" w:rsidRPr="009B112D">
          <w:rPr>
            <w:webHidden/>
            <w:color w:val="FFFFFF" w:themeColor="background1"/>
          </w:rPr>
          <w:tab/>
        </w:r>
        <w:r w:rsidRPr="009B112D">
          <w:rPr>
            <w:webHidden/>
            <w:color w:val="FFFFFF" w:themeColor="background1"/>
          </w:rPr>
          <w:fldChar w:fldCharType="begin"/>
        </w:r>
        <w:r w:rsidR="003031A9" w:rsidRPr="009B112D">
          <w:rPr>
            <w:webHidden/>
            <w:color w:val="FFFFFF" w:themeColor="background1"/>
          </w:rPr>
          <w:instrText xml:space="preserve"> PAGEREF _Toc315623908 \h </w:instrText>
        </w:r>
        <w:r w:rsidRPr="009B112D">
          <w:rPr>
            <w:webHidden/>
            <w:color w:val="FFFFFF" w:themeColor="background1"/>
          </w:rPr>
        </w:r>
        <w:r w:rsidRPr="009B112D">
          <w:rPr>
            <w:webHidden/>
            <w:color w:val="FFFFFF" w:themeColor="background1"/>
          </w:rPr>
          <w:fldChar w:fldCharType="separate"/>
        </w:r>
        <w:r w:rsidR="00CB71CF" w:rsidRPr="009B112D">
          <w:rPr>
            <w:webHidden/>
            <w:color w:val="FFFFFF" w:themeColor="background1"/>
          </w:rPr>
          <w:t>343</w:t>
        </w:r>
        <w:r w:rsidRPr="009B112D">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909" w:history="1">
        <w:r w:rsidR="003031A9" w:rsidRPr="00BD1A80">
          <w:rPr>
            <w:rStyle w:val="Hyperlink"/>
          </w:rPr>
          <w:t>20.1.4</w:t>
        </w:r>
        <w:r w:rsidR="003031A9">
          <w:rPr>
            <w:rFonts w:ascii="Times New Roman" w:hAnsi="Times New Roman" w:cs="Times New Roman"/>
            <w:sz w:val="24"/>
            <w:szCs w:val="24"/>
          </w:rPr>
          <w:tab/>
        </w:r>
        <w:r w:rsidR="003031A9" w:rsidRPr="00BD1A80">
          <w:rPr>
            <w:rStyle w:val="Hyperlink"/>
          </w:rPr>
          <w:t>Reabilitarea conductelor de canalizare prin metoda "Liner"</w:t>
        </w:r>
        <w:r w:rsidR="003031A9" w:rsidRPr="009B112D">
          <w:rPr>
            <w:webHidden/>
            <w:color w:val="FFFFFF" w:themeColor="background1"/>
          </w:rPr>
          <w:tab/>
        </w:r>
        <w:r w:rsidRPr="009B112D">
          <w:rPr>
            <w:webHidden/>
            <w:color w:val="FFFFFF" w:themeColor="background1"/>
          </w:rPr>
          <w:fldChar w:fldCharType="begin"/>
        </w:r>
        <w:r w:rsidR="003031A9" w:rsidRPr="009B112D">
          <w:rPr>
            <w:webHidden/>
            <w:color w:val="FFFFFF" w:themeColor="background1"/>
          </w:rPr>
          <w:instrText xml:space="preserve"> PAGEREF _Toc315623909 \h </w:instrText>
        </w:r>
        <w:r w:rsidRPr="009B112D">
          <w:rPr>
            <w:webHidden/>
            <w:color w:val="FFFFFF" w:themeColor="background1"/>
          </w:rPr>
        </w:r>
        <w:r w:rsidRPr="009B112D">
          <w:rPr>
            <w:webHidden/>
            <w:color w:val="FFFFFF" w:themeColor="background1"/>
          </w:rPr>
          <w:fldChar w:fldCharType="separate"/>
        </w:r>
        <w:r w:rsidR="00CB71CF" w:rsidRPr="009B112D">
          <w:rPr>
            <w:webHidden/>
            <w:color w:val="FFFFFF" w:themeColor="background1"/>
          </w:rPr>
          <w:t>344</w:t>
        </w:r>
        <w:r w:rsidRPr="009B112D">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910" w:history="1">
        <w:r w:rsidR="003031A9" w:rsidRPr="00BD1A80">
          <w:rPr>
            <w:rStyle w:val="Hyperlink"/>
          </w:rPr>
          <w:t>20.1.5</w:t>
        </w:r>
        <w:r w:rsidR="003031A9">
          <w:rPr>
            <w:rFonts w:ascii="Times New Roman" w:hAnsi="Times New Roman" w:cs="Times New Roman"/>
            <w:sz w:val="24"/>
            <w:szCs w:val="24"/>
          </w:rPr>
          <w:tab/>
        </w:r>
        <w:r w:rsidR="003031A9" w:rsidRPr="00BD1A80">
          <w:rPr>
            <w:rStyle w:val="Hyperlink"/>
          </w:rPr>
          <w:t>Reabilitarea racordurilor</w:t>
        </w:r>
        <w:r w:rsidR="003031A9" w:rsidRPr="009B112D">
          <w:rPr>
            <w:webHidden/>
            <w:color w:val="FFFFFF" w:themeColor="background1"/>
          </w:rPr>
          <w:tab/>
        </w:r>
        <w:r w:rsidRPr="009B112D">
          <w:rPr>
            <w:webHidden/>
            <w:color w:val="FFFFFF" w:themeColor="background1"/>
          </w:rPr>
          <w:fldChar w:fldCharType="begin"/>
        </w:r>
        <w:r w:rsidR="003031A9" w:rsidRPr="009B112D">
          <w:rPr>
            <w:webHidden/>
            <w:color w:val="FFFFFF" w:themeColor="background1"/>
          </w:rPr>
          <w:instrText xml:space="preserve"> PAGEREF _Toc315623910 \h </w:instrText>
        </w:r>
        <w:r w:rsidRPr="009B112D">
          <w:rPr>
            <w:webHidden/>
            <w:color w:val="FFFFFF" w:themeColor="background1"/>
          </w:rPr>
        </w:r>
        <w:r w:rsidRPr="009B112D">
          <w:rPr>
            <w:webHidden/>
            <w:color w:val="FFFFFF" w:themeColor="background1"/>
          </w:rPr>
          <w:fldChar w:fldCharType="separate"/>
        </w:r>
        <w:r w:rsidR="00CB71CF" w:rsidRPr="009B112D">
          <w:rPr>
            <w:webHidden/>
            <w:color w:val="FFFFFF" w:themeColor="background1"/>
          </w:rPr>
          <w:t>345</w:t>
        </w:r>
        <w:r w:rsidRPr="009B112D">
          <w:rPr>
            <w:webHidden/>
            <w:color w:val="FFFFFF" w:themeColor="background1"/>
          </w:rPr>
          <w:fldChar w:fldCharType="end"/>
        </w:r>
      </w:hyperlink>
    </w:p>
    <w:p w:rsidR="003031A9" w:rsidRDefault="00672D7A">
      <w:pPr>
        <w:pStyle w:val="TOC1"/>
        <w:rPr>
          <w:rFonts w:ascii="Times New Roman" w:hAnsi="Times New Roman" w:cs="Times New Roman"/>
          <w:b w:val="0"/>
          <w:noProof/>
          <w:szCs w:val="24"/>
        </w:rPr>
      </w:pPr>
      <w:hyperlink w:anchor="_Toc315623911" w:history="1">
        <w:r w:rsidR="003031A9" w:rsidRPr="00BD1A80">
          <w:rPr>
            <w:rStyle w:val="Hyperlink"/>
            <w:noProof/>
            <w:lang w:val="ro-RO"/>
          </w:rPr>
          <w:t>21</w:t>
        </w:r>
        <w:r w:rsidR="003031A9">
          <w:rPr>
            <w:rFonts w:ascii="Times New Roman" w:hAnsi="Times New Roman" w:cs="Times New Roman"/>
            <w:b w:val="0"/>
            <w:noProof/>
            <w:szCs w:val="24"/>
          </w:rPr>
          <w:tab/>
        </w:r>
        <w:r w:rsidR="003031A9" w:rsidRPr="00BD1A80">
          <w:rPr>
            <w:rStyle w:val="Hyperlink"/>
            <w:noProof/>
            <w:lang w:val="ro-RO"/>
          </w:rPr>
          <w:t>REABILITAREA RETELELOR DE CANALIZARE</w:t>
        </w:r>
        <w:r w:rsidR="003031A9" w:rsidRPr="009B112D">
          <w:rPr>
            <w:noProof/>
            <w:webHidden/>
            <w:color w:val="FFFFFF" w:themeColor="background1"/>
          </w:rPr>
          <w:tab/>
        </w:r>
        <w:r w:rsidRPr="009B112D">
          <w:rPr>
            <w:noProof/>
            <w:webHidden/>
            <w:color w:val="FFFFFF" w:themeColor="background1"/>
          </w:rPr>
          <w:fldChar w:fldCharType="begin"/>
        </w:r>
        <w:r w:rsidR="003031A9" w:rsidRPr="009B112D">
          <w:rPr>
            <w:noProof/>
            <w:webHidden/>
            <w:color w:val="FFFFFF" w:themeColor="background1"/>
          </w:rPr>
          <w:instrText xml:space="preserve"> PAGEREF _Toc315623911 \h </w:instrText>
        </w:r>
        <w:r w:rsidRPr="009B112D">
          <w:rPr>
            <w:noProof/>
            <w:webHidden/>
            <w:color w:val="FFFFFF" w:themeColor="background1"/>
          </w:rPr>
        </w:r>
        <w:r w:rsidRPr="009B112D">
          <w:rPr>
            <w:noProof/>
            <w:webHidden/>
            <w:color w:val="FFFFFF" w:themeColor="background1"/>
          </w:rPr>
          <w:fldChar w:fldCharType="separate"/>
        </w:r>
        <w:r w:rsidR="00CB71CF" w:rsidRPr="009B112D">
          <w:rPr>
            <w:noProof/>
            <w:webHidden/>
            <w:color w:val="FFFFFF" w:themeColor="background1"/>
          </w:rPr>
          <w:t>346</w:t>
        </w:r>
        <w:r w:rsidRPr="009B112D">
          <w:rPr>
            <w:noProof/>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12" w:history="1">
        <w:r w:rsidR="003031A9" w:rsidRPr="00BD1A80">
          <w:rPr>
            <w:rStyle w:val="Hyperlink"/>
            <w:lang w:val="ro-RO"/>
          </w:rPr>
          <w:t>21.1</w:t>
        </w:r>
        <w:r w:rsidR="003031A9">
          <w:rPr>
            <w:rFonts w:ascii="Times New Roman" w:hAnsi="Times New Roman" w:cs="Times New Roman"/>
            <w:b w:val="0"/>
            <w:sz w:val="24"/>
            <w:szCs w:val="24"/>
          </w:rPr>
          <w:tab/>
        </w:r>
        <w:r w:rsidR="003031A9" w:rsidRPr="00BD1A80">
          <w:rPr>
            <w:rStyle w:val="Hyperlink"/>
            <w:lang w:val="ro-RO"/>
          </w:rPr>
          <w:t>Izolarea debitelor de apa</w:t>
        </w:r>
        <w:r w:rsidR="003031A9" w:rsidRPr="009B112D">
          <w:rPr>
            <w:webHidden/>
            <w:color w:val="FFFFFF" w:themeColor="background1"/>
          </w:rPr>
          <w:tab/>
        </w:r>
        <w:r w:rsidRPr="009B112D">
          <w:rPr>
            <w:webHidden/>
            <w:color w:val="FFFFFF" w:themeColor="background1"/>
          </w:rPr>
          <w:fldChar w:fldCharType="begin"/>
        </w:r>
        <w:r w:rsidR="003031A9" w:rsidRPr="009B112D">
          <w:rPr>
            <w:webHidden/>
            <w:color w:val="FFFFFF" w:themeColor="background1"/>
          </w:rPr>
          <w:instrText xml:space="preserve"> PAGEREF _Toc315623912 \h </w:instrText>
        </w:r>
        <w:r w:rsidRPr="009B112D">
          <w:rPr>
            <w:webHidden/>
            <w:color w:val="FFFFFF" w:themeColor="background1"/>
          </w:rPr>
        </w:r>
        <w:r w:rsidRPr="009B112D">
          <w:rPr>
            <w:webHidden/>
            <w:color w:val="FFFFFF" w:themeColor="background1"/>
          </w:rPr>
          <w:fldChar w:fldCharType="separate"/>
        </w:r>
        <w:r w:rsidR="00CB71CF" w:rsidRPr="009B112D">
          <w:rPr>
            <w:webHidden/>
            <w:color w:val="FFFFFF" w:themeColor="background1"/>
          </w:rPr>
          <w:t>346</w:t>
        </w:r>
        <w:r w:rsidRPr="009B112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13" w:history="1">
        <w:r w:rsidR="003031A9" w:rsidRPr="00BD1A80">
          <w:rPr>
            <w:rStyle w:val="Hyperlink"/>
            <w:lang w:val="ro-RO"/>
          </w:rPr>
          <w:t>21.2</w:t>
        </w:r>
        <w:r w:rsidR="003031A9">
          <w:rPr>
            <w:rFonts w:ascii="Times New Roman" w:hAnsi="Times New Roman" w:cs="Times New Roman"/>
            <w:b w:val="0"/>
            <w:sz w:val="24"/>
            <w:szCs w:val="24"/>
          </w:rPr>
          <w:tab/>
        </w:r>
        <w:r w:rsidR="003031A9" w:rsidRPr="00BD1A80">
          <w:rPr>
            <w:rStyle w:val="Hyperlink"/>
            <w:lang w:val="ro-RO"/>
          </w:rPr>
          <w:t>Sondaj pregătitor</w:t>
        </w:r>
        <w:r w:rsidR="003031A9" w:rsidRPr="009B112D">
          <w:rPr>
            <w:webHidden/>
            <w:color w:val="FFFFFF" w:themeColor="background1"/>
          </w:rPr>
          <w:tab/>
        </w:r>
        <w:r w:rsidRPr="009B112D">
          <w:rPr>
            <w:webHidden/>
            <w:color w:val="FFFFFF" w:themeColor="background1"/>
          </w:rPr>
          <w:fldChar w:fldCharType="begin"/>
        </w:r>
        <w:r w:rsidR="003031A9" w:rsidRPr="009B112D">
          <w:rPr>
            <w:webHidden/>
            <w:color w:val="FFFFFF" w:themeColor="background1"/>
          </w:rPr>
          <w:instrText xml:space="preserve"> PAGEREF _Toc315623913 \h </w:instrText>
        </w:r>
        <w:r w:rsidRPr="009B112D">
          <w:rPr>
            <w:webHidden/>
            <w:color w:val="FFFFFF" w:themeColor="background1"/>
          </w:rPr>
        </w:r>
        <w:r w:rsidRPr="009B112D">
          <w:rPr>
            <w:webHidden/>
            <w:color w:val="FFFFFF" w:themeColor="background1"/>
          </w:rPr>
          <w:fldChar w:fldCharType="separate"/>
        </w:r>
        <w:r w:rsidR="00CB71CF" w:rsidRPr="009B112D">
          <w:rPr>
            <w:webHidden/>
            <w:color w:val="FFFFFF" w:themeColor="background1"/>
          </w:rPr>
          <w:t>346</w:t>
        </w:r>
        <w:r w:rsidRPr="009B112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14" w:history="1">
        <w:r w:rsidR="003031A9" w:rsidRPr="00BD1A80">
          <w:rPr>
            <w:rStyle w:val="Hyperlink"/>
            <w:lang w:val="ro-RO"/>
          </w:rPr>
          <w:t>21.3</w:t>
        </w:r>
        <w:r w:rsidR="003031A9">
          <w:rPr>
            <w:rFonts w:ascii="Times New Roman" w:hAnsi="Times New Roman" w:cs="Times New Roman"/>
            <w:b w:val="0"/>
            <w:sz w:val="24"/>
            <w:szCs w:val="24"/>
          </w:rPr>
          <w:tab/>
        </w:r>
        <w:r w:rsidR="003031A9" w:rsidRPr="00BD1A80">
          <w:rPr>
            <w:rStyle w:val="Hyperlink"/>
            <w:lang w:val="ro-RO"/>
          </w:rPr>
          <w:t>Pregătirea canalizărilor</w:t>
        </w:r>
        <w:r w:rsidR="003031A9" w:rsidRPr="009B112D">
          <w:rPr>
            <w:webHidden/>
            <w:color w:val="FFFFFF" w:themeColor="background1"/>
          </w:rPr>
          <w:tab/>
        </w:r>
        <w:r w:rsidRPr="009B112D">
          <w:rPr>
            <w:webHidden/>
            <w:color w:val="FFFFFF" w:themeColor="background1"/>
          </w:rPr>
          <w:fldChar w:fldCharType="begin"/>
        </w:r>
        <w:r w:rsidR="003031A9" w:rsidRPr="009B112D">
          <w:rPr>
            <w:webHidden/>
            <w:color w:val="FFFFFF" w:themeColor="background1"/>
          </w:rPr>
          <w:instrText xml:space="preserve"> PAGEREF _Toc315623914 \h </w:instrText>
        </w:r>
        <w:r w:rsidRPr="009B112D">
          <w:rPr>
            <w:webHidden/>
            <w:color w:val="FFFFFF" w:themeColor="background1"/>
          </w:rPr>
        </w:r>
        <w:r w:rsidRPr="009B112D">
          <w:rPr>
            <w:webHidden/>
            <w:color w:val="FFFFFF" w:themeColor="background1"/>
          </w:rPr>
          <w:fldChar w:fldCharType="separate"/>
        </w:r>
        <w:r w:rsidR="00CB71CF" w:rsidRPr="009B112D">
          <w:rPr>
            <w:webHidden/>
            <w:color w:val="FFFFFF" w:themeColor="background1"/>
          </w:rPr>
          <w:t>346</w:t>
        </w:r>
        <w:r w:rsidRPr="009B112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15" w:history="1">
        <w:r w:rsidR="003031A9" w:rsidRPr="00BD1A80">
          <w:rPr>
            <w:rStyle w:val="Hyperlink"/>
            <w:lang w:val="ro-RO"/>
          </w:rPr>
          <w:t>21.4</w:t>
        </w:r>
        <w:r w:rsidR="003031A9">
          <w:rPr>
            <w:rFonts w:ascii="Times New Roman" w:hAnsi="Times New Roman" w:cs="Times New Roman"/>
            <w:b w:val="0"/>
            <w:sz w:val="24"/>
            <w:szCs w:val="24"/>
          </w:rPr>
          <w:tab/>
        </w:r>
        <w:r w:rsidR="003031A9" w:rsidRPr="00BD1A80">
          <w:rPr>
            <w:rStyle w:val="Hyperlink"/>
            <w:lang w:val="ro-RO"/>
          </w:rPr>
          <w:t>Îmbinarea în general</w:t>
        </w:r>
        <w:r w:rsidR="003031A9" w:rsidRPr="009B112D">
          <w:rPr>
            <w:webHidden/>
            <w:color w:val="FFFFFF" w:themeColor="background1"/>
          </w:rPr>
          <w:tab/>
        </w:r>
        <w:r w:rsidRPr="009B112D">
          <w:rPr>
            <w:webHidden/>
            <w:color w:val="FFFFFF" w:themeColor="background1"/>
          </w:rPr>
          <w:fldChar w:fldCharType="begin"/>
        </w:r>
        <w:r w:rsidR="003031A9" w:rsidRPr="009B112D">
          <w:rPr>
            <w:webHidden/>
            <w:color w:val="FFFFFF" w:themeColor="background1"/>
          </w:rPr>
          <w:instrText xml:space="preserve"> PAGEREF _Toc315623915 \h </w:instrText>
        </w:r>
        <w:r w:rsidRPr="009B112D">
          <w:rPr>
            <w:webHidden/>
            <w:color w:val="FFFFFF" w:themeColor="background1"/>
          </w:rPr>
        </w:r>
        <w:r w:rsidRPr="009B112D">
          <w:rPr>
            <w:webHidden/>
            <w:color w:val="FFFFFF" w:themeColor="background1"/>
          </w:rPr>
          <w:fldChar w:fldCharType="separate"/>
        </w:r>
        <w:r w:rsidR="00CB71CF" w:rsidRPr="009B112D">
          <w:rPr>
            <w:webHidden/>
            <w:color w:val="FFFFFF" w:themeColor="background1"/>
          </w:rPr>
          <w:t>346</w:t>
        </w:r>
        <w:r w:rsidRPr="009B112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16" w:history="1">
        <w:r w:rsidR="003031A9" w:rsidRPr="00BD1A80">
          <w:rPr>
            <w:rStyle w:val="Hyperlink"/>
            <w:lang w:val="ro-RO"/>
          </w:rPr>
          <w:t>21.5</w:t>
        </w:r>
        <w:r w:rsidR="003031A9">
          <w:rPr>
            <w:rFonts w:ascii="Times New Roman" w:hAnsi="Times New Roman" w:cs="Times New Roman"/>
            <w:b w:val="0"/>
            <w:sz w:val="24"/>
            <w:szCs w:val="24"/>
          </w:rPr>
          <w:tab/>
        </w:r>
        <w:r w:rsidR="003031A9" w:rsidRPr="00BD1A80">
          <w:rPr>
            <w:rStyle w:val="Hyperlink"/>
            <w:lang w:val="ro-RO"/>
          </w:rPr>
          <w:t>Conexiunile</w:t>
        </w:r>
        <w:r w:rsidR="003031A9" w:rsidRPr="009B112D">
          <w:rPr>
            <w:webHidden/>
            <w:color w:val="FFFFFF" w:themeColor="background1"/>
          </w:rPr>
          <w:tab/>
        </w:r>
        <w:r w:rsidRPr="009B112D">
          <w:rPr>
            <w:webHidden/>
            <w:color w:val="FFFFFF" w:themeColor="background1"/>
          </w:rPr>
          <w:fldChar w:fldCharType="begin"/>
        </w:r>
        <w:r w:rsidR="003031A9" w:rsidRPr="009B112D">
          <w:rPr>
            <w:webHidden/>
            <w:color w:val="FFFFFF" w:themeColor="background1"/>
          </w:rPr>
          <w:instrText xml:space="preserve"> PAGEREF _Toc315623916 \h </w:instrText>
        </w:r>
        <w:r w:rsidRPr="009B112D">
          <w:rPr>
            <w:webHidden/>
            <w:color w:val="FFFFFF" w:themeColor="background1"/>
          </w:rPr>
        </w:r>
        <w:r w:rsidRPr="009B112D">
          <w:rPr>
            <w:webHidden/>
            <w:color w:val="FFFFFF" w:themeColor="background1"/>
          </w:rPr>
          <w:fldChar w:fldCharType="separate"/>
        </w:r>
        <w:r w:rsidR="00CB71CF" w:rsidRPr="009B112D">
          <w:rPr>
            <w:webHidden/>
            <w:color w:val="FFFFFF" w:themeColor="background1"/>
          </w:rPr>
          <w:t>346</w:t>
        </w:r>
        <w:r w:rsidRPr="009B112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17" w:history="1">
        <w:r w:rsidR="003031A9" w:rsidRPr="00BD1A80">
          <w:rPr>
            <w:rStyle w:val="Hyperlink"/>
            <w:lang w:val="ro-RO"/>
          </w:rPr>
          <w:t>21.6</w:t>
        </w:r>
        <w:r w:rsidR="003031A9">
          <w:rPr>
            <w:rFonts w:ascii="Times New Roman" w:hAnsi="Times New Roman" w:cs="Times New Roman"/>
            <w:b w:val="0"/>
            <w:sz w:val="24"/>
            <w:szCs w:val="24"/>
          </w:rPr>
          <w:tab/>
        </w:r>
        <w:r w:rsidR="003031A9" w:rsidRPr="00BD1A80">
          <w:rPr>
            <w:rStyle w:val="Hyperlink"/>
            <w:lang w:val="ro-RO"/>
          </w:rPr>
          <w:t>Căminele</w:t>
        </w:r>
        <w:r w:rsidR="003031A9" w:rsidRPr="009B112D">
          <w:rPr>
            <w:webHidden/>
            <w:color w:val="FFFFFF" w:themeColor="background1"/>
          </w:rPr>
          <w:tab/>
        </w:r>
        <w:r w:rsidRPr="009B112D">
          <w:rPr>
            <w:webHidden/>
            <w:color w:val="FFFFFF" w:themeColor="background1"/>
          </w:rPr>
          <w:fldChar w:fldCharType="begin"/>
        </w:r>
        <w:r w:rsidR="003031A9" w:rsidRPr="009B112D">
          <w:rPr>
            <w:webHidden/>
            <w:color w:val="FFFFFF" w:themeColor="background1"/>
          </w:rPr>
          <w:instrText xml:space="preserve"> PAGEREF _Toc315623917 \h </w:instrText>
        </w:r>
        <w:r w:rsidRPr="009B112D">
          <w:rPr>
            <w:webHidden/>
            <w:color w:val="FFFFFF" w:themeColor="background1"/>
          </w:rPr>
        </w:r>
        <w:r w:rsidRPr="009B112D">
          <w:rPr>
            <w:webHidden/>
            <w:color w:val="FFFFFF" w:themeColor="background1"/>
          </w:rPr>
          <w:fldChar w:fldCharType="separate"/>
        </w:r>
        <w:r w:rsidR="00CB71CF" w:rsidRPr="009B112D">
          <w:rPr>
            <w:webHidden/>
            <w:color w:val="FFFFFF" w:themeColor="background1"/>
          </w:rPr>
          <w:t>346</w:t>
        </w:r>
        <w:r w:rsidRPr="009B112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18" w:history="1">
        <w:r w:rsidR="003031A9" w:rsidRPr="00BD1A80">
          <w:rPr>
            <w:rStyle w:val="Hyperlink"/>
            <w:lang w:val="ro-RO"/>
          </w:rPr>
          <w:t>21.7</w:t>
        </w:r>
        <w:r w:rsidR="003031A9">
          <w:rPr>
            <w:rFonts w:ascii="Times New Roman" w:hAnsi="Times New Roman" w:cs="Times New Roman"/>
            <w:b w:val="0"/>
            <w:sz w:val="24"/>
            <w:szCs w:val="24"/>
          </w:rPr>
          <w:tab/>
        </w:r>
        <w:r w:rsidR="003031A9" w:rsidRPr="00BD1A80">
          <w:rPr>
            <w:rStyle w:val="Hyperlink"/>
            <w:lang w:val="ro-RO"/>
          </w:rPr>
          <w:t>Inspectarea după renovare</w:t>
        </w:r>
        <w:r w:rsidR="003031A9" w:rsidRPr="009B112D">
          <w:rPr>
            <w:webHidden/>
            <w:color w:val="FFFFFF" w:themeColor="background1"/>
          </w:rPr>
          <w:tab/>
        </w:r>
        <w:r w:rsidRPr="009B112D">
          <w:rPr>
            <w:webHidden/>
            <w:color w:val="FFFFFF" w:themeColor="background1"/>
          </w:rPr>
          <w:fldChar w:fldCharType="begin"/>
        </w:r>
        <w:r w:rsidR="003031A9" w:rsidRPr="009B112D">
          <w:rPr>
            <w:webHidden/>
            <w:color w:val="FFFFFF" w:themeColor="background1"/>
          </w:rPr>
          <w:instrText xml:space="preserve"> PAGEREF _Toc315623918 \h </w:instrText>
        </w:r>
        <w:r w:rsidRPr="009B112D">
          <w:rPr>
            <w:webHidden/>
            <w:color w:val="FFFFFF" w:themeColor="background1"/>
          </w:rPr>
        </w:r>
        <w:r w:rsidRPr="009B112D">
          <w:rPr>
            <w:webHidden/>
            <w:color w:val="FFFFFF" w:themeColor="background1"/>
          </w:rPr>
          <w:fldChar w:fldCharType="separate"/>
        </w:r>
        <w:r w:rsidR="00CB71CF" w:rsidRPr="009B112D">
          <w:rPr>
            <w:webHidden/>
            <w:color w:val="FFFFFF" w:themeColor="background1"/>
          </w:rPr>
          <w:t>347</w:t>
        </w:r>
        <w:r w:rsidRPr="009B112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19" w:history="1">
        <w:r w:rsidR="003031A9" w:rsidRPr="00BD1A80">
          <w:rPr>
            <w:rStyle w:val="Hyperlink"/>
            <w:lang w:val="ro-RO"/>
          </w:rPr>
          <w:t>21.8</w:t>
        </w:r>
        <w:r w:rsidR="003031A9">
          <w:rPr>
            <w:rFonts w:ascii="Times New Roman" w:hAnsi="Times New Roman" w:cs="Times New Roman"/>
            <w:b w:val="0"/>
            <w:sz w:val="24"/>
            <w:szCs w:val="24"/>
          </w:rPr>
          <w:tab/>
        </w:r>
        <w:r w:rsidR="003031A9" w:rsidRPr="00BD1A80">
          <w:rPr>
            <w:rStyle w:val="Hyperlink"/>
            <w:lang w:val="ro-RO"/>
          </w:rPr>
          <w:t>Proiectul căptu</w:t>
        </w:r>
        <w:r w:rsidR="003031A9" w:rsidRPr="00BD1A80">
          <w:rPr>
            <w:rStyle w:val="Hyperlink"/>
            <w:rFonts w:ascii="Tahoma" w:hAnsi="Tahoma" w:cs="Tahoma"/>
            <w:lang w:val="ro-RO"/>
          </w:rPr>
          <w:t>ș</w:t>
        </w:r>
        <w:r w:rsidR="003031A9" w:rsidRPr="00BD1A80">
          <w:rPr>
            <w:rStyle w:val="Hyperlink"/>
            <w:lang w:val="ro-RO"/>
          </w:rPr>
          <w:t>irii (blindajului) şi execu</w:t>
        </w:r>
        <w:r w:rsidR="003031A9" w:rsidRPr="00BD1A80">
          <w:rPr>
            <w:rStyle w:val="Hyperlink"/>
            <w:rFonts w:ascii="Tahoma" w:hAnsi="Tahoma" w:cs="Tahoma"/>
            <w:lang w:val="ro-RO"/>
          </w:rPr>
          <w:t>ț</w:t>
        </w:r>
        <w:r w:rsidR="003031A9" w:rsidRPr="00BD1A80">
          <w:rPr>
            <w:rStyle w:val="Hyperlink"/>
            <w:lang w:val="ro-RO"/>
          </w:rPr>
          <w:t>ia</w:t>
        </w:r>
        <w:r w:rsidR="003031A9" w:rsidRPr="009B112D">
          <w:rPr>
            <w:webHidden/>
            <w:color w:val="FFFFFF" w:themeColor="background1"/>
          </w:rPr>
          <w:tab/>
        </w:r>
        <w:r w:rsidRPr="009B112D">
          <w:rPr>
            <w:webHidden/>
            <w:color w:val="FFFFFF" w:themeColor="background1"/>
          </w:rPr>
          <w:fldChar w:fldCharType="begin"/>
        </w:r>
        <w:r w:rsidR="003031A9" w:rsidRPr="009B112D">
          <w:rPr>
            <w:webHidden/>
            <w:color w:val="FFFFFF" w:themeColor="background1"/>
          </w:rPr>
          <w:instrText xml:space="preserve"> PAGEREF _Toc315623919 \h </w:instrText>
        </w:r>
        <w:r w:rsidRPr="009B112D">
          <w:rPr>
            <w:webHidden/>
            <w:color w:val="FFFFFF" w:themeColor="background1"/>
          </w:rPr>
        </w:r>
        <w:r w:rsidRPr="009B112D">
          <w:rPr>
            <w:webHidden/>
            <w:color w:val="FFFFFF" w:themeColor="background1"/>
          </w:rPr>
          <w:fldChar w:fldCharType="separate"/>
        </w:r>
        <w:r w:rsidR="00CB71CF" w:rsidRPr="009B112D">
          <w:rPr>
            <w:webHidden/>
            <w:color w:val="FFFFFF" w:themeColor="background1"/>
          </w:rPr>
          <w:t>347</w:t>
        </w:r>
        <w:r w:rsidRPr="009B112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20" w:history="1">
        <w:r w:rsidR="003031A9" w:rsidRPr="00BD1A80">
          <w:rPr>
            <w:rStyle w:val="Hyperlink"/>
            <w:lang w:val="ro-RO"/>
          </w:rPr>
          <w:t>21.9</w:t>
        </w:r>
        <w:r w:rsidR="003031A9">
          <w:rPr>
            <w:rFonts w:ascii="Times New Roman" w:hAnsi="Times New Roman" w:cs="Times New Roman"/>
            <w:b w:val="0"/>
            <w:sz w:val="24"/>
            <w:szCs w:val="24"/>
          </w:rPr>
          <w:tab/>
        </w:r>
        <w:r w:rsidR="003031A9" w:rsidRPr="00BD1A80">
          <w:rPr>
            <w:rStyle w:val="Hyperlink"/>
            <w:lang w:val="ro-RO"/>
          </w:rPr>
          <w:t>Repararea: canalizări cu acces al persoanelor</w:t>
        </w:r>
        <w:r w:rsidR="003031A9" w:rsidRPr="009B112D">
          <w:rPr>
            <w:webHidden/>
            <w:color w:val="FFFFFF" w:themeColor="background1"/>
          </w:rPr>
          <w:tab/>
        </w:r>
        <w:r w:rsidRPr="009B112D">
          <w:rPr>
            <w:webHidden/>
            <w:color w:val="FFFFFF" w:themeColor="background1"/>
          </w:rPr>
          <w:fldChar w:fldCharType="begin"/>
        </w:r>
        <w:r w:rsidR="003031A9" w:rsidRPr="009B112D">
          <w:rPr>
            <w:webHidden/>
            <w:color w:val="FFFFFF" w:themeColor="background1"/>
          </w:rPr>
          <w:instrText xml:space="preserve"> PAGEREF _Toc315623920 \h </w:instrText>
        </w:r>
        <w:r w:rsidRPr="009B112D">
          <w:rPr>
            <w:webHidden/>
            <w:color w:val="FFFFFF" w:themeColor="background1"/>
          </w:rPr>
        </w:r>
        <w:r w:rsidRPr="009B112D">
          <w:rPr>
            <w:webHidden/>
            <w:color w:val="FFFFFF" w:themeColor="background1"/>
          </w:rPr>
          <w:fldChar w:fldCharType="separate"/>
        </w:r>
        <w:r w:rsidR="00CB71CF" w:rsidRPr="009B112D">
          <w:rPr>
            <w:webHidden/>
            <w:color w:val="FFFFFF" w:themeColor="background1"/>
          </w:rPr>
          <w:t>347</w:t>
        </w:r>
        <w:r w:rsidRPr="009B112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21" w:history="1">
        <w:r w:rsidR="003031A9" w:rsidRPr="00BD1A80">
          <w:rPr>
            <w:rStyle w:val="Hyperlink"/>
            <w:lang w:val="ro-RO"/>
          </w:rPr>
          <w:t>21.10</w:t>
        </w:r>
        <w:r w:rsidR="003031A9">
          <w:rPr>
            <w:rFonts w:ascii="Times New Roman" w:hAnsi="Times New Roman" w:cs="Times New Roman"/>
            <w:b w:val="0"/>
            <w:sz w:val="24"/>
            <w:szCs w:val="24"/>
          </w:rPr>
          <w:tab/>
        </w:r>
        <w:r w:rsidR="003031A9" w:rsidRPr="00BD1A80">
          <w:rPr>
            <w:rStyle w:val="Hyperlink"/>
            <w:rFonts w:ascii="Tahoma" w:hAnsi="Tahoma" w:cs="Tahoma"/>
            <w:lang w:val="ro-RO"/>
          </w:rPr>
          <w:t>Ș</w:t>
        </w:r>
        <w:r w:rsidR="003031A9" w:rsidRPr="00BD1A80">
          <w:rPr>
            <w:rStyle w:val="Hyperlink"/>
            <w:lang w:val="ro-RO"/>
          </w:rPr>
          <w:t>lefuirea căptu</w:t>
        </w:r>
        <w:r w:rsidR="003031A9" w:rsidRPr="00BD1A80">
          <w:rPr>
            <w:rStyle w:val="Hyperlink"/>
            <w:rFonts w:ascii="Tahoma" w:hAnsi="Tahoma" w:cs="Tahoma"/>
            <w:lang w:val="ro-RO"/>
          </w:rPr>
          <w:t>ș</w:t>
        </w:r>
        <w:r w:rsidR="003031A9" w:rsidRPr="00BD1A80">
          <w:rPr>
            <w:rStyle w:val="Hyperlink"/>
            <w:lang w:val="ro-RO"/>
          </w:rPr>
          <w:t>elilor( blindajelor)</w:t>
        </w:r>
        <w:r w:rsidR="003031A9" w:rsidRPr="009B112D">
          <w:rPr>
            <w:webHidden/>
            <w:color w:val="FFFFFF" w:themeColor="background1"/>
          </w:rPr>
          <w:tab/>
        </w:r>
        <w:r w:rsidRPr="009B112D">
          <w:rPr>
            <w:webHidden/>
            <w:color w:val="FFFFFF" w:themeColor="background1"/>
          </w:rPr>
          <w:fldChar w:fldCharType="begin"/>
        </w:r>
        <w:r w:rsidR="003031A9" w:rsidRPr="009B112D">
          <w:rPr>
            <w:webHidden/>
            <w:color w:val="FFFFFF" w:themeColor="background1"/>
          </w:rPr>
          <w:instrText xml:space="preserve"> PAGEREF _Toc315623921 \h </w:instrText>
        </w:r>
        <w:r w:rsidRPr="009B112D">
          <w:rPr>
            <w:webHidden/>
            <w:color w:val="FFFFFF" w:themeColor="background1"/>
          </w:rPr>
        </w:r>
        <w:r w:rsidRPr="009B112D">
          <w:rPr>
            <w:webHidden/>
            <w:color w:val="FFFFFF" w:themeColor="background1"/>
          </w:rPr>
          <w:fldChar w:fldCharType="separate"/>
        </w:r>
        <w:r w:rsidR="00CB71CF" w:rsidRPr="009B112D">
          <w:rPr>
            <w:webHidden/>
            <w:color w:val="FFFFFF" w:themeColor="background1"/>
          </w:rPr>
          <w:t>347</w:t>
        </w:r>
        <w:r w:rsidRPr="009B112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22" w:history="1">
        <w:r w:rsidR="003031A9" w:rsidRPr="00BD1A80">
          <w:rPr>
            <w:rStyle w:val="Hyperlink"/>
            <w:lang w:val="ro-RO"/>
          </w:rPr>
          <w:t>21.11</w:t>
        </w:r>
        <w:r w:rsidR="003031A9">
          <w:rPr>
            <w:rFonts w:ascii="Times New Roman" w:hAnsi="Times New Roman" w:cs="Times New Roman"/>
            <w:b w:val="0"/>
            <w:sz w:val="24"/>
            <w:szCs w:val="24"/>
          </w:rPr>
          <w:tab/>
        </w:r>
        <w:r w:rsidR="003031A9" w:rsidRPr="00BD1A80">
          <w:rPr>
            <w:rStyle w:val="Hyperlink"/>
            <w:lang w:val="ro-RO"/>
          </w:rPr>
          <w:t>Tratarea capetelor şi marginilor  căptuselilor (blindajelor) din pe şi pp</w:t>
        </w:r>
        <w:r w:rsidR="003031A9" w:rsidRPr="009B112D">
          <w:rPr>
            <w:webHidden/>
            <w:color w:val="FFFFFF" w:themeColor="background1"/>
          </w:rPr>
          <w:tab/>
        </w:r>
        <w:r w:rsidRPr="009B112D">
          <w:rPr>
            <w:webHidden/>
            <w:color w:val="FFFFFF" w:themeColor="background1"/>
          </w:rPr>
          <w:fldChar w:fldCharType="begin"/>
        </w:r>
        <w:r w:rsidR="003031A9" w:rsidRPr="009B112D">
          <w:rPr>
            <w:webHidden/>
            <w:color w:val="FFFFFF" w:themeColor="background1"/>
          </w:rPr>
          <w:instrText xml:space="preserve"> PAGEREF _Toc315623922 \h </w:instrText>
        </w:r>
        <w:r w:rsidRPr="009B112D">
          <w:rPr>
            <w:webHidden/>
            <w:color w:val="FFFFFF" w:themeColor="background1"/>
          </w:rPr>
        </w:r>
        <w:r w:rsidRPr="009B112D">
          <w:rPr>
            <w:webHidden/>
            <w:color w:val="FFFFFF" w:themeColor="background1"/>
          </w:rPr>
          <w:fldChar w:fldCharType="separate"/>
        </w:r>
        <w:r w:rsidR="00CB71CF" w:rsidRPr="009B112D">
          <w:rPr>
            <w:webHidden/>
            <w:color w:val="FFFFFF" w:themeColor="background1"/>
          </w:rPr>
          <w:t>347</w:t>
        </w:r>
        <w:r w:rsidRPr="009B112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23" w:history="1">
        <w:r w:rsidR="003031A9" w:rsidRPr="00BD1A80">
          <w:rPr>
            <w:rStyle w:val="Hyperlink"/>
            <w:lang w:val="ro-RO"/>
          </w:rPr>
          <w:t>21.12</w:t>
        </w:r>
        <w:r w:rsidR="003031A9">
          <w:rPr>
            <w:rFonts w:ascii="Times New Roman" w:hAnsi="Times New Roman" w:cs="Times New Roman"/>
            <w:b w:val="0"/>
            <w:sz w:val="24"/>
            <w:szCs w:val="24"/>
          </w:rPr>
          <w:tab/>
        </w:r>
        <w:r w:rsidR="003031A9" w:rsidRPr="00BD1A80">
          <w:rPr>
            <w:rStyle w:val="Hyperlink"/>
            <w:lang w:val="ro-RO"/>
          </w:rPr>
          <w:t>Blindaje reparate pe loc</w:t>
        </w:r>
        <w:r w:rsidR="003031A9" w:rsidRPr="009B112D">
          <w:rPr>
            <w:webHidden/>
            <w:color w:val="FFFFFF" w:themeColor="background1"/>
          </w:rPr>
          <w:tab/>
        </w:r>
        <w:r w:rsidRPr="009B112D">
          <w:rPr>
            <w:webHidden/>
            <w:color w:val="FFFFFF" w:themeColor="background1"/>
          </w:rPr>
          <w:fldChar w:fldCharType="begin"/>
        </w:r>
        <w:r w:rsidR="003031A9" w:rsidRPr="009B112D">
          <w:rPr>
            <w:webHidden/>
            <w:color w:val="FFFFFF" w:themeColor="background1"/>
          </w:rPr>
          <w:instrText xml:space="preserve"> PAGEREF _Toc315623923 \h </w:instrText>
        </w:r>
        <w:r w:rsidRPr="009B112D">
          <w:rPr>
            <w:webHidden/>
            <w:color w:val="FFFFFF" w:themeColor="background1"/>
          </w:rPr>
        </w:r>
        <w:r w:rsidRPr="009B112D">
          <w:rPr>
            <w:webHidden/>
            <w:color w:val="FFFFFF" w:themeColor="background1"/>
          </w:rPr>
          <w:fldChar w:fldCharType="separate"/>
        </w:r>
        <w:r w:rsidR="00CB71CF" w:rsidRPr="009B112D">
          <w:rPr>
            <w:webHidden/>
            <w:color w:val="FFFFFF" w:themeColor="background1"/>
          </w:rPr>
          <w:t>347</w:t>
        </w:r>
        <w:r w:rsidRPr="009B112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24" w:history="1">
        <w:r w:rsidR="003031A9" w:rsidRPr="00BD1A80">
          <w:rPr>
            <w:rStyle w:val="Hyperlink"/>
            <w:lang w:val="ro-RO"/>
          </w:rPr>
          <w:t>21.13</w:t>
        </w:r>
        <w:r w:rsidR="003031A9">
          <w:rPr>
            <w:rFonts w:ascii="Times New Roman" w:hAnsi="Times New Roman" w:cs="Times New Roman"/>
            <w:b w:val="0"/>
            <w:sz w:val="24"/>
            <w:szCs w:val="24"/>
          </w:rPr>
          <w:tab/>
        </w:r>
        <w:r w:rsidR="003031A9" w:rsidRPr="00BD1A80">
          <w:rPr>
            <w:rStyle w:val="Hyperlink"/>
            <w:lang w:val="ro-RO"/>
          </w:rPr>
          <w:t>Căptu</w:t>
        </w:r>
        <w:r w:rsidR="003031A9" w:rsidRPr="00BD1A80">
          <w:rPr>
            <w:rStyle w:val="Hyperlink"/>
            <w:rFonts w:ascii="Tahoma" w:hAnsi="Tahoma" w:cs="Tahoma"/>
            <w:lang w:val="ro-RO"/>
          </w:rPr>
          <w:t>ș</w:t>
        </w:r>
        <w:r w:rsidR="003031A9" w:rsidRPr="00BD1A80">
          <w:rPr>
            <w:rStyle w:val="Hyperlink"/>
            <w:lang w:val="ro-RO"/>
          </w:rPr>
          <w:t>eli (blindaje) grp/grc</w:t>
        </w:r>
        <w:r w:rsidR="003031A9" w:rsidRPr="009B112D">
          <w:rPr>
            <w:webHidden/>
            <w:color w:val="FFFFFF" w:themeColor="background1"/>
          </w:rPr>
          <w:tab/>
        </w:r>
        <w:r w:rsidRPr="009B112D">
          <w:rPr>
            <w:webHidden/>
            <w:color w:val="FFFFFF" w:themeColor="background1"/>
          </w:rPr>
          <w:fldChar w:fldCharType="begin"/>
        </w:r>
        <w:r w:rsidR="003031A9" w:rsidRPr="009B112D">
          <w:rPr>
            <w:webHidden/>
            <w:color w:val="FFFFFF" w:themeColor="background1"/>
          </w:rPr>
          <w:instrText xml:space="preserve"> PAGEREF _Toc315623924 \h </w:instrText>
        </w:r>
        <w:r w:rsidRPr="009B112D">
          <w:rPr>
            <w:webHidden/>
            <w:color w:val="FFFFFF" w:themeColor="background1"/>
          </w:rPr>
        </w:r>
        <w:r w:rsidRPr="009B112D">
          <w:rPr>
            <w:webHidden/>
            <w:color w:val="FFFFFF" w:themeColor="background1"/>
          </w:rPr>
          <w:fldChar w:fldCharType="separate"/>
        </w:r>
        <w:r w:rsidR="00CB71CF" w:rsidRPr="009B112D">
          <w:rPr>
            <w:webHidden/>
            <w:color w:val="FFFFFF" w:themeColor="background1"/>
          </w:rPr>
          <w:t>347</w:t>
        </w:r>
        <w:r w:rsidRPr="009B112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25" w:history="1">
        <w:r w:rsidR="003031A9" w:rsidRPr="00BD1A80">
          <w:rPr>
            <w:rStyle w:val="Hyperlink"/>
            <w:lang w:val="ro-RO"/>
          </w:rPr>
          <w:t>21.14</w:t>
        </w:r>
        <w:r w:rsidR="003031A9">
          <w:rPr>
            <w:rFonts w:ascii="Times New Roman" w:hAnsi="Times New Roman" w:cs="Times New Roman"/>
            <w:b w:val="0"/>
            <w:sz w:val="24"/>
            <w:szCs w:val="24"/>
          </w:rPr>
          <w:tab/>
        </w:r>
        <w:r w:rsidR="003031A9" w:rsidRPr="00BD1A80">
          <w:rPr>
            <w:rStyle w:val="Hyperlink"/>
            <w:lang w:val="ro-RO"/>
          </w:rPr>
          <w:t>Instalarea şi performanţa căptuselilor (blindajelor) din răşină din poliester/epoxidică</w:t>
        </w:r>
        <w:r w:rsidR="003031A9" w:rsidRPr="009B112D">
          <w:rPr>
            <w:webHidden/>
            <w:color w:val="FFFFFF" w:themeColor="background1"/>
          </w:rPr>
          <w:tab/>
        </w:r>
        <w:r w:rsidRPr="009B112D">
          <w:rPr>
            <w:webHidden/>
            <w:color w:val="FFFFFF" w:themeColor="background1"/>
          </w:rPr>
          <w:fldChar w:fldCharType="begin"/>
        </w:r>
        <w:r w:rsidR="003031A9" w:rsidRPr="009B112D">
          <w:rPr>
            <w:webHidden/>
            <w:color w:val="FFFFFF" w:themeColor="background1"/>
          </w:rPr>
          <w:instrText xml:space="preserve"> PAGEREF _Toc315623925 \h </w:instrText>
        </w:r>
        <w:r w:rsidRPr="009B112D">
          <w:rPr>
            <w:webHidden/>
            <w:color w:val="FFFFFF" w:themeColor="background1"/>
          </w:rPr>
        </w:r>
        <w:r w:rsidRPr="009B112D">
          <w:rPr>
            <w:webHidden/>
            <w:color w:val="FFFFFF" w:themeColor="background1"/>
          </w:rPr>
          <w:fldChar w:fldCharType="separate"/>
        </w:r>
        <w:r w:rsidR="00CB71CF" w:rsidRPr="009B112D">
          <w:rPr>
            <w:webHidden/>
            <w:color w:val="FFFFFF" w:themeColor="background1"/>
          </w:rPr>
          <w:t>348</w:t>
        </w:r>
        <w:r w:rsidRPr="009B112D">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26" w:history="1">
        <w:r w:rsidR="003031A9" w:rsidRPr="00BD1A80">
          <w:rPr>
            <w:rStyle w:val="Hyperlink"/>
            <w:lang w:val="ro-RO"/>
          </w:rPr>
          <w:t>21.15</w:t>
        </w:r>
        <w:r w:rsidR="003031A9">
          <w:rPr>
            <w:rFonts w:ascii="Times New Roman" w:hAnsi="Times New Roman" w:cs="Times New Roman"/>
            <w:b w:val="0"/>
            <w:sz w:val="24"/>
            <w:szCs w:val="24"/>
          </w:rPr>
          <w:tab/>
        </w:r>
        <w:r w:rsidR="003031A9" w:rsidRPr="00BD1A80">
          <w:rPr>
            <w:rStyle w:val="Hyperlink"/>
            <w:lang w:val="ro-RO"/>
          </w:rPr>
          <w:t>Tencuirea şi cimentarea /reparaţii locale prin rostuire şi cimentare</w:t>
        </w:r>
        <w:r w:rsidR="003031A9" w:rsidRPr="009B112D">
          <w:rPr>
            <w:webHidden/>
            <w:color w:val="FFFFFF" w:themeColor="background1"/>
          </w:rPr>
          <w:tab/>
        </w:r>
        <w:r w:rsidRPr="009B112D">
          <w:rPr>
            <w:webHidden/>
            <w:color w:val="FFFFFF" w:themeColor="background1"/>
          </w:rPr>
          <w:fldChar w:fldCharType="begin"/>
        </w:r>
        <w:r w:rsidR="003031A9" w:rsidRPr="009B112D">
          <w:rPr>
            <w:webHidden/>
            <w:color w:val="FFFFFF" w:themeColor="background1"/>
          </w:rPr>
          <w:instrText xml:space="preserve"> PAGEREF _Toc315623926 \h </w:instrText>
        </w:r>
        <w:r w:rsidRPr="009B112D">
          <w:rPr>
            <w:webHidden/>
            <w:color w:val="FFFFFF" w:themeColor="background1"/>
          </w:rPr>
        </w:r>
        <w:r w:rsidRPr="009B112D">
          <w:rPr>
            <w:webHidden/>
            <w:color w:val="FFFFFF" w:themeColor="background1"/>
          </w:rPr>
          <w:fldChar w:fldCharType="separate"/>
        </w:r>
        <w:r w:rsidR="00CB71CF" w:rsidRPr="009B112D">
          <w:rPr>
            <w:webHidden/>
            <w:color w:val="FFFFFF" w:themeColor="background1"/>
          </w:rPr>
          <w:t>348</w:t>
        </w:r>
        <w:r w:rsidRPr="009B112D">
          <w:rPr>
            <w:webHidden/>
            <w:color w:val="FFFFFF" w:themeColor="background1"/>
          </w:rPr>
          <w:fldChar w:fldCharType="end"/>
        </w:r>
      </w:hyperlink>
    </w:p>
    <w:p w:rsidR="003031A9" w:rsidRDefault="00672D7A">
      <w:pPr>
        <w:pStyle w:val="TOC1"/>
        <w:rPr>
          <w:rFonts w:ascii="Times New Roman" w:hAnsi="Times New Roman" w:cs="Times New Roman"/>
          <w:b w:val="0"/>
          <w:noProof/>
          <w:szCs w:val="24"/>
        </w:rPr>
      </w:pPr>
      <w:hyperlink w:anchor="_Toc315623927" w:history="1">
        <w:r w:rsidR="003031A9" w:rsidRPr="00BD1A80">
          <w:rPr>
            <w:rStyle w:val="Hyperlink"/>
            <w:noProof/>
            <w:lang w:val="ro-RO"/>
          </w:rPr>
          <w:t>22</w:t>
        </w:r>
        <w:r w:rsidR="003031A9">
          <w:rPr>
            <w:rFonts w:ascii="Times New Roman" w:hAnsi="Times New Roman" w:cs="Times New Roman"/>
            <w:b w:val="0"/>
            <w:noProof/>
            <w:szCs w:val="24"/>
          </w:rPr>
          <w:tab/>
        </w:r>
        <w:r w:rsidR="003031A9" w:rsidRPr="00BD1A80">
          <w:rPr>
            <w:rStyle w:val="Hyperlink"/>
            <w:noProof/>
            <w:lang w:val="ro-RO"/>
          </w:rPr>
          <w:t>RENOVAREA RE</w:t>
        </w:r>
        <w:r w:rsidR="003031A9" w:rsidRPr="00BD1A80">
          <w:rPr>
            <w:rStyle w:val="Hyperlink"/>
            <w:rFonts w:ascii="Tahoma" w:hAnsi="Tahoma" w:cs="Tahoma"/>
            <w:noProof/>
            <w:lang w:val="ro-RO"/>
          </w:rPr>
          <w:t>Ț</w:t>
        </w:r>
        <w:r w:rsidR="003031A9" w:rsidRPr="00BD1A80">
          <w:rPr>
            <w:rStyle w:val="Hyperlink"/>
            <w:noProof/>
            <w:lang w:val="ro-RO"/>
          </w:rPr>
          <w:t>ELELOR DE  APĂ</w:t>
        </w:r>
        <w:r w:rsidR="003031A9" w:rsidRPr="009B112D">
          <w:rPr>
            <w:noProof/>
            <w:webHidden/>
            <w:color w:val="FFFFFF" w:themeColor="background1"/>
          </w:rPr>
          <w:tab/>
        </w:r>
        <w:r w:rsidRPr="009B112D">
          <w:rPr>
            <w:noProof/>
            <w:webHidden/>
            <w:color w:val="FFFFFF" w:themeColor="background1"/>
          </w:rPr>
          <w:fldChar w:fldCharType="begin"/>
        </w:r>
        <w:r w:rsidR="003031A9" w:rsidRPr="009B112D">
          <w:rPr>
            <w:noProof/>
            <w:webHidden/>
            <w:color w:val="FFFFFF" w:themeColor="background1"/>
          </w:rPr>
          <w:instrText xml:space="preserve"> PAGEREF _Toc315623927 \h </w:instrText>
        </w:r>
        <w:r w:rsidRPr="009B112D">
          <w:rPr>
            <w:noProof/>
            <w:webHidden/>
            <w:color w:val="FFFFFF" w:themeColor="background1"/>
          </w:rPr>
        </w:r>
        <w:r w:rsidRPr="009B112D">
          <w:rPr>
            <w:noProof/>
            <w:webHidden/>
            <w:color w:val="FFFFFF" w:themeColor="background1"/>
          </w:rPr>
          <w:fldChar w:fldCharType="separate"/>
        </w:r>
        <w:r w:rsidR="00CB71CF" w:rsidRPr="009B112D">
          <w:rPr>
            <w:noProof/>
            <w:webHidden/>
            <w:color w:val="FFFFFF" w:themeColor="background1"/>
          </w:rPr>
          <w:t>350</w:t>
        </w:r>
        <w:r w:rsidRPr="009B112D">
          <w:rPr>
            <w:noProof/>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28" w:history="1">
        <w:r w:rsidR="003031A9" w:rsidRPr="00BD1A80">
          <w:rPr>
            <w:rStyle w:val="Hyperlink"/>
            <w:lang w:val="ro-RO"/>
          </w:rPr>
          <w:t>22.1</w:t>
        </w:r>
        <w:r w:rsidR="003031A9">
          <w:rPr>
            <w:rFonts w:ascii="Times New Roman" w:hAnsi="Times New Roman" w:cs="Times New Roman"/>
            <w:b w:val="0"/>
            <w:sz w:val="24"/>
            <w:szCs w:val="24"/>
          </w:rPr>
          <w:tab/>
        </w:r>
        <w:r w:rsidR="003031A9" w:rsidRPr="00BD1A80">
          <w:rPr>
            <w:rStyle w:val="Hyperlink"/>
            <w:lang w:val="ro-RO"/>
          </w:rPr>
          <w:t>Izolarea debitelor</w:t>
        </w:r>
        <w:r w:rsidR="003031A9" w:rsidRPr="00EC70D0">
          <w:rPr>
            <w:webHidden/>
            <w:color w:val="FFFFFF" w:themeColor="background1"/>
          </w:rPr>
          <w:tab/>
        </w:r>
        <w:r w:rsidRPr="00EC70D0">
          <w:rPr>
            <w:webHidden/>
            <w:color w:val="FFFFFF" w:themeColor="background1"/>
          </w:rPr>
          <w:fldChar w:fldCharType="begin"/>
        </w:r>
        <w:r w:rsidR="003031A9" w:rsidRPr="00EC70D0">
          <w:rPr>
            <w:webHidden/>
            <w:color w:val="FFFFFF" w:themeColor="background1"/>
          </w:rPr>
          <w:instrText xml:space="preserve"> PAGEREF _Toc315623928 \h </w:instrText>
        </w:r>
        <w:r w:rsidRPr="00EC70D0">
          <w:rPr>
            <w:webHidden/>
            <w:color w:val="FFFFFF" w:themeColor="background1"/>
          </w:rPr>
        </w:r>
        <w:r w:rsidRPr="00EC70D0">
          <w:rPr>
            <w:webHidden/>
            <w:color w:val="FFFFFF" w:themeColor="background1"/>
          </w:rPr>
          <w:fldChar w:fldCharType="separate"/>
        </w:r>
        <w:r w:rsidR="00CB71CF" w:rsidRPr="00EC70D0">
          <w:rPr>
            <w:webHidden/>
            <w:color w:val="FFFFFF" w:themeColor="background1"/>
          </w:rPr>
          <w:t>350</w:t>
        </w:r>
        <w:r w:rsidRPr="00EC70D0">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29" w:history="1">
        <w:r w:rsidR="003031A9" w:rsidRPr="00BD1A80">
          <w:rPr>
            <w:rStyle w:val="Hyperlink"/>
            <w:lang w:val="ro-RO"/>
          </w:rPr>
          <w:t>22.2</w:t>
        </w:r>
        <w:r w:rsidR="003031A9">
          <w:rPr>
            <w:rFonts w:ascii="Times New Roman" w:hAnsi="Times New Roman" w:cs="Times New Roman"/>
            <w:b w:val="0"/>
            <w:sz w:val="24"/>
            <w:szCs w:val="24"/>
          </w:rPr>
          <w:tab/>
        </w:r>
        <w:r w:rsidR="003031A9" w:rsidRPr="00BD1A80">
          <w:rPr>
            <w:rStyle w:val="Hyperlink"/>
            <w:lang w:val="ro-RO"/>
          </w:rPr>
          <w:t>Releveu preliminar</w:t>
        </w:r>
        <w:r w:rsidR="003031A9" w:rsidRPr="00EC70D0">
          <w:rPr>
            <w:webHidden/>
            <w:color w:val="FFFFFF" w:themeColor="background1"/>
          </w:rPr>
          <w:tab/>
        </w:r>
        <w:r w:rsidRPr="00EC70D0">
          <w:rPr>
            <w:webHidden/>
            <w:color w:val="FFFFFF" w:themeColor="background1"/>
          </w:rPr>
          <w:fldChar w:fldCharType="begin"/>
        </w:r>
        <w:r w:rsidR="003031A9" w:rsidRPr="00EC70D0">
          <w:rPr>
            <w:webHidden/>
            <w:color w:val="FFFFFF" w:themeColor="background1"/>
          </w:rPr>
          <w:instrText xml:space="preserve"> PAGEREF _Toc315623929 \h </w:instrText>
        </w:r>
        <w:r w:rsidRPr="00EC70D0">
          <w:rPr>
            <w:webHidden/>
            <w:color w:val="FFFFFF" w:themeColor="background1"/>
          </w:rPr>
        </w:r>
        <w:r w:rsidRPr="00EC70D0">
          <w:rPr>
            <w:webHidden/>
            <w:color w:val="FFFFFF" w:themeColor="background1"/>
          </w:rPr>
          <w:fldChar w:fldCharType="separate"/>
        </w:r>
        <w:r w:rsidR="00CB71CF" w:rsidRPr="00EC70D0">
          <w:rPr>
            <w:webHidden/>
            <w:color w:val="FFFFFF" w:themeColor="background1"/>
          </w:rPr>
          <w:t>350</w:t>
        </w:r>
        <w:r w:rsidRPr="00EC70D0">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30" w:history="1">
        <w:r w:rsidR="003031A9" w:rsidRPr="00BD1A80">
          <w:rPr>
            <w:rStyle w:val="Hyperlink"/>
            <w:lang w:val="ro-RO"/>
          </w:rPr>
          <w:t>22.3</w:t>
        </w:r>
        <w:r w:rsidR="003031A9">
          <w:rPr>
            <w:rFonts w:ascii="Times New Roman" w:hAnsi="Times New Roman" w:cs="Times New Roman"/>
            <w:b w:val="0"/>
            <w:sz w:val="24"/>
            <w:szCs w:val="24"/>
          </w:rPr>
          <w:tab/>
        </w:r>
        <w:r w:rsidR="003031A9" w:rsidRPr="00BD1A80">
          <w:rPr>
            <w:rStyle w:val="Hyperlink"/>
            <w:lang w:val="ro-RO"/>
          </w:rPr>
          <w:t>Pregătirea reţelelor de apă</w:t>
        </w:r>
        <w:r w:rsidR="003031A9" w:rsidRPr="00EC70D0">
          <w:rPr>
            <w:webHidden/>
            <w:color w:val="FFFFFF" w:themeColor="background1"/>
          </w:rPr>
          <w:tab/>
        </w:r>
        <w:r w:rsidRPr="00EC70D0">
          <w:rPr>
            <w:webHidden/>
            <w:color w:val="FFFFFF" w:themeColor="background1"/>
          </w:rPr>
          <w:fldChar w:fldCharType="begin"/>
        </w:r>
        <w:r w:rsidR="003031A9" w:rsidRPr="00EC70D0">
          <w:rPr>
            <w:webHidden/>
            <w:color w:val="FFFFFF" w:themeColor="background1"/>
          </w:rPr>
          <w:instrText xml:space="preserve"> PAGEREF _Toc315623930 \h </w:instrText>
        </w:r>
        <w:r w:rsidRPr="00EC70D0">
          <w:rPr>
            <w:webHidden/>
            <w:color w:val="FFFFFF" w:themeColor="background1"/>
          </w:rPr>
        </w:r>
        <w:r w:rsidRPr="00EC70D0">
          <w:rPr>
            <w:webHidden/>
            <w:color w:val="FFFFFF" w:themeColor="background1"/>
          </w:rPr>
          <w:fldChar w:fldCharType="separate"/>
        </w:r>
        <w:r w:rsidR="00CB71CF" w:rsidRPr="00EC70D0">
          <w:rPr>
            <w:webHidden/>
            <w:color w:val="FFFFFF" w:themeColor="background1"/>
          </w:rPr>
          <w:t>350</w:t>
        </w:r>
        <w:r w:rsidRPr="00EC70D0">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31" w:history="1">
        <w:r w:rsidR="003031A9" w:rsidRPr="00BD1A80">
          <w:rPr>
            <w:rStyle w:val="Hyperlink"/>
            <w:lang w:val="ro-RO"/>
          </w:rPr>
          <w:t>22.4</w:t>
        </w:r>
        <w:r w:rsidR="003031A9">
          <w:rPr>
            <w:rFonts w:ascii="Times New Roman" w:hAnsi="Times New Roman" w:cs="Times New Roman"/>
            <w:b w:val="0"/>
            <w:sz w:val="24"/>
            <w:szCs w:val="24"/>
          </w:rPr>
          <w:tab/>
        </w:r>
        <w:r w:rsidR="003031A9" w:rsidRPr="00BD1A80">
          <w:rPr>
            <w:rStyle w:val="Hyperlink"/>
            <w:lang w:val="ro-RO"/>
          </w:rPr>
          <w:t>Căptusirea (blindarea) cu răşină epoxidică</w:t>
        </w:r>
        <w:r w:rsidR="003031A9" w:rsidRPr="00EC70D0">
          <w:rPr>
            <w:webHidden/>
            <w:color w:val="FFFFFF" w:themeColor="background1"/>
          </w:rPr>
          <w:tab/>
        </w:r>
        <w:r w:rsidRPr="00EC70D0">
          <w:rPr>
            <w:webHidden/>
            <w:color w:val="FFFFFF" w:themeColor="background1"/>
          </w:rPr>
          <w:fldChar w:fldCharType="begin"/>
        </w:r>
        <w:r w:rsidR="003031A9" w:rsidRPr="00EC70D0">
          <w:rPr>
            <w:webHidden/>
            <w:color w:val="FFFFFF" w:themeColor="background1"/>
          </w:rPr>
          <w:instrText xml:space="preserve"> PAGEREF _Toc315623931 \h </w:instrText>
        </w:r>
        <w:r w:rsidRPr="00EC70D0">
          <w:rPr>
            <w:webHidden/>
            <w:color w:val="FFFFFF" w:themeColor="background1"/>
          </w:rPr>
        </w:r>
        <w:r w:rsidRPr="00EC70D0">
          <w:rPr>
            <w:webHidden/>
            <w:color w:val="FFFFFF" w:themeColor="background1"/>
          </w:rPr>
          <w:fldChar w:fldCharType="separate"/>
        </w:r>
        <w:r w:rsidR="00CB71CF" w:rsidRPr="00EC70D0">
          <w:rPr>
            <w:webHidden/>
            <w:color w:val="FFFFFF" w:themeColor="background1"/>
          </w:rPr>
          <w:t>350</w:t>
        </w:r>
        <w:r w:rsidRPr="00EC70D0">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32" w:history="1">
        <w:r w:rsidR="003031A9" w:rsidRPr="00BD1A80">
          <w:rPr>
            <w:rStyle w:val="Hyperlink"/>
            <w:lang w:val="ro-RO"/>
          </w:rPr>
          <w:t>22.5</w:t>
        </w:r>
        <w:r w:rsidR="003031A9">
          <w:rPr>
            <w:rFonts w:ascii="Times New Roman" w:hAnsi="Times New Roman" w:cs="Times New Roman"/>
            <w:b w:val="0"/>
            <w:sz w:val="24"/>
            <w:szCs w:val="24"/>
          </w:rPr>
          <w:tab/>
        </w:r>
        <w:r w:rsidR="003031A9" w:rsidRPr="00BD1A80">
          <w:rPr>
            <w:rStyle w:val="Hyperlink"/>
            <w:lang w:val="ro-RO"/>
          </w:rPr>
          <w:t>Bransamentele</w:t>
        </w:r>
        <w:r w:rsidR="003031A9" w:rsidRPr="00EC70D0">
          <w:rPr>
            <w:webHidden/>
            <w:color w:val="FFFFFF" w:themeColor="background1"/>
          </w:rPr>
          <w:tab/>
        </w:r>
        <w:r w:rsidRPr="00EC70D0">
          <w:rPr>
            <w:webHidden/>
            <w:color w:val="FFFFFF" w:themeColor="background1"/>
          </w:rPr>
          <w:fldChar w:fldCharType="begin"/>
        </w:r>
        <w:r w:rsidR="003031A9" w:rsidRPr="00EC70D0">
          <w:rPr>
            <w:webHidden/>
            <w:color w:val="FFFFFF" w:themeColor="background1"/>
          </w:rPr>
          <w:instrText xml:space="preserve"> PAGEREF _Toc315623932 \h </w:instrText>
        </w:r>
        <w:r w:rsidRPr="00EC70D0">
          <w:rPr>
            <w:webHidden/>
            <w:color w:val="FFFFFF" w:themeColor="background1"/>
          </w:rPr>
        </w:r>
        <w:r w:rsidRPr="00EC70D0">
          <w:rPr>
            <w:webHidden/>
            <w:color w:val="FFFFFF" w:themeColor="background1"/>
          </w:rPr>
          <w:fldChar w:fldCharType="separate"/>
        </w:r>
        <w:r w:rsidR="00CB71CF" w:rsidRPr="00EC70D0">
          <w:rPr>
            <w:webHidden/>
            <w:color w:val="FFFFFF" w:themeColor="background1"/>
          </w:rPr>
          <w:t>351</w:t>
        </w:r>
        <w:r w:rsidRPr="00EC70D0">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33" w:history="1">
        <w:r w:rsidR="003031A9" w:rsidRPr="00BD1A80">
          <w:rPr>
            <w:rStyle w:val="Hyperlink"/>
            <w:lang w:val="ro-RO"/>
          </w:rPr>
          <w:t>22.6</w:t>
        </w:r>
        <w:r w:rsidR="003031A9">
          <w:rPr>
            <w:rFonts w:ascii="Times New Roman" w:hAnsi="Times New Roman" w:cs="Times New Roman"/>
            <w:b w:val="0"/>
            <w:sz w:val="24"/>
            <w:szCs w:val="24"/>
          </w:rPr>
          <w:tab/>
        </w:r>
        <w:r w:rsidR="003031A9" w:rsidRPr="00BD1A80">
          <w:rPr>
            <w:rStyle w:val="Hyperlink"/>
            <w:lang w:val="ro-RO"/>
          </w:rPr>
          <w:t>Inspectarea conductelor dupa reabilitare</w:t>
        </w:r>
        <w:r w:rsidR="003031A9" w:rsidRPr="00EC70D0">
          <w:rPr>
            <w:webHidden/>
            <w:color w:val="FFFFFF" w:themeColor="background1"/>
          </w:rPr>
          <w:tab/>
        </w:r>
        <w:r w:rsidRPr="00EC70D0">
          <w:rPr>
            <w:webHidden/>
            <w:color w:val="FFFFFF" w:themeColor="background1"/>
          </w:rPr>
          <w:fldChar w:fldCharType="begin"/>
        </w:r>
        <w:r w:rsidR="003031A9" w:rsidRPr="00EC70D0">
          <w:rPr>
            <w:webHidden/>
            <w:color w:val="FFFFFF" w:themeColor="background1"/>
          </w:rPr>
          <w:instrText xml:space="preserve"> PAGEREF _Toc315623933 \h </w:instrText>
        </w:r>
        <w:r w:rsidRPr="00EC70D0">
          <w:rPr>
            <w:webHidden/>
            <w:color w:val="FFFFFF" w:themeColor="background1"/>
          </w:rPr>
        </w:r>
        <w:r w:rsidRPr="00EC70D0">
          <w:rPr>
            <w:webHidden/>
            <w:color w:val="FFFFFF" w:themeColor="background1"/>
          </w:rPr>
          <w:fldChar w:fldCharType="separate"/>
        </w:r>
        <w:r w:rsidR="00CB71CF" w:rsidRPr="00EC70D0">
          <w:rPr>
            <w:webHidden/>
            <w:color w:val="FFFFFF" w:themeColor="background1"/>
          </w:rPr>
          <w:t>351</w:t>
        </w:r>
        <w:r w:rsidRPr="00EC70D0">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34" w:history="1">
        <w:r w:rsidR="003031A9" w:rsidRPr="00BD1A80">
          <w:rPr>
            <w:rStyle w:val="Hyperlink"/>
            <w:lang w:val="ro-RO"/>
          </w:rPr>
          <w:t>22.7</w:t>
        </w:r>
        <w:r w:rsidR="003031A9">
          <w:rPr>
            <w:rFonts w:ascii="Times New Roman" w:hAnsi="Times New Roman" w:cs="Times New Roman"/>
            <w:b w:val="0"/>
            <w:sz w:val="24"/>
            <w:szCs w:val="24"/>
          </w:rPr>
          <w:tab/>
        </w:r>
        <w:r w:rsidR="003031A9" w:rsidRPr="00BD1A80">
          <w:rPr>
            <w:rStyle w:val="Hyperlink"/>
            <w:lang w:val="ro-RO"/>
          </w:rPr>
          <w:t>Blindarea retelelor de apa</w:t>
        </w:r>
        <w:r w:rsidR="003031A9" w:rsidRPr="00EC70D0">
          <w:rPr>
            <w:webHidden/>
            <w:color w:val="FFFFFF" w:themeColor="background1"/>
          </w:rPr>
          <w:tab/>
        </w:r>
        <w:r w:rsidRPr="00EC70D0">
          <w:rPr>
            <w:webHidden/>
            <w:color w:val="FFFFFF" w:themeColor="background1"/>
          </w:rPr>
          <w:fldChar w:fldCharType="begin"/>
        </w:r>
        <w:r w:rsidR="003031A9" w:rsidRPr="00EC70D0">
          <w:rPr>
            <w:webHidden/>
            <w:color w:val="FFFFFF" w:themeColor="background1"/>
          </w:rPr>
          <w:instrText xml:space="preserve"> PAGEREF _Toc315623934 \h </w:instrText>
        </w:r>
        <w:r w:rsidRPr="00EC70D0">
          <w:rPr>
            <w:webHidden/>
            <w:color w:val="FFFFFF" w:themeColor="background1"/>
          </w:rPr>
        </w:r>
        <w:r w:rsidRPr="00EC70D0">
          <w:rPr>
            <w:webHidden/>
            <w:color w:val="FFFFFF" w:themeColor="background1"/>
          </w:rPr>
          <w:fldChar w:fldCharType="separate"/>
        </w:r>
        <w:r w:rsidR="00CB71CF" w:rsidRPr="00EC70D0">
          <w:rPr>
            <w:webHidden/>
            <w:color w:val="FFFFFF" w:themeColor="background1"/>
          </w:rPr>
          <w:t>351</w:t>
        </w:r>
        <w:r w:rsidRPr="00EC70D0">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35" w:history="1">
        <w:r w:rsidR="003031A9" w:rsidRPr="00BD1A80">
          <w:rPr>
            <w:rStyle w:val="Hyperlink"/>
            <w:lang w:val="ro-RO"/>
          </w:rPr>
          <w:t>22.8</w:t>
        </w:r>
        <w:r w:rsidR="003031A9">
          <w:rPr>
            <w:rFonts w:ascii="Times New Roman" w:hAnsi="Times New Roman" w:cs="Times New Roman"/>
            <w:b w:val="0"/>
            <w:sz w:val="24"/>
            <w:szCs w:val="24"/>
          </w:rPr>
          <w:tab/>
        </w:r>
        <w:r w:rsidR="003031A9" w:rsidRPr="00BD1A80">
          <w:rPr>
            <w:rStyle w:val="Hyperlink"/>
            <w:lang w:val="ro-RO"/>
          </w:rPr>
          <w:t>Introducerea in uz reţelelor de apă reabilitate</w:t>
        </w:r>
        <w:r w:rsidR="003031A9" w:rsidRPr="00EC70D0">
          <w:rPr>
            <w:webHidden/>
            <w:color w:val="FFFFFF" w:themeColor="background1"/>
          </w:rPr>
          <w:tab/>
        </w:r>
        <w:r w:rsidRPr="00EC70D0">
          <w:rPr>
            <w:webHidden/>
            <w:color w:val="FFFFFF" w:themeColor="background1"/>
          </w:rPr>
          <w:fldChar w:fldCharType="begin"/>
        </w:r>
        <w:r w:rsidR="003031A9" w:rsidRPr="00EC70D0">
          <w:rPr>
            <w:webHidden/>
            <w:color w:val="FFFFFF" w:themeColor="background1"/>
          </w:rPr>
          <w:instrText xml:space="preserve"> PAGEREF _Toc315623935 \h </w:instrText>
        </w:r>
        <w:r w:rsidRPr="00EC70D0">
          <w:rPr>
            <w:webHidden/>
            <w:color w:val="FFFFFF" w:themeColor="background1"/>
          </w:rPr>
        </w:r>
        <w:r w:rsidRPr="00EC70D0">
          <w:rPr>
            <w:webHidden/>
            <w:color w:val="FFFFFF" w:themeColor="background1"/>
          </w:rPr>
          <w:fldChar w:fldCharType="separate"/>
        </w:r>
        <w:r w:rsidR="00CB71CF" w:rsidRPr="00EC70D0">
          <w:rPr>
            <w:webHidden/>
            <w:color w:val="FFFFFF" w:themeColor="background1"/>
          </w:rPr>
          <w:t>352</w:t>
        </w:r>
        <w:r w:rsidRPr="00EC70D0">
          <w:rPr>
            <w:webHidden/>
            <w:color w:val="FFFFFF" w:themeColor="background1"/>
          </w:rPr>
          <w:fldChar w:fldCharType="end"/>
        </w:r>
      </w:hyperlink>
    </w:p>
    <w:p w:rsidR="003031A9" w:rsidRDefault="00672D7A">
      <w:pPr>
        <w:pStyle w:val="TOC1"/>
        <w:rPr>
          <w:rFonts w:ascii="Times New Roman" w:hAnsi="Times New Roman" w:cs="Times New Roman"/>
          <w:b w:val="0"/>
          <w:noProof/>
          <w:szCs w:val="24"/>
        </w:rPr>
      </w:pPr>
      <w:hyperlink w:anchor="_Toc315623936" w:history="1">
        <w:r w:rsidR="003031A9" w:rsidRPr="00BD1A80">
          <w:rPr>
            <w:rStyle w:val="Hyperlink"/>
            <w:noProof/>
            <w:lang w:val="ro-RO"/>
          </w:rPr>
          <w:t>23</w:t>
        </w:r>
        <w:r w:rsidR="003031A9">
          <w:rPr>
            <w:rFonts w:ascii="Times New Roman" w:hAnsi="Times New Roman" w:cs="Times New Roman"/>
            <w:b w:val="0"/>
            <w:noProof/>
            <w:szCs w:val="24"/>
          </w:rPr>
          <w:tab/>
        </w:r>
        <w:r w:rsidR="003031A9" w:rsidRPr="00BD1A80">
          <w:rPr>
            <w:rStyle w:val="Hyperlink"/>
            <w:noProof/>
            <w:lang w:val="ro-RO"/>
          </w:rPr>
          <w:t>REALIZAREA LUCRARILOR LA TUNELE SI  CHESOANE</w:t>
        </w:r>
        <w:r w:rsidR="003031A9" w:rsidRPr="00EC70D0">
          <w:rPr>
            <w:noProof/>
            <w:webHidden/>
            <w:color w:val="FFFFFF" w:themeColor="background1"/>
          </w:rPr>
          <w:tab/>
        </w:r>
        <w:r w:rsidRPr="00EC70D0">
          <w:rPr>
            <w:noProof/>
            <w:webHidden/>
            <w:color w:val="FFFFFF" w:themeColor="background1"/>
          </w:rPr>
          <w:fldChar w:fldCharType="begin"/>
        </w:r>
        <w:r w:rsidR="003031A9" w:rsidRPr="00EC70D0">
          <w:rPr>
            <w:noProof/>
            <w:webHidden/>
            <w:color w:val="FFFFFF" w:themeColor="background1"/>
          </w:rPr>
          <w:instrText xml:space="preserve"> PAGEREF _Toc315623936 \h </w:instrText>
        </w:r>
        <w:r w:rsidRPr="00EC70D0">
          <w:rPr>
            <w:noProof/>
            <w:webHidden/>
            <w:color w:val="FFFFFF" w:themeColor="background1"/>
          </w:rPr>
        </w:r>
        <w:r w:rsidRPr="00EC70D0">
          <w:rPr>
            <w:noProof/>
            <w:webHidden/>
            <w:color w:val="FFFFFF" w:themeColor="background1"/>
          </w:rPr>
          <w:fldChar w:fldCharType="separate"/>
        </w:r>
        <w:r w:rsidR="00CB71CF" w:rsidRPr="00EC70D0">
          <w:rPr>
            <w:noProof/>
            <w:webHidden/>
            <w:color w:val="FFFFFF" w:themeColor="background1"/>
          </w:rPr>
          <w:t>353</w:t>
        </w:r>
        <w:r w:rsidRPr="00EC70D0">
          <w:rPr>
            <w:noProof/>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37" w:history="1">
        <w:r w:rsidR="003031A9" w:rsidRPr="00BD1A80">
          <w:rPr>
            <w:rStyle w:val="Hyperlink"/>
            <w:lang w:val="ro-RO"/>
          </w:rPr>
          <w:t>23.1</w:t>
        </w:r>
        <w:r w:rsidR="003031A9">
          <w:rPr>
            <w:rFonts w:ascii="Times New Roman" w:hAnsi="Times New Roman" w:cs="Times New Roman"/>
            <w:b w:val="0"/>
            <w:sz w:val="24"/>
            <w:szCs w:val="24"/>
          </w:rPr>
          <w:tab/>
        </w:r>
        <w:r w:rsidR="003031A9" w:rsidRPr="00BD1A80">
          <w:rPr>
            <w:rStyle w:val="Hyperlink"/>
            <w:lang w:val="ro-RO"/>
          </w:rPr>
          <w:t>Tunele</w:t>
        </w:r>
        <w:r w:rsidR="003031A9" w:rsidRPr="00EC70D0">
          <w:rPr>
            <w:webHidden/>
            <w:color w:val="FFFFFF" w:themeColor="background1"/>
          </w:rPr>
          <w:tab/>
        </w:r>
        <w:r w:rsidRPr="00EC70D0">
          <w:rPr>
            <w:webHidden/>
            <w:color w:val="FFFFFF" w:themeColor="background1"/>
          </w:rPr>
          <w:fldChar w:fldCharType="begin"/>
        </w:r>
        <w:r w:rsidR="003031A9" w:rsidRPr="00EC70D0">
          <w:rPr>
            <w:webHidden/>
            <w:color w:val="FFFFFF" w:themeColor="background1"/>
          </w:rPr>
          <w:instrText xml:space="preserve"> PAGEREF _Toc315623937 \h </w:instrText>
        </w:r>
        <w:r w:rsidRPr="00EC70D0">
          <w:rPr>
            <w:webHidden/>
            <w:color w:val="FFFFFF" w:themeColor="background1"/>
          </w:rPr>
        </w:r>
        <w:r w:rsidRPr="00EC70D0">
          <w:rPr>
            <w:webHidden/>
            <w:color w:val="FFFFFF" w:themeColor="background1"/>
          </w:rPr>
          <w:fldChar w:fldCharType="separate"/>
        </w:r>
        <w:r w:rsidR="00CB71CF" w:rsidRPr="00EC70D0">
          <w:rPr>
            <w:webHidden/>
            <w:color w:val="FFFFFF" w:themeColor="background1"/>
          </w:rPr>
          <w:t>353</w:t>
        </w:r>
        <w:r w:rsidRPr="00EC70D0">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38" w:history="1">
        <w:r w:rsidR="003031A9" w:rsidRPr="00BD1A80">
          <w:rPr>
            <w:rStyle w:val="Hyperlink"/>
            <w:lang w:val="ro-RO"/>
          </w:rPr>
          <w:t>23.2</w:t>
        </w:r>
        <w:r w:rsidR="003031A9">
          <w:rPr>
            <w:rFonts w:ascii="Times New Roman" w:hAnsi="Times New Roman" w:cs="Times New Roman"/>
            <w:b w:val="0"/>
            <w:sz w:val="24"/>
            <w:szCs w:val="24"/>
          </w:rPr>
          <w:tab/>
        </w:r>
        <w:r w:rsidR="003031A9" w:rsidRPr="00BD1A80">
          <w:rPr>
            <w:rStyle w:val="Hyperlink"/>
            <w:lang w:val="ro-RO"/>
          </w:rPr>
          <w:t>Forajele / Chesoanele</w:t>
        </w:r>
        <w:r w:rsidR="003031A9" w:rsidRPr="00EC70D0">
          <w:rPr>
            <w:webHidden/>
            <w:color w:val="FFFFFF" w:themeColor="background1"/>
          </w:rPr>
          <w:tab/>
        </w:r>
        <w:r w:rsidRPr="00EC70D0">
          <w:rPr>
            <w:webHidden/>
            <w:color w:val="FFFFFF" w:themeColor="background1"/>
          </w:rPr>
          <w:fldChar w:fldCharType="begin"/>
        </w:r>
        <w:r w:rsidR="003031A9" w:rsidRPr="00EC70D0">
          <w:rPr>
            <w:webHidden/>
            <w:color w:val="FFFFFF" w:themeColor="background1"/>
          </w:rPr>
          <w:instrText xml:space="preserve"> PAGEREF _Toc315623938 \h </w:instrText>
        </w:r>
        <w:r w:rsidRPr="00EC70D0">
          <w:rPr>
            <w:webHidden/>
            <w:color w:val="FFFFFF" w:themeColor="background1"/>
          </w:rPr>
        </w:r>
        <w:r w:rsidRPr="00EC70D0">
          <w:rPr>
            <w:webHidden/>
            <w:color w:val="FFFFFF" w:themeColor="background1"/>
          </w:rPr>
          <w:fldChar w:fldCharType="separate"/>
        </w:r>
        <w:r w:rsidR="00CB71CF" w:rsidRPr="00EC70D0">
          <w:rPr>
            <w:webHidden/>
            <w:color w:val="FFFFFF" w:themeColor="background1"/>
          </w:rPr>
          <w:t>353</w:t>
        </w:r>
        <w:r w:rsidRPr="00EC70D0">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39" w:history="1">
        <w:r w:rsidR="003031A9" w:rsidRPr="00BD1A80">
          <w:rPr>
            <w:rStyle w:val="Hyperlink"/>
            <w:lang w:val="ro-RO"/>
          </w:rPr>
          <w:t>23.3</w:t>
        </w:r>
        <w:r w:rsidR="003031A9">
          <w:rPr>
            <w:rFonts w:ascii="Times New Roman" w:hAnsi="Times New Roman" w:cs="Times New Roman"/>
            <w:b w:val="0"/>
            <w:sz w:val="24"/>
            <w:szCs w:val="24"/>
          </w:rPr>
          <w:tab/>
        </w:r>
        <w:r w:rsidR="003031A9" w:rsidRPr="00BD1A80">
          <w:rPr>
            <w:rStyle w:val="Hyperlink"/>
            <w:lang w:val="ro-RO"/>
          </w:rPr>
          <w:t>Deschiderile din chesoane şi tunele</w:t>
        </w:r>
        <w:r w:rsidR="003031A9" w:rsidRPr="00EC70D0">
          <w:rPr>
            <w:webHidden/>
            <w:color w:val="FFFFFF" w:themeColor="background1"/>
          </w:rPr>
          <w:tab/>
        </w:r>
        <w:r w:rsidRPr="00EC70D0">
          <w:rPr>
            <w:webHidden/>
            <w:color w:val="FFFFFF" w:themeColor="background1"/>
          </w:rPr>
          <w:fldChar w:fldCharType="begin"/>
        </w:r>
        <w:r w:rsidR="003031A9" w:rsidRPr="00EC70D0">
          <w:rPr>
            <w:webHidden/>
            <w:color w:val="FFFFFF" w:themeColor="background1"/>
          </w:rPr>
          <w:instrText xml:space="preserve"> PAGEREF _Toc315623939 \h </w:instrText>
        </w:r>
        <w:r w:rsidRPr="00EC70D0">
          <w:rPr>
            <w:webHidden/>
            <w:color w:val="FFFFFF" w:themeColor="background1"/>
          </w:rPr>
        </w:r>
        <w:r w:rsidRPr="00EC70D0">
          <w:rPr>
            <w:webHidden/>
            <w:color w:val="FFFFFF" w:themeColor="background1"/>
          </w:rPr>
          <w:fldChar w:fldCharType="separate"/>
        </w:r>
        <w:r w:rsidR="00CB71CF" w:rsidRPr="00EC70D0">
          <w:rPr>
            <w:webHidden/>
            <w:color w:val="FFFFFF" w:themeColor="background1"/>
          </w:rPr>
          <w:t>353</w:t>
        </w:r>
        <w:r w:rsidRPr="00EC70D0">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40" w:history="1">
        <w:r w:rsidR="003031A9" w:rsidRPr="00BD1A80">
          <w:rPr>
            <w:rStyle w:val="Hyperlink"/>
            <w:lang w:val="ro-RO"/>
          </w:rPr>
          <w:t>23.4</w:t>
        </w:r>
        <w:r w:rsidR="003031A9">
          <w:rPr>
            <w:rFonts w:ascii="Times New Roman" w:hAnsi="Times New Roman" w:cs="Times New Roman"/>
            <w:b w:val="0"/>
            <w:sz w:val="24"/>
            <w:szCs w:val="24"/>
          </w:rPr>
          <w:tab/>
        </w:r>
        <w:r w:rsidR="003031A9" w:rsidRPr="00BD1A80">
          <w:rPr>
            <w:rStyle w:val="Hyperlink"/>
            <w:lang w:val="ro-RO"/>
          </w:rPr>
          <w:t>Chesonul segmentat şi căptusirile (blindajele) tunelului</w:t>
        </w:r>
        <w:r w:rsidR="003031A9" w:rsidRPr="00EC70D0">
          <w:rPr>
            <w:webHidden/>
            <w:color w:val="FFFFFF" w:themeColor="background1"/>
          </w:rPr>
          <w:tab/>
        </w:r>
        <w:r w:rsidRPr="00EC70D0">
          <w:rPr>
            <w:webHidden/>
            <w:color w:val="FFFFFF" w:themeColor="background1"/>
          </w:rPr>
          <w:fldChar w:fldCharType="begin"/>
        </w:r>
        <w:r w:rsidR="003031A9" w:rsidRPr="00EC70D0">
          <w:rPr>
            <w:webHidden/>
            <w:color w:val="FFFFFF" w:themeColor="background1"/>
          </w:rPr>
          <w:instrText xml:space="preserve"> PAGEREF _Toc315623940 \h </w:instrText>
        </w:r>
        <w:r w:rsidRPr="00EC70D0">
          <w:rPr>
            <w:webHidden/>
            <w:color w:val="FFFFFF" w:themeColor="background1"/>
          </w:rPr>
        </w:r>
        <w:r w:rsidRPr="00EC70D0">
          <w:rPr>
            <w:webHidden/>
            <w:color w:val="FFFFFF" w:themeColor="background1"/>
          </w:rPr>
          <w:fldChar w:fldCharType="separate"/>
        </w:r>
        <w:r w:rsidR="00CB71CF" w:rsidRPr="00EC70D0">
          <w:rPr>
            <w:webHidden/>
            <w:color w:val="FFFFFF" w:themeColor="background1"/>
          </w:rPr>
          <w:t>353</w:t>
        </w:r>
        <w:r w:rsidRPr="00EC70D0">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41" w:history="1">
        <w:r w:rsidR="003031A9" w:rsidRPr="00BD1A80">
          <w:rPr>
            <w:rStyle w:val="Hyperlink"/>
            <w:lang w:val="ro-RO"/>
          </w:rPr>
          <w:t>23.5</w:t>
        </w:r>
        <w:r w:rsidR="003031A9">
          <w:rPr>
            <w:rFonts w:ascii="Times New Roman" w:hAnsi="Times New Roman" w:cs="Times New Roman"/>
            <w:b w:val="0"/>
            <w:sz w:val="24"/>
            <w:szCs w:val="24"/>
          </w:rPr>
          <w:tab/>
        </w:r>
        <w:r w:rsidR="003031A9" w:rsidRPr="00BD1A80">
          <w:rPr>
            <w:rStyle w:val="Hyperlink"/>
            <w:lang w:val="ro-RO"/>
          </w:rPr>
          <w:t>Segmentele din beton ale tunelului neambinate</w:t>
        </w:r>
        <w:r w:rsidR="003031A9" w:rsidRPr="00EC70D0">
          <w:rPr>
            <w:webHidden/>
            <w:color w:val="FFFFFF" w:themeColor="background1"/>
          </w:rPr>
          <w:tab/>
        </w:r>
        <w:r w:rsidRPr="00EC70D0">
          <w:rPr>
            <w:webHidden/>
            <w:color w:val="FFFFFF" w:themeColor="background1"/>
          </w:rPr>
          <w:fldChar w:fldCharType="begin"/>
        </w:r>
        <w:r w:rsidR="003031A9" w:rsidRPr="00EC70D0">
          <w:rPr>
            <w:webHidden/>
            <w:color w:val="FFFFFF" w:themeColor="background1"/>
          </w:rPr>
          <w:instrText xml:space="preserve"> PAGEREF _Toc315623941 \h </w:instrText>
        </w:r>
        <w:r w:rsidRPr="00EC70D0">
          <w:rPr>
            <w:webHidden/>
            <w:color w:val="FFFFFF" w:themeColor="background1"/>
          </w:rPr>
        </w:r>
        <w:r w:rsidRPr="00EC70D0">
          <w:rPr>
            <w:webHidden/>
            <w:color w:val="FFFFFF" w:themeColor="background1"/>
          </w:rPr>
          <w:fldChar w:fldCharType="separate"/>
        </w:r>
        <w:r w:rsidR="00CB71CF" w:rsidRPr="00EC70D0">
          <w:rPr>
            <w:webHidden/>
            <w:color w:val="FFFFFF" w:themeColor="background1"/>
          </w:rPr>
          <w:t>353</w:t>
        </w:r>
        <w:r w:rsidRPr="00EC70D0">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42" w:history="1">
        <w:r w:rsidR="003031A9" w:rsidRPr="00BD1A80">
          <w:rPr>
            <w:rStyle w:val="Hyperlink"/>
            <w:lang w:val="ro-RO"/>
          </w:rPr>
          <w:t>23.6</w:t>
        </w:r>
        <w:r w:rsidR="003031A9">
          <w:rPr>
            <w:rFonts w:ascii="Times New Roman" w:hAnsi="Times New Roman" w:cs="Times New Roman"/>
            <w:b w:val="0"/>
            <w:sz w:val="24"/>
            <w:szCs w:val="24"/>
          </w:rPr>
          <w:tab/>
        </w:r>
        <w:r w:rsidR="003031A9" w:rsidRPr="00BD1A80">
          <w:rPr>
            <w:rStyle w:val="Hyperlink"/>
            <w:lang w:val="ro-RO"/>
          </w:rPr>
          <w:t>Căptu</w:t>
        </w:r>
        <w:r w:rsidR="003031A9" w:rsidRPr="00BD1A80">
          <w:rPr>
            <w:rStyle w:val="Hyperlink"/>
            <w:rFonts w:ascii="Tahoma" w:hAnsi="Tahoma" w:cs="Tahoma"/>
            <w:lang w:val="ro-RO"/>
          </w:rPr>
          <w:t>ș</w:t>
        </w:r>
        <w:r w:rsidR="003031A9" w:rsidRPr="00BD1A80">
          <w:rPr>
            <w:rStyle w:val="Hyperlink"/>
            <w:lang w:val="ro-RO"/>
          </w:rPr>
          <w:t>irile (blindările) segmentale din beton prinse în şuruburi</w:t>
        </w:r>
        <w:r w:rsidR="003031A9" w:rsidRPr="00EC70D0">
          <w:rPr>
            <w:webHidden/>
            <w:color w:val="FFFFFF" w:themeColor="background1"/>
          </w:rPr>
          <w:tab/>
        </w:r>
        <w:r w:rsidRPr="00EC70D0">
          <w:rPr>
            <w:webHidden/>
            <w:color w:val="FFFFFF" w:themeColor="background1"/>
          </w:rPr>
          <w:fldChar w:fldCharType="begin"/>
        </w:r>
        <w:r w:rsidR="003031A9" w:rsidRPr="00EC70D0">
          <w:rPr>
            <w:webHidden/>
            <w:color w:val="FFFFFF" w:themeColor="background1"/>
          </w:rPr>
          <w:instrText xml:space="preserve"> PAGEREF _Toc315623942 \h </w:instrText>
        </w:r>
        <w:r w:rsidRPr="00EC70D0">
          <w:rPr>
            <w:webHidden/>
            <w:color w:val="FFFFFF" w:themeColor="background1"/>
          </w:rPr>
        </w:r>
        <w:r w:rsidRPr="00EC70D0">
          <w:rPr>
            <w:webHidden/>
            <w:color w:val="FFFFFF" w:themeColor="background1"/>
          </w:rPr>
          <w:fldChar w:fldCharType="separate"/>
        </w:r>
        <w:r w:rsidR="00CB71CF" w:rsidRPr="00EC70D0">
          <w:rPr>
            <w:webHidden/>
            <w:color w:val="FFFFFF" w:themeColor="background1"/>
          </w:rPr>
          <w:t>353</w:t>
        </w:r>
        <w:r w:rsidRPr="00EC70D0">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43" w:history="1">
        <w:r w:rsidR="003031A9" w:rsidRPr="00BD1A80">
          <w:rPr>
            <w:rStyle w:val="Hyperlink"/>
            <w:lang w:val="ro-RO"/>
          </w:rPr>
          <w:t>23.7</w:t>
        </w:r>
        <w:r w:rsidR="003031A9">
          <w:rPr>
            <w:rFonts w:ascii="Times New Roman" w:hAnsi="Times New Roman" w:cs="Times New Roman"/>
            <w:b w:val="0"/>
            <w:sz w:val="24"/>
            <w:szCs w:val="24"/>
          </w:rPr>
          <w:tab/>
        </w:r>
        <w:r w:rsidR="003031A9" w:rsidRPr="00BD1A80">
          <w:rPr>
            <w:rStyle w:val="Hyperlink"/>
            <w:lang w:val="ro-RO"/>
          </w:rPr>
          <w:t>Cimentarea segmentelor</w:t>
        </w:r>
        <w:r w:rsidR="003031A9" w:rsidRPr="00EC70D0">
          <w:rPr>
            <w:webHidden/>
            <w:color w:val="FFFFFF" w:themeColor="background1"/>
          </w:rPr>
          <w:tab/>
        </w:r>
        <w:r w:rsidRPr="00EC70D0">
          <w:rPr>
            <w:webHidden/>
            <w:color w:val="FFFFFF" w:themeColor="background1"/>
          </w:rPr>
          <w:fldChar w:fldCharType="begin"/>
        </w:r>
        <w:r w:rsidR="003031A9" w:rsidRPr="00EC70D0">
          <w:rPr>
            <w:webHidden/>
            <w:color w:val="FFFFFF" w:themeColor="background1"/>
          </w:rPr>
          <w:instrText xml:space="preserve"> PAGEREF _Toc315623943 \h </w:instrText>
        </w:r>
        <w:r w:rsidRPr="00EC70D0">
          <w:rPr>
            <w:webHidden/>
            <w:color w:val="FFFFFF" w:themeColor="background1"/>
          </w:rPr>
        </w:r>
        <w:r w:rsidRPr="00EC70D0">
          <w:rPr>
            <w:webHidden/>
            <w:color w:val="FFFFFF" w:themeColor="background1"/>
          </w:rPr>
          <w:fldChar w:fldCharType="separate"/>
        </w:r>
        <w:r w:rsidR="00CB71CF" w:rsidRPr="00EC70D0">
          <w:rPr>
            <w:webHidden/>
            <w:color w:val="FFFFFF" w:themeColor="background1"/>
          </w:rPr>
          <w:t>354</w:t>
        </w:r>
        <w:r w:rsidRPr="00EC70D0">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44" w:history="1">
        <w:r w:rsidR="003031A9" w:rsidRPr="00BD1A80">
          <w:rPr>
            <w:rStyle w:val="Hyperlink"/>
            <w:lang w:val="ro-RO"/>
          </w:rPr>
          <w:t>23.8</w:t>
        </w:r>
        <w:r w:rsidR="003031A9">
          <w:rPr>
            <w:rFonts w:ascii="Times New Roman" w:hAnsi="Times New Roman" w:cs="Times New Roman"/>
            <w:b w:val="0"/>
            <w:sz w:val="24"/>
            <w:szCs w:val="24"/>
          </w:rPr>
          <w:tab/>
        </w:r>
        <w:r w:rsidR="003031A9" w:rsidRPr="00BD1A80">
          <w:rPr>
            <w:rStyle w:val="Hyperlink"/>
            <w:rFonts w:ascii="Tahoma" w:hAnsi="Tahoma" w:cs="Tahoma"/>
            <w:lang w:val="ro-RO"/>
          </w:rPr>
          <w:t>Ș</w:t>
        </w:r>
        <w:r w:rsidR="003031A9" w:rsidRPr="00BD1A80">
          <w:rPr>
            <w:rStyle w:val="Hyperlink"/>
            <w:lang w:val="ro-RO"/>
          </w:rPr>
          <w:t>temuirea</w:t>
        </w:r>
        <w:r w:rsidR="003031A9" w:rsidRPr="00EC70D0">
          <w:rPr>
            <w:webHidden/>
            <w:color w:val="FFFFFF" w:themeColor="background1"/>
          </w:rPr>
          <w:tab/>
        </w:r>
        <w:r w:rsidRPr="00EC70D0">
          <w:rPr>
            <w:webHidden/>
            <w:color w:val="FFFFFF" w:themeColor="background1"/>
          </w:rPr>
          <w:fldChar w:fldCharType="begin"/>
        </w:r>
        <w:r w:rsidR="003031A9" w:rsidRPr="00EC70D0">
          <w:rPr>
            <w:webHidden/>
            <w:color w:val="FFFFFF" w:themeColor="background1"/>
          </w:rPr>
          <w:instrText xml:space="preserve"> PAGEREF _Toc315623944 \h </w:instrText>
        </w:r>
        <w:r w:rsidRPr="00EC70D0">
          <w:rPr>
            <w:webHidden/>
            <w:color w:val="FFFFFF" w:themeColor="background1"/>
          </w:rPr>
        </w:r>
        <w:r w:rsidRPr="00EC70D0">
          <w:rPr>
            <w:webHidden/>
            <w:color w:val="FFFFFF" w:themeColor="background1"/>
          </w:rPr>
          <w:fldChar w:fldCharType="separate"/>
        </w:r>
        <w:r w:rsidR="00CB71CF" w:rsidRPr="00EC70D0">
          <w:rPr>
            <w:webHidden/>
            <w:color w:val="FFFFFF" w:themeColor="background1"/>
          </w:rPr>
          <w:t>354</w:t>
        </w:r>
        <w:r w:rsidRPr="00EC70D0">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45" w:history="1">
        <w:r w:rsidR="003031A9" w:rsidRPr="00BD1A80">
          <w:rPr>
            <w:rStyle w:val="Hyperlink"/>
            <w:lang w:val="ro-RO"/>
          </w:rPr>
          <w:t>23.9</w:t>
        </w:r>
        <w:r w:rsidR="003031A9">
          <w:rPr>
            <w:rFonts w:ascii="Times New Roman" w:hAnsi="Times New Roman" w:cs="Times New Roman"/>
            <w:b w:val="0"/>
            <w:sz w:val="24"/>
            <w:szCs w:val="24"/>
          </w:rPr>
          <w:tab/>
        </w:r>
        <w:r w:rsidR="003031A9" w:rsidRPr="00BD1A80">
          <w:rPr>
            <w:rStyle w:val="Hyperlink"/>
            <w:lang w:val="ro-RO"/>
          </w:rPr>
          <w:t>Rostuirea încheieturilor</w:t>
        </w:r>
        <w:r w:rsidR="003031A9" w:rsidRPr="00EC70D0">
          <w:rPr>
            <w:webHidden/>
            <w:color w:val="FFFFFF" w:themeColor="background1"/>
          </w:rPr>
          <w:tab/>
        </w:r>
        <w:r w:rsidRPr="00EC70D0">
          <w:rPr>
            <w:webHidden/>
            <w:color w:val="FFFFFF" w:themeColor="background1"/>
          </w:rPr>
          <w:fldChar w:fldCharType="begin"/>
        </w:r>
        <w:r w:rsidR="003031A9" w:rsidRPr="00EC70D0">
          <w:rPr>
            <w:webHidden/>
            <w:color w:val="FFFFFF" w:themeColor="background1"/>
          </w:rPr>
          <w:instrText xml:space="preserve"> PAGEREF _Toc315623945 \h </w:instrText>
        </w:r>
        <w:r w:rsidRPr="00EC70D0">
          <w:rPr>
            <w:webHidden/>
            <w:color w:val="FFFFFF" w:themeColor="background1"/>
          </w:rPr>
        </w:r>
        <w:r w:rsidRPr="00EC70D0">
          <w:rPr>
            <w:webHidden/>
            <w:color w:val="FFFFFF" w:themeColor="background1"/>
          </w:rPr>
          <w:fldChar w:fldCharType="separate"/>
        </w:r>
        <w:r w:rsidR="00CB71CF" w:rsidRPr="00EC70D0">
          <w:rPr>
            <w:webHidden/>
            <w:color w:val="FFFFFF" w:themeColor="background1"/>
          </w:rPr>
          <w:t>354</w:t>
        </w:r>
        <w:r w:rsidRPr="00EC70D0">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46" w:history="1">
        <w:r w:rsidR="003031A9" w:rsidRPr="00BD1A80">
          <w:rPr>
            <w:rStyle w:val="Hyperlink"/>
            <w:lang w:val="ro-RO"/>
          </w:rPr>
          <w:t>23.10</w:t>
        </w:r>
        <w:r w:rsidR="003031A9">
          <w:rPr>
            <w:rFonts w:ascii="Times New Roman" w:hAnsi="Times New Roman" w:cs="Times New Roman"/>
            <w:b w:val="0"/>
            <w:sz w:val="24"/>
            <w:szCs w:val="24"/>
          </w:rPr>
          <w:tab/>
        </w:r>
        <w:r w:rsidR="003031A9" w:rsidRPr="00BD1A80">
          <w:rPr>
            <w:rStyle w:val="Hyperlink"/>
            <w:lang w:val="ro-RO"/>
          </w:rPr>
          <w:t>Căptu</w:t>
        </w:r>
        <w:r w:rsidR="003031A9" w:rsidRPr="00BD1A80">
          <w:rPr>
            <w:rStyle w:val="Hyperlink"/>
            <w:rFonts w:ascii="Tahoma" w:hAnsi="Tahoma" w:cs="Tahoma"/>
            <w:lang w:val="ro-RO"/>
          </w:rPr>
          <w:t>ș</w:t>
        </w:r>
        <w:r w:rsidR="003031A9" w:rsidRPr="00BD1A80">
          <w:rPr>
            <w:rStyle w:val="Hyperlink"/>
            <w:lang w:val="ro-RO"/>
          </w:rPr>
          <w:t>eli (blindajele) secundare la segmente</w:t>
        </w:r>
        <w:r w:rsidR="003031A9" w:rsidRPr="00EC70D0">
          <w:rPr>
            <w:webHidden/>
            <w:color w:val="FFFFFF" w:themeColor="background1"/>
          </w:rPr>
          <w:tab/>
        </w:r>
        <w:r w:rsidRPr="00EC70D0">
          <w:rPr>
            <w:webHidden/>
            <w:color w:val="FFFFFF" w:themeColor="background1"/>
          </w:rPr>
          <w:fldChar w:fldCharType="begin"/>
        </w:r>
        <w:r w:rsidR="003031A9" w:rsidRPr="00EC70D0">
          <w:rPr>
            <w:webHidden/>
            <w:color w:val="FFFFFF" w:themeColor="background1"/>
          </w:rPr>
          <w:instrText xml:space="preserve"> PAGEREF _Toc315623946 \h </w:instrText>
        </w:r>
        <w:r w:rsidRPr="00EC70D0">
          <w:rPr>
            <w:webHidden/>
            <w:color w:val="FFFFFF" w:themeColor="background1"/>
          </w:rPr>
        </w:r>
        <w:r w:rsidRPr="00EC70D0">
          <w:rPr>
            <w:webHidden/>
            <w:color w:val="FFFFFF" w:themeColor="background1"/>
          </w:rPr>
          <w:fldChar w:fldCharType="separate"/>
        </w:r>
        <w:r w:rsidR="00CB71CF" w:rsidRPr="00EC70D0">
          <w:rPr>
            <w:webHidden/>
            <w:color w:val="FFFFFF" w:themeColor="background1"/>
          </w:rPr>
          <w:t>354</w:t>
        </w:r>
        <w:r w:rsidRPr="00EC70D0">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47" w:history="1">
        <w:r w:rsidR="003031A9" w:rsidRPr="00BD1A80">
          <w:rPr>
            <w:rStyle w:val="Hyperlink"/>
            <w:lang w:val="ro-RO"/>
          </w:rPr>
          <w:t>23.11</w:t>
        </w:r>
        <w:r w:rsidR="003031A9">
          <w:rPr>
            <w:rFonts w:ascii="Times New Roman" w:hAnsi="Times New Roman" w:cs="Times New Roman"/>
            <w:b w:val="0"/>
            <w:sz w:val="24"/>
            <w:szCs w:val="24"/>
          </w:rPr>
          <w:tab/>
        </w:r>
        <w:r w:rsidR="003031A9" w:rsidRPr="00BD1A80">
          <w:rPr>
            <w:rStyle w:val="Hyperlink"/>
            <w:lang w:val="ro-RO"/>
          </w:rPr>
          <w:t>Chesoanele şi tunelele trebuie să fie impermeabile</w:t>
        </w:r>
        <w:r w:rsidR="003031A9" w:rsidRPr="00EC70D0">
          <w:rPr>
            <w:webHidden/>
            <w:color w:val="FFFFFF" w:themeColor="background1"/>
          </w:rPr>
          <w:tab/>
        </w:r>
        <w:r w:rsidRPr="00EC70D0">
          <w:rPr>
            <w:webHidden/>
            <w:color w:val="FFFFFF" w:themeColor="background1"/>
          </w:rPr>
          <w:fldChar w:fldCharType="begin"/>
        </w:r>
        <w:r w:rsidR="003031A9" w:rsidRPr="00EC70D0">
          <w:rPr>
            <w:webHidden/>
            <w:color w:val="FFFFFF" w:themeColor="background1"/>
          </w:rPr>
          <w:instrText xml:space="preserve"> PAGEREF _Toc315623947 \h </w:instrText>
        </w:r>
        <w:r w:rsidRPr="00EC70D0">
          <w:rPr>
            <w:webHidden/>
            <w:color w:val="FFFFFF" w:themeColor="background1"/>
          </w:rPr>
        </w:r>
        <w:r w:rsidRPr="00EC70D0">
          <w:rPr>
            <w:webHidden/>
            <w:color w:val="FFFFFF" w:themeColor="background1"/>
          </w:rPr>
          <w:fldChar w:fldCharType="separate"/>
        </w:r>
        <w:r w:rsidR="00CB71CF" w:rsidRPr="00EC70D0">
          <w:rPr>
            <w:webHidden/>
            <w:color w:val="FFFFFF" w:themeColor="background1"/>
          </w:rPr>
          <w:t>355</w:t>
        </w:r>
        <w:r w:rsidRPr="00EC70D0">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48" w:history="1">
        <w:r w:rsidR="003031A9" w:rsidRPr="00BD1A80">
          <w:rPr>
            <w:rStyle w:val="Hyperlink"/>
            <w:lang w:val="ro-RO"/>
          </w:rPr>
          <w:t>23.12</w:t>
        </w:r>
        <w:r w:rsidR="003031A9">
          <w:rPr>
            <w:rFonts w:ascii="Times New Roman" w:hAnsi="Times New Roman" w:cs="Times New Roman"/>
            <w:b w:val="0"/>
            <w:sz w:val="24"/>
            <w:szCs w:val="24"/>
          </w:rPr>
          <w:tab/>
        </w:r>
        <w:r w:rsidR="003031A9" w:rsidRPr="00BD1A80">
          <w:rPr>
            <w:rStyle w:val="Hyperlink"/>
            <w:lang w:val="ro-RO"/>
          </w:rPr>
          <w:t>Controlul apei subterane</w:t>
        </w:r>
        <w:r w:rsidR="003031A9" w:rsidRPr="00EC70D0">
          <w:rPr>
            <w:webHidden/>
            <w:color w:val="FFFFFF" w:themeColor="background1"/>
          </w:rPr>
          <w:tab/>
        </w:r>
        <w:r w:rsidRPr="00EC70D0">
          <w:rPr>
            <w:webHidden/>
            <w:color w:val="FFFFFF" w:themeColor="background1"/>
          </w:rPr>
          <w:fldChar w:fldCharType="begin"/>
        </w:r>
        <w:r w:rsidR="003031A9" w:rsidRPr="00EC70D0">
          <w:rPr>
            <w:webHidden/>
            <w:color w:val="FFFFFF" w:themeColor="background1"/>
          </w:rPr>
          <w:instrText xml:space="preserve"> PAGEREF _Toc315623948 \h </w:instrText>
        </w:r>
        <w:r w:rsidRPr="00EC70D0">
          <w:rPr>
            <w:webHidden/>
            <w:color w:val="FFFFFF" w:themeColor="background1"/>
          </w:rPr>
        </w:r>
        <w:r w:rsidRPr="00EC70D0">
          <w:rPr>
            <w:webHidden/>
            <w:color w:val="FFFFFF" w:themeColor="background1"/>
          </w:rPr>
          <w:fldChar w:fldCharType="separate"/>
        </w:r>
        <w:r w:rsidR="00CB71CF" w:rsidRPr="00EC70D0">
          <w:rPr>
            <w:webHidden/>
            <w:color w:val="FFFFFF" w:themeColor="background1"/>
          </w:rPr>
          <w:t>355</w:t>
        </w:r>
        <w:r w:rsidRPr="00EC70D0">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49" w:history="1">
        <w:r w:rsidR="003031A9" w:rsidRPr="00BD1A80">
          <w:rPr>
            <w:rStyle w:val="Hyperlink"/>
            <w:lang w:val="ro-RO"/>
          </w:rPr>
          <w:t>23.13</w:t>
        </w:r>
        <w:r w:rsidR="003031A9">
          <w:rPr>
            <w:rFonts w:ascii="Times New Roman" w:hAnsi="Times New Roman" w:cs="Times New Roman"/>
            <w:b w:val="0"/>
            <w:sz w:val="24"/>
            <w:szCs w:val="24"/>
          </w:rPr>
          <w:tab/>
        </w:r>
        <w:r w:rsidR="003031A9" w:rsidRPr="00BD1A80">
          <w:rPr>
            <w:rStyle w:val="Hyperlink"/>
            <w:lang w:val="ro-RO"/>
          </w:rPr>
          <w:t>Metoda de subtraversare prin împingerea tuburilor (pipe jacking )</w:t>
        </w:r>
        <w:r w:rsidR="003031A9" w:rsidRPr="00EC70D0">
          <w:rPr>
            <w:webHidden/>
            <w:color w:val="FFFFFF" w:themeColor="background1"/>
          </w:rPr>
          <w:tab/>
        </w:r>
        <w:r w:rsidRPr="00EC70D0">
          <w:rPr>
            <w:webHidden/>
            <w:color w:val="FFFFFF" w:themeColor="background1"/>
          </w:rPr>
          <w:fldChar w:fldCharType="begin"/>
        </w:r>
        <w:r w:rsidR="003031A9" w:rsidRPr="00EC70D0">
          <w:rPr>
            <w:webHidden/>
            <w:color w:val="FFFFFF" w:themeColor="background1"/>
          </w:rPr>
          <w:instrText xml:space="preserve"> PAGEREF _Toc315623949 \h </w:instrText>
        </w:r>
        <w:r w:rsidRPr="00EC70D0">
          <w:rPr>
            <w:webHidden/>
            <w:color w:val="FFFFFF" w:themeColor="background1"/>
          </w:rPr>
        </w:r>
        <w:r w:rsidRPr="00EC70D0">
          <w:rPr>
            <w:webHidden/>
            <w:color w:val="FFFFFF" w:themeColor="background1"/>
          </w:rPr>
          <w:fldChar w:fldCharType="separate"/>
        </w:r>
        <w:r w:rsidR="00CB71CF" w:rsidRPr="00EC70D0">
          <w:rPr>
            <w:webHidden/>
            <w:color w:val="FFFFFF" w:themeColor="background1"/>
          </w:rPr>
          <w:t>355</w:t>
        </w:r>
        <w:r w:rsidRPr="00EC70D0">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50" w:history="1">
        <w:r w:rsidR="003031A9" w:rsidRPr="00BD1A80">
          <w:rPr>
            <w:rStyle w:val="Hyperlink"/>
            <w:lang w:val="ro-RO"/>
          </w:rPr>
          <w:t>23.14</w:t>
        </w:r>
        <w:r w:rsidR="003031A9">
          <w:rPr>
            <w:rFonts w:ascii="Times New Roman" w:hAnsi="Times New Roman" w:cs="Times New Roman"/>
            <w:b w:val="0"/>
            <w:sz w:val="24"/>
            <w:szCs w:val="24"/>
          </w:rPr>
          <w:tab/>
        </w:r>
        <w:r w:rsidR="003031A9" w:rsidRPr="00BD1A80">
          <w:rPr>
            <w:rStyle w:val="Hyperlink"/>
            <w:lang w:val="ro-RO"/>
          </w:rPr>
          <w:t>Săparea de microtuneluri</w:t>
        </w:r>
        <w:r w:rsidR="003031A9" w:rsidRPr="00EC70D0">
          <w:rPr>
            <w:webHidden/>
            <w:color w:val="FFFFFF" w:themeColor="background1"/>
          </w:rPr>
          <w:tab/>
        </w:r>
        <w:r w:rsidRPr="00EC70D0">
          <w:rPr>
            <w:webHidden/>
            <w:color w:val="FFFFFF" w:themeColor="background1"/>
          </w:rPr>
          <w:fldChar w:fldCharType="begin"/>
        </w:r>
        <w:r w:rsidR="003031A9" w:rsidRPr="00EC70D0">
          <w:rPr>
            <w:webHidden/>
            <w:color w:val="FFFFFF" w:themeColor="background1"/>
          </w:rPr>
          <w:instrText xml:space="preserve"> PAGEREF _Toc315623950 \h </w:instrText>
        </w:r>
        <w:r w:rsidRPr="00EC70D0">
          <w:rPr>
            <w:webHidden/>
            <w:color w:val="FFFFFF" w:themeColor="background1"/>
          </w:rPr>
        </w:r>
        <w:r w:rsidRPr="00EC70D0">
          <w:rPr>
            <w:webHidden/>
            <w:color w:val="FFFFFF" w:themeColor="background1"/>
          </w:rPr>
          <w:fldChar w:fldCharType="separate"/>
        </w:r>
        <w:r w:rsidR="00CB71CF" w:rsidRPr="00EC70D0">
          <w:rPr>
            <w:webHidden/>
            <w:color w:val="FFFFFF" w:themeColor="background1"/>
          </w:rPr>
          <w:t>356</w:t>
        </w:r>
        <w:r w:rsidRPr="00EC70D0">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51" w:history="1">
        <w:r w:rsidR="003031A9" w:rsidRPr="00BD1A80">
          <w:rPr>
            <w:rStyle w:val="Hyperlink"/>
            <w:lang w:val="ro-RO"/>
          </w:rPr>
          <w:t>23.15</w:t>
        </w:r>
        <w:r w:rsidR="003031A9">
          <w:rPr>
            <w:rFonts w:ascii="Times New Roman" w:hAnsi="Times New Roman" w:cs="Times New Roman"/>
            <w:b w:val="0"/>
            <w:sz w:val="24"/>
            <w:szCs w:val="24"/>
          </w:rPr>
          <w:tab/>
        </w:r>
        <w:r w:rsidR="003031A9" w:rsidRPr="00BD1A80">
          <w:rPr>
            <w:rStyle w:val="Hyperlink"/>
            <w:lang w:val="ro-RO"/>
          </w:rPr>
          <w:t>Ventilarea tunelurilor şi chesoanelor</w:t>
        </w:r>
        <w:r w:rsidR="003031A9" w:rsidRPr="00EC70D0">
          <w:rPr>
            <w:webHidden/>
            <w:color w:val="FFFFFF" w:themeColor="background1"/>
          </w:rPr>
          <w:tab/>
        </w:r>
        <w:r w:rsidRPr="00EC70D0">
          <w:rPr>
            <w:webHidden/>
            <w:color w:val="FFFFFF" w:themeColor="background1"/>
          </w:rPr>
          <w:fldChar w:fldCharType="begin"/>
        </w:r>
        <w:r w:rsidR="003031A9" w:rsidRPr="00EC70D0">
          <w:rPr>
            <w:webHidden/>
            <w:color w:val="FFFFFF" w:themeColor="background1"/>
          </w:rPr>
          <w:instrText xml:space="preserve"> PAGEREF _Toc315623951 \h </w:instrText>
        </w:r>
        <w:r w:rsidRPr="00EC70D0">
          <w:rPr>
            <w:webHidden/>
            <w:color w:val="FFFFFF" w:themeColor="background1"/>
          </w:rPr>
        </w:r>
        <w:r w:rsidRPr="00EC70D0">
          <w:rPr>
            <w:webHidden/>
            <w:color w:val="FFFFFF" w:themeColor="background1"/>
          </w:rPr>
          <w:fldChar w:fldCharType="separate"/>
        </w:r>
        <w:r w:rsidR="00CB71CF" w:rsidRPr="00EC70D0">
          <w:rPr>
            <w:webHidden/>
            <w:color w:val="FFFFFF" w:themeColor="background1"/>
          </w:rPr>
          <w:t>356</w:t>
        </w:r>
        <w:r w:rsidRPr="00EC70D0">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52" w:history="1">
        <w:r w:rsidR="003031A9" w:rsidRPr="00BD1A80">
          <w:rPr>
            <w:rStyle w:val="Hyperlink"/>
            <w:lang w:val="ro-RO"/>
          </w:rPr>
          <w:t>23.16</w:t>
        </w:r>
        <w:r w:rsidR="003031A9">
          <w:rPr>
            <w:rFonts w:ascii="Times New Roman" w:hAnsi="Times New Roman" w:cs="Times New Roman"/>
            <w:b w:val="0"/>
            <w:sz w:val="24"/>
            <w:szCs w:val="24"/>
          </w:rPr>
          <w:tab/>
        </w:r>
        <w:r w:rsidR="003031A9" w:rsidRPr="00BD1A80">
          <w:rPr>
            <w:rStyle w:val="Hyperlink"/>
            <w:lang w:val="ro-RO"/>
          </w:rPr>
          <w:t>Lucrul cu aer comprimat</w:t>
        </w:r>
        <w:r w:rsidR="003031A9" w:rsidRPr="00EC70D0">
          <w:rPr>
            <w:webHidden/>
            <w:color w:val="FFFFFF" w:themeColor="background1"/>
          </w:rPr>
          <w:tab/>
        </w:r>
        <w:r w:rsidRPr="00EC70D0">
          <w:rPr>
            <w:webHidden/>
            <w:color w:val="FFFFFF" w:themeColor="background1"/>
          </w:rPr>
          <w:fldChar w:fldCharType="begin"/>
        </w:r>
        <w:r w:rsidR="003031A9" w:rsidRPr="00EC70D0">
          <w:rPr>
            <w:webHidden/>
            <w:color w:val="FFFFFF" w:themeColor="background1"/>
          </w:rPr>
          <w:instrText xml:space="preserve"> PAGEREF _Toc315623952 \h </w:instrText>
        </w:r>
        <w:r w:rsidRPr="00EC70D0">
          <w:rPr>
            <w:webHidden/>
            <w:color w:val="FFFFFF" w:themeColor="background1"/>
          </w:rPr>
        </w:r>
        <w:r w:rsidRPr="00EC70D0">
          <w:rPr>
            <w:webHidden/>
            <w:color w:val="FFFFFF" w:themeColor="background1"/>
          </w:rPr>
          <w:fldChar w:fldCharType="separate"/>
        </w:r>
        <w:r w:rsidR="00CB71CF" w:rsidRPr="00EC70D0">
          <w:rPr>
            <w:webHidden/>
            <w:color w:val="FFFFFF" w:themeColor="background1"/>
          </w:rPr>
          <w:t>356</w:t>
        </w:r>
        <w:r w:rsidRPr="00EC70D0">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53" w:history="1">
        <w:r w:rsidR="003031A9" w:rsidRPr="00BD1A80">
          <w:rPr>
            <w:rStyle w:val="Hyperlink"/>
            <w:lang w:val="ro-RO"/>
          </w:rPr>
          <w:t>23.17</w:t>
        </w:r>
        <w:r w:rsidR="003031A9">
          <w:rPr>
            <w:rFonts w:ascii="Times New Roman" w:hAnsi="Times New Roman" w:cs="Times New Roman"/>
            <w:b w:val="0"/>
            <w:sz w:val="24"/>
            <w:szCs w:val="24"/>
          </w:rPr>
          <w:tab/>
        </w:r>
        <w:r w:rsidR="003031A9" w:rsidRPr="00BD1A80">
          <w:rPr>
            <w:rStyle w:val="Hyperlink"/>
            <w:lang w:val="ro-RO"/>
          </w:rPr>
          <w:t>Înregistrarea informaţiilor</w:t>
        </w:r>
        <w:r w:rsidR="003031A9" w:rsidRPr="00EC70D0">
          <w:rPr>
            <w:webHidden/>
            <w:color w:val="FFFFFF" w:themeColor="background1"/>
          </w:rPr>
          <w:tab/>
        </w:r>
        <w:r w:rsidRPr="00EC70D0">
          <w:rPr>
            <w:webHidden/>
            <w:color w:val="FFFFFF" w:themeColor="background1"/>
          </w:rPr>
          <w:fldChar w:fldCharType="begin"/>
        </w:r>
        <w:r w:rsidR="003031A9" w:rsidRPr="00EC70D0">
          <w:rPr>
            <w:webHidden/>
            <w:color w:val="FFFFFF" w:themeColor="background1"/>
          </w:rPr>
          <w:instrText xml:space="preserve"> PAGEREF _Toc315623953 \h </w:instrText>
        </w:r>
        <w:r w:rsidRPr="00EC70D0">
          <w:rPr>
            <w:webHidden/>
            <w:color w:val="FFFFFF" w:themeColor="background1"/>
          </w:rPr>
        </w:r>
        <w:r w:rsidRPr="00EC70D0">
          <w:rPr>
            <w:webHidden/>
            <w:color w:val="FFFFFF" w:themeColor="background1"/>
          </w:rPr>
          <w:fldChar w:fldCharType="separate"/>
        </w:r>
        <w:r w:rsidR="00CB71CF" w:rsidRPr="00EC70D0">
          <w:rPr>
            <w:webHidden/>
            <w:color w:val="FFFFFF" w:themeColor="background1"/>
          </w:rPr>
          <w:t>357</w:t>
        </w:r>
        <w:r w:rsidRPr="00EC70D0">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54" w:history="1">
        <w:r w:rsidR="003031A9" w:rsidRPr="00BD1A80">
          <w:rPr>
            <w:rStyle w:val="Hyperlink"/>
            <w:lang w:val="ro-RO"/>
          </w:rPr>
          <w:t>23.18</w:t>
        </w:r>
        <w:r w:rsidR="003031A9">
          <w:rPr>
            <w:rFonts w:ascii="Times New Roman" w:hAnsi="Times New Roman" w:cs="Times New Roman"/>
            <w:b w:val="0"/>
            <w:sz w:val="24"/>
            <w:szCs w:val="24"/>
          </w:rPr>
          <w:tab/>
        </w:r>
        <w:r w:rsidR="003031A9" w:rsidRPr="00BD1A80">
          <w:rPr>
            <w:rStyle w:val="Hyperlink"/>
            <w:lang w:val="ro-RO"/>
          </w:rPr>
          <w:t>Toleranţe pentru chesoane şi tunele</w:t>
        </w:r>
        <w:r w:rsidR="003031A9" w:rsidRPr="00EC70D0">
          <w:rPr>
            <w:webHidden/>
            <w:color w:val="FFFFFF" w:themeColor="background1"/>
          </w:rPr>
          <w:tab/>
        </w:r>
        <w:r w:rsidRPr="00EC70D0">
          <w:rPr>
            <w:webHidden/>
            <w:color w:val="FFFFFF" w:themeColor="background1"/>
          </w:rPr>
          <w:fldChar w:fldCharType="begin"/>
        </w:r>
        <w:r w:rsidR="003031A9" w:rsidRPr="00EC70D0">
          <w:rPr>
            <w:webHidden/>
            <w:color w:val="FFFFFF" w:themeColor="background1"/>
          </w:rPr>
          <w:instrText xml:space="preserve"> PAGEREF _Toc315623954 \h </w:instrText>
        </w:r>
        <w:r w:rsidRPr="00EC70D0">
          <w:rPr>
            <w:webHidden/>
            <w:color w:val="FFFFFF" w:themeColor="background1"/>
          </w:rPr>
        </w:r>
        <w:r w:rsidRPr="00EC70D0">
          <w:rPr>
            <w:webHidden/>
            <w:color w:val="FFFFFF" w:themeColor="background1"/>
          </w:rPr>
          <w:fldChar w:fldCharType="separate"/>
        </w:r>
        <w:r w:rsidR="00CB71CF" w:rsidRPr="00EC70D0">
          <w:rPr>
            <w:webHidden/>
            <w:color w:val="FFFFFF" w:themeColor="background1"/>
          </w:rPr>
          <w:t>357</w:t>
        </w:r>
        <w:r w:rsidRPr="00EC70D0">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55" w:history="1">
        <w:r w:rsidR="003031A9" w:rsidRPr="00BD1A80">
          <w:rPr>
            <w:rStyle w:val="Hyperlink"/>
            <w:lang w:val="ro-RO"/>
          </w:rPr>
          <w:t>23.19</w:t>
        </w:r>
        <w:r w:rsidR="003031A9">
          <w:rPr>
            <w:rFonts w:ascii="Times New Roman" w:hAnsi="Times New Roman" w:cs="Times New Roman"/>
            <w:b w:val="0"/>
            <w:sz w:val="24"/>
            <w:szCs w:val="24"/>
          </w:rPr>
          <w:tab/>
        </w:r>
        <w:r w:rsidR="003031A9" w:rsidRPr="00BD1A80">
          <w:rPr>
            <w:rStyle w:val="Hyperlink"/>
            <w:lang w:val="ro-RO"/>
          </w:rPr>
          <w:t>Proceduri de săpare a tunelurilor şi siguranţă</w:t>
        </w:r>
        <w:r w:rsidR="003031A9" w:rsidRPr="00EC70D0">
          <w:rPr>
            <w:webHidden/>
            <w:color w:val="FFFFFF" w:themeColor="background1"/>
          </w:rPr>
          <w:tab/>
        </w:r>
        <w:r w:rsidRPr="00EC70D0">
          <w:rPr>
            <w:webHidden/>
            <w:color w:val="FFFFFF" w:themeColor="background1"/>
          </w:rPr>
          <w:fldChar w:fldCharType="begin"/>
        </w:r>
        <w:r w:rsidR="003031A9" w:rsidRPr="00EC70D0">
          <w:rPr>
            <w:webHidden/>
            <w:color w:val="FFFFFF" w:themeColor="background1"/>
          </w:rPr>
          <w:instrText xml:space="preserve"> PAGEREF _Toc315623955 \h </w:instrText>
        </w:r>
        <w:r w:rsidRPr="00EC70D0">
          <w:rPr>
            <w:webHidden/>
            <w:color w:val="FFFFFF" w:themeColor="background1"/>
          </w:rPr>
        </w:r>
        <w:r w:rsidRPr="00EC70D0">
          <w:rPr>
            <w:webHidden/>
            <w:color w:val="FFFFFF" w:themeColor="background1"/>
          </w:rPr>
          <w:fldChar w:fldCharType="separate"/>
        </w:r>
        <w:r w:rsidR="00CB71CF" w:rsidRPr="00EC70D0">
          <w:rPr>
            <w:webHidden/>
            <w:color w:val="FFFFFF" w:themeColor="background1"/>
          </w:rPr>
          <w:t>357</w:t>
        </w:r>
        <w:r w:rsidRPr="00EC70D0">
          <w:rPr>
            <w:webHidden/>
            <w:color w:val="FFFFFF" w:themeColor="background1"/>
          </w:rPr>
          <w:fldChar w:fldCharType="end"/>
        </w:r>
      </w:hyperlink>
    </w:p>
    <w:p w:rsidR="003031A9" w:rsidRDefault="00672D7A">
      <w:pPr>
        <w:pStyle w:val="TOC1"/>
        <w:rPr>
          <w:rFonts w:ascii="Times New Roman" w:hAnsi="Times New Roman" w:cs="Times New Roman"/>
          <w:b w:val="0"/>
          <w:noProof/>
          <w:szCs w:val="24"/>
        </w:rPr>
      </w:pPr>
      <w:hyperlink w:anchor="_Toc315623956" w:history="1">
        <w:r w:rsidR="003031A9" w:rsidRPr="00BD1A80">
          <w:rPr>
            <w:rStyle w:val="Hyperlink"/>
            <w:noProof/>
            <w:lang w:val="ro-RO"/>
          </w:rPr>
          <w:t>24</w:t>
        </w:r>
        <w:r w:rsidR="003031A9">
          <w:rPr>
            <w:rFonts w:ascii="Times New Roman" w:hAnsi="Times New Roman" w:cs="Times New Roman"/>
            <w:b w:val="0"/>
            <w:noProof/>
            <w:szCs w:val="24"/>
          </w:rPr>
          <w:tab/>
        </w:r>
        <w:r w:rsidR="003031A9" w:rsidRPr="00BD1A80">
          <w:rPr>
            <w:rStyle w:val="Hyperlink"/>
            <w:noProof/>
            <w:lang w:val="ro-RO"/>
          </w:rPr>
          <w:t>LUCRĂRI  DE  DRUMURI</w:t>
        </w:r>
        <w:r w:rsidR="003031A9" w:rsidRPr="00EC70D0">
          <w:rPr>
            <w:noProof/>
            <w:webHidden/>
            <w:color w:val="FFFFFF" w:themeColor="background1"/>
          </w:rPr>
          <w:tab/>
        </w:r>
        <w:r w:rsidRPr="00EC70D0">
          <w:rPr>
            <w:noProof/>
            <w:webHidden/>
            <w:color w:val="FFFFFF" w:themeColor="background1"/>
          </w:rPr>
          <w:fldChar w:fldCharType="begin"/>
        </w:r>
        <w:r w:rsidR="003031A9" w:rsidRPr="00EC70D0">
          <w:rPr>
            <w:noProof/>
            <w:webHidden/>
            <w:color w:val="FFFFFF" w:themeColor="background1"/>
          </w:rPr>
          <w:instrText xml:space="preserve"> PAGEREF _Toc315623956 \h </w:instrText>
        </w:r>
        <w:r w:rsidRPr="00EC70D0">
          <w:rPr>
            <w:noProof/>
            <w:webHidden/>
            <w:color w:val="FFFFFF" w:themeColor="background1"/>
          </w:rPr>
        </w:r>
        <w:r w:rsidRPr="00EC70D0">
          <w:rPr>
            <w:noProof/>
            <w:webHidden/>
            <w:color w:val="FFFFFF" w:themeColor="background1"/>
          </w:rPr>
          <w:fldChar w:fldCharType="separate"/>
        </w:r>
        <w:r w:rsidR="00CB71CF" w:rsidRPr="00EC70D0">
          <w:rPr>
            <w:noProof/>
            <w:webHidden/>
            <w:color w:val="FFFFFF" w:themeColor="background1"/>
          </w:rPr>
          <w:t>358</w:t>
        </w:r>
        <w:r w:rsidRPr="00EC70D0">
          <w:rPr>
            <w:noProof/>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57" w:history="1">
        <w:r w:rsidR="003031A9" w:rsidRPr="00BD1A80">
          <w:rPr>
            <w:rStyle w:val="Hyperlink"/>
            <w:lang w:val="ro-RO"/>
          </w:rPr>
          <w:t>24.1</w:t>
        </w:r>
        <w:r w:rsidR="003031A9">
          <w:rPr>
            <w:rFonts w:ascii="Times New Roman" w:hAnsi="Times New Roman" w:cs="Times New Roman"/>
            <w:b w:val="0"/>
            <w:sz w:val="24"/>
            <w:szCs w:val="24"/>
          </w:rPr>
          <w:tab/>
        </w:r>
        <w:r w:rsidR="003031A9" w:rsidRPr="00BD1A80">
          <w:rPr>
            <w:rStyle w:val="Hyperlink"/>
            <w:lang w:val="ro-RO"/>
          </w:rPr>
          <w:t>Lucrările de terasament pentru drumuri</w:t>
        </w:r>
        <w:r w:rsidR="003031A9" w:rsidRPr="00EC70D0">
          <w:rPr>
            <w:webHidden/>
            <w:color w:val="FFFFFF" w:themeColor="background1"/>
          </w:rPr>
          <w:tab/>
        </w:r>
        <w:r w:rsidRPr="00EC70D0">
          <w:rPr>
            <w:webHidden/>
            <w:color w:val="FFFFFF" w:themeColor="background1"/>
          </w:rPr>
          <w:fldChar w:fldCharType="begin"/>
        </w:r>
        <w:r w:rsidR="003031A9" w:rsidRPr="00EC70D0">
          <w:rPr>
            <w:webHidden/>
            <w:color w:val="FFFFFF" w:themeColor="background1"/>
          </w:rPr>
          <w:instrText xml:space="preserve"> PAGEREF _Toc315623957 \h </w:instrText>
        </w:r>
        <w:r w:rsidRPr="00EC70D0">
          <w:rPr>
            <w:webHidden/>
            <w:color w:val="FFFFFF" w:themeColor="background1"/>
          </w:rPr>
        </w:r>
        <w:r w:rsidRPr="00EC70D0">
          <w:rPr>
            <w:webHidden/>
            <w:color w:val="FFFFFF" w:themeColor="background1"/>
          </w:rPr>
          <w:fldChar w:fldCharType="separate"/>
        </w:r>
        <w:r w:rsidR="00CB71CF" w:rsidRPr="00EC70D0">
          <w:rPr>
            <w:webHidden/>
            <w:color w:val="FFFFFF" w:themeColor="background1"/>
          </w:rPr>
          <w:t>358</w:t>
        </w:r>
        <w:r w:rsidRPr="00EC70D0">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58" w:history="1">
        <w:r w:rsidR="003031A9" w:rsidRPr="00BD1A80">
          <w:rPr>
            <w:rStyle w:val="Hyperlink"/>
            <w:lang w:val="ro-RO"/>
          </w:rPr>
          <w:t>24.2</w:t>
        </w:r>
        <w:r w:rsidR="003031A9">
          <w:rPr>
            <w:rFonts w:ascii="Times New Roman" w:hAnsi="Times New Roman" w:cs="Times New Roman"/>
            <w:b w:val="0"/>
            <w:sz w:val="24"/>
            <w:szCs w:val="24"/>
          </w:rPr>
          <w:tab/>
        </w:r>
        <w:r w:rsidR="003031A9" w:rsidRPr="00BD1A80">
          <w:rPr>
            <w:rStyle w:val="Hyperlink"/>
            <w:lang w:val="ro-RO"/>
          </w:rPr>
          <w:t>Finisarea şi protecţia terenului de fundare</w:t>
        </w:r>
        <w:r w:rsidR="003031A9" w:rsidRPr="00EC70D0">
          <w:rPr>
            <w:webHidden/>
            <w:color w:val="FFFFFF" w:themeColor="background1"/>
          </w:rPr>
          <w:tab/>
        </w:r>
        <w:r w:rsidRPr="00EC70D0">
          <w:rPr>
            <w:webHidden/>
            <w:color w:val="FFFFFF" w:themeColor="background1"/>
          </w:rPr>
          <w:fldChar w:fldCharType="begin"/>
        </w:r>
        <w:r w:rsidR="003031A9" w:rsidRPr="00EC70D0">
          <w:rPr>
            <w:webHidden/>
            <w:color w:val="FFFFFF" w:themeColor="background1"/>
          </w:rPr>
          <w:instrText xml:space="preserve"> PAGEREF _Toc315623958 \h </w:instrText>
        </w:r>
        <w:r w:rsidRPr="00EC70D0">
          <w:rPr>
            <w:webHidden/>
            <w:color w:val="FFFFFF" w:themeColor="background1"/>
          </w:rPr>
        </w:r>
        <w:r w:rsidRPr="00EC70D0">
          <w:rPr>
            <w:webHidden/>
            <w:color w:val="FFFFFF" w:themeColor="background1"/>
          </w:rPr>
          <w:fldChar w:fldCharType="separate"/>
        </w:r>
        <w:r w:rsidR="00CB71CF" w:rsidRPr="00EC70D0">
          <w:rPr>
            <w:webHidden/>
            <w:color w:val="FFFFFF" w:themeColor="background1"/>
          </w:rPr>
          <w:t>358</w:t>
        </w:r>
        <w:r w:rsidRPr="00EC70D0">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59" w:history="1">
        <w:r w:rsidR="003031A9" w:rsidRPr="00BD1A80">
          <w:rPr>
            <w:rStyle w:val="Hyperlink"/>
            <w:lang w:val="ro-RO"/>
          </w:rPr>
          <w:t>24.3</w:t>
        </w:r>
        <w:r w:rsidR="003031A9">
          <w:rPr>
            <w:rFonts w:ascii="Times New Roman" w:hAnsi="Times New Roman" w:cs="Times New Roman"/>
            <w:b w:val="0"/>
            <w:sz w:val="24"/>
            <w:szCs w:val="24"/>
          </w:rPr>
          <w:tab/>
        </w:r>
        <w:r w:rsidR="003031A9" w:rsidRPr="00BD1A80">
          <w:rPr>
            <w:rStyle w:val="Hyperlink"/>
            <w:lang w:val="ro-RO"/>
          </w:rPr>
          <w:t>Formaţiunile de drumuri</w:t>
        </w:r>
        <w:r w:rsidR="003031A9" w:rsidRPr="00EC70D0">
          <w:rPr>
            <w:webHidden/>
            <w:color w:val="FFFFFF" w:themeColor="background1"/>
          </w:rPr>
          <w:tab/>
        </w:r>
        <w:r w:rsidRPr="00EC70D0">
          <w:rPr>
            <w:webHidden/>
            <w:color w:val="FFFFFF" w:themeColor="background1"/>
          </w:rPr>
          <w:fldChar w:fldCharType="begin"/>
        </w:r>
        <w:r w:rsidR="003031A9" w:rsidRPr="00EC70D0">
          <w:rPr>
            <w:webHidden/>
            <w:color w:val="FFFFFF" w:themeColor="background1"/>
          </w:rPr>
          <w:instrText xml:space="preserve"> PAGEREF _Toc315623959 \h </w:instrText>
        </w:r>
        <w:r w:rsidRPr="00EC70D0">
          <w:rPr>
            <w:webHidden/>
            <w:color w:val="FFFFFF" w:themeColor="background1"/>
          </w:rPr>
        </w:r>
        <w:r w:rsidRPr="00EC70D0">
          <w:rPr>
            <w:webHidden/>
            <w:color w:val="FFFFFF" w:themeColor="background1"/>
          </w:rPr>
          <w:fldChar w:fldCharType="separate"/>
        </w:r>
        <w:r w:rsidR="00CB71CF" w:rsidRPr="00EC70D0">
          <w:rPr>
            <w:webHidden/>
            <w:color w:val="FFFFFF" w:themeColor="background1"/>
          </w:rPr>
          <w:t>358</w:t>
        </w:r>
        <w:r w:rsidRPr="00EC70D0">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60" w:history="1">
        <w:r w:rsidR="003031A9" w:rsidRPr="00BD1A80">
          <w:rPr>
            <w:rStyle w:val="Hyperlink"/>
            <w:lang w:val="ro-RO"/>
          </w:rPr>
          <w:t>24.4</w:t>
        </w:r>
        <w:r w:rsidR="003031A9">
          <w:rPr>
            <w:rFonts w:ascii="Times New Roman" w:hAnsi="Times New Roman" w:cs="Times New Roman"/>
            <w:b w:val="0"/>
            <w:sz w:val="24"/>
            <w:szCs w:val="24"/>
          </w:rPr>
          <w:tab/>
        </w:r>
        <w:r w:rsidR="003031A9" w:rsidRPr="00BD1A80">
          <w:rPr>
            <w:rStyle w:val="Hyperlink"/>
            <w:lang w:val="ro-RO"/>
          </w:rPr>
          <w:t>Construcţia sub-bazei</w:t>
        </w:r>
        <w:r w:rsidR="003031A9" w:rsidRPr="00EC70D0">
          <w:rPr>
            <w:webHidden/>
            <w:color w:val="FFFFFF" w:themeColor="background1"/>
          </w:rPr>
          <w:tab/>
        </w:r>
        <w:r w:rsidRPr="00EC70D0">
          <w:rPr>
            <w:webHidden/>
            <w:color w:val="FFFFFF" w:themeColor="background1"/>
          </w:rPr>
          <w:fldChar w:fldCharType="begin"/>
        </w:r>
        <w:r w:rsidR="003031A9" w:rsidRPr="00EC70D0">
          <w:rPr>
            <w:webHidden/>
            <w:color w:val="FFFFFF" w:themeColor="background1"/>
          </w:rPr>
          <w:instrText xml:space="preserve"> PAGEREF _Toc315623960 \h </w:instrText>
        </w:r>
        <w:r w:rsidRPr="00EC70D0">
          <w:rPr>
            <w:webHidden/>
            <w:color w:val="FFFFFF" w:themeColor="background1"/>
          </w:rPr>
        </w:r>
        <w:r w:rsidRPr="00EC70D0">
          <w:rPr>
            <w:webHidden/>
            <w:color w:val="FFFFFF" w:themeColor="background1"/>
          </w:rPr>
          <w:fldChar w:fldCharType="separate"/>
        </w:r>
        <w:r w:rsidR="00CB71CF" w:rsidRPr="00EC70D0">
          <w:rPr>
            <w:webHidden/>
            <w:color w:val="FFFFFF" w:themeColor="background1"/>
          </w:rPr>
          <w:t>359</w:t>
        </w:r>
        <w:r w:rsidRPr="00EC70D0">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61" w:history="1">
        <w:r w:rsidR="003031A9" w:rsidRPr="00BD1A80">
          <w:rPr>
            <w:rStyle w:val="Hyperlink"/>
            <w:lang w:val="ro-RO"/>
          </w:rPr>
          <w:t>24.5</w:t>
        </w:r>
        <w:r w:rsidR="003031A9">
          <w:rPr>
            <w:rFonts w:ascii="Times New Roman" w:hAnsi="Times New Roman" w:cs="Times New Roman"/>
            <w:b w:val="0"/>
            <w:sz w:val="24"/>
            <w:szCs w:val="24"/>
          </w:rPr>
          <w:tab/>
        </w:r>
        <w:r w:rsidR="003031A9" w:rsidRPr="00BD1A80">
          <w:rPr>
            <w:rStyle w:val="Hyperlink"/>
            <w:lang w:val="ro-RO"/>
          </w:rPr>
          <w:t>Amestec ud de macadam pentru constructie</w:t>
        </w:r>
        <w:r w:rsidR="003031A9" w:rsidRPr="00EC70D0">
          <w:rPr>
            <w:webHidden/>
            <w:color w:val="FFFFFF" w:themeColor="background1"/>
          </w:rPr>
          <w:tab/>
        </w:r>
        <w:r w:rsidRPr="00EC70D0">
          <w:rPr>
            <w:webHidden/>
            <w:color w:val="FFFFFF" w:themeColor="background1"/>
          </w:rPr>
          <w:fldChar w:fldCharType="begin"/>
        </w:r>
        <w:r w:rsidR="003031A9" w:rsidRPr="00EC70D0">
          <w:rPr>
            <w:webHidden/>
            <w:color w:val="FFFFFF" w:themeColor="background1"/>
          </w:rPr>
          <w:instrText xml:space="preserve"> PAGEREF _Toc315623961 \h </w:instrText>
        </w:r>
        <w:r w:rsidRPr="00EC70D0">
          <w:rPr>
            <w:webHidden/>
            <w:color w:val="FFFFFF" w:themeColor="background1"/>
          </w:rPr>
        </w:r>
        <w:r w:rsidRPr="00EC70D0">
          <w:rPr>
            <w:webHidden/>
            <w:color w:val="FFFFFF" w:themeColor="background1"/>
          </w:rPr>
          <w:fldChar w:fldCharType="separate"/>
        </w:r>
        <w:r w:rsidR="00CB71CF" w:rsidRPr="00EC70D0">
          <w:rPr>
            <w:webHidden/>
            <w:color w:val="FFFFFF" w:themeColor="background1"/>
          </w:rPr>
          <w:t>361</w:t>
        </w:r>
        <w:r w:rsidRPr="00EC70D0">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62" w:history="1">
        <w:r w:rsidR="003031A9" w:rsidRPr="00BD1A80">
          <w:rPr>
            <w:rStyle w:val="Hyperlink"/>
            <w:lang w:val="ro-RO"/>
          </w:rPr>
          <w:t>24.6</w:t>
        </w:r>
        <w:r w:rsidR="003031A9">
          <w:rPr>
            <w:rFonts w:ascii="Times New Roman" w:hAnsi="Times New Roman" w:cs="Times New Roman"/>
            <w:b w:val="0"/>
            <w:sz w:val="24"/>
            <w:szCs w:val="24"/>
          </w:rPr>
          <w:tab/>
        </w:r>
        <w:r w:rsidR="003031A9" w:rsidRPr="00BD1A80">
          <w:rPr>
            <w:rStyle w:val="Hyperlink"/>
            <w:lang w:val="ro-RO"/>
          </w:rPr>
          <w:t>Beton simplu pentru constructie</w:t>
        </w:r>
        <w:r w:rsidR="003031A9" w:rsidRPr="00EC70D0">
          <w:rPr>
            <w:webHidden/>
            <w:color w:val="FFFFFF" w:themeColor="background1"/>
          </w:rPr>
          <w:tab/>
        </w:r>
        <w:r w:rsidRPr="00EC70D0">
          <w:rPr>
            <w:webHidden/>
            <w:color w:val="FFFFFF" w:themeColor="background1"/>
          </w:rPr>
          <w:fldChar w:fldCharType="begin"/>
        </w:r>
        <w:r w:rsidR="003031A9" w:rsidRPr="00EC70D0">
          <w:rPr>
            <w:webHidden/>
            <w:color w:val="FFFFFF" w:themeColor="background1"/>
          </w:rPr>
          <w:instrText xml:space="preserve"> PAGEREF _Toc315623962 \h </w:instrText>
        </w:r>
        <w:r w:rsidRPr="00EC70D0">
          <w:rPr>
            <w:webHidden/>
            <w:color w:val="FFFFFF" w:themeColor="background1"/>
          </w:rPr>
        </w:r>
        <w:r w:rsidRPr="00EC70D0">
          <w:rPr>
            <w:webHidden/>
            <w:color w:val="FFFFFF" w:themeColor="background1"/>
          </w:rPr>
          <w:fldChar w:fldCharType="separate"/>
        </w:r>
        <w:r w:rsidR="00CB71CF" w:rsidRPr="00EC70D0">
          <w:rPr>
            <w:webHidden/>
            <w:color w:val="FFFFFF" w:themeColor="background1"/>
          </w:rPr>
          <w:t>361</w:t>
        </w:r>
        <w:r w:rsidRPr="00EC70D0">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63" w:history="1">
        <w:r w:rsidR="003031A9" w:rsidRPr="00BD1A80">
          <w:rPr>
            <w:rStyle w:val="Hyperlink"/>
            <w:lang w:val="ro-RO"/>
          </w:rPr>
          <w:t>24.7</w:t>
        </w:r>
        <w:r w:rsidR="003031A9">
          <w:rPr>
            <w:rFonts w:ascii="Times New Roman" w:hAnsi="Times New Roman" w:cs="Times New Roman"/>
            <w:b w:val="0"/>
            <w:sz w:val="24"/>
            <w:szCs w:val="24"/>
          </w:rPr>
          <w:tab/>
        </w:r>
        <w:r w:rsidR="003031A9" w:rsidRPr="00BD1A80">
          <w:rPr>
            <w:rStyle w:val="Hyperlink"/>
            <w:lang w:val="ro-RO"/>
          </w:rPr>
          <w:t>Aşternerea macadamului bitumat</w:t>
        </w:r>
        <w:r w:rsidR="003031A9" w:rsidRPr="00EC70D0">
          <w:rPr>
            <w:webHidden/>
            <w:color w:val="FFFFFF" w:themeColor="background1"/>
          </w:rPr>
          <w:tab/>
        </w:r>
        <w:r w:rsidRPr="00EC70D0">
          <w:rPr>
            <w:webHidden/>
            <w:color w:val="FFFFFF" w:themeColor="background1"/>
          </w:rPr>
          <w:fldChar w:fldCharType="begin"/>
        </w:r>
        <w:r w:rsidR="003031A9" w:rsidRPr="00EC70D0">
          <w:rPr>
            <w:webHidden/>
            <w:color w:val="FFFFFF" w:themeColor="background1"/>
          </w:rPr>
          <w:instrText xml:space="preserve"> PAGEREF _Toc315623963 \h </w:instrText>
        </w:r>
        <w:r w:rsidRPr="00EC70D0">
          <w:rPr>
            <w:webHidden/>
            <w:color w:val="FFFFFF" w:themeColor="background1"/>
          </w:rPr>
        </w:r>
        <w:r w:rsidRPr="00EC70D0">
          <w:rPr>
            <w:webHidden/>
            <w:color w:val="FFFFFF" w:themeColor="background1"/>
          </w:rPr>
          <w:fldChar w:fldCharType="separate"/>
        </w:r>
        <w:r w:rsidR="00CB71CF" w:rsidRPr="00EC70D0">
          <w:rPr>
            <w:webHidden/>
            <w:color w:val="FFFFFF" w:themeColor="background1"/>
          </w:rPr>
          <w:t>361</w:t>
        </w:r>
        <w:r w:rsidRPr="00EC70D0">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64" w:history="1">
        <w:r w:rsidR="003031A9" w:rsidRPr="00BD1A80">
          <w:rPr>
            <w:rStyle w:val="Hyperlink"/>
            <w:lang w:val="ro-RO"/>
          </w:rPr>
          <w:t>24.8</w:t>
        </w:r>
        <w:r w:rsidR="003031A9">
          <w:rPr>
            <w:rFonts w:ascii="Times New Roman" w:hAnsi="Times New Roman" w:cs="Times New Roman"/>
            <w:b w:val="0"/>
            <w:sz w:val="24"/>
            <w:szCs w:val="24"/>
          </w:rPr>
          <w:tab/>
        </w:r>
        <w:r w:rsidR="003031A9" w:rsidRPr="00BD1A80">
          <w:rPr>
            <w:rStyle w:val="Hyperlink"/>
            <w:lang w:val="ro-RO"/>
          </w:rPr>
          <w:t>Pavajele asfaltice</w:t>
        </w:r>
        <w:r w:rsidR="003031A9" w:rsidRPr="00EC70D0">
          <w:rPr>
            <w:webHidden/>
            <w:color w:val="FFFFFF" w:themeColor="background1"/>
          </w:rPr>
          <w:tab/>
        </w:r>
        <w:r w:rsidRPr="00EC70D0">
          <w:rPr>
            <w:webHidden/>
            <w:color w:val="FFFFFF" w:themeColor="background1"/>
          </w:rPr>
          <w:fldChar w:fldCharType="begin"/>
        </w:r>
        <w:r w:rsidR="003031A9" w:rsidRPr="00EC70D0">
          <w:rPr>
            <w:webHidden/>
            <w:color w:val="FFFFFF" w:themeColor="background1"/>
          </w:rPr>
          <w:instrText xml:space="preserve"> PAGEREF _Toc315623964 \h </w:instrText>
        </w:r>
        <w:r w:rsidRPr="00EC70D0">
          <w:rPr>
            <w:webHidden/>
            <w:color w:val="FFFFFF" w:themeColor="background1"/>
          </w:rPr>
        </w:r>
        <w:r w:rsidRPr="00EC70D0">
          <w:rPr>
            <w:webHidden/>
            <w:color w:val="FFFFFF" w:themeColor="background1"/>
          </w:rPr>
          <w:fldChar w:fldCharType="separate"/>
        </w:r>
        <w:r w:rsidR="00CB71CF" w:rsidRPr="00EC70D0">
          <w:rPr>
            <w:webHidden/>
            <w:color w:val="FFFFFF" w:themeColor="background1"/>
          </w:rPr>
          <w:t>361</w:t>
        </w:r>
        <w:r w:rsidRPr="00EC70D0">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965" w:history="1">
        <w:r w:rsidR="003031A9" w:rsidRPr="00BD1A80">
          <w:rPr>
            <w:rStyle w:val="Hyperlink"/>
            <w:lang w:val="ro-RO"/>
          </w:rPr>
          <w:t>24.8.1</w:t>
        </w:r>
        <w:r w:rsidR="003031A9">
          <w:rPr>
            <w:rFonts w:ascii="Times New Roman" w:hAnsi="Times New Roman" w:cs="Times New Roman"/>
            <w:sz w:val="24"/>
            <w:szCs w:val="24"/>
          </w:rPr>
          <w:tab/>
        </w:r>
        <w:r w:rsidR="003031A9" w:rsidRPr="00BD1A80">
          <w:rPr>
            <w:rStyle w:val="Hyperlink"/>
            <w:lang w:val="ro-RO"/>
          </w:rPr>
          <w:t>Pavajele asfaltice de acoperire</w:t>
        </w:r>
        <w:r w:rsidR="003031A9" w:rsidRPr="00EC70D0">
          <w:rPr>
            <w:webHidden/>
            <w:color w:val="FFFFFF" w:themeColor="background1"/>
          </w:rPr>
          <w:tab/>
        </w:r>
        <w:r w:rsidRPr="00EC70D0">
          <w:rPr>
            <w:webHidden/>
            <w:color w:val="FFFFFF" w:themeColor="background1"/>
          </w:rPr>
          <w:fldChar w:fldCharType="begin"/>
        </w:r>
        <w:r w:rsidR="003031A9" w:rsidRPr="00EC70D0">
          <w:rPr>
            <w:webHidden/>
            <w:color w:val="FFFFFF" w:themeColor="background1"/>
          </w:rPr>
          <w:instrText xml:space="preserve"> PAGEREF _Toc315623965 \h </w:instrText>
        </w:r>
        <w:r w:rsidRPr="00EC70D0">
          <w:rPr>
            <w:webHidden/>
            <w:color w:val="FFFFFF" w:themeColor="background1"/>
          </w:rPr>
        </w:r>
        <w:r w:rsidRPr="00EC70D0">
          <w:rPr>
            <w:webHidden/>
            <w:color w:val="FFFFFF" w:themeColor="background1"/>
          </w:rPr>
          <w:fldChar w:fldCharType="separate"/>
        </w:r>
        <w:r w:rsidR="00CB71CF" w:rsidRPr="00EC70D0">
          <w:rPr>
            <w:webHidden/>
            <w:color w:val="FFFFFF" w:themeColor="background1"/>
          </w:rPr>
          <w:t>361</w:t>
        </w:r>
        <w:r w:rsidRPr="00EC70D0">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966" w:history="1">
        <w:r w:rsidR="003031A9" w:rsidRPr="00BD1A80">
          <w:rPr>
            <w:rStyle w:val="Hyperlink"/>
            <w:lang w:val="ro-RO"/>
          </w:rPr>
          <w:t>24.8.2</w:t>
        </w:r>
        <w:r w:rsidR="003031A9">
          <w:rPr>
            <w:rFonts w:ascii="Times New Roman" w:hAnsi="Times New Roman" w:cs="Times New Roman"/>
            <w:sz w:val="24"/>
            <w:szCs w:val="24"/>
          </w:rPr>
          <w:tab/>
        </w:r>
        <w:r w:rsidR="003031A9" w:rsidRPr="00BD1A80">
          <w:rPr>
            <w:rStyle w:val="Hyperlink"/>
            <w:lang w:val="ro-RO"/>
          </w:rPr>
          <w:t>Betonul asfaltic amestecat la cald</w:t>
        </w:r>
        <w:r w:rsidR="003031A9" w:rsidRPr="00EC70D0">
          <w:rPr>
            <w:webHidden/>
            <w:color w:val="FFFFFF" w:themeColor="background1"/>
          </w:rPr>
          <w:tab/>
        </w:r>
        <w:r w:rsidRPr="00EC70D0">
          <w:rPr>
            <w:webHidden/>
            <w:color w:val="FFFFFF" w:themeColor="background1"/>
          </w:rPr>
          <w:fldChar w:fldCharType="begin"/>
        </w:r>
        <w:r w:rsidR="003031A9" w:rsidRPr="00EC70D0">
          <w:rPr>
            <w:webHidden/>
            <w:color w:val="FFFFFF" w:themeColor="background1"/>
          </w:rPr>
          <w:instrText xml:space="preserve"> PAGEREF _Toc315623966 \h </w:instrText>
        </w:r>
        <w:r w:rsidRPr="00EC70D0">
          <w:rPr>
            <w:webHidden/>
            <w:color w:val="FFFFFF" w:themeColor="background1"/>
          </w:rPr>
        </w:r>
        <w:r w:rsidRPr="00EC70D0">
          <w:rPr>
            <w:webHidden/>
            <w:color w:val="FFFFFF" w:themeColor="background1"/>
          </w:rPr>
          <w:fldChar w:fldCharType="separate"/>
        </w:r>
        <w:r w:rsidR="00CB71CF" w:rsidRPr="00EC70D0">
          <w:rPr>
            <w:webHidden/>
            <w:color w:val="FFFFFF" w:themeColor="background1"/>
          </w:rPr>
          <w:t>361</w:t>
        </w:r>
        <w:r w:rsidRPr="00EC70D0">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967" w:history="1">
        <w:r w:rsidR="003031A9" w:rsidRPr="00BD1A80">
          <w:rPr>
            <w:rStyle w:val="Hyperlink"/>
            <w:lang w:val="ro-RO"/>
          </w:rPr>
          <w:t>24.8.3</w:t>
        </w:r>
        <w:r w:rsidR="003031A9">
          <w:rPr>
            <w:rFonts w:ascii="Times New Roman" w:hAnsi="Times New Roman" w:cs="Times New Roman"/>
            <w:sz w:val="24"/>
            <w:szCs w:val="24"/>
          </w:rPr>
          <w:tab/>
        </w:r>
        <w:r w:rsidR="003031A9" w:rsidRPr="00BD1A80">
          <w:rPr>
            <w:rStyle w:val="Hyperlink"/>
            <w:lang w:val="ro-RO"/>
          </w:rPr>
          <w:t>Limitări determinate de  condiţiile meteorologice</w:t>
        </w:r>
        <w:r w:rsidR="003031A9" w:rsidRPr="00EC70D0">
          <w:rPr>
            <w:rStyle w:val="Hyperlink"/>
            <w:color w:val="FFFFFF" w:themeColor="background1"/>
            <w:lang w:val="ro-RO"/>
          </w:rPr>
          <w:t>.</w:t>
        </w:r>
        <w:r w:rsidR="003031A9" w:rsidRPr="00EC70D0">
          <w:rPr>
            <w:webHidden/>
            <w:color w:val="FFFFFF" w:themeColor="background1"/>
          </w:rPr>
          <w:tab/>
        </w:r>
        <w:r w:rsidRPr="00EC70D0">
          <w:rPr>
            <w:webHidden/>
            <w:color w:val="FFFFFF" w:themeColor="background1"/>
          </w:rPr>
          <w:fldChar w:fldCharType="begin"/>
        </w:r>
        <w:r w:rsidR="003031A9" w:rsidRPr="00EC70D0">
          <w:rPr>
            <w:webHidden/>
            <w:color w:val="FFFFFF" w:themeColor="background1"/>
          </w:rPr>
          <w:instrText xml:space="preserve"> PAGEREF _Toc315623967 \h </w:instrText>
        </w:r>
        <w:r w:rsidRPr="00EC70D0">
          <w:rPr>
            <w:webHidden/>
            <w:color w:val="FFFFFF" w:themeColor="background1"/>
          </w:rPr>
        </w:r>
        <w:r w:rsidRPr="00EC70D0">
          <w:rPr>
            <w:webHidden/>
            <w:color w:val="FFFFFF" w:themeColor="background1"/>
          </w:rPr>
          <w:fldChar w:fldCharType="separate"/>
        </w:r>
        <w:r w:rsidR="00CB71CF" w:rsidRPr="00EC70D0">
          <w:rPr>
            <w:webHidden/>
            <w:color w:val="FFFFFF" w:themeColor="background1"/>
          </w:rPr>
          <w:t>362</w:t>
        </w:r>
        <w:r w:rsidRPr="00EC70D0">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968" w:history="1">
        <w:r w:rsidR="003031A9" w:rsidRPr="00BD1A80">
          <w:rPr>
            <w:rStyle w:val="Hyperlink"/>
            <w:lang w:val="ro-RO"/>
          </w:rPr>
          <w:t>24.8.4</w:t>
        </w:r>
        <w:r w:rsidR="003031A9">
          <w:rPr>
            <w:rFonts w:ascii="Times New Roman" w:hAnsi="Times New Roman" w:cs="Times New Roman"/>
            <w:sz w:val="24"/>
            <w:szCs w:val="24"/>
          </w:rPr>
          <w:tab/>
        </w:r>
        <w:r w:rsidR="003031A9" w:rsidRPr="00BD1A80">
          <w:rPr>
            <w:rStyle w:val="Hyperlink"/>
            <w:lang w:val="ro-RO"/>
          </w:rPr>
          <w:t>Pregătirea</w:t>
        </w:r>
        <w:r w:rsidR="003031A9" w:rsidRPr="008B794F">
          <w:rPr>
            <w:webHidden/>
            <w:color w:val="FFFFFF" w:themeColor="background1"/>
          </w:rPr>
          <w:tab/>
        </w:r>
        <w:r w:rsidRPr="008B794F">
          <w:rPr>
            <w:webHidden/>
            <w:color w:val="FFFFFF" w:themeColor="background1"/>
          </w:rPr>
          <w:fldChar w:fldCharType="begin"/>
        </w:r>
        <w:r w:rsidR="003031A9" w:rsidRPr="008B794F">
          <w:rPr>
            <w:webHidden/>
            <w:color w:val="FFFFFF" w:themeColor="background1"/>
          </w:rPr>
          <w:instrText xml:space="preserve"> PAGEREF _Toc315623968 \h </w:instrText>
        </w:r>
        <w:r w:rsidRPr="008B794F">
          <w:rPr>
            <w:webHidden/>
            <w:color w:val="FFFFFF" w:themeColor="background1"/>
          </w:rPr>
        </w:r>
        <w:r w:rsidRPr="008B794F">
          <w:rPr>
            <w:webHidden/>
            <w:color w:val="FFFFFF" w:themeColor="background1"/>
          </w:rPr>
          <w:fldChar w:fldCharType="separate"/>
        </w:r>
        <w:r w:rsidR="00CB71CF" w:rsidRPr="008B794F">
          <w:rPr>
            <w:webHidden/>
            <w:color w:val="FFFFFF" w:themeColor="background1"/>
          </w:rPr>
          <w:t>362</w:t>
        </w:r>
        <w:r w:rsidRPr="008B794F">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969" w:history="1">
        <w:r w:rsidR="003031A9" w:rsidRPr="00BD1A80">
          <w:rPr>
            <w:rStyle w:val="Hyperlink"/>
            <w:lang w:val="ro-RO"/>
          </w:rPr>
          <w:t>24.8.5</w:t>
        </w:r>
        <w:r w:rsidR="003031A9">
          <w:rPr>
            <w:rFonts w:ascii="Times New Roman" w:hAnsi="Times New Roman" w:cs="Times New Roman"/>
            <w:sz w:val="24"/>
            <w:szCs w:val="24"/>
          </w:rPr>
          <w:tab/>
        </w:r>
        <w:r w:rsidR="003031A9" w:rsidRPr="00BD1A80">
          <w:rPr>
            <w:rStyle w:val="Hyperlink"/>
            <w:lang w:val="ro-RO"/>
          </w:rPr>
          <w:t>Transportul</w:t>
        </w:r>
        <w:r w:rsidR="003031A9" w:rsidRPr="008B794F">
          <w:rPr>
            <w:webHidden/>
            <w:color w:val="FFFFFF" w:themeColor="background1"/>
          </w:rPr>
          <w:tab/>
        </w:r>
        <w:r w:rsidRPr="008B794F">
          <w:rPr>
            <w:webHidden/>
            <w:color w:val="FFFFFF" w:themeColor="background1"/>
          </w:rPr>
          <w:fldChar w:fldCharType="begin"/>
        </w:r>
        <w:r w:rsidR="003031A9" w:rsidRPr="008B794F">
          <w:rPr>
            <w:webHidden/>
            <w:color w:val="FFFFFF" w:themeColor="background1"/>
          </w:rPr>
          <w:instrText xml:space="preserve"> PAGEREF _Toc315623969 \h </w:instrText>
        </w:r>
        <w:r w:rsidRPr="008B794F">
          <w:rPr>
            <w:webHidden/>
            <w:color w:val="FFFFFF" w:themeColor="background1"/>
          </w:rPr>
        </w:r>
        <w:r w:rsidRPr="008B794F">
          <w:rPr>
            <w:webHidden/>
            <w:color w:val="FFFFFF" w:themeColor="background1"/>
          </w:rPr>
          <w:fldChar w:fldCharType="separate"/>
        </w:r>
        <w:r w:rsidR="00CB71CF" w:rsidRPr="008B794F">
          <w:rPr>
            <w:webHidden/>
            <w:color w:val="FFFFFF" w:themeColor="background1"/>
          </w:rPr>
          <w:t>362</w:t>
        </w:r>
        <w:r w:rsidRPr="008B794F">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970" w:history="1">
        <w:r w:rsidR="003031A9" w:rsidRPr="00BD1A80">
          <w:rPr>
            <w:rStyle w:val="Hyperlink"/>
            <w:lang w:val="ro-RO"/>
          </w:rPr>
          <w:t>24.8.6</w:t>
        </w:r>
        <w:r w:rsidR="003031A9">
          <w:rPr>
            <w:rFonts w:ascii="Times New Roman" w:hAnsi="Times New Roman" w:cs="Times New Roman"/>
            <w:sz w:val="24"/>
            <w:szCs w:val="24"/>
          </w:rPr>
          <w:tab/>
        </w:r>
        <w:r w:rsidR="003031A9" w:rsidRPr="00BD1A80">
          <w:rPr>
            <w:rStyle w:val="Hyperlink"/>
            <w:lang w:val="ro-RO"/>
          </w:rPr>
          <w:t>Amplasarea</w:t>
        </w:r>
        <w:r w:rsidR="003031A9" w:rsidRPr="008B794F">
          <w:rPr>
            <w:webHidden/>
            <w:color w:val="FFFFFF" w:themeColor="background1"/>
          </w:rPr>
          <w:tab/>
        </w:r>
        <w:r w:rsidRPr="008B794F">
          <w:rPr>
            <w:webHidden/>
            <w:color w:val="FFFFFF" w:themeColor="background1"/>
          </w:rPr>
          <w:fldChar w:fldCharType="begin"/>
        </w:r>
        <w:r w:rsidR="003031A9" w:rsidRPr="008B794F">
          <w:rPr>
            <w:webHidden/>
            <w:color w:val="FFFFFF" w:themeColor="background1"/>
          </w:rPr>
          <w:instrText xml:space="preserve"> PAGEREF _Toc315623970 \h </w:instrText>
        </w:r>
        <w:r w:rsidRPr="008B794F">
          <w:rPr>
            <w:webHidden/>
            <w:color w:val="FFFFFF" w:themeColor="background1"/>
          </w:rPr>
        </w:r>
        <w:r w:rsidRPr="008B794F">
          <w:rPr>
            <w:webHidden/>
            <w:color w:val="FFFFFF" w:themeColor="background1"/>
          </w:rPr>
          <w:fldChar w:fldCharType="separate"/>
        </w:r>
        <w:r w:rsidR="00CB71CF" w:rsidRPr="008B794F">
          <w:rPr>
            <w:webHidden/>
            <w:color w:val="FFFFFF" w:themeColor="background1"/>
          </w:rPr>
          <w:t>362</w:t>
        </w:r>
        <w:r w:rsidRPr="008B794F">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971" w:history="1">
        <w:r w:rsidR="003031A9" w:rsidRPr="00BD1A80">
          <w:rPr>
            <w:rStyle w:val="Hyperlink"/>
            <w:lang w:val="ro-RO"/>
          </w:rPr>
          <w:t>24.8.7</w:t>
        </w:r>
        <w:r w:rsidR="003031A9">
          <w:rPr>
            <w:rFonts w:ascii="Times New Roman" w:hAnsi="Times New Roman" w:cs="Times New Roman"/>
            <w:sz w:val="24"/>
            <w:szCs w:val="24"/>
          </w:rPr>
          <w:tab/>
        </w:r>
        <w:r w:rsidR="003031A9" w:rsidRPr="00BD1A80">
          <w:rPr>
            <w:rStyle w:val="Hyperlink"/>
            <w:lang w:val="ro-RO"/>
          </w:rPr>
          <w:t>Amplasarea bordurilor</w:t>
        </w:r>
        <w:r w:rsidR="003031A9" w:rsidRPr="008B794F">
          <w:rPr>
            <w:webHidden/>
            <w:color w:val="FFFFFF" w:themeColor="background1"/>
          </w:rPr>
          <w:tab/>
        </w:r>
        <w:r w:rsidRPr="008B794F">
          <w:rPr>
            <w:webHidden/>
            <w:color w:val="FFFFFF" w:themeColor="background1"/>
          </w:rPr>
          <w:fldChar w:fldCharType="begin"/>
        </w:r>
        <w:r w:rsidR="003031A9" w:rsidRPr="008B794F">
          <w:rPr>
            <w:webHidden/>
            <w:color w:val="FFFFFF" w:themeColor="background1"/>
          </w:rPr>
          <w:instrText xml:space="preserve"> PAGEREF _Toc315623971 \h </w:instrText>
        </w:r>
        <w:r w:rsidRPr="008B794F">
          <w:rPr>
            <w:webHidden/>
            <w:color w:val="FFFFFF" w:themeColor="background1"/>
          </w:rPr>
        </w:r>
        <w:r w:rsidRPr="008B794F">
          <w:rPr>
            <w:webHidden/>
            <w:color w:val="FFFFFF" w:themeColor="background1"/>
          </w:rPr>
          <w:fldChar w:fldCharType="separate"/>
        </w:r>
        <w:r w:rsidR="00CB71CF" w:rsidRPr="008B794F">
          <w:rPr>
            <w:webHidden/>
            <w:color w:val="FFFFFF" w:themeColor="background1"/>
          </w:rPr>
          <w:t>364</w:t>
        </w:r>
        <w:r w:rsidRPr="008B794F">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972" w:history="1">
        <w:r w:rsidR="003031A9" w:rsidRPr="00BD1A80">
          <w:rPr>
            <w:rStyle w:val="Hyperlink"/>
            <w:lang w:val="ro-RO"/>
          </w:rPr>
          <w:t>24.8.8</w:t>
        </w:r>
        <w:r w:rsidR="003031A9">
          <w:rPr>
            <w:rFonts w:ascii="Times New Roman" w:hAnsi="Times New Roman" w:cs="Times New Roman"/>
            <w:sz w:val="24"/>
            <w:szCs w:val="24"/>
          </w:rPr>
          <w:tab/>
        </w:r>
        <w:r w:rsidR="003031A9" w:rsidRPr="00BD1A80">
          <w:rPr>
            <w:rStyle w:val="Hyperlink"/>
            <w:lang w:val="ro-RO"/>
          </w:rPr>
          <w:t>Aleile</w:t>
        </w:r>
        <w:r w:rsidR="003031A9" w:rsidRPr="008B794F">
          <w:rPr>
            <w:webHidden/>
            <w:color w:val="FFFFFF" w:themeColor="background1"/>
          </w:rPr>
          <w:tab/>
        </w:r>
        <w:r w:rsidRPr="008B794F">
          <w:rPr>
            <w:webHidden/>
            <w:color w:val="FFFFFF" w:themeColor="background1"/>
          </w:rPr>
          <w:fldChar w:fldCharType="begin"/>
        </w:r>
        <w:r w:rsidR="003031A9" w:rsidRPr="008B794F">
          <w:rPr>
            <w:webHidden/>
            <w:color w:val="FFFFFF" w:themeColor="background1"/>
          </w:rPr>
          <w:instrText xml:space="preserve"> PAGEREF _Toc315623972 \h </w:instrText>
        </w:r>
        <w:r w:rsidRPr="008B794F">
          <w:rPr>
            <w:webHidden/>
            <w:color w:val="FFFFFF" w:themeColor="background1"/>
          </w:rPr>
        </w:r>
        <w:r w:rsidRPr="008B794F">
          <w:rPr>
            <w:webHidden/>
            <w:color w:val="FFFFFF" w:themeColor="background1"/>
          </w:rPr>
          <w:fldChar w:fldCharType="separate"/>
        </w:r>
        <w:r w:rsidR="00CB71CF" w:rsidRPr="008B794F">
          <w:rPr>
            <w:webHidden/>
            <w:color w:val="FFFFFF" w:themeColor="background1"/>
          </w:rPr>
          <w:t>364</w:t>
        </w:r>
        <w:r w:rsidRPr="008B794F">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973" w:history="1">
        <w:r w:rsidR="003031A9" w:rsidRPr="00BD1A80">
          <w:rPr>
            <w:rStyle w:val="Hyperlink"/>
            <w:lang w:val="ro-RO"/>
          </w:rPr>
          <w:t>24.8.9</w:t>
        </w:r>
        <w:r w:rsidR="003031A9">
          <w:rPr>
            <w:rFonts w:ascii="Times New Roman" w:hAnsi="Times New Roman" w:cs="Times New Roman"/>
            <w:sz w:val="24"/>
            <w:szCs w:val="24"/>
          </w:rPr>
          <w:tab/>
        </w:r>
        <w:r w:rsidR="003031A9" w:rsidRPr="00BD1A80">
          <w:rPr>
            <w:rStyle w:val="Hyperlink"/>
            <w:lang w:val="ro-RO"/>
          </w:rPr>
          <w:t>Testarea</w:t>
        </w:r>
        <w:r w:rsidR="003031A9" w:rsidRPr="008B794F">
          <w:rPr>
            <w:webHidden/>
            <w:color w:val="FFFFFF" w:themeColor="background1"/>
          </w:rPr>
          <w:tab/>
        </w:r>
        <w:r w:rsidRPr="008B794F">
          <w:rPr>
            <w:webHidden/>
            <w:color w:val="FFFFFF" w:themeColor="background1"/>
          </w:rPr>
          <w:fldChar w:fldCharType="begin"/>
        </w:r>
        <w:r w:rsidR="003031A9" w:rsidRPr="008B794F">
          <w:rPr>
            <w:webHidden/>
            <w:color w:val="FFFFFF" w:themeColor="background1"/>
          </w:rPr>
          <w:instrText xml:space="preserve"> PAGEREF _Toc315623973 \h </w:instrText>
        </w:r>
        <w:r w:rsidRPr="008B794F">
          <w:rPr>
            <w:webHidden/>
            <w:color w:val="FFFFFF" w:themeColor="background1"/>
          </w:rPr>
        </w:r>
        <w:r w:rsidRPr="008B794F">
          <w:rPr>
            <w:webHidden/>
            <w:color w:val="FFFFFF" w:themeColor="background1"/>
          </w:rPr>
          <w:fldChar w:fldCharType="separate"/>
        </w:r>
        <w:r w:rsidR="00CB71CF" w:rsidRPr="008B794F">
          <w:rPr>
            <w:webHidden/>
            <w:color w:val="FFFFFF" w:themeColor="background1"/>
          </w:rPr>
          <w:t>365</w:t>
        </w:r>
        <w:r w:rsidRPr="008B794F">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74" w:history="1">
        <w:r w:rsidR="003031A9" w:rsidRPr="00BD1A80">
          <w:rPr>
            <w:rStyle w:val="Hyperlink"/>
            <w:lang w:val="ro-RO"/>
          </w:rPr>
          <w:t>24.9</w:t>
        </w:r>
        <w:r w:rsidR="003031A9">
          <w:rPr>
            <w:rFonts w:ascii="Times New Roman" w:hAnsi="Times New Roman" w:cs="Times New Roman"/>
            <w:b w:val="0"/>
            <w:sz w:val="24"/>
            <w:szCs w:val="24"/>
          </w:rPr>
          <w:tab/>
        </w:r>
        <w:r w:rsidR="003031A9" w:rsidRPr="00BD1A80">
          <w:rPr>
            <w:rStyle w:val="Hyperlink"/>
            <w:lang w:val="ro-RO"/>
          </w:rPr>
          <w:t>Subturnarea impermeabilă pentru şoseaua din beton</w:t>
        </w:r>
        <w:r w:rsidR="003031A9" w:rsidRPr="008B794F">
          <w:rPr>
            <w:webHidden/>
            <w:color w:val="FFFFFF" w:themeColor="background1"/>
          </w:rPr>
          <w:tab/>
        </w:r>
        <w:r w:rsidRPr="008B794F">
          <w:rPr>
            <w:webHidden/>
            <w:color w:val="FFFFFF" w:themeColor="background1"/>
          </w:rPr>
          <w:fldChar w:fldCharType="begin"/>
        </w:r>
        <w:r w:rsidR="003031A9" w:rsidRPr="008B794F">
          <w:rPr>
            <w:webHidden/>
            <w:color w:val="FFFFFF" w:themeColor="background1"/>
          </w:rPr>
          <w:instrText xml:space="preserve"> PAGEREF _Toc315623974 \h </w:instrText>
        </w:r>
        <w:r w:rsidRPr="008B794F">
          <w:rPr>
            <w:webHidden/>
            <w:color w:val="FFFFFF" w:themeColor="background1"/>
          </w:rPr>
        </w:r>
        <w:r w:rsidRPr="008B794F">
          <w:rPr>
            <w:webHidden/>
            <w:color w:val="FFFFFF" w:themeColor="background1"/>
          </w:rPr>
          <w:fldChar w:fldCharType="separate"/>
        </w:r>
        <w:r w:rsidR="00CB71CF" w:rsidRPr="008B794F">
          <w:rPr>
            <w:webHidden/>
            <w:color w:val="FFFFFF" w:themeColor="background1"/>
          </w:rPr>
          <w:t>365</w:t>
        </w:r>
        <w:r w:rsidRPr="008B794F">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75" w:history="1">
        <w:r w:rsidR="003031A9" w:rsidRPr="00BD1A80">
          <w:rPr>
            <w:rStyle w:val="Hyperlink"/>
            <w:lang w:val="ro-RO"/>
          </w:rPr>
          <w:t>24.10</w:t>
        </w:r>
        <w:r w:rsidR="003031A9">
          <w:rPr>
            <w:rFonts w:ascii="Times New Roman" w:hAnsi="Times New Roman" w:cs="Times New Roman"/>
            <w:b w:val="0"/>
            <w:sz w:val="24"/>
            <w:szCs w:val="24"/>
          </w:rPr>
          <w:tab/>
        </w:r>
        <w:r w:rsidR="003031A9" w:rsidRPr="00BD1A80">
          <w:rPr>
            <w:rStyle w:val="Hyperlink"/>
            <w:lang w:val="ro-RO"/>
          </w:rPr>
          <w:t>Armarea şoselelor din beton</w:t>
        </w:r>
        <w:r w:rsidR="003031A9" w:rsidRPr="008B794F">
          <w:rPr>
            <w:webHidden/>
            <w:color w:val="FFFFFF" w:themeColor="background1"/>
          </w:rPr>
          <w:tab/>
        </w:r>
        <w:r w:rsidRPr="008B794F">
          <w:rPr>
            <w:webHidden/>
            <w:color w:val="FFFFFF" w:themeColor="background1"/>
          </w:rPr>
          <w:fldChar w:fldCharType="begin"/>
        </w:r>
        <w:r w:rsidR="003031A9" w:rsidRPr="008B794F">
          <w:rPr>
            <w:webHidden/>
            <w:color w:val="FFFFFF" w:themeColor="background1"/>
          </w:rPr>
          <w:instrText xml:space="preserve"> PAGEREF _Toc315623975 \h </w:instrText>
        </w:r>
        <w:r w:rsidRPr="008B794F">
          <w:rPr>
            <w:webHidden/>
            <w:color w:val="FFFFFF" w:themeColor="background1"/>
          </w:rPr>
        </w:r>
        <w:r w:rsidRPr="008B794F">
          <w:rPr>
            <w:webHidden/>
            <w:color w:val="FFFFFF" w:themeColor="background1"/>
          </w:rPr>
          <w:fldChar w:fldCharType="separate"/>
        </w:r>
        <w:r w:rsidR="00CB71CF" w:rsidRPr="008B794F">
          <w:rPr>
            <w:webHidden/>
            <w:color w:val="FFFFFF" w:themeColor="background1"/>
          </w:rPr>
          <w:t>365</w:t>
        </w:r>
        <w:r w:rsidRPr="008B794F">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76" w:history="1">
        <w:r w:rsidR="003031A9" w:rsidRPr="00BD1A80">
          <w:rPr>
            <w:rStyle w:val="Hyperlink"/>
            <w:lang w:val="ro-RO"/>
          </w:rPr>
          <w:t>24.11</w:t>
        </w:r>
        <w:r w:rsidR="003031A9">
          <w:rPr>
            <w:rFonts w:ascii="Times New Roman" w:hAnsi="Times New Roman" w:cs="Times New Roman"/>
            <w:b w:val="0"/>
            <w:sz w:val="24"/>
            <w:szCs w:val="24"/>
          </w:rPr>
          <w:tab/>
        </w:r>
        <w:r w:rsidR="003031A9" w:rsidRPr="00BD1A80">
          <w:rPr>
            <w:rStyle w:val="Hyperlink"/>
            <w:lang w:val="ro-RO"/>
          </w:rPr>
          <w:t>Turnarea şoselelor din beton</w:t>
        </w:r>
        <w:r w:rsidR="003031A9" w:rsidRPr="008B794F">
          <w:rPr>
            <w:webHidden/>
            <w:color w:val="FFFFFF" w:themeColor="background1"/>
          </w:rPr>
          <w:tab/>
        </w:r>
        <w:r w:rsidRPr="008B794F">
          <w:rPr>
            <w:webHidden/>
            <w:color w:val="FFFFFF" w:themeColor="background1"/>
          </w:rPr>
          <w:fldChar w:fldCharType="begin"/>
        </w:r>
        <w:r w:rsidR="003031A9" w:rsidRPr="008B794F">
          <w:rPr>
            <w:webHidden/>
            <w:color w:val="FFFFFF" w:themeColor="background1"/>
          </w:rPr>
          <w:instrText xml:space="preserve"> PAGEREF _Toc315623976 \h </w:instrText>
        </w:r>
        <w:r w:rsidRPr="008B794F">
          <w:rPr>
            <w:webHidden/>
            <w:color w:val="FFFFFF" w:themeColor="background1"/>
          </w:rPr>
        </w:r>
        <w:r w:rsidRPr="008B794F">
          <w:rPr>
            <w:webHidden/>
            <w:color w:val="FFFFFF" w:themeColor="background1"/>
          </w:rPr>
          <w:fldChar w:fldCharType="separate"/>
        </w:r>
        <w:r w:rsidR="00CB71CF" w:rsidRPr="008B794F">
          <w:rPr>
            <w:webHidden/>
            <w:color w:val="FFFFFF" w:themeColor="background1"/>
          </w:rPr>
          <w:t>365</w:t>
        </w:r>
        <w:r w:rsidRPr="008B794F">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77" w:history="1">
        <w:r w:rsidR="003031A9" w:rsidRPr="00BD1A80">
          <w:rPr>
            <w:rStyle w:val="Hyperlink"/>
            <w:lang w:val="ro-RO"/>
          </w:rPr>
          <w:t>24.12</w:t>
        </w:r>
        <w:r w:rsidR="003031A9">
          <w:rPr>
            <w:rFonts w:ascii="Times New Roman" w:hAnsi="Times New Roman" w:cs="Times New Roman"/>
            <w:b w:val="0"/>
            <w:sz w:val="24"/>
            <w:szCs w:val="24"/>
          </w:rPr>
          <w:tab/>
        </w:r>
        <w:r w:rsidR="003031A9" w:rsidRPr="00BD1A80">
          <w:rPr>
            <w:rStyle w:val="Hyperlink"/>
            <w:lang w:val="ro-RO"/>
          </w:rPr>
          <w:t>Aşezarea bordurilor şi canalelor</w:t>
        </w:r>
        <w:r w:rsidR="003031A9" w:rsidRPr="008B794F">
          <w:rPr>
            <w:webHidden/>
            <w:color w:val="FFFFFF" w:themeColor="background1"/>
          </w:rPr>
          <w:tab/>
        </w:r>
        <w:r w:rsidRPr="008B794F">
          <w:rPr>
            <w:webHidden/>
            <w:color w:val="FFFFFF" w:themeColor="background1"/>
          </w:rPr>
          <w:fldChar w:fldCharType="begin"/>
        </w:r>
        <w:r w:rsidR="003031A9" w:rsidRPr="008B794F">
          <w:rPr>
            <w:webHidden/>
            <w:color w:val="FFFFFF" w:themeColor="background1"/>
          </w:rPr>
          <w:instrText xml:space="preserve"> PAGEREF _Toc315623977 \h </w:instrText>
        </w:r>
        <w:r w:rsidRPr="008B794F">
          <w:rPr>
            <w:webHidden/>
            <w:color w:val="FFFFFF" w:themeColor="background1"/>
          </w:rPr>
        </w:r>
        <w:r w:rsidRPr="008B794F">
          <w:rPr>
            <w:webHidden/>
            <w:color w:val="FFFFFF" w:themeColor="background1"/>
          </w:rPr>
          <w:fldChar w:fldCharType="separate"/>
        </w:r>
        <w:r w:rsidR="00CB71CF" w:rsidRPr="008B794F">
          <w:rPr>
            <w:webHidden/>
            <w:color w:val="FFFFFF" w:themeColor="background1"/>
          </w:rPr>
          <w:t>365</w:t>
        </w:r>
        <w:r w:rsidRPr="008B794F">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78" w:history="1">
        <w:r w:rsidR="003031A9" w:rsidRPr="00BD1A80">
          <w:rPr>
            <w:rStyle w:val="Hyperlink"/>
            <w:lang w:val="ro-RO"/>
          </w:rPr>
          <w:t>24.13</w:t>
        </w:r>
        <w:r w:rsidR="003031A9">
          <w:rPr>
            <w:rFonts w:ascii="Times New Roman" w:hAnsi="Times New Roman" w:cs="Times New Roman"/>
            <w:b w:val="0"/>
            <w:sz w:val="24"/>
            <w:szCs w:val="24"/>
          </w:rPr>
          <w:tab/>
        </w:r>
        <w:r w:rsidR="003031A9" w:rsidRPr="00BD1A80">
          <w:rPr>
            <w:rStyle w:val="Hyperlink"/>
            <w:lang w:val="ro-RO"/>
          </w:rPr>
          <w:t>Fundaţiile pentru trotuare</w:t>
        </w:r>
        <w:r w:rsidR="003031A9" w:rsidRPr="008B794F">
          <w:rPr>
            <w:webHidden/>
            <w:color w:val="FFFFFF" w:themeColor="background1"/>
          </w:rPr>
          <w:tab/>
        </w:r>
        <w:r w:rsidRPr="008B794F">
          <w:rPr>
            <w:webHidden/>
            <w:color w:val="FFFFFF" w:themeColor="background1"/>
          </w:rPr>
          <w:fldChar w:fldCharType="begin"/>
        </w:r>
        <w:r w:rsidR="003031A9" w:rsidRPr="008B794F">
          <w:rPr>
            <w:webHidden/>
            <w:color w:val="FFFFFF" w:themeColor="background1"/>
          </w:rPr>
          <w:instrText xml:space="preserve"> PAGEREF _Toc315623978 \h </w:instrText>
        </w:r>
        <w:r w:rsidRPr="008B794F">
          <w:rPr>
            <w:webHidden/>
            <w:color w:val="FFFFFF" w:themeColor="background1"/>
          </w:rPr>
        </w:r>
        <w:r w:rsidRPr="008B794F">
          <w:rPr>
            <w:webHidden/>
            <w:color w:val="FFFFFF" w:themeColor="background1"/>
          </w:rPr>
          <w:fldChar w:fldCharType="separate"/>
        </w:r>
        <w:r w:rsidR="00CB71CF" w:rsidRPr="008B794F">
          <w:rPr>
            <w:webHidden/>
            <w:color w:val="FFFFFF" w:themeColor="background1"/>
          </w:rPr>
          <w:t>366</w:t>
        </w:r>
        <w:r w:rsidRPr="008B794F">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79" w:history="1">
        <w:r w:rsidR="003031A9" w:rsidRPr="00BD1A80">
          <w:rPr>
            <w:rStyle w:val="Hyperlink"/>
            <w:lang w:val="ro-RO"/>
          </w:rPr>
          <w:t>24.14</w:t>
        </w:r>
        <w:r w:rsidR="003031A9">
          <w:rPr>
            <w:rFonts w:ascii="Times New Roman" w:hAnsi="Times New Roman" w:cs="Times New Roman"/>
            <w:b w:val="0"/>
            <w:sz w:val="24"/>
            <w:szCs w:val="24"/>
          </w:rPr>
          <w:tab/>
        </w:r>
        <w:r w:rsidR="003031A9" w:rsidRPr="00BD1A80">
          <w:rPr>
            <w:rStyle w:val="Hyperlink"/>
            <w:lang w:val="ro-RO"/>
          </w:rPr>
          <w:t>Aşezarea dalelor din beton pentru pavare</w:t>
        </w:r>
        <w:r w:rsidR="003031A9" w:rsidRPr="008B794F">
          <w:rPr>
            <w:webHidden/>
            <w:color w:val="FFFFFF" w:themeColor="background1"/>
          </w:rPr>
          <w:tab/>
        </w:r>
        <w:r w:rsidRPr="008B794F">
          <w:rPr>
            <w:webHidden/>
            <w:color w:val="FFFFFF" w:themeColor="background1"/>
          </w:rPr>
          <w:fldChar w:fldCharType="begin"/>
        </w:r>
        <w:r w:rsidR="003031A9" w:rsidRPr="008B794F">
          <w:rPr>
            <w:webHidden/>
            <w:color w:val="FFFFFF" w:themeColor="background1"/>
          </w:rPr>
          <w:instrText xml:space="preserve"> PAGEREF _Toc315623979 \h </w:instrText>
        </w:r>
        <w:r w:rsidRPr="008B794F">
          <w:rPr>
            <w:webHidden/>
            <w:color w:val="FFFFFF" w:themeColor="background1"/>
          </w:rPr>
        </w:r>
        <w:r w:rsidRPr="008B794F">
          <w:rPr>
            <w:webHidden/>
            <w:color w:val="FFFFFF" w:themeColor="background1"/>
          </w:rPr>
          <w:fldChar w:fldCharType="separate"/>
        </w:r>
        <w:r w:rsidR="00CB71CF" w:rsidRPr="008B794F">
          <w:rPr>
            <w:webHidden/>
            <w:color w:val="FFFFFF" w:themeColor="background1"/>
          </w:rPr>
          <w:t>366</w:t>
        </w:r>
        <w:r w:rsidRPr="008B794F">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80" w:history="1">
        <w:r w:rsidR="003031A9" w:rsidRPr="00BD1A80">
          <w:rPr>
            <w:rStyle w:val="Hyperlink"/>
            <w:lang w:val="ro-RO"/>
          </w:rPr>
          <w:t>24.15</w:t>
        </w:r>
        <w:r w:rsidR="003031A9">
          <w:rPr>
            <w:rFonts w:ascii="Times New Roman" w:hAnsi="Times New Roman" w:cs="Times New Roman"/>
            <w:b w:val="0"/>
            <w:sz w:val="24"/>
            <w:szCs w:val="24"/>
          </w:rPr>
          <w:tab/>
        </w:r>
        <w:r w:rsidR="003031A9" w:rsidRPr="00BD1A80">
          <w:rPr>
            <w:rStyle w:val="Hyperlink"/>
            <w:lang w:val="ro-RO"/>
          </w:rPr>
          <w:t>Aşezarea blocurilor de pavaj</w:t>
        </w:r>
        <w:r w:rsidR="003031A9" w:rsidRPr="008B794F">
          <w:rPr>
            <w:webHidden/>
            <w:color w:val="FFFFFF" w:themeColor="background1"/>
          </w:rPr>
          <w:tab/>
        </w:r>
        <w:r w:rsidRPr="008B794F">
          <w:rPr>
            <w:webHidden/>
            <w:color w:val="FFFFFF" w:themeColor="background1"/>
          </w:rPr>
          <w:fldChar w:fldCharType="begin"/>
        </w:r>
        <w:r w:rsidR="003031A9" w:rsidRPr="008B794F">
          <w:rPr>
            <w:webHidden/>
            <w:color w:val="FFFFFF" w:themeColor="background1"/>
          </w:rPr>
          <w:instrText xml:space="preserve"> PAGEREF _Toc315623980 \h </w:instrText>
        </w:r>
        <w:r w:rsidRPr="008B794F">
          <w:rPr>
            <w:webHidden/>
            <w:color w:val="FFFFFF" w:themeColor="background1"/>
          </w:rPr>
        </w:r>
        <w:r w:rsidRPr="008B794F">
          <w:rPr>
            <w:webHidden/>
            <w:color w:val="FFFFFF" w:themeColor="background1"/>
          </w:rPr>
          <w:fldChar w:fldCharType="separate"/>
        </w:r>
        <w:r w:rsidR="00CB71CF" w:rsidRPr="008B794F">
          <w:rPr>
            <w:webHidden/>
            <w:color w:val="FFFFFF" w:themeColor="background1"/>
          </w:rPr>
          <w:t>366</w:t>
        </w:r>
        <w:r w:rsidRPr="008B794F">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81" w:history="1">
        <w:r w:rsidR="003031A9" w:rsidRPr="00BD1A80">
          <w:rPr>
            <w:rStyle w:val="Hyperlink"/>
            <w:lang w:val="ro-RO"/>
          </w:rPr>
          <w:t>24.16</w:t>
        </w:r>
        <w:r w:rsidR="003031A9">
          <w:rPr>
            <w:rFonts w:ascii="Times New Roman" w:hAnsi="Times New Roman" w:cs="Times New Roman"/>
            <w:b w:val="0"/>
            <w:sz w:val="24"/>
            <w:szCs w:val="24"/>
          </w:rPr>
          <w:tab/>
        </w:r>
        <w:r w:rsidR="003031A9" w:rsidRPr="00BD1A80">
          <w:rPr>
            <w:rStyle w:val="Hyperlink"/>
            <w:lang w:val="ro-RO"/>
          </w:rPr>
          <w:t>Toleranţe pentru suprafeţele şoselelor finisate</w:t>
        </w:r>
        <w:r w:rsidR="003031A9" w:rsidRPr="008B794F">
          <w:rPr>
            <w:webHidden/>
            <w:color w:val="FFFFFF" w:themeColor="background1"/>
          </w:rPr>
          <w:tab/>
        </w:r>
        <w:r w:rsidRPr="008B794F">
          <w:rPr>
            <w:webHidden/>
            <w:color w:val="FFFFFF" w:themeColor="background1"/>
          </w:rPr>
          <w:fldChar w:fldCharType="begin"/>
        </w:r>
        <w:r w:rsidR="003031A9" w:rsidRPr="008B794F">
          <w:rPr>
            <w:webHidden/>
            <w:color w:val="FFFFFF" w:themeColor="background1"/>
          </w:rPr>
          <w:instrText xml:space="preserve"> PAGEREF _Toc315623981 \h </w:instrText>
        </w:r>
        <w:r w:rsidRPr="008B794F">
          <w:rPr>
            <w:webHidden/>
            <w:color w:val="FFFFFF" w:themeColor="background1"/>
          </w:rPr>
        </w:r>
        <w:r w:rsidRPr="008B794F">
          <w:rPr>
            <w:webHidden/>
            <w:color w:val="FFFFFF" w:themeColor="background1"/>
          </w:rPr>
          <w:fldChar w:fldCharType="separate"/>
        </w:r>
        <w:r w:rsidR="00CB71CF" w:rsidRPr="008B794F">
          <w:rPr>
            <w:webHidden/>
            <w:color w:val="FFFFFF" w:themeColor="background1"/>
          </w:rPr>
          <w:t>366</w:t>
        </w:r>
        <w:r w:rsidRPr="008B794F">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82" w:history="1">
        <w:r w:rsidR="003031A9" w:rsidRPr="00BD1A80">
          <w:rPr>
            <w:rStyle w:val="Hyperlink"/>
            <w:lang w:val="ro-RO"/>
          </w:rPr>
          <w:t>24.17</w:t>
        </w:r>
        <w:r w:rsidR="003031A9">
          <w:rPr>
            <w:rFonts w:ascii="Times New Roman" w:hAnsi="Times New Roman" w:cs="Times New Roman"/>
            <w:b w:val="0"/>
            <w:sz w:val="24"/>
            <w:szCs w:val="24"/>
          </w:rPr>
          <w:tab/>
        </w:r>
        <w:r w:rsidR="003031A9" w:rsidRPr="00BD1A80">
          <w:rPr>
            <w:rStyle w:val="Hyperlink"/>
            <w:lang w:val="ro-RO"/>
          </w:rPr>
          <w:t>Fixarea rigolelor</w:t>
        </w:r>
        <w:r w:rsidR="003031A9" w:rsidRPr="008B794F">
          <w:rPr>
            <w:webHidden/>
            <w:color w:val="FFFFFF" w:themeColor="background1"/>
          </w:rPr>
          <w:tab/>
        </w:r>
        <w:r w:rsidRPr="008B794F">
          <w:rPr>
            <w:webHidden/>
            <w:color w:val="FFFFFF" w:themeColor="background1"/>
          </w:rPr>
          <w:fldChar w:fldCharType="begin"/>
        </w:r>
        <w:r w:rsidR="003031A9" w:rsidRPr="008B794F">
          <w:rPr>
            <w:webHidden/>
            <w:color w:val="FFFFFF" w:themeColor="background1"/>
          </w:rPr>
          <w:instrText xml:space="preserve"> PAGEREF _Toc315623982 \h </w:instrText>
        </w:r>
        <w:r w:rsidRPr="008B794F">
          <w:rPr>
            <w:webHidden/>
            <w:color w:val="FFFFFF" w:themeColor="background1"/>
          </w:rPr>
        </w:r>
        <w:r w:rsidRPr="008B794F">
          <w:rPr>
            <w:webHidden/>
            <w:color w:val="FFFFFF" w:themeColor="background1"/>
          </w:rPr>
          <w:fldChar w:fldCharType="separate"/>
        </w:r>
        <w:r w:rsidR="00CB71CF" w:rsidRPr="008B794F">
          <w:rPr>
            <w:webHidden/>
            <w:color w:val="FFFFFF" w:themeColor="background1"/>
          </w:rPr>
          <w:t>366</w:t>
        </w:r>
        <w:r w:rsidRPr="008B794F">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83" w:history="1">
        <w:r w:rsidR="003031A9" w:rsidRPr="00BD1A80">
          <w:rPr>
            <w:rStyle w:val="Hyperlink"/>
            <w:lang w:val="ro-RO"/>
          </w:rPr>
          <w:t>24.18</w:t>
        </w:r>
        <w:r w:rsidR="003031A9">
          <w:rPr>
            <w:rFonts w:ascii="Times New Roman" w:hAnsi="Times New Roman" w:cs="Times New Roman"/>
            <w:b w:val="0"/>
            <w:sz w:val="24"/>
            <w:szCs w:val="24"/>
          </w:rPr>
          <w:tab/>
        </w:r>
        <w:r w:rsidR="003031A9" w:rsidRPr="00BD1A80">
          <w:rPr>
            <w:rStyle w:val="Hyperlink"/>
            <w:lang w:val="ro-RO"/>
          </w:rPr>
          <w:t>Trotuarele din beton</w:t>
        </w:r>
        <w:r w:rsidR="003031A9" w:rsidRPr="008B794F">
          <w:rPr>
            <w:webHidden/>
            <w:color w:val="FFFFFF" w:themeColor="background1"/>
          </w:rPr>
          <w:tab/>
        </w:r>
        <w:r w:rsidRPr="008B794F">
          <w:rPr>
            <w:webHidden/>
            <w:color w:val="FFFFFF" w:themeColor="background1"/>
          </w:rPr>
          <w:fldChar w:fldCharType="begin"/>
        </w:r>
        <w:r w:rsidR="003031A9" w:rsidRPr="008B794F">
          <w:rPr>
            <w:webHidden/>
            <w:color w:val="FFFFFF" w:themeColor="background1"/>
          </w:rPr>
          <w:instrText xml:space="preserve"> PAGEREF _Toc315623983 \h </w:instrText>
        </w:r>
        <w:r w:rsidRPr="008B794F">
          <w:rPr>
            <w:webHidden/>
            <w:color w:val="FFFFFF" w:themeColor="background1"/>
          </w:rPr>
        </w:r>
        <w:r w:rsidRPr="008B794F">
          <w:rPr>
            <w:webHidden/>
            <w:color w:val="FFFFFF" w:themeColor="background1"/>
          </w:rPr>
          <w:fldChar w:fldCharType="separate"/>
        </w:r>
        <w:r w:rsidR="00CB71CF" w:rsidRPr="008B794F">
          <w:rPr>
            <w:webHidden/>
            <w:color w:val="FFFFFF" w:themeColor="background1"/>
          </w:rPr>
          <w:t>366</w:t>
        </w:r>
        <w:r w:rsidRPr="008B794F">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84" w:history="1">
        <w:r w:rsidR="003031A9" w:rsidRPr="00BD1A80">
          <w:rPr>
            <w:rStyle w:val="Hyperlink"/>
            <w:lang w:val="ro-RO"/>
          </w:rPr>
          <w:t>24.19</w:t>
        </w:r>
        <w:r w:rsidR="003031A9">
          <w:rPr>
            <w:rFonts w:ascii="Times New Roman" w:hAnsi="Times New Roman" w:cs="Times New Roman"/>
            <w:b w:val="0"/>
            <w:sz w:val="24"/>
            <w:szCs w:val="24"/>
          </w:rPr>
          <w:tab/>
        </w:r>
        <w:r w:rsidR="003031A9" w:rsidRPr="00BD1A80">
          <w:rPr>
            <w:rStyle w:val="Hyperlink"/>
            <w:lang w:val="ro-RO"/>
          </w:rPr>
          <w:t>Traversări de drum si cai ferate</w:t>
        </w:r>
        <w:r w:rsidR="003031A9" w:rsidRPr="008B794F">
          <w:rPr>
            <w:webHidden/>
            <w:color w:val="FFFFFF" w:themeColor="background1"/>
          </w:rPr>
          <w:tab/>
        </w:r>
        <w:r w:rsidRPr="008B794F">
          <w:rPr>
            <w:webHidden/>
            <w:color w:val="FFFFFF" w:themeColor="background1"/>
          </w:rPr>
          <w:fldChar w:fldCharType="begin"/>
        </w:r>
        <w:r w:rsidR="003031A9" w:rsidRPr="008B794F">
          <w:rPr>
            <w:webHidden/>
            <w:color w:val="FFFFFF" w:themeColor="background1"/>
          </w:rPr>
          <w:instrText xml:space="preserve"> PAGEREF _Toc315623984 \h </w:instrText>
        </w:r>
        <w:r w:rsidRPr="008B794F">
          <w:rPr>
            <w:webHidden/>
            <w:color w:val="FFFFFF" w:themeColor="background1"/>
          </w:rPr>
        </w:r>
        <w:r w:rsidRPr="008B794F">
          <w:rPr>
            <w:webHidden/>
            <w:color w:val="FFFFFF" w:themeColor="background1"/>
          </w:rPr>
          <w:fldChar w:fldCharType="separate"/>
        </w:r>
        <w:r w:rsidR="00CB71CF" w:rsidRPr="008B794F">
          <w:rPr>
            <w:webHidden/>
            <w:color w:val="FFFFFF" w:themeColor="background1"/>
          </w:rPr>
          <w:t>366</w:t>
        </w:r>
        <w:r w:rsidRPr="008B794F">
          <w:rPr>
            <w:webHidden/>
            <w:color w:val="FFFFFF" w:themeColor="background1"/>
          </w:rPr>
          <w:fldChar w:fldCharType="end"/>
        </w:r>
      </w:hyperlink>
    </w:p>
    <w:p w:rsidR="003031A9" w:rsidRDefault="00672D7A">
      <w:pPr>
        <w:pStyle w:val="TOC1"/>
        <w:rPr>
          <w:rFonts w:ascii="Times New Roman" w:hAnsi="Times New Roman" w:cs="Times New Roman"/>
          <w:b w:val="0"/>
          <w:noProof/>
          <w:szCs w:val="24"/>
        </w:rPr>
      </w:pPr>
      <w:hyperlink w:anchor="_Toc315623985" w:history="1">
        <w:r w:rsidR="003031A9" w:rsidRPr="00BD1A80">
          <w:rPr>
            <w:rStyle w:val="Hyperlink"/>
            <w:noProof/>
            <w:lang w:val="ro-RO"/>
          </w:rPr>
          <w:t>25</w:t>
        </w:r>
        <w:r w:rsidR="003031A9">
          <w:rPr>
            <w:rFonts w:ascii="Times New Roman" w:hAnsi="Times New Roman" w:cs="Times New Roman"/>
            <w:b w:val="0"/>
            <w:noProof/>
            <w:szCs w:val="24"/>
          </w:rPr>
          <w:tab/>
        </w:r>
        <w:r w:rsidR="003031A9" w:rsidRPr="00BD1A80">
          <w:rPr>
            <w:rStyle w:val="Hyperlink"/>
            <w:noProof/>
            <w:lang w:val="ro-RO"/>
          </w:rPr>
          <w:t xml:space="preserve">ÎMPREJMUIRI </w:t>
        </w:r>
        <w:r w:rsidR="003031A9" w:rsidRPr="00BD1A80">
          <w:rPr>
            <w:rStyle w:val="Hyperlink"/>
            <w:rFonts w:ascii="Tahoma" w:hAnsi="Tahoma" w:cs="Tahoma"/>
            <w:noProof/>
            <w:lang w:val="ro-RO"/>
          </w:rPr>
          <w:t>Ș</w:t>
        </w:r>
        <w:r w:rsidR="003031A9" w:rsidRPr="00BD1A80">
          <w:rPr>
            <w:rStyle w:val="Hyperlink"/>
            <w:noProof/>
            <w:lang w:val="ro-RO"/>
          </w:rPr>
          <w:t>I SISTEMATIZAREA LUCRĂRILOR</w:t>
        </w:r>
        <w:r w:rsidR="003031A9" w:rsidRPr="00500CE9">
          <w:rPr>
            <w:noProof/>
            <w:webHidden/>
            <w:color w:val="FFFFFF" w:themeColor="background1"/>
          </w:rPr>
          <w:tab/>
        </w:r>
        <w:r w:rsidRPr="00500CE9">
          <w:rPr>
            <w:noProof/>
            <w:webHidden/>
            <w:color w:val="FFFFFF" w:themeColor="background1"/>
          </w:rPr>
          <w:fldChar w:fldCharType="begin"/>
        </w:r>
        <w:r w:rsidR="003031A9" w:rsidRPr="00500CE9">
          <w:rPr>
            <w:noProof/>
            <w:webHidden/>
            <w:color w:val="FFFFFF" w:themeColor="background1"/>
          </w:rPr>
          <w:instrText xml:space="preserve"> PAGEREF _Toc315623985 \h </w:instrText>
        </w:r>
        <w:r w:rsidRPr="00500CE9">
          <w:rPr>
            <w:noProof/>
            <w:webHidden/>
            <w:color w:val="FFFFFF" w:themeColor="background1"/>
          </w:rPr>
        </w:r>
        <w:r w:rsidRPr="00500CE9">
          <w:rPr>
            <w:noProof/>
            <w:webHidden/>
            <w:color w:val="FFFFFF" w:themeColor="background1"/>
          </w:rPr>
          <w:fldChar w:fldCharType="separate"/>
        </w:r>
        <w:r w:rsidR="00CB71CF" w:rsidRPr="00500CE9">
          <w:rPr>
            <w:noProof/>
            <w:webHidden/>
            <w:color w:val="FFFFFF" w:themeColor="background1"/>
          </w:rPr>
          <w:t>368</w:t>
        </w:r>
        <w:r w:rsidRPr="00500CE9">
          <w:rPr>
            <w:noProof/>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86" w:history="1">
        <w:r w:rsidR="003031A9" w:rsidRPr="00BD1A80">
          <w:rPr>
            <w:rStyle w:val="Hyperlink"/>
            <w:lang w:val="ro-RO"/>
          </w:rPr>
          <w:t>25.1</w:t>
        </w:r>
        <w:r w:rsidR="003031A9">
          <w:rPr>
            <w:rFonts w:ascii="Times New Roman" w:hAnsi="Times New Roman" w:cs="Times New Roman"/>
            <w:b w:val="0"/>
            <w:sz w:val="24"/>
            <w:szCs w:val="24"/>
          </w:rPr>
          <w:tab/>
        </w:r>
        <w:r w:rsidR="003031A9" w:rsidRPr="00BD1A80">
          <w:rPr>
            <w:rStyle w:val="Hyperlink"/>
            <w:lang w:val="ro-RO"/>
          </w:rPr>
          <w:t>Documente înaintate</w:t>
        </w:r>
        <w:r w:rsidR="003031A9" w:rsidRPr="00500CE9">
          <w:rPr>
            <w:webHidden/>
            <w:color w:val="FFFFFF" w:themeColor="background1"/>
          </w:rPr>
          <w:tab/>
        </w:r>
        <w:r w:rsidRPr="00500CE9">
          <w:rPr>
            <w:webHidden/>
            <w:color w:val="FFFFFF" w:themeColor="background1"/>
          </w:rPr>
          <w:fldChar w:fldCharType="begin"/>
        </w:r>
        <w:r w:rsidR="003031A9" w:rsidRPr="00500CE9">
          <w:rPr>
            <w:webHidden/>
            <w:color w:val="FFFFFF" w:themeColor="background1"/>
          </w:rPr>
          <w:instrText xml:space="preserve"> PAGEREF _Toc315623986 \h </w:instrText>
        </w:r>
        <w:r w:rsidRPr="00500CE9">
          <w:rPr>
            <w:webHidden/>
            <w:color w:val="FFFFFF" w:themeColor="background1"/>
          </w:rPr>
        </w:r>
        <w:r w:rsidRPr="00500CE9">
          <w:rPr>
            <w:webHidden/>
            <w:color w:val="FFFFFF" w:themeColor="background1"/>
          </w:rPr>
          <w:fldChar w:fldCharType="separate"/>
        </w:r>
        <w:r w:rsidR="00CB71CF" w:rsidRPr="00500CE9">
          <w:rPr>
            <w:webHidden/>
            <w:color w:val="FFFFFF" w:themeColor="background1"/>
          </w:rPr>
          <w:t>368</w:t>
        </w:r>
        <w:r w:rsidRPr="00500CE9">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87" w:history="1">
        <w:r w:rsidR="003031A9" w:rsidRPr="00BD1A80">
          <w:rPr>
            <w:rStyle w:val="Hyperlink"/>
            <w:lang w:val="ro-RO"/>
          </w:rPr>
          <w:t>25.2</w:t>
        </w:r>
        <w:r w:rsidR="003031A9">
          <w:rPr>
            <w:rFonts w:ascii="Times New Roman" w:hAnsi="Times New Roman" w:cs="Times New Roman"/>
            <w:b w:val="0"/>
            <w:sz w:val="24"/>
            <w:szCs w:val="24"/>
          </w:rPr>
          <w:tab/>
        </w:r>
        <w:r w:rsidR="003031A9" w:rsidRPr="00BD1A80">
          <w:rPr>
            <w:rStyle w:val="Hyperlink"/>
            <w:lang w:val="ro-RO"/>
          </w:rPr>
          <w:t>Materiale</w:t>
        </w:r>
        <w:r w:rsidR="003031A9" w:rsidRPr="00500CE9">
          <w:rPr>
            <w:webHidden/>
            <w:color w:val="FFFFFF" w:themeColor="background1"/>
          </w:rPr>
          <w:tab/>
        </w:r>
        <w:r w:rsidRPr="00500CE9">
          <w:rPr>
            <w:webHidden/>
            <w:color w:val="FFFFFF" w:themeColor="background1"/>
          </w:rPr>
          <w:fldChar w:fldCharType="begin"/>
        </w:r>
        <w:r w:rsidR="003031A9" w:rsidRPr="00500CE9">
          <w:rPr>
            <w:webHidden/>
            <w:color w:val="FFFFFF" w:themeColor="background1"/>
          </w:rPr>
          <w:instrText xml:space="preserve"> PAGEREF _Toc315623987 \h </w:instrText>
        </w:r>
        <w:r w:rsidRPr="00500CE9">
          <w:rPr>
            <w:webHidden/>
            <w:color w:val="FFFFFF" w:themeColor="background1"/>
          </w:rPr>
        </w:r>
        <w:r w:rsidRPr="00500CE9">
          <w:rPr>
            <w:webHidden/>
            <w:color w:val="FFFFFF" w:themeColor="background1"/>
          </w:rPr>
          <w:fldChar w:fldCharType="separate"/>
        </w:r>
        <w:r w:rsidR="00CB71CF" w:rsidRPr="00500CE9">
          <w:rPr>
            <w:webHidden/>
            <w:color w:val="FFFFFF" w:themeColor="background1"/>
          </w:rPr>
          <w:t>368</w:t>
        </w:r>
        <w:r w:rsidRPr="00500CE9">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988" w:history="1">
        <w:r w:rsidR="003031A9" w:rsidRPr="00BD1A80">
          <w:rPr>
            <w:rStyle w:val="Hyperlink"/>
            <w:lang w:val="ro-RO"/>
          </w:rPr>
          <w:t>25.2.1</w:t>
        </w:r>
        <w:r w:rsidR="003031A9">
          <w:rPr>
            <w:rFonts w:ascii="Times New Roman" w:hAnsi="Times New Roman" w:cs="Times New Roman"/>
            <w:sz w:val="24"/>
            <w:szCs w:val="24"/>
          </w:rPr>
          <w:tab/>
        </w:r>
        <w:r w:rsidR="003031A9" w:rsidRPr="00BD1A80">
          <w:rPr>
            <w:rStyle w:val="Hyperlink"/>
            <w:lang w:val="ro-RO"/>
          </w:rPr>
          <w:t>Stratul de sol vegetal</w:t>
        </w:r>
        <w:r w:rsidR="003031A9" w:rsidRPr="00500CE9">
          <w:rPr>
            <w:webHidden/>
            <w:color w:val="FFFFFF" w:themeColor="background1"/>
          </w:rPr>
          <w:tab/>
        </w:r>
        <w:r w:rsidRPr="00500CE9">
          <w:rPr>
            <w:webHidden/>
            <w:color w:val="FFFFFF" w:themeColor="background1"/>
          </w:rPr>
          <w:fldChar w:fldCharType="begin"/>
        </w:r>
        <w:r w:rsidR="003031A9" w:rsidRPr="00500CE9">
          <w:rPr>
            <w:webHidden/>
            <w:color w:val="FFFFFF" w:themeColor="background1"/>
          </w:rPr>
          <w:instrText xml:space="preserve"> PAGEREF _Toc315623988 \h </w:instrText>
        </w:r>
        <w:r w:rsidRPr="00500CE9">
          <w:rPr>
            <w:webHidden/>
            <w:color w:val="FFFFFF" w:themeColor="background1"/>
          </w:rPr>
        </w:r>
        <w:r w:rsidRPr="00500CE9">
          <w:rPr>
            <w:webHidden/>
            <w:color w:val="FFFFFF" w:themeColor="background1"/>
          </w:rPr>
          <w:fldChar w:fldCharType="separate"/>
        </w:r>
        <w:r w:rsidR="00CB71CF" w:rsidRPr="00500CE9">
          <w:rPr>
            <w:webHidden/>
            <w:color w:val="FFFFFF" w:themeColor="background1"/>
          </w:rPr>
          <w:t>368</w:t>
        </w:r>
        <w:r w:rsidRPr="00500CE9">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989" w:history="1">
        <w:r w:rsidR="003031A9" w:rsidRPr="00BD1A80">
          <w:rPr>
            <w:rStyle w:val="Hyperlink"/>
            <w:lang w:val="ro-RO"/>
          </w:rPr>
          <w:t>25.2.2</w:t>
        </w:r>
        <w:r w:rsidR="003031A9">
          <w:rPr>
            <w:rFonts w:ascii="Times New Roman" w:hAnsi="Times New Roman" w:cs="Times New Roman"/>
            <w:sz w:val="24"/>
            <w:szCs w:val="24"/>
          </w:rPr>
          <w:tab/>
        </w:r>
        <w:r w:rsidR="003031A9" w:rsidRPr="00BD1A80">
          <w:rPr>
            <w:rStyle w:val="Hyperlink"/>
            <w:lang w:val="ro-RO"/>
          </w:rPr>
          <w:t>Iarba</w:t>
        </w:r>
        <w:r w:rsidR="003031A9" w:rsidRPr="00500CE9">
          <w:rPr>
            <w:webHidden/>
            <w:color w:val="FFFFFF" w:themeColor="background1"/>
          </w:rPr>
          <w:tab/>
        </w:r>
        <w:r w:rsidRPr="00500CE9">
          <w:rPr>
            <w:webHidden/>
            <w:color w:val="FFFFFF" w:themeColor="background1"/>
          </w:rPr>
          <w:fldChar w:fldCharType="begin"/>
        </w:r>
        <w:r w:rsidR="003031A9" w:rsidRPr="00500CE9">
          <w:rPr>
            <w:webHidden/>
            <w:color w:val="FFFFFF" w:themeColor="background1"/>
          </w:rPr>
          <w:instrText xml:space="preserve"> PAGEREF _Toc315623989 \h </w:instrText>
        </w:r>
        <w:r w:rsidRPr="00500CE9">
          <w:rPr>
            <w:webHidden/>
            <w:color w:val="FFFFFF" w:themeColor="background1"/>
          </w:rPr>
        </w:r>
        <w:r w:rsidRPr="00500CE9">
          <w:rPr>
            <w:webHidden/>
            <w:color w:val="FFFFFF" w:themeColor="background1"/>
          </w:rPr>
          <w:fldChar w:fldCharType="separate"/>
        </w:r>
        <w:r w:rsidR="00CB71CF" w:rsidRPr="00500CE9">
          <w:rPr>
            <w:webHidden/>
            <w:color w:val="FFFFFF" w:themeColor="background1"/>
          </w:rPr>
          <w:t>368</w:t>
        </w:r>
        <w:r w:rsidRPr="00500CE9">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990" w:history="1">
        <w:r w:rsidR="003031A9" w:rsidRPr="00BD1A80">
          <w:rPr>
            <w:rStyle w:val="Hyperlink"/>
            <w:lang w:val="ro-RO"/>
          </w:rPr>
          <w:t>25.2.3</w:t>
        </w:r>
        <w:r w:rsidR="003031A9">
          <w:rPr>
            <w:rFonts w:ascii="Times New Roman" w:hAnsi="Times New Roman" w:cs="Times New Roman"/>
            <w:sz w:val="24"/>
            <w:szCs w:val="24"/>
          </w:rPr>
          <w:tab/>
        </w:r>
        <w:r w:rsidR="003031A9" w:rsidRPr="00BD1A80">
          <w:rPr>
            <w:rStyle w:val="Hyperlink"/>
            <w:lang w:val="ro-RO"/>
          </w:rPr>
          <w:t>Copaci şi arbuşti</w:t>
        </w:r>
        <w:r w:rsidR="003031A9" w:rsidRPr="00500CE9">
          <w:rPr>
            <w:webHidden/>
            <w:color w:val="FFFFFF" w:themeColor="background1"/>
          </w:rPr>
          <w:tab/>
        </w:r>
        <w:r w:rsidRPr="00500CE9">
          <w:rPr>
            <w:webHidden/>
            <w:color w:val="FFFFFF" w:themeColor="background1"/>
          </w:rPr>
          <w:fldChar w:fldCharType="begin"/>
        </w:r>
        <w:r w:rsidR="003031A9" w:rsidRPr="00500CE9">
          <w:rPr>
            <w:webHidden/>
            <w:color w:val="FFFFFF" w:themeColor="background1"/>
          </w:rPr>
          <w:instrText xml:space="preserve"> PAGEREF _Toc315623990 \h </w:instrText>
        </w:r>
        <w:r w:rsidRPr="00500CE9">
          <w:rPr>
            <w:webHidden/>
            <w:color w:val="FFFFFF" w:themeColor="background1"/>
          </w:rPr>
        </w:r>
        <w:r w:rsidRPr="00500CE9">
          <w:rPr>
            <w:webHidden/>
            <w:color w:val="FFFFFF" w:themeColor="background1"/>
          </w:rPr>
          <w:fldChar w:fldCharType="separate"/>
        </w:r>
        <w:r w:rsidR="00CB71CF" w:rsidRPr="00500CE9">
          <w:rPr>
            <w:webHidden/>
            <w:color w:val="FFFFFF" w:themeColor="background1"/>
          </w:rPr>
          <w:t>368</w:t>
        </w:r>
        <w:r w:rsidRPr="00500CE9">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991" w:history="1">
        <w:r w:rsidR="003031A9" w:rsidRPr="00BD1A80">
          <w:rPr>
            <w:rStyle w:val="Hyperlink"/>
            <w:lang w:val="ro-RO"/>
          </w:rPr>
          <w:t>25.2.4</w:t>
        </w:r>
        <w:r w:rsidR="003031A9">
          <w:rPr>
            <w:rFonts w:ascii="Times New Roman" w:hAnsi="Times New Roman" w:cs="Times New Roman"/>
            <w:sz w:val="24"/>
            <w:szCs w:val="24"/>
          </w:rPr>
          <w:tab/>
        </w:r>
        <w:r w:rsidR="003031A9" w:rsidRPr="00BD1A80">
          <w:rPr>
            <w:rStyle w:val="Hyperlink"/>
            <w:lang w:val="ro-RO"/>
          </w:rPr>
          <w:t>Pietrişul</w:t>
        </w:r>
        <w:r w:rsidR="003031A9" w:rsidRPr="00500CE9">
          <w:rPr>
            <w:webHidden/>
            <w:color w:val="FFFFFF" w:themeColor="background1"/>
          </w:rPr>
          <w:tab/>
        </w:r>
        <w:r w:rsidRPr="00500CE9">
          <w:rPr>
            <w:webHidden/>
            <w:color w:val="FFFFFF" w:themeColor="background1"/>
          </w:rPr>
          <w:fldChar w:fldCharType="begin"/>
        </w:r>
        <w:r w:rsidR="003031A9" w:rsidRPr="00500CE9">
          <w:rPr>
            <w:webHidden/>
            <w:color w:val="FFFFFF" w:themeColor="background1"/>
          </w:rPr>
          <w:instrText xml:space="preserve"> PAGEREF _Toc315623991 \h </w:instrText>
        </w:r>
        <w:r w:rsidRPr="00500CE9">
          <w:rPr>
            <w:webHidden/>
            <w:color w:val="FFFFFF" w:themeColor="background1"/>
          </w:rPr>
        </w:r>
        <w:r w:rsidRPr="00500CE9">
          <w:rPr>
            <w:webHidden/>
            <w:color w:val="FFFFFF" w:themeColor="background1"/>
          </w:rPr>
          <w:fldChar w:fldCharType="separate"/>
        </w:r>
        <w:r w:rsidR="00CB71CF" w:rsidRPr="00500CE9">
          <w:rPr>
            <w:webHidden/>
            <w:color w:val="FFFFFF" w:themeColor="background1"/>
          </w:rPr>
          <w:t>368</w:t>
        </w:r>
        <w:r w:rsidRPr="00500CE9">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92" w:history="1">
        <w:r w:rsidR="003031A9" w:rsidRPr="00BD1A80">
          <w:rPr>
            <w:rStyle w:val="Hyperlink"/>
            <w:lang w:val="ro-RO"/>
          </w:rPr>
          <w:t>25.3</w:t>
        </w:r>
        <w:r w:rsidR="003031A9">
          <w:rPr>
            <w:rFonts w:ascii="Times New Roman" w:hAnsi="Times New Roman" w:cs="Times New Roman"/>
            <w:b w:val="0"/>
            <w:sz w:val="24"/>
            <w:szCs w:val="24"/>
          </w:rPr>
          <w:tab/>
        </w:r>
        <w:r w:rsidR="003031A9" w:rsidRPr="00BD1A80">
          <w:rPr>
            <w:rStyle w:val="Hyperlink"/>
            <w:lang w:val="ro-RO"/>
          </w:rPr>
          <w:t>Montarea gardurilor şi porţilor</w:t>
        </w:r>
        <w:r w:rsidR="003031A9" w:rsidRPr="00500CE9">
          <w:rPr>
            <w:webHidden/>
            <w:color w:val="FFFFFF" w:themeColor="background1"/>
          </w:rPr>
          <w:tab/>
        </w:r>
        <w:r w:rsidRPr="00500CE9">
          <w:rPr>
            <w:webHidden/>
            <w:color w:val="FFFFFF" w:themeColor="background1"/>
          </w:rPr>
          <w:fldChar w:fldCharType="begin"/>
        </w:r>
        <w:r w:rsidR="003031A9" w:rsidRPr="00500CE9">
          <w:rPr>
            <w:webHidden/>
            <w:color w:val="FFFFFF" w:themeColor="background1"/>
          </w:rPr>
          <w:instrText xml:space="preserve"> PAGEREF _Toc315623992 \h </w:instrText>
        </w:r>
        <w:r w:rsidRPr="00500CE9">
          <w:rPr>
            <w:webHidden/>
            <w:color w:val="FFFFFF" w:themeColor="background1"/>
          </w:rPr>
        </w:r>
        <w:r w:rsidRPr="00500CE9">
          <w:rPr>
            <w:webHidden/>
            <w:color w:val="FFFFFF" w:themeColor="background1"/>
          </w:rPr>
          <w:fldChar w:fldCharType="separate"/>
        </w:r>
        <w:r w:rsidR="00CB71CF" w:rsidRPr="00500CE9">
          <w:rPr>
            <w:webHidden/>
            <w:color w:val="FFFFFF" w:themeColor="background1"/>
          </w:rPr>
          <w:t>368</w:t>
        </w:r>
        <w:r w:rsidRPr="00500CE9">
          <w:rPr>
            <w:webHidden/>
            <w:color w:val="FFFFFF" w:themeColor="background1"/>
          </w:rPr>
          <w:fldChar w:fldCharType="end"/>
        </w:r>
      </w:hyperlink>
    </w:p>
    <w:p w:rsidR="003031A9" w:rsidRDefault="00672D7A">
      <w:pPr>
        <w:pStyle w:val="TOC2"/>
        <w:rPr>
          <w:rFonts w:ascii="Times New Roman" w:hAnsi="Times New Roman" w:cs="Times New Roman"/>
          <w:b w:val="0"/>
          <w:sz w:val="24"/>
          <w:szCs w:val="24"/>
        </w:rPr>
      </w:pPr>
      <w:hyperlink w:anchor="_Toc315623993" w:history="1">
        <w:r w:rsidR="003031A9" w:rsidRPr="00BD1A80">
          <w:rPr>
            <w:rStyle w:val="Hyperlink"/>
            <w:lang w:val="ro-RO"/>
          </w:rPr>
          <w:t>25.4</w:t>
        </w:r>
        <w:r w:rsidR="003031A9">
          <w:rPr>
            <w:rFonts w:ascii="Times New Roman" w:hAnsi="Times New Roman" w:cs="Times New Roman"/>
            <w:b w:val="0"/>
            <w:sz w:val="24"/>
            <w:szCs w:val="24"/>
          </w:rPr>
          <w:tab/>
        </w:r>
        <w:r w:rsidR="003031A9" w:rsidRPr="00BD1A80">
          <w:rPr>
            <w:rStyle w:val="Hyperlink"/>
            <w:lang w:val="ro-RO"/>
          </w:rPr>
          <w:t>Amenajarea peisagistică</w:t>
        </w:r>
        <w:r w:rsidR="003031A9" w:rsidRPr="00500CE9">
          <w:rPr>
            <w:webHidden/>
            <w:color w:val="FFFFFF" w:themeColor="background1"/>
          </w:rPr>
          <w:tab/>
        </w:r>
        <w:r w:rsidRPr="00500CE9">
          <w:rPr>
            <w:webHidden/>
            <w:color w:val="FFFFFF" w:themeColor="background1"/>
          </w:rPr>
          <w:fldChar w:fldCharType="begin"/>
        </w:r>
        <w:r w:rsidR="003031A9" w:rsidRPr="00500CE9">
          <w:rPr>
            <w:webHidden/>
            <w:color w:val="FFFFFF" w:themeColor="background1"/>
          </w:rPr>
          <w:instrText xml:space="preserve"> PAGEREF _Toc315623993 \h </w:instrText>
        </w:r>
        <w:r w:rsidRPr="00500CE9">
          <w:rPr>
            <w:webHidden/>
            <w:color w:val="FFFFFF" w:themeColor="background1"/>
          </w:rPr>
        </w:r>
        <w:r w:rsidRPr="00500CE9">
          <w:rPr>
            <w:webHidden/>
            <w:color w:val="FFFFFF" w:themeColor="background1"/>
          </w:rPr>
          <w:fldChar w:fldCharType="separate"/>
        </w:r>
        <w:r w:rsidR="00CB71CF" w:rsidRPr="00500CE9">
          <w:rPr>
            <w:webHidden/>
            <w:color w:val="FFFFFF" w:themeColor="background1"/>
          </w:rPr>
          <w:t>368</w:t>
        </w:r>
        <w:r w:rsidRPr="00500CE9">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994" w:history="1">
        <w:r w:rsidR="003031A9" w:rsidRPr="00BD1A80">
          <w:rPr>
            <w:rStyle w:val="Hyperlink"/>
            <w:lang w:val="ro-RO"/>
          </w:rPr>
          <w:t>25.4.1</w:t>
        </w:r>
        <w:r w:rsidR="003031A9">
          <w:rPr>
            <w:rFonts w:ascii="Times New Roman" w:hAnsi="Times New Roman" w:cs="Times New Roman"/>
            <w:sz w:val="24"/>
            <w:szCs w:val="24"/>
          </w:rPr>
          <w:tab/>
        </w:r>
        <w:r w:rsidR="003031A9" w:rsidRPr="00BD1A80">
          <w:rPr>
            <w:rStyle w:val="Hyperlink"/>
            <w:lang w:val="ro-RO"/>
          </w:rPr>
          <w:t>Tăierea pomilor</w:t>
        </w:r>
        <w:r w:rsidR="003031A9" w:rsidRPr="00500CE9">
          <w:rPr>
            <w:webHidden/>
            <w:color w:val="FFFFFF" w:themeColor="background1"/>
          </w:rPr>
          <w:tab/>
        </w:r>
        <w:r w:rsidRPr="00500CE9">
          <w:rPr>
            <w:webHidden/>
            <w:color w:val="FFFFFF" w:themeColor="background1"/>
          </w:rPr>
          <w:fldChar w:fldCharType="begin"/>
        </w:r>
        <w:r w:rsidR="003031A9" w:rsidRPr="00500CE9">
          <w:rPr>
            <w:webHidden/>
            <w:color w:val="FFFFFF" w:themeColor="background1"/>
          </w:rPr>
          <w:instrText xml:space="preserve"> PAGEREF _Toc315623994 \h </w:instrText>
        </w:r>
        <w:r w:rsidRPr="00500CE9">
          <w:rPr>
            <w:webHidden/>
            <w:color w:val="FFFFFF" w:themeColor="background1"/>
          </w:rPr>
        </w:r>
        <w:r w:rsidRPr="00500CE9">
          <w:rPr>
            <w:webHidden/>
            <w:color w:val="FFFFFF" w:themeColor="background1"/>
          </w:rPr>
          <w:fldChar w:fldCharType="separate"/>
        </w:r>
        <w:r w:rsidR="00CB71CF" w:rsidRPr="00500CE9">
          <w:rPr>
            <w:webHidden/>
            <w:color w:val="FFFFFF" w:themeColor="background1"/>
          </w:rPr>
          <w:t>368</w:t>
        </w:r>
        <w:r w:rsidRPr="00500CE9">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995" w:history="1">
        <w:r w:rsidR="003031A9" w:rsidRPr="00BD1A80">
          <w:rPr>
            <w:rStyle w:val="Hyperlink"/>
            <w:lang w:val="ro-RO"/>
          </w:rPr>
          <w:t>25.4.2</w:t>
        </w:r>
        <w:r w:rsidR="003031A9">
          <w:rPr>
            <w:rFonts w:ascii="Times New Roman" w:hAnsi="Times New Roman" w:cs="Times New Roman"/>
            <w:sz w:val="24"/>
            <w:szCs w:val="24"/>
          </w:rPr>
          <w:tab/>
        </w:r>
        <w:r w:rsidR="003031A9" w:rsidRPr="00BD1A80">
          <w:rPr>
            <w:rStyle w:val="Hyperlink"/>
            <w:lang w:val="ro-RO"/>
          </w:rPr>
          <w:t>Inspecţia pomilor păstraţi</w:t>
        </w:r>
        <w:r w:rsidR="003031A9" w:rsidRPr="00500CE9">
          <w:rPr>
            <w:webHidden/>
            <w:color w:val="FFFFFF" w:themeColor="background1"/>
          </w:rPr>
          <w:tab/>
        </w:r>
        <w:r w:rsidRPr="00500CE9">
          <w:rPr>
            <w:webHidden/>
            <w:color w:val="FFFFFF" w:themeColor="background1"/>
          </w:rPr>
          <w:fldChar w:fldCharType="begin"/>
        </w:r>
        <w:r w:rsidR="003031A9" w:rsidRPr="00500CE9">
          <w:rPr>
            <w:webHidden/>
            <w:color w:val="FFFFFF" w:themeColor="background1"/>
          </w:rPr>
          <w:instrText xml:space="preserve"> PAGEREF _Toc315623995 \h </w:instrText>
        </w:r>
        <w:r w:rsidRPr="00500CE9">
          <w:rPr>
            <w:webHidden/>
            <w:color w:val="FFFFFF" w:themeColor="background1"/>
          </w:rPr>
        </w:r>
        <w:r w:rsidRPr="00500CE9">
          <w:rPr>
            <w:webHidden/>
            <w:color w:val="FFFFFF" w:themeColor="background1"/>
          </w:rPr>
          <w:fldChar w:fldCharType="separate"/>
        </w:r>
        <w:r w:rsidR="00CB71CF" w:rsidRPr="00500CE9">
          <w:rPr>
            <w:webHidden/>
            <w:color w:val="FFFFFF" w:themeColor="background1"/>
          </w:rPr>
          <w:t>368</w:t>
        </w:r>
        <w:r w:rsidRPr="00500CE9">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996" w:history="1">
        <w:r w:rsidR="003031A9" w:rsidRPr="00BD1A80">
          <w:rPr>
            <w:rStyle w:val="Hyperlink"/>
            <w:lang w:val="ro-RO"/>
          </w:rPr>
          <w:t>25.4.3</w:t>
        </w:r>
        <w:r w:rsidR="003031A9">
          <w:rPr>
            <w:rFonts w:ascii="Times New Roman" w:hAnsi="Times New Roman" w:cs="Times New Roman"/>
            <w:sz w:val="24"/>
            <w:szCs w:val="24"/>
          </w:rPr>
          <w:tab/>
        </w:r>
        <w:r w:rsidR="003031A9" w:rsidRPr="00BD1A80">
          <w:rPr>
            <w:rStyle w:val="Hyperlink"/>
            <w:lang w:val="ro-RO"/>
          </w:rPr>
          <w:t>Protejarea copacilor păstraţi</w:t>
        </w:r>
        <w:r w:rsidR="003031A9" w:rsidRPr="00500CE9">
          <w:rPr>
            <w:webHidden/>
            <w:color w:val="FFFFFF" w:themeColor="background1"/>
          </w:rPr>
          <w:tab/>
        </w:r>
        <w:r w:rsidRPr="00500CE9">
          <w:rPr>
            <w:webHidden/>
            <w:color w:val="FFFFFF" w:themeColor="background1"/>
          </w:rPr>
          <w:fldChar w:fldCharType="begin"/>
        </w:r>
        <w:r w:rsidR="003031A9" w:rsidRPr="00500CE9">
          <w:rPr>
            <w:webHidden/>
            <w:color w:val="FFFFFF" w:themeColor="background1"/>
          </w:rPr>
          <w:instrText xml:space="preserve"> PAGEREF _Toc315623996 \h </w:instrText>
        </w:r>
        <w:r w:rsidRPr="00500CE9">
          <w:rPr>
            <w:webHidden/>
            <w:color w:val="FFFFFF" w:themeColor="background1"/>
          </w:rPr>
        </w:r>
        <w:r w:rsidRPr="00500CE9">
          <w:rPr>
            <w:webHidden/>
            <w:color w:val="FFFFFF" w:themeColor="background1"/>
          </w:rPr>
          <w:fldChar w:fldCharType="separate"/>
        </w:r>
        <w:r w:rsidR="00CB71CF" w:rsidRPr="00500CE9">
          <w:rPr>
            <w:webHidden/>
            <w:color w:val="FFFFFF" w:themeColor="background1"/>
          </w:rPr>
          <w:t>368</w:t>
        </w:r>
        <w:r w:rsidRPr="00500CE9">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997" w:history="1">
        <w:r w:rsidR="003031A9" w:rsidRPr="00BD1A80">
          <w:rPr>
            <w:rStyle w:val="Hyperlink"/>
            <w:lang w:val="ro-RO"/>
          </w:rPr>
          <w:t>25.4.4</w:t>
        </w:r>
        <w:r w:rsidR="003031A9">
          <w:rPr>
            <w:rFonts w:ascii="Times New Roman" w:hAnsi="Times New Roman" w:cs="Times New Roman"/>
            <w:sz w:val="24"/>
            <w:szCs w:val="24"/>
          </w:rPr>
          <w:tab/>
        </w:r>
        <w:r w:rsidR="003031A9" w:rsidRPr="00BD1A80">
          <w:rPr>
            <w:rStyle w:val="Hyperlink"/>
            <w:lang w:val="ro-RO"/>
          </w:rPr>
          <w:t>Întreţinerea copacilor păstraţi</w:t>
        </w:r>
        <w:r w:rsidR="003031A9" w:rsidRPr="00500CE9">
          <w:rPr>
            <w:webHidden/>
            <w:color w:val="FFFFFF" w:themeColor="background1"/>
          </w:rPr>
          <w:tab/>
        </w:r>
        <w:r w:rsidRPr="00500CE9">
          <w:rPr>
            <w:webHidden/>
            <w:color w:val="FFFFFF" w:themeColor="background1"/>
          </w:rPr>
          <w:fldChar w:fldCharType="begin"/>
        </w:r>
        <w:r w:rsidR="003031A9" w:rsidRPr="00500CE9">
          <w:rPr>
            <w:webHidden/>
            <w:color w:val="FFFFFF" w:themeColor="background1"/>
          </w:rPr>
          <w:instrText xml:space="preserve"> PAGEREF _Toc315623997 \h </w:instrText>
        </w:r>
        <w:r w:rsidRPr="00500CE9">
          <w:rPr>
            <w:webHidden/>
            <w:color w:val="FFFFFF" w:themeColor="background1"/>
          </w:rPr>
        </w:r>
        <w:r w:rsidRPr="00500CE9">
          <w:rPr>
            <w:webHidden/>
            <w:color w:val="FFFFFF" w:themeColor="background1"/>
          </w:rPr>
          <w:fldChar w:fldCharType="separate"/>
        </w:r>
        <w:r w:rsidR="00CB71CF" w:rsidRPr="00500CE9">
          <w:rPr>
            <w:webHidden/>
            <w:color w:val="FFFFFF" w:themeColor="background1"/>
          </w:rPr>
          <w:t>369</w:t>
        </w:r>
        <w:r w:rsidRPr="00500CE9">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998" w:history="1">
        <w:r w:rsidR="003031A9" w:rsidRPr="00BD1A80">
          <w:rPr>
            <w:rStyle w:val="Hyperlink"/>
            <w:lang w:val="ro-RO"/>
          </w:rPr>
          <w:t>25.4.5</w:t>
        </w:r>
        <w:r w:rsidR="003031A9">
          <w:rPr>
            <w:rFonts w:ascii="Times New Roman" w:hAnsi="Times New Roman" w:cs="Times New Roman"/>
            <w:sz w:val="24"/>
            <w:szCs w:val="24"/>
          </w:rPr>
          <w:tab/>
        </w:r>
        <w:r w:rsidR="003031A9" w:rsidRPr="00BD1A80">
          <w:rPr>
            <w:rStyle w:val="Hyperlink"/>
            <w:lang w:val="ro-RO"/>
          </w:rPr>
          <w:t>Pregătirea terenului</w:t>
        </w:r>
        <w:r w:rsidR="003031A9" w:rsidRPr="00500CE9">
          <w:rPr>
            <w:webHidden/>
            <w:color w:val="FFFFFF" w:themeColor="background1"/>
          </w:rPr>
          <w:tab/>
        </w:r>
        <w:r w:rsidRPr="00500CE9">
          <w:rPr>
            <w:webHidden/>
            <w:color w:val="FFFFFF" w:themeColor="background1"/>
          </w:rPr>
          <w:fldChar w:fldCharType="begin"/>
        </w:r>
        <w:r w:rsidR="003031A9" w:rsidRPr="00500CE9">
          <w:rPr>
            <w:webHidden/>
            <w:color w:val="FFFFFF" w:themeColor="background1"/>
          </w:rPr>
          <w:instrText xml:space="preserve"> PAGEREF _Toc315623998 \h </w:instrText>
        </w:r>
        <w:r w:rsidRPr="00500CE9">
          <w:rPr>
            <w:webHidden/>
            <w:color w:val="FFFFFF" w:themeColor="background1"/>
          </w:rPr>
        </w:r>
        <w:r w:rsidRPr="00500CE9">
          <w:rPr>
            <w:webHidden/>
            <w:color w:val="FFFFFF" w:themeColor="background1"/>
          </w:rPr>
          <w:fldChar w:fldCharType="separate"/>
        </w:r>
        <w:r w:rsidR="00CB71CF" w:rsidRPr="00500CE9">
          <w:rPr>
            <w:webHidden/>
            <w:color w:val="FFFFFF" w:themeColor="background1"/>
          </w:rPr>
          <w:t>369</w:t>
        </w:r>
        <w:r w:rsidRPr="00500CE9">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3999" w:history="1">
        <w:r w:rsidR="003031A9" w:rsidRPr="00BD1A80">
          <w:rPr>
            <w:rStyle w:val="Hyperlink"/>
            <w:lang w:val="ro-RO"/>
          </w:rPr>
          <w:t>25.4.6</w:t>
        </w:r>
        <w:r w:rsidR="003031A9">
          <w:rPr>
            <w:rFonts w:ascii="Times New Roman" w:hAnsi="Times New Roman" w:cs="Times New Roman"/>
            <w:sz w:val="24"/>
            <w:szCs w:val="24"/>
          </w:rPr>
          <w:tab/>
        </w:r>
        <w:r w:rsidR="003031A9" w:rsidRPr="00BD1A80">
          <w:rPr>
            <w:rStyle w:val="Hyperlink"/>
            <w:lang w:val="ro-RO"/>
          </w:rPr>
          <w:t>Cultivarea terenului</w:t>
        </w:r>
        <w:r w:rsidR="003031A9" w:rsidRPr="00500CE9">
          <w:rPr>
            <w:webHidden/>
            <w:color w:val="FFFFFF" w:themeColor="background1"/>
          </w:rPr>
          <w:tab/>
        </w:r>
        <w:r w:rsidRPr="00500CE9">
          <w:rPr>
            <w:webHidden/>
            <w:color w:val="FFFFFF" w:themeColor="background1"/>
          </w:rPr>
          <w:fldChar w:fldCharType="begin"/>
        </w:r>
        <w:r w:rsidR="003031A9" w:rsidRPr="00500CE9">
          <w:rPr>
            <w:webHidden/>
            <w:color w:val="FFFFFF" w:themeColor="background1"/>
          </w:rPr>
          <w:instrText xml:space="preserve"> PAGEREF _Toc315623999 \h </w:instrText>
        </w:r>
        <w:r w:rsidRPr="00500CE9">
          <w:rPr>
            <w:webHidden/>
            <w:color w:val="FFFFFF" w:themeColor="background1"/>
          </w:rPr>
        </w:r>
        <w:r w:rsidRPr="00500CE9">
          <w:rPr>
            <w:webHidden/>
            <w:color w:val="FFFFFF" w:themeColor="background1"/>
          </w:rPr>
          <w:fldChar w:fldCharType="separate"/>
        </w:r>
        <w:r w:rsidR="00CB71CF" w:rsidRPr="00500CE9">
          <w:rPr>
            <w:webHidden/>
            <w:color w:val="FFFFFF" w:themeColor="background1"/>
          </w:rPr>
          <w:t>369</w:t>
        </w:r>
        <w:r w:rsidRPr="00500CE9">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4000" w:history="1">
        <w:r w:rsidR="003031A9" w:rsidRPr="00BD1A80">
          <w:rPr>
            <w:rStyle w:val="Hyperlink"/>
            <w:lang w:val="ro-RO"/>
          </w:rPr>
          <w:t>25.4.7</w:t>
        </w:r>
        <w:r w:rsidR="003031A9">
          <w:rPr>
            <w:rFonts w:ascii="Times New Roman" w:hAnsi="Times New Roman" w:cs="Times New Roman"/>
            <w:sz w:val="24"/>
            <w:szCs w:val="24"/>
          </w:rPr>
          <w:tab/>
        </w:r>
        <w:r w:rsidR="003031A9" w:rsidRPr="00BD1A80">
          <w:rPr>
            <w:rStyle w:val="Hyperlink"/>
            <w:lang w:val="ro-RO"/>
          </w:rPr>
          <w:t>Perioada pentru plantare</w:t>
        </w:r>
        <w:r w:rsidR="003031A9" w:rsidRPr="00500CE9">
          <w:rPr>
            <w:webHidden/>
            <w:color w:val="FFFFFF" w:themeColor="background1"/>
          </w:rPr>
          <w:tab/>
        </w:r>
        <w:r w:rsidRPr="00500CE9">
          <w:rPr>
            <w:webHidden/>
            <w:color w:val="FFFFFF" w:themeColor="background1"/>
          </w:rPr>
          <w:fldChar w:fldCharType="begin"/>
        </w:r>
        <w:r w:rsidR="003031A9" w:rsidRPr="00500CE9">
          <w:rPr>
            <w:webHidden/>
            <w:color w:val="FFFFFF" w:themeColor="background1"/>
          </w:rPr>
          <w:instrText xml:space="preserve"> PAGEREF _Toc315624000 \h </w:instrText>
        </w:r>
        <w:r w:rsidRPr="00500CE9">
          <w:rPr>
            <w:webHidden/>
            <w:color w:val="FFFFFF" w:themeColor="background1"/>
          </w:rPr>
        </w:r>
        <w:r w:rsidRPr="00500CE9">
          <w:rPr>
            <w:webHidden/>
            <w:color w:val="FFFFFF" w:themeColor="background1"/>
          </w:rPr>
          <w:fldChar w:fldCharType="separate"/>
        </w:r>
        <w:r w:rsidR="00CB71CF" w:rsidRPr="00500CE9">
          <w:rPr>
            <w:webHidden/>
            <w:color w:val="FFFFFF" w:themeColor="background1"/>
          </w:rPr>
          <w:t>370</w:t>
        </w:r>
        <w:r w:rsidRPr="00500CE9">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4001" w:history="1">
        <w:r w:rsidR="003031A9" w:rsidRPr="00BD1A80">
          <w:rPr>
            <w:rStyle w:val="Hyperlink"/>
            <w:lang w:val="ro-RO"/>
          </w:rPr>
          <w:t>25.4.8</w:t>
        </w:r>
        <w:r w:rsidR="003031A9">
          <w:rPr>
            <w:rFonts w:ascii="Times New Roman" w:hAnsi="Times New Roman" w:cs="Times New Roman"/>
            <w:sz w:val="24"/>
            <w:szCs w:val="24"/>
          </w:rPr>
          <w:tab/>
        </w:r>
        <w:r w:rsidR="003031A9" w:rsidRPr="00BD1A80">
          <w:rPr>
            <w:rStyle w:val="Hyperlink"/>
            <w:lang w:val="ro-RO"/>
          </w:rPr>
          <w:t>Plantarea ierbii</w:t>
        </w:r>
        <w:r w:rsidR="003031A9" w:rsidRPr="00500CE9">
          <w:rPr>
            <w:webHidden/>
            <w:color w:val="FFFFFF" w:themeColor="background1"/>
          </w:rPr>
          <w:tab/>
        </w:r>
        <w:r w:rsidRPr="00500CE9">
          <w:rPr>
            <w:webHidden/>
            <w:color w:val="FFFFFF" w:themeColor="background1"/>
          </w:rPr>
          <w:fldChar w:fldCharType="begin"/>
        </w:r>
        <w:r w:rsidR="003031A9" w:rsidRPr="00500CE9">
          <w:rPr>
            <w:webHidden/>
            <w:color w:val="FFFFFF" w:themeColor="background1"/>
          </w:rPr>
          <w:instrText xml:space="preserve"> PAGEREF _Toc315624001 \h </w:instrText>
        </w:r>
        <w:r w:rsidRPr="00500CE9">
          <w:rPr>
            <w:webHidden/>
            <w:color w:val="FFFFFF" w:themeColor="background1"/>
          </w:rPr>
        </w:r>
        <w:r w:rsidRPr="00500CE9">
          <w:rPr>
            <w:webHidden/>
            <w:color w:val="FFFFFF" w:themeColor="background1"/>
          </w:rPr>
          <w:fldChar w:fldCharType="separate"/>
        </w:r>
        <w:r w:rsidR="00CB71CF" w:rsidRPr="00500CE9">
          <w:rPr>
            <w:webHidden/>
            <w:color w:val="FFFFFF" w:themeColor="background1"/>
          </w:rPr>
          <w:t>370</w:t>
        </w:r>
        <w:r w:rsidRPr="00500CE9">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4002" w:history="1">
        <w:r w:rsidR="003031A9" w:rsidRPr="00BD1A80">
          <w:rPr>
            <w:rStyle w:val="Hyperlink"/>
            <w:lang w:val="ro-RO"/>
          </w:rPr>
          <w:t>25.4.9</w:t>
        </w:r>
        <w:r w:rsidR="003031A9">
          <w:rPr>
            <w:rFonts w:ascii="Times New Roman" w:hAnsi="Times New Roman" w:cs="Times New Roman"/>
            <w:sz w:val="24"/>
            <w:szCs w:val="24"/>
          </w:rPr>
          <w:tab/>
        </w:r>
        <w:r w:rsidR="003031A9" w:rsidRPr="00BD1A80">
          <w:rPr>
            <w:rStyle w:val="Hyperlink"/>
            <w:lang w:val="ro-RO"/>
          </w:rPr>
          <w:t>Irigarea</w:t>
        </w:r>
        <w:r w:rsidR="003031A9" w:rsidRPr="00500CE9">
          <w:rPr>
            <w:webHidden/>
            <w:color w:val="FFFFFF" w:themeColor="background1"/>
          </w:rPr>
          <w:tab/>
        </w:r>
        <w:r w:rsidRPr="00500CE9">
          <w:rPr>
            <w:webHidden/>
            <w:color w:val="FFFFFF" w:themeColor="background1"/>
          </w:rPr>
          <w:fldChar w:fldCharType="begin"/>
        </w:r>
        <w:r w:rsidR="003031A9" w:rsidRPr="00500CE9">
          <w:rPr>
            <w:webHidden/>
            <w:color w:val="FFFFFF" w:themeColor="background1"/>
          </w:rPr>
          <w:instrText xml:space="preserve"> PAGEREF _Toc315624002 \h </w:instrText>
        </w:r>
        <w:r w:rsidRPr="00500CE9">
          <w:rPr>
            <w:webHidden/>
            <w:color w:val="FFFFFF" w:themeColor="background1"/>
          </w:rPr>
        </w:r>
        <w:r w:rsidRPr="00500CE9">
          <w:rPr>
            <w:webHidden/>
            <w:color w:val="FFFFFF" w:themeColor="background1"/>
          </w:rPr>
          <w:fldChar w:fldCharType="separate"/>
        </w:r>
        <w:r w:rsidR="00CB71CF" w:rsidRPr="00500CE9">
          <w:rPr>
            <w:webHidden/>
            <w:color w:val="FFFFFF" w:themeColor="background1"/>
          </w:rPr>
          <w:t>370</w:t>
        </w:r>
        <w:r w:rsidRPr="00500CE9">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4003" w:history="1">
        <w:r w:rsidR="003031A9" w:rsidRPr="00BD1A80">
          <w:rPr>
            <w:rStyle w:val="Hyperlink"/>
            <w:lang w:val="ro-RO"/>
          </w:rPr>
          <w:t>25.4.10</w:t>
        </w:r>
        <w:r w:rsidR="003031A9">
          <w:rPr>
            <w:rFonts w:ascii="Times New Roman" w:hAnsi="Times New Roman" w:cs="Times New Roman"/>
            <w:sz w:val="24"/>
            <w:szCs w:val="24"/>
          </w:rPr>
          <w:tab/>
        </w:r>
        <w:r w:rsidR="003031A9" w:rsidRPr="00BD1A80">
          <w:rPr>
            <w:rStyle w:val="Hyperlink"/>
            <w:lang w:val="ro-RO"/>
          </w:rPr>
          <w:t>Întreţinerea</w:t>
        </w:r>
        <w:r w:rsidR="003031A9" w:rsidRPr="00500CE9">
          <w:rPr>
            <w:webHidden/>
            <w:color w:val="FFFFFF" w:themeColor="background1"/>
          </w:rPr>
          <w:tab/>
        </w:r>
        <w:r w:rsidRPr="00500CE9">
          <w:rPr>
            <w:webHidden/>
            <w:color w:val="FFFFFF" w:themeColor="background1"/>
          </w:rPr>
          <w:fldChar w:fldCharType="begin"/>
        </w:r>
        <w:r w:rsidR="003031A9" w:rsidRPr="00500CE9">
          <w:rPr>
            <w:webHidden/>
            <w:color w:val="FFFFFF" w:themeColor="background1"/>
          </w:rPr>
          <w:instrText xml:space="preserve"> PAGEREF _Toc315624003 \h </w:instrText>
        </w:r>
        <w:r w:rsidRPr="00500CE9">
          <w:rPr>
            <w:webHidden/>
            <w:color w:val="FFFFFF" w:themeColor="background1"/>
          </w:rPr>
        </w:r>
        <w:r w:rsidRPr="00500CE9">
          <w:rPr>
            <w:webHidden/>
            <w:color w:val="FFFFFF" w:themeColor="background1"/>
          </w:rPr>
          <w:fldChar w:fldCharType="separate"/>
        </w:r>
        <w:r w:rsidR="00CB71CF" w:rsidRPr="00500CE9">
          <w:rPr>
            <w:webHidden/>
            <w:color w:val="FFFFFF" w:themeColor="background1"/>
          </w:rPr>
          <w:t>370</w:t>
        </w:r>
        <w:r w:rsidRPr="00500CE9">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4004" w:history="1">
        <w:r w:rsidR="003031A9" w:rsidRPr="00BD1A80">
          <w:rPr>
            <w:rStyle w:val="Hyperlink"/>
            <w:lang w:val="ro-RO"/>
          </w:rPr>
          <w:t>25.4.11</w:t>
        </w:r>
        <w:r w:rsidR="003031A9">
          <w:rPr>
            <w:rFonts w:ascii="Times New Roman" w:hAnsi="Times New Roman" w:cs="Times New Roman"/>
            <w:sz w:val="24"/>
            <w:szCs w:val="24"/>
          </w:rPr>
          <w:tab/>
        </w:r>
        <w:r w:rsidR="003031A9" w:rsidRPr="00BD1A80">
          <w:rPr>
            <w:rStyle w:val="Hyperlink"/>
            <w:lang w:val="ro-RO"/>
          </w:rPr>
          <w:t>Înlocuirea</w:t>
        </w:r>
        <w:r w:rsidR="003031A9" w:rsidRPr="00500CE9">
          <w:rPr>
            <w:webHidden/>
            <w:color w:val="FFFFFF" w:themeColor="background1"/>
          </w:rPr>
          <w:tab/>
        </w:r>
        <w:r w:rsidRPr="00500CE9">
          <w:rPr>
            <w:webHidden/>
            <w:color w:val="FFFFFF" w:themeColor="background1"/>
          </w:rPr>
          <w:fldChar w:fldCharType="begin"/>
        </w:r>
        <w:r w:rsidR="003031A9" w:rsidRPr="00500CE9">
          <w:rPr>
            <w:webHidden/>
            <w:color w:val="FFFFFF" w:themeColor="background1"/>
          </w:rPr>
          <w:instrText xml:space="preserve"> PAGEREF _Toc315624004 \h </w:instrText>
        </w:r>
        <w:r w:rsidRPr="00500CE9">
          <w:rPr>
            <w:webHidden/>
            <w:color w:val="FFFFFF" w:themeColor="background1"/>
          </w:rPr>
        </w:r>
        <w:r w:rsidRPr="00500CE9">
          <w:rPr>
            <w:webHidden/>
            <w:color w:val="FFFFFF" w:themeColor="background1"/>
          </w:rPr>
          <w:fldChar w:fldCharType="separate"/>
        </w:r>
        <w:r w:rsidR="00CB71CF" w:rsidRPr="00500CE9">
          <w:rPr>
            <w:webHidden/>
            <w:color w:val="FFFFFF" w:themeColor="background1"/>
          </w:rPr>
          <w:t>370</w:t>
        </w:r>
        <w:r w:rsidRPr="00500CE9">
          <w:rPr>
            <w:webHidden/>
            <w:color w:val="FFFFFF" w:themeColor="background1"/>
          </w:rPr>
          <w:fldChar w:fldCharType="end"/>
        </w:r>
      </w:hyperlink>
    </w:p>
    <w:p w:rsidR="003031A9" w:rsidRDefault="00672D7A">
      <w:pPr>
        <w:pStyle w:val="TOC3"/>
        <w:rPr>
          <w:rFonts w:ascii="Times New Roman" w:hAnsi="Times New Roman" w:cs="Times New Roman"/>
          <w:sz w:val="24"/>
          <w:szCs w:val="24"/>
        </w:rPr>
      </w:pPr>
      <w:hyperlink w:anchor="_Toc315624005" w:history="1">
        <w:r w:rsidR="003031A9" w:rsidRPr="00BD1A80">
          <w:rPr>
            <w:rStyle w:val="Hyperlink"/>
            <w:lang w:val="ro-RO"/>
          </w:rPr>
          <w:t>25.4.12</w:t>
        </w:r>
        <w:r w:rsidR="003031A9">
          <w:rPr>
            <w:rFonts w:ascii="Times New Roman" w:hAnsi="Times New Roman" w:cs="Times New Roman"/>
            <w:sz w:val="24"/>
            <w:szCs w:val="24"/>
          </w:rPr>
          <w:tab/>
        </w:r>
        <w:r w:rsidR="003031A9" w:rsidRPr="00BD1A80">
          <w:rPr>
            <w:rStyle w:val="Hyperlink"/>
            <w:lang w:val="ro-RO"/>
          </w:rPr>
          <w:t>Testarea solului</w:t>
        </w:r>
        <w:r w:rsidR="003031A9" w:rsidRPr="00500CE9">
          <w:rPr>
            <w:webHidden/>
            <w:color w:val="FFFFFF" w:themeColor="background1"/>
          </w:rPr>
          <w:tab/>
        </w:r>
        <w:r w:rsidRPr="00500CE9">
          <w:rPr>
            <w:webHidden/>
            <w:color w:val="FFFFFF" w:themeColor="background1"/>
          </w:rPr>
          <w:fldChar w:fldCharType="begin"/>
        </w:r>
        <w:r w:rsidR="003031A9" w:rsidRPr="00500CE9">
          <w:rPr>
            <w:webHidden/>
            <w:color w:val="FFFFFF" w:themeColor="background1"/>
          </w:rPr>
          <w:instrText xml:space="preserve"> PAGEREF _Toc315624005 \h </w:instrText>
        </w:r>
        <w:r w:rsidRPr="00500CE9">
          <w:rPr>
            <w:webHidden/>
            <w:color w:val="FFFFFF" w:themeColor="background1"/>
          </w:rPr>
        </w:r>
        <w:r w:rsidRPr="00500CE9">
          <w:rPr>
            <w:webHidden/>
            <w:color w:val="FFFFFF" w:themeColor="background1"/>
          </w:rPr>
          <w:fldChar w:fldCharType="separate"/>
        </w:r>
        <w:r w:rsidR="00CB71CF" w:rsidRPr="00500CE9">
          <w:rPr>
            <w:webHidden/>
            <w:color w:val="FFFFFF" w:themeColor="background1"/>
          </w:rPr>
          <w:t>370</w:t>
        </w:r>
        <w:r w:rsidRPr="00500CE9">
          <w:rPr>
            <w:webHidden/>
            <w:color w:val="FFFFFF" w:themeColor="background1"/>
          </w:rPr>
          <w:fldChar w:fldCharType="end"/>
        </w:r>
      </w:hyperlink>
    </w:p>
    <w:p w:rsidR="00FE480A" w:rsidRDefault="00672D7A">
      <w:pPr>
        <w:pStyle w:val="TableofFigures"/>
        <w:tabs>
          <w:tab w:val="right" w:leader="dot" w:pos="9627"/>
        </w:tabs>
        <w:rPr>
          <w:lang w:val="ro-RO"/>
        </w:rPr>
      </w:pPr>
      <w:r w:rsidRPr="006A208F">
        <w:rPr>
          <w:lang w:val="ro-RO"/>
        </w:rPr>
        <w:fldChar w:fldCharType="end"/>
      </w:r>
    </w:p>
    <w:p w:rsidR="003031A9" w:rsidRDefault="003031A9" w:rsidP="003031A9">
      <w:pPr>
        <w:rPr>
          <w:lang w:val="ro-RO"/>
        </w:rPr>
      </w:pPr>
    </w:p>
    <w:p w:rsidR="003031A9" w:rsidRDefault="003031A9" w:rsidP="003031A9">
      <w:pPr>
        <w:rPr>
          <w:lang w:val="ro-RO"/>
        </w:rPr>
      </w:pPr>
    </w:p>
    <w:p w:rsidR="003031A9" w:rsidRDefault="003031A9" w:rsidP="003031A9">
      <w:pPr>
        <w:rPr>
          <w:lang w:val="ro-RO"/>
        </w:rPr>
      </w:pPr>
    </w:p>
    <w:p w:rsidR="003031A9" w:rsidRPr="003031A9" w:rsidRDefault="003031A9" w:rsidP="003031A9">
      <w:pPr>
        <w:rPr>
          <w:lang w:val="ro-RO"/>
        </w:rPr>
      </w:pPr>
    </w:p>
    <w:p w:rsidR="00FE480A" w:rsidRDefault="00B552A0">
      <w:pPr>
        <w:pStyle w:val="TableofFigures"/>
        <w:tabs>
          <w:tab w:val="right" w:leader="dot" w:pos="9627"/>
        </w:tabs>
        <w:rPr>
          <w:lang w:val="ro-RO"/>
        </w:rPr>
      </w:pPr>
      <w:r>
        <w:rPr>
          <w:lang w:val="ro-RO"/>
        </w:rPr>
        <w:lastRenderedPageBreak/>
        <w:t>Anexe</w:t>
      </w:r>
    </w:p>
    <w:p w:rsidR="00FE480A" w:rsidRDefault="00672D7A">
      <w:pPr>
        <w:pStyle w:val="TableofFigures"/>
        <w:tabs>
          <w:tab w:val="right" w:leader="dot" w:pos="9627"/>
        </w:tabs>
        <w:rPr>
          <w:rFonts w:ascii="Times New Roman" w:hAnsi="Times New Roman" w:cs="Times New Roman"/>
          <w:b w:val="0"/>
          <w:noProof/>
          <w:szCs w:val="24"/>
        </w:rPr>
      </w:pPr>
      <w:r w:rsidRPr="00672D7A">
        <w:rPr>
          <w:b w:val="0"/>
          <w:caps/>
          <w:lang w:val="ro-RO"/>
        </w:rPr>
        <w:fldChar w:fldCharType="begin"/>
      </w:r>
      <w:r w:rsidR="00DE5717">
        <w:rPr>
          <w:b w:val="0"/>
          <w:caps/>
          <w:lang w:val="ro-RO"/>
        </w:rPr>
        <w:instrText xml:space="preserve"> TOC \h \z \c "Anexa" </w:instrText>
      </w:r>
      <w:r w:rsidRPr="00672D7A">
        <w:rPr>
          <w:b w:val="0"/>
          <w:caps/>
          <w:lang w:val="ro-RO"/>
        </w:rPr>
        <w:fldChar w:fldCharType="separate"/>
      </w:r>
      <w:hyperlink w:anchor="_Toc309479948" w:history="1">
        <w:r w:rsidR="00FE480A" w:rsidRPr="00445939">
          <w:rPr>
            <w:rStyle w:val="Hyperlink"/>
            <w:noProof/>
          </w:rPr>
          <w:t>Anexa A: Normative, Reglementări Şi Instrucţiuni</w:t>
        </w:r>
        <w:r w:rsidR="00FE480A" w:rsidRPr="00500CE9">
          <w:rPr>
            <w:noProof/>
            <w:webHidden/>
            <w:color w:val="FFFFFF" w:themeColor="background1"/>
          </w:rPr>
          <w:tab/>
        </w:r>
        <w:r w:rsidRPr="00500CE9">
          <w:rPr>
            <w:noProof/>
            <w:webHidden/>
            <w:color w:val="FFFFFF" w:themeColor="background1"/>
          </w:rPr>
          <w:fldChar w:fldCharType="begin"/>
        </w:r>
        <w:r w:rsidR="00FE480A" w:rsidRPr="00500CE9">
          <w:rPr>
            <w:noProof/>
            <w:webHidden/>
            <w:color w:val="FFFFFF" w:themeColor="background1"/>
          </w:rPr>
          <w:instrText xml:space="preserve"> PAGEREF _Toc309479948 \h </w:instrText>
        </w:r>
        <w:r w:rsidRPr="00500CE9">
          <w:rPr>
            <w:noProof/>
            <w:webHidden/>
            <w:color w:val="FFFFFF" w:themeColor="background1"/>
          </w:rPr>
        </w:r>
        <w:r w:rsidRPr="00500CE9">
          <w:rPr>
            <w:noProof/>
            <w:webHidden/>
            <w:color w:val="FFFFFF" w:themeColor="background1"/>
          </w:rPr>
          <w:fldChar w:fldCharType="separate"/>
        </w:r>
        <w:r w:rsidR="00CB71CF" w:rsidRPr="00500CE9">
          <w:rPr>
            <w:noProof/>
            <w:webHidden/>
            <w:color w:val="FFFFFF" w:themeColor="background1"/>
          </w:rPr>
          <w:t>371</w:t>
        </w:r>
        <w:r w:rsidRPr="00500CE9">
          <w:rPr>
            <w:noProof/>
            <w:webHidden/>
            <w:color w:val="FFFFFF" w:themeColor="background1"/>
          </w:rPr>
          <w:fldChar w:fldCharType="end"/>
        </w:r>
      </w:hyperlink>
    </w:p>
    <w:p w:rsidR="00FE480A" w:rsidRDefault="00672D7A">
      <w:pPr>
        <w:pStyle w:val="TableofFigures"/>
        <w:tabs>
          <w:tab w:val="right" w:leader="dot" w:pos="9627"/>
        </w:tabs>
        <w:rPr>
          <w:rFonts w:ascii="Times New Roman" w:hAnsi="Times New Roman" w:cs="Times New Roman"/>
          <w:b w:val="0"/>
          <w:noProof/>
          <w:szCs w:val="24"/>
        </w:rPr>
      </w:pPr>
      <w:hyperlink w:anchor="_Toc309479949" w:history="1">
        <w:r w:rsidR="00FE480A" w:rsidRPr="00445939">
          <w:rPr>
            <w:rStyle w:val="Hyperlink"/>
            <w:noProof/>
          </w:rPr>
          <w:t xml:space="preserve">Anexa </w:t>
        </w:r>
        <w:r w:rsidR="00FE480A" w:rsidRPr="00445939">
          <w:rPr>
            <w:rStyle w:val="Hyperlink"/>
            <w:caps/>
            <w:noProof/>
          </w:rPr>
          <w:t>B</w:t>
        </w:r>
        <w:r w:rsidR="00FE480A" w:rsidRPr="00445939">
          <w:rPr>
            <w:rStyle w:val="Hyperlink"/>
            <w:noProof/>
          </w:rPr>
          <w:t>: Standarde Aplicabile</w:t>
        </w:r>
        <w:r w:rsidR="00FE480A" w:rsidRPr="00500CE9">
          <w:rPr>
            <w:noProof/>
            <w:webHidden/>
            <w:color w:val="FFFFFF" w:themeColor="background1"/>
          </w:rPr>
          <w:tab/>
        </w:r>
        <w:r w:rsidRPr="00500CE9">
          <w:rPr>
            <w:noProof/>
            <w:webHidden/>
            <w:color w:val="FFFFFF" w:themeColor="background1"/>
          </w:rPr>
          <w:fldChar w:fldCharType="begin"/>
        </w:r>
        <w:r w:rsidR="00FE480A" w:rsidRPr="00500CE9">
          <w:rPr>
            <w:noProof/>
            <w:webHidden/>
            <w:color w:val="FFFFFF" w:themeColor="background1"/>
          </w:rPr>
          <w:instrText xml:space="preserve"> PAGEREF _Toc309479949 \h </w:instrText>
        </w:r>
        <w:r w:rsidRPr="00500CE9">
          <w:rPr>
            <w:noProof/>
            <w:webHidden/>
            <w:color w:val="FFFFFF" w:themeColor="background1"/>
          </w:rPr>
        </w:r>
        <w:r w:rsidRPr="00500CE9">
          <w:rPr>
            <w:noProof/>
            <w:webHidden/>
            <w:color w:val="FFFFFF" w:themeColor="background1"/>
          </w:rPr>
          <w:fldChar w:fldCharType="separate"/>
        </w:r>
        <w:r w:rsidR="00CB71CF" w:rsidRPr="00500CE9">
          <w:rPr>
            <w:noProof/>
            <w:webHidden/>
            <w:color w:val="FFFFFF" w:themeColor="background1"/>
          </w:rPr>
          <w:t>375</w:t>
        </w:r>
        <w:r w:rsidRPr="00500CE9">
          <w:rPr>
            <w:noProof/>
            <w:webHidden/>
            <w:color w:val="FFFFFF" w:themeColor="background1"/>
          </w:rPr>
          <w:fldChar w:fldCharType="end"/>
        </w:r>
      </w:hyperlink>
    </w:p>
    <w:p w:rsidR="00FE480A" w:rsidRDefault="00672D7A">
      <w:pPr>
        <w:pStyle w:val="TableofFigures"/>
        <w:tabs>
          <w:tab w:val="right" w:leader="dot" w:pos="9627"/>
        </w:tabs>
        <w:rPr>
          <w:rFonts w:ascii="Times New Roman" w:hAnsi="Times New Roman" w:cs="Times New Roman"/>
          <w:b w:val="0"/>
          <w:noProof/>
          <w:szCs w:val="24"/>
        </w:rPr>
      </w:pPr>
      <w:hyperlink w:anchor="_Toc309479950" w:history="1">
        <w:r w:rsidR="00FE480A" w:rsidRPr="00445939">
          <w:rPr>
            <w:rStyle w:val="Hyperlink"/>
            <w:noProof/>
          </w:rPr>
          <w:t>Anexa C: Formular A</w:t>
        </w:r>
        <w:r w:rsidR="00FE480A" w:rsidRPr="00500CE9">
          <w:rPr>
            <w:noProof/>
            <w:webHidden/>
            <w:color w:val="FFFFFF" w:themeColor="background1"/>
          </w:rPr>
          <w:tab/>
        </w:r>
        <w:r w:rsidRPr="00500CE9">
          <w:rPr>
            <w:noProof/>
            <w:webHidden/>
            <w:color w:val="FFFFFF" w:themeColor="background1"/>
          </w:rPr>
          <w:fldChar w:fldCharType="begin"/>
        </w:r>
        <w:r w:rsidR="00FE480A" w:rsidRPr="00500CE9">
          <w:rPr>
            <w:noProof/>
            <w:webHidden/>
            <w:color w:val="FFFFFF" w:themeColor="background1"/>
          </w:rPr>
          <w:instrText xml:space="preserve"> PAGEREF _Toc309479950 \h </w:instrText>
        </w:r>
        <w:r w:rsidRPr="00500CE9">
          <w:rPr>
            <w:noProof/>
            <w:webHidden/>
            <w:color w:val="FFFFFF" w:themeColor="background1"/>
          </w:rPr>
        </w:r>
        <w:r w:rsidRPr="00500CE9">
          <w:rPr>
            <w:noProof/>
            <w:webHidden/>
            <w:color w:val="FFFFFF" w:themeColor="background1"/>
          </w:rPr>
          <w:fldChar w:fldCharType="separate"/>
        </w:r>
        <w:r w:rsidR="00CB71CF" w:rsidRPr="00500CE9">
          <w:rPr>
            <w:noProof/>
            <w:webHidden/>
            <w:color w:val="FFFFFF" w:themeColor="background1"/>
          </w:rPr>
          <w:t>401</w:t>
        </w:r>
        <w:r w:rsidRPr="00500CE9">
          <w:rPr>
            <w:noProof/>
            <w:webHidden/>
            <w:color w:val="FFFFFF" w:themeColor="background1"/>
          </w:rPr>
          <w:fldChar w:fldCharType="end"/>
        </w:r>
      </w:hyperlink>
    </w:p>
    <w:p w:rsidR="00FE480A" w:rsidRDefault="00672D7A">
      <w:pPr>
        <w:pStyle w:val="TableofFigures"/>
        <w:tabs>
          <w:tab w:val="right" w:leader="dot" w:pos="9627"/>
        </w:tabs>
        <w:rPr>
          <w:rFonts w:ascii="Times New Roman" w:hAnsi="Times New Roman" w:cs="Times New Roman"/>
          <w:b w:val="0"/>
          <w:noProof/>
          <w:szCs w:val="24"/>
        </w:rPr>
      </w:pPr>
      <w:hyperlink w:anchor="_Toc309479951" w:history="1">
        <w:r w:rsidR="00FE480A" w:rsidRPr="00445939">
          <w:rPr>
            <w:rStyle w:val="Hyperlink"/>
            <w:noProof/>
          </w:rPr>
          <w:t>Anexa D: Formularul B</w:t>
        </w:r>
        <w:r w:rsidR="00FE480A" w:rsidRPr="00500CE9">
          <w:rPr>
            <w:noProof/>
            <w:webHidden/>
            <w:color w:val="FFFFFF" w:themeColor="background1"/>
          </w:rPr>
          <w:tab/>
        </w:r>
        <w:r w:rsidRPr="00500CE9">
          <w:rPr>
            <w:noProof/>
            <w:webHidden/>
            <w:color w:val="FFFFFF" w:themeColor="background1"/>
          </w:rPr>
          <w:fldChar w:fldCharType="begin"/>
        </w:r>
        <w:r w:rsidR="00FE480A" w:rsidRPr="00500CE9">
          <w:rPr>
            <w:noProof/>
            <w:webHidden/>
            <w:color w:val="FFFFFF" w:themeColor="background1"/>
          </w:rPr>
          <w:instrText xml:space="preserve"> PAGEREF _Toc309479951 \h </w:instrText>
        </w:r>
        <w:r w:rsidRPr="00500CE9">
          <w:rPr>
            <w:noProof/>
            <w:webHidden/>
            <w:color w:val="FFFFFF" w:themeColor="background1"/>
          </w:rPr>
        </w:r>
        <w:r w:rsidRPr="00500CE9">
          <w:rPr>
            <w:noProof/>
            <w:webHidden/>
            <w:color w:val="FFFFFF" w:themeColor="background1"/>
          </w:rPr>
          <w:fldChar w:fldCharType="separate"/>
        </w:r>
        <w:r w:rsidR="00CB71CF" w:rsidRPr="00500CE9">
          <w:rPr>
            <w:noProof/>
            <w:webHidden/>
            <w:color w:val="FFFFFF" w:themeColor="background1"/>
          </w:rPr>
          <w:t>403</w:t>
        </w:r>
        <w:r w:rsidRPr="00500CE9">
          <w:rPr>
            <w:noProof/>
            <w:webHidden/>
            <w:color w:val="FFFFFF" w:themeColor="background1"/>
          </w:rPr>
          <w:fldChar w:fldCharType="end"/>
        </w:r>
      </w:hyperlink>
    </w:p>
    <w:p w:rsidR="00FE480A" w:rsidRDefault="00672D7A">
      <w:pPr>
        <w:pStyle w:val="TableofFigures"/>
        <w:tabs>
          <w:tab w:val="right" w:leader="dot" w:pos="9627"/>
        </w:tabs>
        <w:rPr>
          <w:rFonts w:ascii="Times New Roman" w:hAnsi="Times New Roman" w:cs="Times New Roman"/>
          <w:b w:val="0"/>
          <w:noProof/>
          <w:szCs w:val="24"/>
        </w:rPr>
      </w:pPr>
      <w:hyperlink w:anchor="_Toc309479952" w:history="1">
        <w:r w:rsidR="00FE480A" w:rsidRPr="00445939">
          <w:rPr>
            <w:rStyle w:val="Hyperlink"/>
            <w:noProof/>
          </w:rPr>
          <w:t>Anexa E: Formular C</w:t>
        </w:r>
        <w:r w:rsidR="00FE480A" w:rsidRPr="00500CE9">
          <w:rPr>
            <w:noProof/>
            <w:webHidden/>
            <w:color w:val="FFFFFF" w:themeColor="background1"/>
          </w:rPr>
          <w:tab/>
        </w:r>
        <w:r w:rsidRPr="00500CE9">
          <w:rPr>
            <w:noProof/>
            <w:webHidden/>
            <w:color w:val="FFFFFF" w:themeColor="background1"/>
          </w:rPr>
          <w:fldChar w:fldCharType="begin"/>
        </w:r>
        <w:r w:rsidR="00FE480A" w:rsidRPr="00500CE9">
          <w:rPr>
            <w:noProof/>
            <w:webHidden/>
            <w:color w:val="FFFFFF" w:themeColor="background1"/>
          </w:rPr>
          <w:instrText xml:space="preserve"> PAGEREF _Toc309479952 \h </w:instrText>
        </w:r>
        <w:r w:rsidRPr="00500CE9">
          <w:rPr>
            <w:noProof/>
            <w:webHidden/>
            <w:color w:val="FFFFFF" w:themeColor="background1"/>
          </w:rPr>
        </w:r>
        <w:r w:rsidRPr="00500CE9">
          <w:rPr>
            <w:noProof/>
            <w:webHidden/>
            <w:color w:val="FFFFFF" w:themeColor="background1"/>
          </w:rPr>
          <w:fldChar w:fldCharType="separate"/>
        </w:r>
        <w:r w:rsidR="00CB71CF" w:rsidRPr="00500CE9">
          <w:rPr>
            <w:noProof/>
            <w:webHidden/>
            <w:color w:val="FFFFFF" w:themeColor="background1"/>
          </w:rPr>
          <w:t>404</w:t>
        </w:r>
        <w:r w:rsidRPr="00500CE9">
          <w:rPr>
            <w:noProof/>
            <w:webHidden/>
            <w:color w:val="FFFFFF" w:themeColor="background1"/>
          </w:rPr>
          <w:fldChar w:fldCharType="end"/>
        </w:r>
      </w:hyperlink>
    </w:p>
    <w:p w:rsidR="00FE480A" w:rsidRDefault="00672D7A">
      <w:pPr>
        <w:pStyle w:val="TableofFigures"/>
        <w:tabs>
          <w:tab w:val="right" w:leader="dot" w:pos="9627"/>
        </w:tabs>
        <w:rPr>
          <w:rFonts w:ascii="Times New Roman" w:hAnsi="Times New Roman" w:cs="Times New Roman"/>
          <w:b w:val="0"/>
          <w:noProof/>
          <w:szCs w:val="24"/>
        </w:rPr>
      </w:pPr>
      <w:hyperlink w:anchor="_Toc309479953" w:history="1">
        <w:r w:rsidR="00FE480A" w:rsidRPr="00445939">
          <w:rPr>
            <w:rStyle w:val="Hyperlink"/>
            <w:noProof/>
          </w:rPr>
          <w:t>Anexa F: Formular D</w:t>
        </w:r>
        <w:r w:rsidR="00FE480A" w:rsidRPr="00500CE9">
          <w:rPr>
            <w:noProof/>
            <w:webHidden/>
            <w:color w:val="FFFFFF" w:themeColor="background1"/>
          </w:rPr>
          <w:tab/>
        </w:r>
        <w:r w:rsidRPr="00500CE9">
          <w:rPr>
            <w:noProof/>
            <w:webHidden/>
            <w:color w:val="FFFFFF" w:themeColor="background1"/>
          </w:rPr>
          <w:fldChar w:fldCharType="begin"/>
        </w:r>
        <w:r w:rsidR="00FE480A" w:rsidRPr="00500CE9">
          <w:rPr>
            <w:noProof/>
            <w:webHidden/>
            <w:color w:val="FFFFFF" w:themeColor="background1"/>
          </w:rPr>
          <w:instrText xml:space="preserve"> PAGEREF _Toc309479953 \h </w:instrText>
        </w:r>
        <w:r w:rsidRPr="00500CE9">
          <w:rPr>
            <w:noProof/>
            <w:webHidden/>
            <w:color w:val="FFFFFF" w:themeColor="background1"/>
          </w:rPr>
        </w:r>
        <w:r w:rsidRPr="00500CE9">
          <w:rPr>
            <w:noProof/>
            <w:webHidden/>
            <w:color w:val="FFFFFF" w:themeColor="background1"/>
          </w:rPr>
          <w:fldChar w:fldCharType="separate"/>
        </w:r>
        <w:r w:rsidR="00CB71CF" w:rsidRPr="00500CE9">
          <w:rPr>
            <w:noProof/>
            <w:webHidden/>
            <w:color w:val="FFFFFF" w:themeColor="background1"/>
          </w:rPr>
          <w:t>406</w:t>
        </w:r>
        <w:r w:rsidRPr="00500CE9">
          <w:rPr>
            <w:noProof/>
            <w:webHidden/>
            <w:color w:val="FFFFFF" w:themeColor="background1"/>
          </w:rPr>
          <w:fldChar w:fldCharType="end"/>
        </w:r>
      </w:hyperlink>
    </w:p>
    <w:p w:rsidR="00796C2C" w:rsidRPr="006A208F" w:rsidRDefault="00672D7A" w:rsidP="00B87A9C">
      <w:pPr>
        <w:pStyle w:val="DocumentTitle"/>
        <w:rPr>
          <w:lang w:val="ro-RO"/>
        </w:rPr>
        <w:sectPr w:rsidR="00796C2C" w:rsidRPr="006A208F" w:rsidSect="00871E55">
          <w:footerReference w:type="default" r:id="rId10"/>
          <w:pgSz w:w="11906" w:h="16838" w:code="9"/>
          <w:pgMar w:top="1418" w:right="851" w:bottom="1418" w:left="1418" w:header="709" w:footer="709" w:gutter="0"/>
          <w:cols w:space="708"/>
          <w:docGrid w:linePitch="360"/>
        </w:sectPr>
      </w:pPr>
      <w:r>
        <w:rPr>
          <w:rFonts w:ascii="Arial Bold" w:hAnsi="Arial Bold"/>
          <w:b/>
          <w:caps w:val="0"/>
          <w:sz w:val="24"/>
          <w:lang w:val="ro-RO"/>
        </w:rPr>
        <w:fldChar w:fldCharType="end"/>
      </w:r>
    </w:p>
    <w:p w:rsidR="00CA7011" w:rsidRPr="006A208F" w:rsidRDefault="00A32A9B" w:rsidP="00CA7011">
      <w:pPr>
        <w:pStyle w:val="Heading1"/>
        <w:rPr>
          <w:lang w:val="ro-RO"/>
        </w:rPr>
      </w:pPr>
      <w:bookmarkStart w:id="0" w:name="_Toc315623380"/>
      <w:r>
        <w:rPr>
          <w:lang w:val="ro-RO"/>
        </w:rPr>
        <w:lastRenderedPageBreak/>
        <w:t>General</w:t>
      </w:r>
      <w:bookmarkEnd w:id="0"/>
    </w:p>
    <w:p w:rsidR="00CA7011" w:rsidRPr="006A208F" w:rsidRDefault="00CA7011" w:rsidP="005F6AC7">
      <w:pPr>
        <w:pStyle w:val="Heading2"/>
        <w:rPr>
          <w:lang w:val="ro-RO"/>
        </w:rPr>
      </w:pPr>
      <w:bookmarkStart w:id="1" w:name="_Toc292918436"/>
      <w:bookmarkStart w:id="2" w:name="_Toc292969425"/>
      <w:bookmarkStart w:id="3" w:name="_Toc296954570"/>
      <w:bookmarkStart w:id="4" w:name="_Toc306805886"/>
      <w:bookmarkStart w:id="5" w:name="_Toc315623381"/>
      <w:r w:rsidRPr="006A208F">
        <w:rPr>
          <w:lang w:val="ro-RO"/>
        </w:rPr>
        <w:t>Introducere</w:t>
      </w:r>
      <w:bookmarkEnd w:id="1"/>
      <w:bookmarkEnd w:id="2"/>
      <w:bookmarkEnd w:id="3"/>
      <w:bookmarkEnd w:id="4"/>
      <w:bookmarkEnd w:id="5"/>
      <w:r w:rsidRPr="006A208F">
        <w:rPr>
          <w:lang w:val="ro-RO"/>
        </w:rPr>
        <w:t xml:space="preserve"> </w:t>
      </w:r>
    </w:p>
    <w:p w:rsidR="00CA7011" w:rsidRPr="006A208F" w:rsidRDefault="00CA7011" w:rsidP="00CA7011">
      <w:pPr>
        <w:pStyle w:val="Paragraph"/>
        <w:rPr>
          <w:lang w:val="ro-RO"/>
        </w:rPr>
      </w:pPr>
      <w:r w:rsidRPr="006A208F">
        <w:rPr>
          <w:lang w:val="ro-RO"/>
        </w:rPr>
        <w:t xml:space="preserve">Condiţiile Contractului şi Planurile obţinute de la Autoritatea Contractantă vor fi interpretate în coroborare cu Specificaţiile şi aspectele raportate la acestea. </w:t>
      </w:r>
    </w:p>
    <w:p w:rsidR="00CA7011" w:rsidRPr="006A208F" w:rsidRDefault="00CA7011" w:rsidP="00CA7011">
      <w:pPr>
        <w:pStyle w:val="Paragraph"/>
        <w:rPr>
          <w:lang w:val="ro-RO"/>
        </w:rPr>
      </w:pPr>
      <w:r w:rsidRPr="006A208F">
        <w:rPr>
          <w:lang w:val="ro-RO"/>
        </w:rPr>
        <w:t xml:space="preserve">Indiferent de împărţirea Specificaţiilor sub diferite titluri, fiecare parte a acestora va fi considerată ca suplimentara şi complementara la fiecare din celelalte parţi. </w:t>
      </w:r>
    </w:p>
    <w:p w:rsidR="00CA7011" w:rsidRPr="006A208F" w:rsidRDefault="00CA7011" w:rsidP="00CA7011">
      <w:pPr>
        <w:pStyle w:val="Paragraph"/>
        <w:rPr>
          <w:lang w:val="ro-RO"/>
        </w:rPr>
      </w:pPr>
      <w:r w:rsidRPr="006A208F">
        <w:rPr>
          <w:lang w:val="ro-RO"/>
        </w:rPr>
        <w:t xml:space="preserve">Titlurile din cadrul Specificaţiilor nu vor fi considerate ca parte a acestora şi nu vor fi luate în considerare în interpretarea sau alcătuirea acestora în cadrul Contractului. </w:t>
      </w:r>
    </w:p>
    <w:p w:rsidR="00CA7011" w:rsidRPr="006A208F" w:rsidRDefault="00CA7011" w:rsidP="00CA7011">
      <w:pPr>
        <w:pStyle w:val="Paragraph"/>
        <w:rPr>
          <w:lang w:val="ro-RO"/>
        </w:rPr>
      </w:pPr>
      <w:r w:rsidRPr="006A208F">
        <w:rPr>
          <w:lang w:val="ro-RO"/>
        </w:rPr>
        <w:t xml:space="preserve">Toate referinţele din cadrul Specificaţiilor vor fi referinţe la clauzele sau Sub-clauzele acestora, cu excepţia cazului în care se dispune contrar. </w:t>
      </w:r>
    </w:p>
    <w:p w:rsidR="00CA7011" w:rsidRPr="006A208F" w:rsidRDefault="00CA7011" w:rsidP="00CA7011">
      <w:pPr>
        <w:pStyle w:val="Paragraph"/>
        <w:rPr>
          <w:lang w:val="ro-RO"/>
        </w:rPr>
      </w:pPr>
      <w:r w:rsidRPr="006A208F">
        <w:rPr>
          <w:lang w:val="ro-RO"/>
        </w:rPr>
        <w:t xml:space="preserve">Toate lucrările civile vor respecta prevederile cuprinse în aceste Specificaţii, dacă nu există alte dispoziţii. </w:t>
      </w:r>
      <w:r w:rsidR="006D1059">
        <w:rPr>
          <w:lang w:val="ro-RO"/>
        </w:rPr>
        <w:t>Antreprenorul</w:t>
      </w:r>
      <w:r w:rsidR="006D1059" w:rsidRPr="006A208F">
        <w:rPr>
          <w:lang w:val="ro-RO"/>
        </w:rPr>
        <w:t xml:space="preserve">l </w:t>
      </w:r>
      <w:r w:rsidRPr="006A208F">
        <w:rPr>
          <w:lang w:val="ro-RO"/>
        </w:rPr>
        <w:t xml:space="preserve">va furniza numele producătorilor şi informaţii detaliate despre materialele propuse pentru a fi folosite la lucrări Reprezentatului Angajatorului care va avea puterea să respingă orice parte care, după părerea lui, este nesatisfăcătoare şi nu respectă specificaţiile. </w:t>
      </w:r>
    </w:p>
    <w:p w:rsidR="00CA7011" w:rsidRPr="006A208F" w:rsidRDefault="00CA7011" w:rsidP="00CA7011">
      <w:pPr>
        <w:pStyle w:val="Heading2"/>
        <w:rPr>
          <w:lang w:val="ro-RO"/>
        </w:rPr>
      </w:pPr>
      <w:bookmarkStart w:id="6" w:name="_Toc292918437"/>
      <w:bookmarkStart w:id="7" w:name="_Toc292969426"/>
      <w:bookmarkStart w:id="8" w:name="_Toc296954571"/>
      <w:bookmarkStart w:id="9" w:name="_Toc306805887"/>
      <w:bookmarkStart w:id="10" w:name="_Toc315623382"/>
      <w:r w:rsidRPr="006A208F">
        <w:rPr>
          <w:lang w:val="ro-RO"/>
        </w:rPr>
        <w:t>Standarde şi normative</w:t>
      </w:r>
      <w:bookmarkEnd w:id="6"/>
      <w:bookmarkEnd w:id="7"/>
      <w:bookmarkEnd w:id="8"/>
      <w:bookmarkEnd w:id="9"/>
      <w:bookmarkEnd w:id="10"/>
    </w:p>
    <w:p w:rsidR="00CA7011" w:rsidRPr="006A208F" w:rsidRDefault="00CA7011" w:rsidP="008F5C67">
      <w:pPr>
        <w:pStyle w:val="Paragraph"/>
        <w:numPr>
          <w:ilvl w:val="0"/>
          <w:numId w:val="4"/>
        </w:numPr>
        <w:rPr>
          <w:lang w:val="ro-RO"/>
        </w:rPr>
      </w:pPr>
      <w:r w:rsidRPr="006A208F">
        <w:rPr>
          <w:lang w:val="ro-RO"/>
        </w:rPr>
        <w:t>Toate lucrările civile vor respecta Standardele Româneşti în vigoare,</w:t>
      </w:r>
      <w:r w:rsidR="008627C2">
        <w:rPr>
          <w:lang w:val="ro-RO"/>
        </w:rPr>
        <w:t xml:space="preserve"> </w:t>
      </w:r>
      <w:r w:rsidRPr="006A208F">
        <w:rPr>
          <w:lang w:val="ro-RO"/>
        </w:rPr>
        <w:t xml:space="preserve">ca cerinţă minimă. </w:t>
      </w:r>
    </w:p>
    <w:p w:rsidR="00CA7011" w:rsidRPr="006A208F" w:rsidRDefault="00CA7011" w:rsidP="00CA7011">
      <w:pPr>
        <w:pStyle w:val="Paragraph"/>
        <w:rPr>
          <w:lang w:val="ro-RO"/>
        </w:rPr>
      </w:pPr>
      <w:r w:rsidRPr="006A208F">
        <w:rPr>
          <w:lang w:val="ro-RO"/>
        </w:rPr>
        <w:t>Vor fi folosite cu precădere Standarde româneşti sau, după necesităţi alte Standarde Internaţionale recunoscute folosite în general pentru lucrările civile.</w:t>
      </w:r>
    </w:p>
    <w:p w:rsidR="00CA7011" w:rsidRPr="006A208F" w:rsidRDefault="00CA7011" w:rsidP="00CA7011">
      <w:pPr>
        <w:pStyle w:val="Paragraph"/>
        <w:rPr>
          <w:lang w:val="ro-RO"/>
        </w:rPr>
      </w:pPr>
      <w:r w:rsidRPr="006A208F">
        <w:rPr>
          <w:lang w:val="ro-RO"/>
        </w:rPr>
        <w:t xml:space="preserve">Materialele furnizate şi munca executată vor respecta aceste standarde şi reglementări ca o cerinţă minimă. Dacă producătorii oferă materiale la alte standarde, acestea vor fi egale sau superioare standardelor menţionate şi </w:t>
      </w:r>
      <w:r w:rsidR="008627C2">
        <w:rPr>
          <w:lang w:val="ro-RO"/>
        </w:rPr>
        <w:t xml:space="preserve">vor pune la dispozitia Angajatorului </w:t>
      </w:r>
      <w:r w:rsidRPr="006A208F">
        <w:rPr>
          <w:lang w:val="ro-RO"/>
        </w:rPr>
        <w:t xml:space="preserve">detalii complete privind diferenţele </w:t>
      </w:r>
      <w:r w:rsidR="008627C2">
        <w:rPr>
          <w:lang w:val="ro-RO"/>
        </w:rPr>
        <w:t>dintre acestea</w:t>
      </w:r>
      <w:r w:rsidRPr="006A208F">
        <w:rPr>
          <w:lang w:val="ro-RO"/>
        </w:rPr>
        <w:t>.</w:t>
      </w:r>
    </w:p>
    <w:p w:rsidR="00CA7011" w:rsidRPr="006A208F" w:rsidRDefault="00CA7011" w:rsidP="00D00AB7">
      <w:pPr>
        <w:pStyle w:val="Heading2"/>
        <w:rPr>
          <w:lang w:val="ro-RO"/>
        </w:rPr>
      </w:pPr>
      <w:bookmarkStart w:id="11" w:name="_Toc292918438"/>
      <w:bookmarkStart w:id="12" w:name="_Toc292969427"/>
      <w:bookmarkStart w:id="13" w:name="_Toc296954572"/>
      <w:bookmarkStart w:id="14" w:name="_Toc306805888"/>
      <w:bookmarkStart w:id="15" w:name="_Toc315623383"/>
      <w:r w:rsidRPr="006A208F">
        <w:rPr>
          <w:lang w:val="ro-RO"/>
        </w:rPr>
        <w:t>Lista standardelor şi normativelor romaneşti aplicabile</w:t>
      </w:r>
      <w:bookmarkEnd w:id="11"/>
      <w:bookmarkEnd w:id="12"/>
      <w:bookmarkEnd w:id="13"/>
      <w:bookmarkEnd w:id="14"/>
      <w:bookmarkEnd w:id="15"/>
    </w:p>
    <w:p w:rsidR="00CA7011" w:rsidRPr="0033653F" w:rsidRDefault="00CA7011" w:rsidP="008F5C67">
      <w:pPr>
        <w:pStyle w:val="Paragraph"/>
        <w:numPr>
          <w:ilvl w:val="0"/>
          <w:numId w:val="5"/>
        </w:numPr>
        <w:rPr>
          <w:lang w:val="ro-RO"/>
        </w:rPr>
      </w:pPr>
      <w:r w:rsidRPr="006A208F">
        <w:rPr>
          <w:lang w:val="ro-RO"/>
        </w:rPr>
        <w:t xml:space="preserve">În sensul celor menţionate anterior se vor avea în vedere standardele romaneşti menţionate în </w:t>
      </w:r>
      <w:r w:rsidRPr="0033653F">
        <w:rPr>
          <w:lang w:val="ro-RO"/>
        </w:rPr>
        <w:t xml:space="preserve">anexa </w:t>
      </w:r>
      <w:r w:rsidR="00AC7AC6" w:rsidRPr="0033653F">
        <w:rPr>
          <w:lang w:val="ro-RO"/>
        </w:rPr>
        <w:t>A si anexa B.</w:t>
      </w:r>
      <w:r w:rsidRPr="0033653F">
        <w:rPr>
          <w:lang w:val="ro-RO"/>
        </w:rPr>
        <w:t>.</w:t>
      </w:r>
    </w:p>
    <w:p w:rsidR="00CA7011" w:rsidRPr="006A208F" w:rsidRDefault="00CA7011" w:rsidP="00CA7011">
      <w:pPr>
        <w:pStyle w:val="Paragraph"/>
        <w:rPr>
          <w:lang w:val="ro-RO"/>
        </w:rPr>
      </w:pPr>
      <w:r w:rsidRPr="0033653F">
        <w:rPr>
          <w:lang w:val="ro-RO"/>
        </w:rPr>
        <w:t>Lista nu este exhaustiva. Toate proiectele, materialele şi lucrările se vor baza pe standardele</w:t>
      </w:r>
      <w:r w:rsidRPr="006A208F">
        <w:rPr>
          <w:lang w:val="ro-RO"/>
        </w:rPr>
        <w:t xml:space="preserve"> naţionale aplicabile, în vigoare la data proiectării. Dacă nu există standarde naţionale relevante aplicabile,</w:t>
      </w:r>
      <w:r w:rsidR="008627C2">
        <w:rPr>
          <w:lang w:val="ro-RO"/>
        </w:rPr>
        <w:t xml:space="preserve"> Antreprenorul</w:t>
      </w:r>
      <w:r w:rsidR="008627C2" w:rsidRPr="006A208F">
        <w:rPr>
          <w:lang w:val="ro-RO"/>
        </w:rPr>
        <w:t xml:space="preserve"> </w:t>
      </w:r>
      <w:r w:rsidRPr="006A208F">
        <w:rPr>
          <w:lang w:val="ro-RO"/>
        </w:rPr>
        <w:t>va utiliza standarde străine aplicabile (EU-DIN, BS etc.) caz în care va ataşa documentaţiei proiectului norma respectivă, împreuna cu traducerea corespunzătoare în limba română.</w:t>
      </w:r>
    </w:p>
    <w:p w:rsidR="00CA7011" w:rsidRPr="006A208F" w:rsidRDefault="00CA7011" w:rsidP="00CA7011">
      <w:pPr>
        <w:pStyle w:val="Heading2"/>
        <w:rPr>
          <w:lang w:val="ro-RO"/>
        </w:rPr>
      </w:pPr>
      <w:bookmarkStart w:id="16" w:name="_Toc309657566"/>
      <w:bookmarkStart w:id="17" w:name="_Toc309657567"/>
      <w:bookmarkStart w:id="18" w:name="_Toc309657568"/>
      <w:bookmarkStart w:id="19" w:name="_Toc309657571"/>
      <w:bookmarkStart w:id="20" w:name="_Toc309657572"/>
      <w:bookmarkStart w:id="21" w:name="_Toc292918440"/>
      <w:bookmarkStart w:id="22" w:name="_Toc292969429"/>
      <w:bookmarkStart w:id="23" w:name="_Toc296954574"/>
      <w:bookmarkStart w:id="24" w:name="_Toc306805890"/>
      <w:bookmarkStart w:id="25" w:name="_Toc315623384"/>
      <w:bookmarkEnd w:id="16"/>
      <w:bookmarkEnd w:id="17"/>
      <w:bookmarkEnd w:id="18"/>
      <w:bookmarkEnd w:id="19"/>
      <w:bookmarkEnd w:id="20"/>
      <w:r w:rsidRPr="006A208F">
        <w:rPr>
          <w:lang w:val="ro-RO"/>
        </w:rPr>
        <w:t>Nivel şi cote de nivel</w:t>
      </w:r>
      <w:bookmarkEnd w:id="21"/>
      <w:bookmarkEnd w:id="22"/>
      <w:bookmarkEnd w:id="23"/>
      <w:bookmarkEnd w:id="24"/>
      <w:bookmarkEnd w:id="25"/>
      <w:r w:rsidRPr="006A208F">
        <w:rPr>
          <w:lang w:val="ro-RO"/>
        </w:rPr>
        <w:t xml:space="preserve"> </w:t>
      </w:r>
    </w:p>
    <w:p w:rsidR="00CA7011" w:rsidRPr="006A208F" w:rsidRDefault="00CA7011" w:rsidP="008F5C67">
      <w:pPr>
        <w:pStyle w:val="Paragraph"/>
        <w:numPr>
          <w:ilvl w:val="0"/>
          <w:numId w:val="6"/>
        </w:numPr>
        <w:rPr>
          <w:lang w:val="ro-RO"/>
        </w:rPr>
      </w:pPr>
      <w:r w:rsidRPr="006A208F">
        <w:rPr>
          <w:lang w:val="ro-RO"/>
        </w:rPr>
        <w:t xml:space="preserve">Cu excepţia cazului în care se specifica contrar, toate nivelele vor fi exprimate în metri faţă de nivelul </w:t>
      </w:r>
      <w:r w:rsidR="008627C2" w:rsidRPr="006A208F">
        <w:rPr>
          <w:lang w:val="ro-RO"/>
        </w:rPr>
        <w:t>Mar</w:t>
      </w:r>
      <w:r w:rsidR="008627C2">
        <w:rPr>
          <w:lang w:val="ro-RO"/>
        </w:rPr>
        <w:t>ii</w:t>
      </w:r>
      <w:r w:rsidR="008627C2" w:rsidRPr="006A208F">
        <w:rPr>
          <w:lang w:val="ro-RO"/>
        </w:rPr>
        <w:t xml:space="preserve"> Negr</w:t>
      </w:r>
      <w:r w:rsidR="008627C2">
        <w:rPr>
          <w:lang w:val="ro-RO"/>
        </w:rPr>
        <w:t>e,</w:t>
      </w:r>
      <w:r w:rsidRPr="006A208F">
        <w:rPr>
          <w:lang w:val="ro-RO"/>
        </w:rPr>
        <w:t xml:space="preserve"> cu o acurateţe de trei zecimale. Datele cu privire la toate nivelele se vor baza pe cotele de nivel aprobate de către Inginer.</w:t>
      </w:r>
    </w:p>
    <w:p w:rsidR="00CA7011" w:rsidRPr="006A208F" w:rsidRDefault="008627C2" w:rsidP="00CA7011">
      <w:pPr>
        <w:pStyle w:val="Paragraph"/>
        <w:rPr>
          <w:lang w:val="ro-RO"/>
        </w:rPr>
      </w:pPr>
      <w:r>
        <w:rPr>
          <w:lang w:val="ro-RO"/>
        </w:rPr>
        <w:t>Antreprenorul</w:t>
      </w:r>
      <w:r w:rsidRPr="006A208F">
        <w:rPr>
          <w:lang w:val="ro-RO"/>
        </w:rPr>
        <w:t xml:space="preserve"> </w:t>
      </w:r>
      <w:r w:rsidR="00CA7011" w:rsidRPr="006A208F">
        <w:rPr>
          <w:lang w:val="ro-RO"/>
        </w:rPr>
        <w:t xml:space="preserve">va stabili, construi şi proiecta cotele de nivel suplimentare necesare pe </w:t>
      </w:r>
      <w:r w:rsidRPr="006A208F">
        <w:rPr>
          <w:lang w:val="ro-RO"/>
        </w:rPr>
        <w:t>perioad</w:t>
      </w:r>
      <w:r>
        <w:rPr>
          <w:lang w:val="ro-RO"/>
        </w:rPr>
        <w:t>a</w:t>
      </w:r>
      <w:r w:rsidRPr="006A208F">
        <w:rPr>
          <w:lang w:val="ro-RO"/>
        </w:rPr>
        <w:t xml:space="preserve"> </w:t>
      </w:r>
      <w:r w:rsidR="00CA7011" w:rsidRPr="006A208F">
        <w:rPr>
          <w:lang w:val="ro-RO"/>
        </w:rPr>
        <w:t xml:space="preserve">de executare a Lucrărilor, care vor fi verificate periodic. </w:t>
      </w:r>
    </w:p>
    <w:p w:rsidR="00CA7011" w:rsidRPr="006A208F" w:rsidRDefault="008627C2" w:rsidP="00CA7011">
      <w:pPr>
        <w:pStyle w:val="Paragraph"/>
        <w:rPr>
          <w:lang w:val="ro-RO"/>
        </w:rPr>
      </w:pPr>
      <w:r>
        <w:rPr>
          <w:lang w:val="ro-RO"/>
        </w:rPr>
        <w:t>Antreprenorul</w:t>
      </w:r>
      <w:r w:rsidRPr="006A208F">
        <w:rPr>
          <w:lang w:val="ro-RO"/>
        </w:rPr>
        <w:t xml:space="preserve"> </w:t>
      </w:r>
      <w:r w:rsidR="00CA7011" w:rsidRPr="006A208F">
        <w:rPr>
          <w:lang w:val="ro-RO"/>
        </w:rPr>
        <w:t xml:space="preserve">va fi responsabil pentru executarea Lucrărilor în conformitate cu datele referitoare la nivele. Cotele de nivel şi celelalte puncte de referinţa din vecinătatea Şantierului (Şantierelor) vor fi furnizate de către Inginer </w:t>
      </w:r>
      <w:r>
        <w:rPr>
          <w:lang w:val="ro-RO"/>
        </w:rPr>
        <w:t>Antreprenorului</w:t>
      </w:r>
      <w:r w:rsidRPr="006A208F">
        <w:rPr>
          <w:lang w:val="ro-RO"/>
        </w:rPr>
        <w:t xml:space="preserve"> </w:t>
      </w:r>
      <w:r w:rsidR="00CA7011" w:rsidRPr="006A208F">
        <w:rPr>
          <w:lang w:val="ro-RO"/>
        </w:rPr>
        <w:t xml:space="preserve">înainte de executarea Lucrărilor. </w:t>
      </w:r>
    </w:p>
    <w:p w:rsidR="00CA7011" w:rsidRPr="006A208F" w:rsidRDefault="008627C2" w:rsidP="00CA7011">
      <w:pPr>
        <w:pStyle w:val="Paragraph"/>
        <w:rPr>
          <w:lang w:val="ro-RO"/>
        </w:rPr>
      </w:pPr>
      <w:r>
        <w:rPr>
          <w:lang w:val="ro-RO"/>
        </w:rPr>
        <w:t>Antreprenorul</w:t>
      </w:r>
      <w:r w:rsidRPr="006A208F">
        <w:rPr>
          <w:lang w:val="ro-RO"/>
        </w:rPr>
        <w:t xml:space="preserve"> </w:t>
      </w:r>
      <w:r w:rsidR="00CA7011" w:rsidRPr="006A208F">
        <w:rPr>
          <w:lang w:val="ro-RO"/>
        </w:rPr>
        <w:t xml:space="preserve">va ţine un registru al nivelelor tuturor cotelor şi va înainta Inginerului o copie a registrului. </w:t>
      </w:r>
      <w:r w:rsidR="00F33922">
        <w:rPr>
          <w:lang w:val="ro-RO"/>
        </w:rPr>
        <w:t>S</w:t>
      </w:r>
      <w:r w:rsidR="00F33922" w:rsidRPr="006A208F">
        <w:rPr>
          <w:lang w:val="ro-RO"/>
        </w:rPr>
        <w:t xml:space="preserve">istemul </w:t>
      </w:r>
      <w:r w:rsidR="00CA7011" w:rsidRPr="006A208F">
        <w:rPr>
          <w:lang w:val="ro-RO"/>
        </w:rPr>
        <w:t xml:space="preserve">de coordonate al cotelor de pe şantier va fi sistemul de coordonate utilizat de Autoritatea Contractanta şi va fi corelat cu nivelul cotelor şi aprobat de </w:t>
      </w:r>
      <w:r w:rsidR="00F33922">
        <w:rPr>
          <w:lang w:val="ro-RO"/>
        </w:rPr>
        <w:t>c</w:t>
      </w:r>
      <w:r w:rsidR="00A92AFD">
        <w:rPr>
          <w:lang w:val="ro-RO"/>
        </w:rPr>
        <w:t>ă</w:t>
      </w:r>
      <w:r w:rsidR="00F33922">
        <w:rPr>
          <w:lang w:val="ro-RO"/>
        </w:rPr>
        <w:t xml:space="preserve">tre </w:t>
      </w:r>
      <w:r w:rsidR="00CA7011" w:rsidRPr="006A208F">
        <w:rPr>
          <w:lang w:val="ro-RO"/>
        </w:rPr>
        <w:t xml:space="preserve">Inginer. </w:t>
      </w:r>
    </w:p>
    <w:p w:rsidR="00CA7011" w:rsidRPr="006A208F" w:rsidRDefault="00CA7011" w:rsidP="00CA7011">
      <w:pPr>
        <w:pStyle w:val="Heading2"/>
        <w:rPr>
          <w:lang w:val="ro-RO"/>
        </w:rPr>
      </w:pPr>
      <w:bookmarkStart w:id="26" w:name="_Toc292918441"/>
      <w:bookmarkStart w:id="27" w:name="_Toc292969430"/>
      <w:bookmarkStart w:id="28" w:name="_Toc296954575"/>
      <w:bookmarkStart w:id="29" w:name="_Toc306805891"/>
      <w:bookmarkStart w:id="30" w:name="_Toc315623385"/>
      <w:r w:rsidRPr="006A208F">
        <w:rPr>
          <w:lang w:val="ro-RO"/>
        </w:rPr>
        <w:t>Dimensiuni</w:t>
      </w:r>
      <w:bookmarkEnd w:id="26"/>
      <w:bookmarkEnd w:id="27"/>
      <w:bookmarkEnd w:id="28"/>
      <w:bookmarkEnd w:id="29"/>
      <w:bookmarkEnd w:id="30"/>
      <w:r w:rsidRPr="006A208F">
        <w:rPr>
          <w:lang w:val="ro-RO"/>
        </w:rPr>
        <w:t xml:space="preserve"> </w:t>
      </w:r>
    </w:p>
    <w:p w:rsidR="00CA7011" w:rsidRPr="006A208F" w:rsidRDefault="00CA7011" w:rsidP="008F5C67">
      <w:pPr>
        <w:pStyle w:val="Paragraph"/>
        <w:numPr>
          <w:ilvl w:val="0"/>
          <w:numId w:val="7"/>
        </w:numPr>
        <w:rPr>
          <w:lang w:val="ro-RO"/>
        </w:rPr>
      </w:pPr>
      <w:r w:rsidRPr="006A208F">
        <w:rPr>
          <w:lang w:val="ro-RO"/>
        </w:rPr>
        <w:t xml:space="preserve">Toate dimensiunile, distanţele şi nivelele conţinute în Planurile obţinute de la Autoritatea Contractanta sunt exprimate în sistemul metric. În cazul în care sunt necesare planuri de lucru, </w:t>
      </w:r>
      <w:r w:rsidR="008627C2">
        <w:rPr>
          <w:lang w:val="ro-RO"/>
        </w:rPr>
        <w:t>Antreprenorul</w:t>
      </w:r>
      <w:r w:rsidR="008627C2" w:rsidRPr="006A208F">
        <w:rPr>
          <w:lang w:val="ro-RO"/>
        </w:rPr>
        <w:t xml:space="preserve"> </w:t>
      </w:r>
      <w:r w:rsidRPr="006A208F">
        <w:rPr>
          <w:lang w:val="ro-RO"/>
        </w:rPr>
        <w:t xml:space="preserve">va pregăti şi înainta aceste planuri în sistem metric. </w:t>
      </w:r>
    </w:p>
    <w:p w:rsidR="00CA7011" w:rsidRPr="006A208F" w:rsidRDefault="006D1059" w:rsidP="00CA7011">
      <w:pPr>
        <w:pStyle w:val="Heading2"/>
        <w:rPr>
          <w:lang w:val="ro-RO"/>
        </w:rPr>
      </w:pPr>
      <w:bookmarkStart w:id="31" w:name="_Toc292918442"/>
      <w:bookmarkStart w:id="32" w:name="_Toc292969431"/>
      <w:bookmarkStart w:id="33" w:name="_Toc296954576"/>
      <w:bookmarkStart w:id="34" w:name="_Toc306805892"/>
      <w:bookmarkStart w:id="35" w:name="_Toc315623386"/>
      <w:r>
        <w:rPr>
          <w:lang w:val="ro-RO"/>
        </w:rPr>
        <w:lastRenderedPageBreak/>
        <w:t>Trasarea</w:t>
      </w:r>
      <w:r w:rsidRPr="006A208F">
        <w:rPr>
          <w:lang w:val="ro-RO"/>
        </w:rPr>
        <w:t xml:space="preserve"> </w:t>
      </w:r>
      <w:r w:rsidR="00CA7011" w:rsidRPr="006A208F">
        <w:rPr>
          <w:lang w:val="ro-RO"/>
        </w:rPr>
        <w:t>lucrărilor</w:t>
      </w:r>
      <w:bookmarkEnd w:id="31"/>
      <w:bookmarkEnd w:id="32"/>
      <w:bookmarkEnd w:id="33"/>
      <w:bookmarkEnd w:id="34"/>
      <w:bookmarkEnd w:id="35"/>
      <w:r w:rsidR="00CA7011" w:rsidRPr="006A208F">
        <w:rPr>
          <w:lang w:val="ro-RO"/>
        </w:rPr>
        <w:t xml:space="preserve"> </w:t>
      </w:r>
    </w:p>
    <w:p w:rsidR="00CA7011" w:rsidRPr="006A208F" w:rsidRDefault="00CA7011" w:rsidP="008F5C67">
      <w:pPr>
        <w:pStyle w:val="Paragraph"/>
        <w:numPr>
          <w:ilvl w:val="0"/>
          <w:numId w:val="8"/>
        </w:numPr>
        <w:rPr>
          <w:lang w:val="ro-RO"/>
        </w:rPr>
      </w:pPr>
      <w:r w:rsidRPr="006A208F">
        <w:rPr>
          <w:lang w:val="ro-RO"/>
        </w:rPr>
        <w:t xml:space="preserve">Lucrările vor fi marcate şi relaţionate </w:t>
      </w:r>
      <w:r w:rsidR="00620E43">
        <w:rPr>
          <w:lang w:val="ro-RO"/>
        </w:rPr>
        <w:t>in</w:t>
      </w:r>
      <w:r w:rsidR="00620E43" w:rsidRPr="006A208F">
        <w:rPr>
          <w:lang w:val="ro-RO"/>
        </w:rPr>
        <w:t xml:space="preserve"> </w:t>
      </w:r>
      <w:r w:rsidRPr="006A208F">
        <w:rPr>
          <w:lang w:val="ro-RO"/>
        </w:rPr>
        <w:t xml:space="preserve">sistemul Naţional de Coordonate. </w:t>
      </w:r>
      <w:r w:rsidR="00620E43">
        <w:rPr>
          <w:lang w:val="ro-RO"/>
        </w:rPr>
        <w:t>Antreprenorul</w:t>
      </w:r>
      <w:r w:rsidR="00620E43" w:rsidRPr="006A208F">
        <w:rPr>
          <w:lang w:val="ro-RO"/>
        </w:rPr>
        <w:t xml:space="preserve"> </w:t>
      </w:r>
      <w:r w:rsidRPr="006A208F">
        <w:rPr>
          <w:lang w:val="ro-RO"/>
        </w:rPr>
        <w:t xml:space="preserve">va poziţiona cote de nivel temporare şi staţii de investigaţii în locaţiile corespunzătoare din cadrul Şantierului de Lucrări şi, în perioadă de execuţie a </w:t>
      </w:r>
      <w:r w:rsidR="0082427B">
        <w:rPr>
          <w:lang w:val="ro-RO"/>
        </w:rPr>
        <w:t>L</w:t>
      </w:r>
      <w:r w:rsidR="0082427B" w:rsidRPr="006A208F">
        <w:rPr>
          <w:lang w:val="ro-RO"/>
        </w:rPr>
        <w:t>ucrărilor</w:t>
      </w:r>
      <w:r w:rsidRPr="006A208F">
        <w:rPr>
          <w:lang w:val="ro-RO"/>
        </w:rPr>
        <w:t xml:space="preserve">, va verifica periodic nivelele bornelor şi coordonatele staţiilor în raport cu liniile şi nivelele de referinţa furnizate de către Inginer. Bornele temporare şi staţiile de investigare vor fi amplasate în afară Lucrărilor de construcţii, cu excepţia cazului în care se specifica contrar. </w:t>
      </w:r>
    </w:p>
    <w:p w:rsidR="00CA7011" w:rsidRPr="006A208F" w:rsidRDefault="00620E43" w:rsidP="00CA7011">
      <w:pPr>
        <w:pStyle w:val="Paragraph"/>
        <w:rPr>
          <w:lang w:val="ro-RO"/>
        </w:rPr>
      </w:pPr>
      <w:r>
        <w:rPr>
          <w:lang w:val="ro-RO"/>
        </w:rPr>
        <w:t>Antreprenorul</w:t>
      </w:r>
      <w:r w:rsidRPr="006A208F">
        <w:rPr>
          <w:lang w:val="ro-RO"/>
        </w:rPr>
        <w:t xml:space="preserve"> </w:t>
      </w:r>
      <w:r w:rsidR="00CA7011" w:rsidRPr="006A208F">
        <w:rPr>
          <w:lang w:val="ro-RO"/>
        </w:rPr>
        <w:t xml:space="preserve">va înainta Inginerului, în vederea aprobării, planurile în care se indica amplasarea şi nivelele sau coordonatele, după caz, ale fiecărei borne de nivel temporare şi ale staţiilor de investigaţii utilizate pentru marcarea Lucrărilor, în dublu exemplar. </w:t>
      </w:r>
    </w:p>
    <w:p w:rsidR="00CA7011" w:rsidRPr="006A208F" w:rsidRDefault="00CA7011" w:rsidP="00CA7011">
      <w:pPr>
        <w:pStyle w:val="Paragraph"/>
        <w:rPr>
          <w:lang w:val="ro-RO"/>
        </w:rPr>
      </w:pPr>
      <w:r w:rsidRPr="006A208F">
        <w:rPr>
          <w:lang w:val="ro-RO"/>
        </w:rPr>
        <w:t xml:space="preserve">Înainte de a începe execuţia oricărei secţiuni de Lucrări, </w:t>
      </w:r>
      <w:r w:rsidR="00620E43">
        <w:rPr>
          <w:lang w:val="ro-RO"/>
        </w:rPr>
        <w:t>Antreprenorul</w:t>
      </w:r>
      <w:r w:rsidR="00620E43" w:rsidRPr="006A208F">
        <w:rPr>
          <w:lang w:val="ro-RO"/>
        </w:rPr>
        <w:t xml:space="preserve"> </w:t>
      </w:r>
      <w:r w:rsidRPr="006A208F">
        <w:rPr>
          <w:lang w:val="ro-RO"/>
        </w:rPr>
        <w:t xml:space="preserve">va înainta Inginerului spre aprobare detaliile complete cu privire la amplasare, împreună cu calculele şi planurile suport (inclusiv planurile ce indică amplasamentele şi coordonatele punctelor de referinţă utilizate), în dublu exemplar. </w:t>
      </w:r>
    </w:p>
    <w:p w:rsidR="00CA7011" w:rsidRPr="006A208F" w:rsidRDefault="00620E43" w:rsidP="00CA7011">
      <w:pPr>
        <w:pStyle w:val="Paragraph"/>
        <w:rPr>
          <w:lang w:val="ro-RO"/>
        </w:rPr>
      </w:pPr>
      <w:r>
        <w:rPr>
          <w:lang w:val="ro-RO"/>
        </w:rPr>
        <w:t>Antreprenorul</w:t>
      </w:r>
      <w:r w:rsidRPr="006A208F">
        <w:rPr>
          <w:lang w:val="ro-RO"/>
        </w:rPr>
        <w:t xml:space="preserve"> </w:t>
      </w:r>
      <w:r w:rsidR="00CA7011" w:rsidRPr="006A208F">
        <w:rPr>
          <w:lang w:val="ro-RO"/>
        </w:rPr>
        <w:t xml:space="preserve">va identifica dimensiunile </w:t>
      </w:r>
      <w:r w:rsidRPr="006A208F">
        <w:rPr>
          <w:lang w:val="ro-RO"/>
        </w:rPr>
        <w:t>amplasament</w:t>
      </w:r>
      <w:r>
        <w:rPr>
          <w:lang w:val="ro-RO"/>
        </w:rPr>
        <w:t>elor</w:t>
      </w:r>
      <w:r w:rsidRPr="006A208F">
        <w:rPr>
          <w:lang w:val="ro-RO"/>
        </w:rPr>
        <w:t xml:space="preserve"> </w:t>
      </w:r>
      <w:r w:rsidR="00CA7011" w:rsidRPr="006A208F">
        <w:rPr>
          <w:lang w:val="ro-RO"/>
        </w:rPr>
        <w:t xml:space="preserve">tuturor structurilor prin raportarea lor la lucrările existente şi prin interpretarea Planurilor. Panta colectoarelor, reţelelor de conducte şi nivelul deversoarelor, radierul canalelor şi al altor structuri hidraulice vor fi indicate în planuri, cu excepţia cazurilor în care se solicită contrar sau se aprobă de către Inginer. </w:t>
      </w:r>
    </w:p>
    <w:p w:rsidR="00CA7011" w:rsidRPr="006A208F" w:rsidRDefault="00CA7011" w:rsidP="00CA7011">
      <w:pPr>
        <w:pStyle w:val="Paragraph"/>
        <w:rPr>
          <w:lang w:val="ro-RO"/>
        </w:rPr>
      </w:pPr>
      <w:r w:rsidRPr="006A208F">
        <w:rPr>
          <w:lang w:val="ro-RO"/>
        </w:rPr>
        <w:t xml:space="preserve">Locaţiile structurilor care vor fi construite ca şi componente de Lucrări vor fi identificate prin raportare la ţăruşi de oţel bătuţi în beton sau la orice alte mijloace de marcaj aprobate, montate de către </w:t>
      </w:r>
      <w:r w:rsidR="00620E43">
        <w:rPr>
          <w:lang w:val="ro-RO"/>
        </w:rPr>
        <w:t>Antreprenor</w:t>
      </w:r>
      <w:r w:rsidRPr="006A208F">
        <w:rPr>
          <w:lang w:val="ro-RO"/>
        </w:rPr>
        <w:t>, care trebuie să stabilească şi coordonatele instrumentelor de marcaj şi distanţa acestora faţă de structurile adiacente existente.</w:t>
      </w:r>
    </w:p>
    <w:p w:rsidR="00CA7011" w:rsidRPr="006A208F" w:rsidRDefault="00620E43" w:rsidP="00CA7011">
      <w:pPr>
        <w:pStyle w:val="Paragraph"/>
        <w:rPr>
          <w:lang w:val="ro-RO"/>
        </w:rPr>
      </w:pPr>
      <w:r>
        <w:rPr>
          <w:lang w:val="ro-RO"/>
        </w:rPr>
        <w:t>Antreprenorul</w:t>
      </w:r>
      <w:r w:rsidR="00CA7011" w:rsidRPr="006A208F">
        <w:rPr>
          <w:lang w:val="ro-RO"/>
        </w:rPr>
        <w:t xml:space="preserve"> va stabili puncte de coordonate de referinţă la intervale nu mai mari de 500 m de-a lungul colectoarelor şi conductelor importante, iar aceste puncte vor fi localizate şi clar marcate în locurile aprobate, fie pe clădirile existente, ori prin ţăruşi din oţel, fixaţi în beton. </w:t>
      </w:r>
    </w:p>
    <w:p w:rsidR="00CA7011" w:rsidRPr="00DC2180" w:rsidRDefault="00620E43" w:rsidP="00CA7011">
      <w:pPr>
        <w:pStyle w:val="Paragraph"/>
        <w:rPr>
          <w:lang w:val="ro-RO"/>
        </w:rPr>
      </w:pPr>
      <w:r>
        <w:rPr>
          <w:lang w:val="ro-RO"/>
        </w:rPr>
        <w:t>Antreprenorul</w:t>
      </w:r>
      <w:r w:rsidRPr="00DC2180">
        <w:rPr>
          <w:lang w:val="ro-RO"/>
        </w:rPr>
        <w:t xml:space="preserve"> </w:t>
      </w:r>
      <w:r w:rsidR="00CA7011" w:rsidRPr="00DC2180">
        <w:rPr>
          <w:lang w:val="ro-RO"/>
        </w:rPr>
        <w:t xml:space="preserve">va stabili secţiunile Lucrărilor în momentul în care este instruit în acest sens de către Inginer, în scopul facilitării intervenţiei Autorităţilor care prestează servicii în vederea realizării unor modificări temporare sau permanente la echipamentele sau serviciile </w:t>
      </w:r>
      <w:r w:rsidR="00DC2180" w:rsidRPr="00DC2180">
        <w:rPr>
          <w:lang w:val="ro-RO"/>
        </w:rPr>
        <w:t xml:space="preserve">pozate ingropat </w:t>
      </w:r>
      <w:r w:rsidR="00CA7011" w:rsidRPr="00DC2180">
        <w:rPr>
          <w:lang w:val="ro-RO"/>
        </w:rPr>
        <w:t xml:space="preserve">deţinute de acestea. </w:t>
      </w:r>
    </w:p>
    <w:p w:rsidR="00CA7011" w:rsidRPr="006A208F" w:rsidRDefault="00CA7011" w:rsidP="00CA7011">
      <w:pPr>
        <w:pStyle w:val="Heading2"/>
        <w:rPr>
          <w:lang w:val="ro-RO"/>
        </w:rPr>
      </w:pPr>
      <w:bookmarkStart w:id="36" w:name="_Toc292918443"/>
      <w:bookmarkStart w:id="37" w:name="_Toc292969432"/>
      <w:bookmarkStart w:id="38" w:name="_Toc296954577"/>
      <w:bookmarkStart w:id="39" w:name="_Toc306805893"/>
      <w:bookmarkStart w:id="40" w:name="_Toc315623387"/>
      <w:r w:rsidRPr="006A208F">
        <w:rPr>
          <w:lang w:val="ro-RO"/>
        </w:rPr>
        <w:t>Execuţia şi calitatea execuţiei</w:t>
      </w:r>
      <w:bookmarkEnd w:id="36"/>
      <w:bookmarkEnd w:id="37"/>
      <w:bookmarkEnd w:id="38"/>
      <w:bookmarkEnd w:id="39"/>
      <w:bookmarkEnd w:id="40"/>
      <w:r w:rsidRPr="006A208F">
        <w:rPr>
          <w:lang w:val="ro-RO"/>
        </w:rPr>
        <w:t xml:space="preserve"> </w:t>
      </w:r>
    </w:p>
    <w:p w:rsidR="00CA7011" w:rsidRPr="006A208F" w:rsidRDefault="00620E43" w:rsidP="008F5C67">
      <w:pPr>
        <w:pStyle w:val="Paragraph"/>
        <w:numPr>
          <w:ilvl w:val="0"/>
          <w:numId w:val="9"/>
        </w:numPr>
        <w:rPr>
          <w:lang w:val="ro-RO"/>
        </w:rPr>
      </w:pPr>
      <w:r>
        <w:rPr>
          <w:lang w:val="ro-RO"/>
        </w:rPr>
        <w:t>Antreprenorul</w:t>
      </w:r>
      <w:r w:rsidRPr="006A208F">
        <w:rPr>
          <w:lang w:val="ro-RO"/>
        </w:rPr>
        <w:t xml:space="preserve"> </w:t>
      </w:r>
      <w:r w:rsidR="00CA7011" w:rsidRPr="006A208F">
        <w:rPr>
          <w:lang w:val="ro-RO"/>
        </w:rPr>
        <w:t xml:space="preserve">va angaja supervizori înalt calificaţi şi cu experienţă, aprobaţi de către Inginer, pentru supravegherea investigaţiilor </w:t>
      </w:r>
      <w:r w:rsidR="00A92AFD">
        <w:rPr>
          <w:lang w:val="ro-RO"/>
        </w:rPr>
        <w:t>ş</w:t>
      </w:r>
      <w:r w:rsidR="00CA7011" w:rsidRPr="006A208F">
        <w:rPr>
          <w:lang w:val="ro-RO"/>
        </w:rPr>
        <w:t xml:space="preserve">i stabilirea acestora, aşa cum este descris prin Contract. </w:t>
      </w:r>
    </w:p>
    <w:p w:rsidR="00CA7011" w:rsidRPr="006A208F" w:rsidRDefault="00CA7011" w:rsidP="00CA7011">
      <w:pPr>
        <w:pStyle w:val="Paragraph"/>
        <w:rPr>
          <w:lang w:val="ro-RO"/>
        </w:rPr>
      </w:pPr>
      <w:r w:rsidRPr="006A208F">
        <w:rPr>
          <w:lang w:val="ro-RO"/>
        </w:rPr>
        <w:t xml:space="preserve">Instrumentele de investigaţie utilizate de către </w:t>
      </w:r>
      <w:r w:rsidR="00620E43">
        <w:rPr>
          <w:lang w:val="ro-RO"/>
        </w:rPr>
        <w:t>Antreprenor</w:t>
      </w:r>
      <w:r w:rsidR="00620E43" w:rsidRPr="006A208F">
        <w:rPr>
          <w:lang w:val="ro-RO"/>
        </w:rPr>
        <w:t xml:space="preserve"> </w:t>
      </w:r>
      <w:r w:rsidRPr="006A208F">
        <w:rPr>
          <w:lang w:val="ro-RO"/>
        </w:rPr>
        <w:t xml:space="preserve">vor fi moderne din punct de vedere al tipului </w:t>
      </w:r>
      <w:r w:rsidR="00A92AFD">
        <w:rPr>
          <w:lang w:val="ro-RO"/>
        </w:rPr>
        <w:t>ş</w:t>
      </w:r>
      <w:r w:rsidRPr="006A208F">
        <w:rPr>
          <w:lang w:val="ro-RO"/>
        </w:rPr>
        <w:t xml:space="preserve">i fabricaţiei, corespunzătoare pentru executarea lucrărilor </w:t>
      </w:r>
      <w:r w:rsidR="00A92AFD">
        <w:rPr>
          <w:lang w:val="ro-RO"/>
        </w:rPr>
        <w:t>ş</w:t>
      </w:r>
      <w:r w:rsidRPr="006A208F">
        <w:rPr>
          <w:lang w:val="ro-RO"/>
        </w:rPr>
        <w:t xml:space="preserve">i menţinute la standarde de primă clasă. Instrumentele şi/sau </w:t>
      </w:r>
      <w:r w:rsidR="0082427B" w:rsidRPr="006A208F">
        <w:rPr>
          <w:lang w:val="ro-RO"/>
        </w:rPr>
        <w:t>echipament</w:t>
      </w:r>
      <w:r w:rsidR="0082427B">
        <w:rPr>
          <w:lang w:val="ro-RO"/>
        </w:rPr>
        <w:t>ele</w:t>
      </w:r>
      <w:r w:rsidR="0082427B" w:rsidRPr="006A208F">
        <w:rPr>
          <w:lang w:val="ro-RO"/>
        </w:rPr>
        <w:t xml:space="preserve"> </w:t>
      </w:r>
      <w:r w:rsidRPr="006A208F">
        <w:rPr>
          <w:lang w:val="ro-RO"/>
        </w:rPr>
        <w:t>vor fi supuse aprobării Inginerului.</w:t>
      </w:r>
    </w:p>
    <w:p w:rsidR="00CA7011" w:rsidRPr="006A208F" w:rsidRDefault="00CA7011" w:rsidP="00CA7011">
      <w:pPr>
        <w:pStyle w:val="Paragraph"/>
        <w:rPr>
          <w:lang w:val="ro-RO"/>
        </w:rPr>
      </w:pPr>
      <w:r w:rsidRPr="006A208F">
        <w:rPr>
          <w:lang w:val="ro-RO"/>
        </w:rPr>
        <w:t xml:space="preserve">Pentru toate instrumentele de investigaţie utilizate în cadrul Lucrărilor, </w:t>
      </w:r>
      <w:r w:rsidR="00620E43">
        <w:rPr>
          <w:lang w:val="ro-RO"/>
        </w:rPr>
        <w:t>Antreprenorul</w:t>
      </w:r>
      <w:r w:rsidR="00620E43" w:rsidRPr="006A208F">
        <w:rPr>
          <w:lang w:val="ro-RO"/>
        </w:rPr>
        <w:t xml:space="preserve"> </w:t>
      </w:r>
      <w:r w:rsidRPr="006A208F">
        <w:rPr>
          <w:lang w:val="ro-RO"/>
        </w:rPr>
        <w:t xml:space="preserve">va depune certificatele de etalonare recent emise de către autorităţile competente. Etalonarea instrumentelor trebuie realizată la fiecare </w:t>
      </w:r>
      <w:r w:rsidR="00A92AFD">
        <w:rPr>
          <w:lang w:val="ro-RO"/>
        </w:rPr>
        <w:t>ş</w:t>
      </w:r>
      <w:r w:rsidR="0082427B" w:rsidRPr="006A208F">
        <w:rPr>
          <w:lang w:val="ro-RO"/>
        </w:rPr>
        <w:t xml:space="preserve">ase </w:t>
      </w:r>
      <w:r w:rsidRPr="006A208F">
        <w:rPr>
          <w:lang w:val="ro-RO"/>
        </w:rPr>
        <w:t xml:space="preserve">luni. </w:t>
      </w:r>
    </w:p>
    <w:p w:rsidR="00CA7011" w:rsidRPr="006A208F" w:rsidRDefault="00CA7011" w:rsidP="00CA7011">
      <w:pPr>
        <w:pStyle w:val="Paragraph"/>
        <w:rPr>
          <w:lang w:val="ro-RO"/>
        </w:rPr>
      </w:pPr>
      <w:r w:rsidRPr="006A208F">
        <w:rPr>
          <w:lang w:val="ro-RO"/>
        </w:rPr>
        <w:t xml:space="preserve">Toate jurnalele cu date din teren, calculele </w:t>
      </w:r>
      <w:r w:rsidR="00A92AFD">
        <w:rPr>
          <w:lang w:val="ro-RO"/>
        </w:rPr>
        <w:t>ş</w:t>
      </w:r>
      <w:r w:rsidRPr="006A208F">
        <w:rPr>
          <w:lang w:val="ro-RO"/>
        </w:rPr>
        <w:t xml:space="preserve">i hărţile rezultate din activităţile de investigare menţionate anterior vor fi predate Inginerului imediat după finalizarea activităţii de investigare. </w:t>
      </w:r>
    </w:p>
    <w:p w:rsidR="00CA7011" w:rsidRPr="006A208F" w:rsidRDefault="00620E43" w:rsidP="00CA7011">
      <w:pPr>
        <w:pStyle w:val="Paragraph"/>
        <w:rPr>
          <w:lang w:val="ro-RO"/>
        </w:rPr>
      </w:pPr>
      <w:r>
        <w:rPr>
          <w:lang w:val="ro-RO"/>
        </w:rPr>
        <w:t>Antreprenorul</w:t>
      </w:r>
      <w:r w:rsidRPr="006A208F">
        <w:rPr>
          <w:lang w:val="ro-RO"/>
        </w:rPr>
        <w:t xml:space="preserve"> </w:t>
      </w:r>
      <w:r w:rsidR="00CA7011" w:rsidRPr="006A208F">
        <w:rPr>
          <w:lang w:val="ro-RO"/>
        </w:rPr>
        <w:t xml:space="preserve">va asigura forţa de munca calificata şi necalificată </w:t>
      </w:r>
      <w:r w:rsidR="0082427B">
        <w:rPr>
          <w:lang w:val="ro-RO"/>
        </w:rPr>
        <w:t xml:space="preserve">precum </w:t>
      </w:r>
      <w:r w:rsidR="00CA7011" w:rsidRPr="006A208F">
        <w:rPr>
          <w:lang w:val="ro-RO"/>
        </w:rPr>
        <w:t xml:space="preserve">şi materialele necesare pentru a facilita verificarea şi aprobarea de către </w:t>
      </w:r>
      <w:r>
        <w:rPr>
          <w:lang w:val="ro-RO"/>
        </w:rPr>
        <w:t>Inginer</w:t>
      </w:r>
      <w:r w:rsidRPr="006A208F">
        <w:rPr>
          <w:lang w:val="ro-RO"/>
        </w:rPr>
        <w:t xml:space="preserve"> </w:t>
      </w:r>
      <w:r w:rsidR="00CA7011" w:rsidRPr="006A208F">
        <w:rPr>
          <w:lang w:val="ro-RO"/>
        </w:rPr>
        <w:t xml:space="preserve">a nivelelor şi marcajelor aliniamentelor şi localizării structurilor, aşa cum este prevăzut în clauza referitoare la “Marcajul lucrărilor” – “Informaţii de ordin general”. </w:t>
      </w:r>
    </w:p>
    <w:p w:rsidR="00CA7011" w:rsidRPr="006A208F" w:rsidRDefault="00620E43" w:rsidP="00CA7011">
      <w:pPr>
        <w:pStyle w:val="Paragraph"/>
        <w:rPr>
          <w:lang w:val="ro-RO"/>
        </w:rPr>
      </w:pPr>
      <w:r>
        <w:rPr>
          <w:lang w:val="ro-RO"/>
        </w:rPr>
        <w:t>Antreprenorul</w:t>
      </w:r>
      <w:r w:rsidR="00CA7011" w:rsidRPr="006A208F">
        <w:rPr>
          <w:lang w:val="ro-RO"/>
        </w:rPr>
        <w:t xml:space="preserve"> va înregistra progresul Lucrărilor prin efectuarea de fotografii electronice. </w:t>
      </w:r>
    </w:p>
    <w:p w:rsidR="00CA7011" w:rsidRPr="006A208F" w:rsidRDefault="00620E43" w:rsidP="00CA7011">
      <w:pPr>
        <w:pStyle w:val="Paragraph"/>
        <w:rPr>
          <w:lang w:val="ro-RO"/>
        </w:rPr>
      </w:pPr>
      <w:r>
        <w:rPr>
          <w:lang w:val="ro-RO"/>
        </w:rPr>
        <w:t>Antreprenorul</w:t>
      </w:r>
      <w:r w:rsidR="00CA7011" w:rsidRPr="006A208F">
        <w:rPr>
          <w:lang w:val="ro-RO"/>
        </w:rPr>
        <w:t xml:space="preserve"> va furniza un grafic al principalelor etape ale construcţiei pentru Inspectoratul de Stat pentru Verificarea Calităţii în Construcţii. </w:t>
      </w:r>
    </w:p>
    <w:p w:rsidR="00CA7011" w:rsidRPr="006A208F" w:rsidRDefault="00CA7011" w:rsidP="00CA7011">
      <w:pPr>
        <w:pStyle w:val="Heading2"/>
        <w:rPr>
          <w:lang w:val="ro-RO"/>
        </w:rPr>
      </w:pPr>
      <w:bookmarkStart w:id="41" w:name="_Toc292918444"/>
      <w:bookmarkStart w:id="42" w:name="_Toc292969433"/>
      <w:bookmarkStart w:id="43" w:name="_Toc296954578"/>
      <w:bookmarkStart w:id="44" w:name="_Toc306805894"/>
      <w:bookmarkStart w:id="45" w:name="_Toc315623388"/>
      <w:r w:rsidRPr="006A208F">
        <w:rPr>
          <w:lang w:val="ro-RO"/>
        </w:rPr>
        <w:t>Specificaţii cu privire la standarde</w:t>
      </w:r>
      <w:bookmarkEnd w:id="41"/>
      <w:bookmarkEnd w:id="42"/>
      <w:bookmarkEnd w:id="43"/>
      <w:bookmarkEnd w:id="44"/>
      <w:bookmarkEnd w:id="45"/>
      <w:r w:rsidRPr="006A208F">
        <w:rPr>
          <w:lang w:val="ro-RO"/>
        </w:rPr>
        <w:t xml:space="preserve"> </w:t>
      </w:r>
    </w:p>
    <w:p w:rsidR="00CA7011" w:rsidRPr="006A208F" w:rsidRDefault="00CA7011" w:rsidP="008F5C67">
      <w:pPr>
        <w:pStyle w:val="Paragraph"/>
        <w:numPr>
          <w:ilvl w:val="0"/>
          <w:numId w:val="10"/>
        </w:numPr>
        <w:rPr>
          <w:lang w:val="ro-RO"/>
        </w:rPr>
      </w:pPr>
      <w:r w:rsidRPr="006A208F">
        <w:rPr>
          <w:lang w:val="ro-RO"/>
        </w:rPr>
        <w:t xml:space="preserve">Toate proiectele, materialele şi lucrările se vor baza pe standardele naţionale aplicabile, în vigoare la data proiectării. Dacă nu există standarde naţionale relevante aplicabile, </w:t>
      </w:r>
      <w:r w:rsidR="00620E43">
        <w:rPr>
          <w:lang w:val="ro-RO"/>
        </w:rPr>
        <w:t>Antreprenorul</w:t>
      </w:r>
      <w:r w:rsidRPr="006A208F">
        <w:rPr>
          <w:lang w:val="ro-RO"/>
        </w:rPr>
        <w:t xml:space="preserve"> va utiliza </w:t>
      </w:r>
      <w:r w:rsidRPr="006A208F">
        <w:rPr>
          <w:lang w:val="ro-RO"/>
        </w:rPr>
        <w:lastRenderedPageBreak/>
        <w:t xml:space="preserve">standarde străine aplicabile (EU-DIN, BS etc.) caz în care va ataşa documentaţiei proiectului norma respectivă, împreuna cu traducerea corespunzătoare în limba română. </w:t>
      </w:r>
    </w:p>
    <w:p w:rsidR="00CA7011" w:rsidRPr="006A208F" w:rsidRDefault="00CA7011" w:rsidP="00CA7011">
      <w:pPr>
        <w:pStyle w:val="Paragraph"/>
        <w:rPr>
          <w:lang w:val="ro-RO"/>
        </w:rPr>
      </w:pPr>
      <w:r w:rsidRPr="006A208F">
        <w:rPr>
          <w:lang w:val="ro-RO"/>
        </w:rPr>
        <w:t xml:space="preserve">O lista a standardelor naţionale relevante aplicabile este prezentata în anexă. Lista nu este exhaustiva. </w:t>
      </w:r>
    </w:p>
    <w:p w:rsidR="00CA7011" w:rsidRPr="006A208F" w:rsidRDefault="00CA7011" w:rsidP="00CA7011">
      <w:pPr>
        <w:pStyle w:val="Heading2"/>
        <w:rPr>
          <w:lang w:val="ro-RO"/>
        </w:rPr>
      </w:pPr>
      <w:bookmarkStart w:id="46" w:name="_Toc292918445"/>
      <w:bookmarkStart w:id="47" w:name="_Toc292969434"/>
      <w:bookmarkStart w:id="48" w:name="_Toc296954579"/>
      <w:bookmarkStart w:id="49" w:name="_Toc306805895"/>
      <w:bookmarkStart w:id="50" w:name="_Toc315623389"/>
      <w:r w:rsidRPr="006A208F">
        <w:rPr>
          <w:lang w:val="ro-RO"/>
        </w:rPr>
        <w:t>Standarde pe şantier</w:t>
      </w:r>
      <w:bookmarkEnd w:id="46"/>
      <w:bookmarkEnd w:id="47"/>
      <w:bookmarkEnd w:id="48"/>
      <w:bookmarkEnd w:id="49"/>
      <w:bookmarkEnd w:id="50"/>
      <w:r w:rsidRPr="006A208F">
        <w:rPr>
          <w:lang w:val="ro-RO"/>
        </w:rPr>
        <w:t xml:space="preserve"> </w:t>
      </w:r>
    </w:p>
    <w:p w:rsidR="00CA7011" w:rsidRPr="006A208F" w:rsidRDefault="00620E43" w:rsidP="008F5C67">
      <w:pPr>
        <w:pStyle w:val="Paragraph"/>
        <w:numPr>
          <w:ilvl w:val="0"/>
          <w:numId w:val="11"/>
        </w:numPr>
        <w:rPr>
          <w:lang w:val="ro-RO"/>
        </w:rPr>
      </w:pPr>
      <w:r>
        <w:rPr>
          <w:lang w:val="ro-RO"/>
        </w:rPr>
        <w:t>Antreprenorul</w:t>
      </w:r>
      <w:r w:rsidR="00CA7011" w:rsidRPr="006A208F">
        <w:rPr>
          <w:lang w:val="ro-RO"/>
        </w:rPr>
        <w:t xml:space="preserve"> va achiziţiona şi păstra pe şantier o copie după fiecare Standard, Ghid şi Manual important sau după Standardele naţionale aprobate la care se face referire în Specificaţii. În plus, </w:t>
      </w:r>
      <w:r>
        <w:rPr>
          <w:lang w:val="ro-RO"/>
        </w:rPr>
        <w:t>Antreprenorul</w:t>
      </w:r>
      <w:r w:rsidR="00CA7011" w:rsidRPr="006A208F">
        <w:rPr>
          <w:lang w:val="ro-RO"/>
        </w:rPr>
        <w:t xml:space="preserve"> va achiziţiona şi păstra pe şantier o copie după orice alt Standard, Ghid sau Standard Naţional care se aplica materialelor furnizate.</w:t>
      </w:r>
    </w:p>
    <w:p w:rsidR="00CA7011" w:rsidRPr="006A208F" w:rsidRDefault="00CA7011" w:rsidP="00CA7011">
      <w:pPr>
        <w:pStyle w:val="Paragraph"/>
        <w:rPr>
          <w:lang w:val="ro-RO"/>
        </w:rPr>
      </w:pPr>
      <w:r w:rsidRPr="006A208F">
        <w:rPr>
          <w:lang w:val="ro-RO"/>
        </w:rPr>
        <w:t xml:space="preserve">Copiile după standarde vor fi disponibile permanent pentru referinţa în biroul Inginerului. În cazul în care Inginerul solicită traducerea în limba romana sau engleza a oricărui Standard sau Manual, </w:t>
      </w:r>
      <w:r w:rsidR="00620E43">
        <w:rPr>
          <w:lang w:val="ro-RO"/>
        </w:rPr>
        <w:t>Antreprenorul</w:t>
      </w:r>
      <w:r w:rsidRPr="006A208F">
        <w:rPr>
          <w:lang w:val="ro-RO"/>
        </w:rPr>
        <w:t xml:space="preserve"> este obligat sa-i furnizeze o copie scrisă la computer în termen de 7 zile de la data primirii solicitării în scris. </w:t>
      </w:r>
    </w:p>
    <w:p w:rsidR="00CA7011" w:rsidRPr="006A208F" w:rsidRDefault="00CA7011" w:rsidP="00CA7011">
      <w:pPr>
        <w:pStyle w:val="Heading2"/>
        <w:rPr>
          <w:lang w:val="ro-RO"/>
        </w:rPr>
      </w:pPr>
      <w:bookmarkStart w:id="51" w:name="_Toc292918446"/>
      <w:bookmarkStart w:id="52" w:name="_Toc292969435"/>
      <w:bookmarkStart w:id="53" w:name="_Toc296954580"/>
      <w:bookmarkStart w:id="54" w:name="_Toc306805896"/>
      <w:bookmarkStart w:id="55" w:name="_Toc315623390"/>
      <w:r w:rsidRPr="006A208F">
        <w:rPr>
          <w:lang w:val="ro-RO"/>
        </w:rPr>
        <w:t>Aspectele care nu sunt acoperite de standarde</w:t>
      </w:r>
      <w:bookmarkEnd w:id="51"/>
      <w:bookmarkEnd w:id="52"/>
      <w:bookmarkEnd w:id="53"/>
      <w:bookmarkEnd w:id="54"/>
      <w:bookmarkEnd w:id="55"/>
      <w:r w:rsidRPr="006A208F">
        <w:rPr>
          <w:lang w:val="ro-RO"/>
        </w:rPr>
        <w:t xml:space="preserve"> </w:t>
      </w:r>
    </w:p>
    <w:p w:rsidR="00CA7011" w:rsidRPr="006A208F" w:rsidRDefault="00CA7011" w:rsidP="008F5C67">
      <w:pPr>
        <w:pStyle w:val="Paragraph"/>
        <w:numPr>
          <w:ilvl w:val="0"/>
          <w:numId w:val="12"/>
        </w:numPr>
        <w:rPr>
          <w:lang w:val="ro-RO"/>
        </w:rPr>
      </w:pPr>
      <w:r w:rsidRPr="006A208F">
        <w:rPr>
          <w:lang w:val="ro-RO"/>
        </w:rPr>
        <w:t xml:space="preserve">Orice materiale </w:t>
      </w:r>
      <w:r w:rsidR="004569A6">
        <w:rPr>
          <w:lang w:val="ro-RO"/>
        </w:rPr>
        <w:t>sau orice</w:t>
      </w:r>
      <w:r w:rsidR="004569A6" w:rsidRPr="006A208F">
        <w:rPr>
          <w:lang w:val="ro-RO"/>
        </w:rPr>
        <w:t xml:space="preserve"> execuţi</w:t>
      </w:r>
      <w:r w:rsidR="004569A6">
        <w:rPr>
          <w:lang w:val="ro-RO"/>
        </w:rPr>
        <w:t>e de</w:t>
      </w:r>
      <w:r w:rsidR="004569A6" w:rsidRPr="006A208F">
        <w:rPr>
          <w:lang w:val="ro-RO"/>
        </w:rPr>
        <w:t xml:space="preserve"> </w:t>
      </w:r>
      <w:r w:rsidRPr="006A208F">
        <w:rPr>
          <w:lang w:val="ro-RO"/>
        </w:rPr>
        <w:t>lucrări care nu sunt specificate în</w:t>
      </w:r>
      <w:r w:rsidR="004569A6">
        <w:rPr>
          <w:lang w:val="ro-RO"/>
        </w:rPr>
        <w:t>/</w:t>
      </w:r>
      <w:r w:rsidRPr="006A208F">
        <w:rPr>
          <w:lang w:val="ro-RO"/>
        </w:rPr>
        <w:t xml:space="preserve">sau acoperite de standarde, Ghiduri şi Manuale vor fi de asemenea tip şi de o asemenea calitate încât să fie în măsura să asigure executarea unei lucrări de prima clasa. În astfel de cazuri, Inginerul va determina dacă toate materialele sau unele dintre cele oferite sau livrate pe şantier sunt corespunzătoare pentru a fi utilizate în realizarea Lucrărilor, iar hotărârea Inginerului în aceasta privinţa va fi definitivă şi fără echivoc. </w:t>
      </w:r>
    </w:p>
    <w:p w:rsidR="00CA7011" w:rsidRPr="00664784" w:rsidRDefault="00CA7011" w:rsidP="00CA7011">
      <w:pPr>
        <w:pStyle w:val="Heading2"/>
        <w:rPr>
          <w:lang w:val="ro-RO"/>
        </w:rPr>
      </w:pPr>
      <w:bookmarkStart w:id="56" w:name="_Toc292918447"/>
      <w:bookmarkStart w:id="57" w:name="_Toc292969436"/>
      <w:bookmarkStart w:id="58" w:name="_Toc296954581"/>
      <w:bookmarkStart w:id="59" w:name="_Toc306805897"/>
      <w:bookmarkStart w:id="60" w:name="_Toc315623391"/>
      <w:r w:rsidRPr="00664784">
        <w:rPr>
          <w:lang w:val="ro-RO"/>
        </w:rPr>
        <w:t>Planuri şi calcule</w:t>
      </w:r>
      <w:bookmarkEnd w:id="56"/>
      <w:bookmarkEnd w:id="57"/>
      <w:bookmarkEnd w:id="58"/>
      <w:bookmarkEnd w:id="59"/>
      <w:bookmarkEnd w:id="60"/>
      <w:r w:rsidRPr="00664784">
        <w:rPr>
          <w:lang w:val="ro-RO"/>
        </w:rPr>
        <w:t xml:space="preserve"> </w:t>
      </w:r>
    </w:p>
    <w:p w:rsidR="00CA7011" w:rsidRPr="00F04490" w:rsidRDefault="00CA7011" w:rsidP="008F5C67">
      <w:pPr>
        <w:pStyle w:val="Paragraph"/>
        <w:numPr>
          <w:ilvl w:val="0"/>
          <w:numId w:val="13"/>
        </w:numPr>
        <w:rPr>
          <w:lang w:val="ro-RO"/>
        </w:rPr>
      </w:pPr>
      <w:r w:rsidRPr="00F04490">
        <w:rPr>
          <w:lang w:val="ro-RO"/>
        </w:rPr>
        <w:t xml:space="preserve">Planurile care descriu Cerinţele Autoritarii Contractante sunt incluse în Documentaţia de atribuire –Vol. </w:t>
      </w:r>
      <w:r w:rsidR="006D1059" w:rsidRPr="00F04490">
        <w:rPr>
          <w:lang w:val="ro-RO"/>
        </w:rPr>
        <w:t xml:space="preserve">3 </w:t>
      </w:r>
      <w:r w:rsidRPr="00F04490">
        <w:rPr>
          <w:lang w:val="ro-RO"/>
        </w:rPr>
        <w:t xml:space="preserve">Piese desenate. </w:t>
      </w:r>
    </w:p>
    <w:p w:rsidR="00CA7011" w:rsidRPr="006A208F" w:rsidRDefault="00CA7011" w:rsidP="00CA7011">
      <w:pPr>
        <w:pStyle w:val="Paragraph"/>
        <w:rPr>
          <w:lang w:val="ro-RO"/>
        </w:rPr>
      </w:pPr>
      <w:r w:rsidRPr="006A208F">
        <w:rPr>
          <w:lang w:val="ro-RO"/>
        </w:rPr>
        <w:t xml:space="preserve">Planurile şi Propunerile conţinute în Oferta sunt acelea înaintate de Ofertant împreuna cu Oferta şi cuprind următoarele: </w:t>
      </w:r>
    </w:p>
    <w:p w:rsidR="00CA7011" w:rsidRPr="006A208F" w:rsidRDefault="00CA7011" w:rsidP="00AE5414">
      <w:pPr>
        <w:pStyle w:val="Letteredlist"/>
        <w:rPr>
          <w:lang w:val="ro-RO"/>
        </w:rPr>
      </w:pPr>
      <w:r w:rsidRPr="006A208F">
        <w:rPr>
          <w:lang w:val="ro-RO"/>
        </w:rPr>
        <w:t>Amplasamentul general al Şantierului</w:t>
      </w:r>
      <w:r w:rsidR="004569A6">
        <w:rPr>
          <w:lang w:val="ro-RO"/>
        </w:rPr>
        <w:t>;</w:t>
      </w:r>
      <w:r w:rsidRPr="006A208F">
        <w:rPr>
          <w:lang w:val="ro-RO"/>
        </w:rPr>
        <w:t xml:space="preserve"> </w:t>
      </w:r>
    </w:p>
    <w:p w:rsidR="00CA7011" w:rsidRPr="006A208F" w:rsidRDefault="00CA7011" w:rsidP="00AE5414">
      <w:pPr>
        <w:pStyle w:val="Letteredlist"/>
        <w:rPr>
          <w:lang w:val="ro-RO"/>
        </w:rPr>
      </w:pPr>
      <w:r w:rsidRPr="006A208F">
        <w:rPr>
          <w:lang w:val="ro-RO"/>
        </w:rPr>
        <w:t>Planuri/diagrame de proces</w:t>
      </w:r>
      <w:r w:rsidR="004569A6">
        <w:rPr>
          <w:lang w:val="ro-RO"/>
        </w:rPr>
        <w:t>;</w:t>
      </w:r>
      <w:r w:rsidRPr="006A208F">
        <w:rPr>
          <w:lang w:val="ro-RO"/>
        </w:rPr>
        <w:t xml:space="preserve"> </w:t>
      </w:r>
    </w:p>
    <w:p w:rsidR="00CA7011" w:rsidRPr="006A208F" w:rsidRDefault="00CA7011" w:rsidP="00AE5414">
      <w:pPr>
        <w:pStyle w:val="Letteredlist"/>
        <w:rPr>
          <w:lang w:val="ro-RO"/>
        </w:rPr>
      </w:pPr>
      <w:r w:rsidRPr="006A208F">
        <w:rPr>
          <w:lang w:val="ro-RO"/>
        </w:rPr>
        <w:t xml:space="preserve">Diagrama </w:t>
      </w:r>
      <w:r w:rsidR="00B22985">
        <w:rPr>
          <w:lang w:val="ro-RO"/>
        </w:rPr>
        <w:t xml:space="preserve">de proces </w:t>
      </w:r>
      <w:r w:rsidR="00A92AFD">
        <w:rPr>
          <w:lang w:val="ro-RO"/>
        </w:rPr>
        <w:t>ş</w:t>
      </w:r>
      <w:r w:rsidR="00B22985">
        <w:rPr>
          <w:lang w:val="ro-RO"/>
        </w:rPr>
        <w:t>i instrumenta</w:t>
      </w:r>
      <w:r w:rsidR="00A92AFD">
        <w:rPr>
          <w:lang w:val="ro-RO"/>
        </w:rPr>
        <w:t>ţ</w:t>
      </w:r>
      <w:r w:rsidR="00B22985">
        <w:rPr>
          <w:lang w:val="ro-RO"/>
        </w:rPr>
        <w:t>ie</w:t>
      </w:r>
      <w:r w:rsidR="004569A6">
        <w:rPr>
          <w:lang w:val="ro-RO"/>
        </w:rPr>
        <w:t>;</w:t>
      </w:r>
      <w:r w:rsidRPr="006A208F">
        <w:rPr>
          <w:lang w:val="ro-RO"/>
        </w:rPr>
        <w:t xml:space="preserve"> </w:t>
      </w:r>
    </w:p>
    <w:p w:rsidR="00CA7011" w:rsidRPr="006A208F" w:rsidRDefault="00CA7011" w:rsidP="00AE5414">
      <w:pPr>
        <w:pStyle w:val="Letteredlist"/>
        <w:rPr>
          <w:lang w:val="ro-RO"/>
        </w:rPr>
      </w:pPr>
      <w:r w:rsidRPr="006A208F">
        <w:rPr>
          <w:lang w:val="ro-RO"/>
        </w:rPr>
        <w:t>Planurile de amplasament general al principalelor structuri</w:t>
      </w:r>
      <w:r w:rsidR="004569A6">
        <w:rPr>
          <w:lang w:val="ro-RO"/>
        </w:rPr>
        <w:t>;</w:t>
      </w:r>
      <w:r w:rsidRPr="006A208F">
        <w:rPr>
          <w:lang w:val="ro-RO"/>
        </w:rPr>
        <w:t xml:space="preserve"> </w:t>
      </w:r>
    </w:p>
    <w:p w:rsidR="00CA7011" w:rsidRPr="006A208F" w:rsidRDefault="00CA7011" w:rsidP="00AE5414">
      <w:pPr>
        <w:pStyle w:val="Letteredlist"/>
        <w:rPr>
          <w:lang w:val="ro-RO"/>
        </w:rPr>
      </w:pPr>
      <w:r w:rsidRPr="006A208F">
        <w:rPr>
          <w:lang w:val="ro-RO"/>
        </w:rPr>
        <w:t>Detalii speciale ale principalelor structuri</w:t>
      </w:r>
      <w:r w:rsidR="004569A6">
        <w:rPr>
          <w:lang w:val="ro-RO"/>
        </w:rPr>
        <w:t>;</w:t>
      </w:r>
      <w:r w:rsidRPr="006A208F">
        <w:rPr>
          <w:lang w:val="ro-RO"/>
        </w:rPr>
        <w:t xml:space="preserve"> </w:t>
      </w:r>
    </w:p>
    <w:p w:rsidR="00CA7011" w:rsidRPr="006A208F" w:rsidRDefault="00CA7011" w:rsidP="00AE5414">
      <w:pPr>
        <w:pStyle w:val="Letteredlist"/>
        <w:rPr>
          <w:lang w:val="ro-RO"/>
        </w:rPr>
      </w:pPr>
      <w:r w:rsidRPr="006A208F">
        <w:rPr>
          <w:lang w:val="ro-RO"/>
        </w:rPr>
        <w:t>Planurile arhitecturale ale tuturor structurilor principale</w:t>
      </w:r>
      <w:r w:rsidR="004569A6">
        <w:rPr>
          <w:lang w:val="ro-RO"/>
        </w:rPr>
        <w:t>;</w:t>
      </w:r>
      <w:r w:rsidRPr="006A208F">
        <w:rPr>
          <w:lang w:val="ro-RO"/>
        </w:rPr>
        <w:t xml:space="preserve"> </w:t>
      </w:r>
    </w:p>
    <w:p w:rsidR="00CA7011" w:rsidRPr="006A208F" w:rsidRDefault="00CA7011" w:rsidP="00AE5414">
      <w:pPr>
        <w:pStyle w:val="Letteredlist"/>
        <w:rPr>
          <w:lang w:val="ro-RO"/>
        </w:rPr>
      </w:pPr>
      <w:r w:rsidRPr="006A208F">
        <w:rPr>
          <w:lang w:val="ro-RO"/>
        </w:rPr>
        <w:t>Planurile de sistematizare ale şantierului</w:t>
      </w:r>
      <w:r w:rsidR="004569A6">
        <w:rPr>
          <w:lang w:val="ro-RO"/>
        </w:rPr>
        <w:t>;</w:t>
      </w:r>
      <w:r w:rsidRPr="006A208F">
        <w:rPr>
          <w:lang w:val="ro-RO"/>
        </w:rPr>
        <w:t xml:space="preserve"> </w:t>
      </w:r>
    </w:p>
    <w:p w:rsidR="00CA7011" w:rsidRPr="006A208F" w:rsidRDefault="00CA7011" w:rsidP="00CA7011">
      <w:pPr>
        <w:pStyle w:val="Heading2"/>
        <w:rPr>
          <w:lang w:val="ro-RO"/>
        </w:rPr>
      </w:pPr>
      <w:bookmarkStart w:id="61" w:name="_Toc292918451"/>
      <w:bookmarkStart w:id="62" w:name="_Toc292969440"/>
      <w:bookmarkStart w:id="63" w:name="_Toc296954585"/>
      <w:bookmarkStart w:id="64" w:name="_Toc306805898"/>
      <w:bookmarkStart w:id="65" w:name="_Toc315623392"/>
      <w:r w:rsidRPr="006A208F">
        <w:rPr>
          <w:lang w:val="ro-RO"/>
        </w:rPr>
        <w:t>Propunerile de proiectare</w:t>
      </w:r>
      <w:bookmarkEnd w:id="61"/>
      <w:bookmarkEnd w:id="62"/>
      <w:bookmarkEnd w:id="63"/>
      <w:bookmarkEnd w:id="64"/>
      <w:bookmarkEnd w:id="65"/>
      <w:r w:rsidRPr="006A208F">
        <w:rPr>
          <w:lang w:val="ro-RO"/>
        </w:rPr>
        <w:t xml:space="preserve"> </w:t>
      </w:r>
    </w:p>
    <w:p w:rsidR="00CA7011" w:rsidRPr="006A208F" w:rsidRDefault="00952E43" w:rsidP="008F5C67">
      <w:pPr>
        <w:pStyle w:val="Paragraph"/>
        <w:numPr>
          <w:ilvl w:val="0"/>
          <w:numId w:val="14"/>
        </w:numPr>
        <w:rPr>
          <w:lang w:val="ro-RO"/>
        </w:rPr>
      </w:pPr>
      <w:r>
        <w:rPr>
          <w:lang w:val="ro-RO"/>
        </w:rPr>
        <w:t>In cadrul propunerilor scrise cu privire la bazele si principiile de proiectare a Lucr</w:t>
      </w:r>
      <w:r w:rsidR="00A92AFD">
        <w:rPr>
          <w:lang w:val="ro-RO"/>
        </w:rPr>
        <w:t>ă</w:t>
      </w:r>
      <w:r>
        <w:rPr>
          <w:lang w:val="ro-RO"/>
        </w:rPr>
        <w:t>rilor, o aten</w:t>
      </w:r>
      <w:r w:rsidR="00A92AFD">
        <w:rPr>
          <w:lang w:val="ro-RO"/>
        </w:rPr>
        <w:t>ţ</w:t>
      </w:r>
      <w:r>
        <w:rPr>
          <w:lang w:val="ro-RO"/>
        </w:rPr>
        <w:t>ie special</w:t>
      </w:r>
      <w:r w:rsidR="00A92AFD">
        <w:rPr>
          <w:lang w:val="ro-RO"/>
        </w:rPr>
        <w:t>ă</w:t>
      </w:r>
      <w:r>
        <w:rPr>
          <w:lang w:val="ro-RO"/>
        </w:rPr>
        <w:t xml:space="preserve"> se va acorda proiectului hidraulic </w:t>
      </w:r>
      <w:r w:rsidR="00A92AFD">
        <w:rPr>
          <w:lang w:val="ro-RO"/>
        </w:rPr>
        <w:t>ş</w:t>
      </w:r>
      <w:r>
        <w:rPr>
          <w:lang w:val="ro-RO"/>
        </w:rPr>
        <w:t>i celui de rezisten</w:t>
      </w:r>
      <w:r w:rsidR="00A92AFD">
        <w:rPr>
          <w:lang w:val="ro-RO"/>
        </w:rPr>
        <w:t>ţă</w:t>
      </w:r>
      <w:r>
        <w:rPr>
          <w:lang w:val="ro-RO"/>
        </w:rPr>
        <w:t xml:space="preserve"> precum </w:t>
      </w:r>
      <w:r w:rsidR="00A92AFD">
        <w:rPr>
          <w:lang w:val="ro-RO"/>
        </w:rPr>
        <w:t>ş</w:t>
      </w:r>
      <w:r>
        <w:rPr>
          <w:lang w:val="ro-RO"/>
        </w:rPr>
        <w:t xml:space="preserve">i standardelor </w:t>
      </w:r>
      <w:r w:rsidR="00A92AFD">
        <w:rPr>
          <w:lang w:val="ro-RO"/>
        </w:rPr>
        <w:t>ş</w:t>
      </w:r>
      <w:r>
        <w:rPr>
          <w:lang w:val="ro-RO"/>
        </w:rPr>
        <w:t>i ghidurilor practice.</w:t>
      </w:r>
    </w:p>
    <w:p w:rsidR="00CA7011" w:rsidRPr="006A208F" w:rsidRDefault="00CA7011" w:rsidP="00CA7011">
      <w:pPr>
        <w:pStyle w:val="Paragraph"/>
        <w:rPr>
          <w:lang w:val="ro-RO"/>
        </w:rPr>
      </w:pPr>
      <w:r w:rsidRPr="006A208F">
        <w:rPr>
          <w:lang w:val="ro-RO"/>
        </w:rPr>
        <w:t xml:space="preserve">Întocmirea proiectelor se va face conform cu legislaţia naţională, respectând prevederile Legii nr. 10/24.03.1995 publicată în Monitorul Oficial nr. 12/1995 cu privire la Calitatea în Construcţii, cu modificările şi completările ulterioare. </w:t>
      </w:r>
    </w:p>
    <w:p w:rsidR="00CA7011" w:rsidRPr="006A208F" w:rsidRDefault="00CA7011" w:rsidP="00CA7011">
      <w:pPr>
        <w:pStyle w:val="Heading2"/>
        <w:rPr>
          <w:lang w:val="ro-RO"/>
        </w:rPr>
      </w:pPr>
      <w:bookmarkStart w:id="66" w:name="_Toc292918452"/>
      <w:bookmarkStart w:id="67" w:name="_Toc292969441"/>
      <w:bookmarkStart w:id="68" w:name="_Toc296954586"/>
      <w:bookmarkStart w:id="69" w:name="_Toc306805899"/>
      <w:bookmarkStart w:id="70" w:name="_Toc315623393"/>
      <w:r w:rsidRPr="006A208F">
        <w:rPr>
          <w:lang w:val="ro-RO"/>
        </w:rPr>
        <w:t>Propuneri de construcţie</w:t>
      </w:r>
      <w:bookmarkEnd w:id="66"/>
      <w:bookmarkEnd w:id="67"/>
      <w:bookmarkEnd w:id="68"/>
      <w:bookmarkEnd w:id="69"/>
      <w:bookmarkEnd w:id="70"/>
      <w:r w:rsidRPr="006A208F">
        <w:rPr>
          <w:lang w:val="ro-RO"/>
        </w:rPr>
        <w:t xml:space="preserve"> </w:t>
      </w:r>
    </w:p>
    <w:p w:rsidR="00CA7011" w:rsidRPr="006A208F" w:rsidRDefault="00EE6E90" w:rsidP="008F5C67">
      <w:pPr>
        <w:pStyle w:val="Paragraph"/>
        <w:numPr>
          <w:ilvl w:val="0"/>
          <w:numId w:val="15"/>
        </w:numPr>
        <w:rPr>
          <w:lang w:val="ro-RO"/>
        </w:rPr>
      </w:pPr>
      <w:r>
        <w:rPr>
          <w:lang w:val="ro-RO"/>
        </w:rPr>
        <w:t>In cadrul propunerilor scrise cu privire la executarea construc</w:t>
      </w:r>
      <w:r w:rsidR="00A92AFD">
        <w:rPr>
          <w:lang w:val="ro-RO"/>
        </w:rPr>
        <w:t>ţ</w:t>
      </w:r>
      <w:r>
        <w:rPr>
          <w:lang w:val="ro-RO"/>
        </w:rPr>
        <w:t>iei tuturor componentelor importante de Lucr</w:t>
      </w:r>
      <w:r w:rsidR="00A92AFD">
        <w:rPr>
          <w:lang w:val="ro-RO"/>
        </w:rPr>
        <w:t>ă</w:t>
      </w:r>
      <w:r>
        <w:rPr>
          <w:lang w:val="ro-RO"/>
        </w:rPr>
        <w:t>ri, o aten</w:t>
      </w:r>
      <w:r w:rsidR="00A92AFD">
        <w:rPr>
          <w:lang w:val="ro-RO"/>
        </w:rPr>
        <w:t>ţ</w:t>
      </w:r>
      <w:r>
        <w:rPr>
          <w:lang w:val="ro-RO"/>
        </w:rPr>
        <w:t>ie special</w:t>
      </w:r>
      <w:r w:rsidR="00A92AFD">
        <w:rPr>
          <w:lang w:val="ro-RO"/>
        </w:rPr>
        <w:t>ă</w:t>
      </w:r>
      <w:r>
        <w:rPr>
          <w:lang w:val="ro-RO"/>
        </w:rPr>
        <w:t xml:space="preserve"> se va acorda urmatoarelor:</w:t>
      </w:r>
    </w:p>
    <w:p w:rsidR="00CA7011" w:rsidRPr="006A208F" w:rsidRDefault="00CA7011" w:rsidP="00193B7F">
      <w:pPr>
        <w:pStyle w:val="Letteredlist"/>
        <w:numPr>
          <w:ilvl w:val="0"/>
          <w:numId w:val="591"/>
        </w:numPr>
        <w:rPr>
          <w:lang w:val="ro-RO"/>
        </w:rPr>
      </w:pPr>
      <w:r w:rsidRPr="006A208F">
        <w:rPr>
          <w:lang w:val="ro-RO"/>
        </w:rPr>
        <w:t>Materialelor şi metodelor de execuţie a reţelelor de conducte, în special lucrărilor „fără săpătura”</w:t>
      </w:r>
      <w:r w:rsidR="004569A6">
        <w:rPr>
          <w:lang w:val="ro-RO"/>
        </w:rPr>
        <w:t>;</w:t>
      </w:r>
    </w:p>
    <w:p w:rsidR="00CA7011" w:rsidRPr="006A208F" w:rsidRDefault="00CA7011" w:rsidP="004569A6">
      <w:pPr>
        <w:pStyle w:val="Letteredlist"/>
        <w:rPr>
          <w:lang w:val="ro-RO"/>
        </w:rPr>
      </w:pPr>
      <w:r w:rsidRPr="006A208F">
        <w:rPr>
          <w:lang w:val="ro-RO"/>
        </w:rPr>
        <w:t>Managementului traficului</w:t>
      </w:r>
      <w:r w:rsidR="004569A6">
        <w:rPr>
          <w:lang w:val="ro-RO"/>
        </w:rPr>
        <w:t xml:space="preserve"> de autovehicule</w:t>
      </w:r>
      <w:r w:rsidRPr="006A208F">
        <w:rPr>
          <w:lang w:val="ro-RO"/>
        </w:rPr>
        <w:t xml:space="preserve"> pentru lucrările efectuate cu afectarea </w:t>
      </w:r>
      <w:r w:rsidR="00AA2A7B">
        <w:rPr>
          <w:lang w:val="ro-RO"/>
        </w:rPr>
        <w:t>drumurilor publice</w:t>
      </w:r>
      <w:r w:rsidR="004569A6">
        <w:rPr>
          <w:lang w:val="ro-RO"/>
        </w:rPr>
        <w:t>;</w:t>
      </w:r>
      <w:r w:rsidRPr="006A208F">
        <w:rPr>
          <w:lang w:val="ro-RO"/>
        </w:rPr>
        <w:t xml:space="preserve"> </w:t>
      </w:r>
    </w:p>
    <w:p w:rsidR="00CA7011" w:rsidRPr="006A208F" w:rsidRDefault="00CA7011" w:rsidP="004569A6">
      <w:pPr>
        <w:pStyle w:val="Letteredlist"/>
        <w:rPr>
          <w:lang w:val="ro-RO"/>
        </w:rPr>
      </w:pPr>
      <w:r w:rsidRPr="006A208F">
        <w:rPr>
          <w:lang w:val="ro-RO"/>
        </w:rPr>
        <w:lastRenderedPageBreak/>
        <w:t>Soluţiilor cu privire la debitele de apă de suprafaţa şi de apă brută existente</w:t>
      </w:r>
      <w:r w:rsidR="004569A6">
        <w:rPr>
          <w:lang w:val="ro-RO"/>
        </w:rPr>
        <w:t>;</w:t>
      </w:r>
      <w:r w:rsidRPr="006A208F">
        <w:rPr>
          <w:lang w:val="ro-RO"/>
        </w:rPr>
        <w:t xml:space="preserve"> </w:t>
      </w:r>
    </w:p>
    <w:p w:rsidR="00CA7011" w:rsidRPr="006A208F" w:rsidRDefault="00CA7011" w:rsidP="004569A6">
      <w:pPr>
        <w:pStyle w:val="Letteredlist"/>
        <w:rPr>
          <w:lang w:val="ro-RO"/>
        </w:rPr>
      </w:pPr>
      <w:r w:rsidRPr="006A208F">
        <w:rPr>
          <w:lang w:val="ro-RO"/>
        </w:rPr>
        <w:t>Materialelor pentru toate componentele structurale principale</w:t>
      </w:r>
      <w:r w:rsidR="004569A6">
        <w:rPr>
          <w:lang w:val="ro-RO"/>
        </w:rPr>
        <w:t>;</w:t>
      </w:r>
      <w:r w:rsidRPr="006A208F">
        <w:rPr>
          <w:lang w:val="ro-RO"/>
        </w:rPr>
        <w:t xml:space="preserve"> </w:t>
      </w:r>
    </w:p>
    <w:p w:rsidR="00CA7011" w:rsidRPr="006A208F" w:rsidRDefault="00CA7011" w:rsidP="004569A6">
      <w:pPr>
        <w:pStyle w:val="Letteredlist"/>
        <w:rPr>
          <w:lang w:val="ro-RO"/>
        </w:rPr>
      </w:pPr>
      <w:r w:rsidRPr="006A208F">
        <w:rPr>
          <w:lang w:val="ro-RO"/>
        </w:rPr>
        <w:t>Metodelor de executare pentru majoritatea lucrărilor de terasamente, excavaţii, turnare a betonului, ridicare clădiri, inclusiv lucrările de reabilitare</w:t>
      </w:r>
      <w:r w:rsidR="004569A6">
        <w:rPr>
          <w:lang w:val="ro-RO"/>
        </w:rPr>
        <w:t>;</w:t>
      </w:r>
      <w:r w:rsidRPr="006A208F">
        <w:rPr>
          <w:lang w:val="ro-RO"/>
        </w:rPr>
        <w:t xml:space="preserve"> </w:t>
      </w:r>
    </w:p>
    <w:p w:rsidR="00CA7011" w:rsidRPr="006A208F" w:rsidRDefault="00CA7011" w:rsidP="004569A6">
      <w:pPr>
        <w:pStyle w:val="Letteredlist"/>
        <w:rPr>
          <w:lang w:val="ro-RO"/>
        </w:rPr>
      </w:pPr>
      <w:r w:rsidRPr="006A208F">
        <w:rPr>
          <w:lang w:val="ro-RO"/>
        </w:rPr>
        <w:t xml:space="preserve">Legăturilor, coordonării şi cooperării cu alţi Contractori. </w:t>
      </w:r>
    </w:p>
    <w:p w:rsidR="00CA7011" w:rsidRPr="006A208F" w:rsidRDefault="00CA7011" w:rsidP="00CA7011">
      <w:pPr>
        <w:pStyle w:val="Heading2"/>
        <w:rPr>
          <w:lang w:val="ro-RO"/>
        </w:rPr>
      </w:pPr>
      <w:bookmarkStart w:id="71" w:name="_Toc292918453"/>
      <w:bookmarkStart w:id="72" w:name="_Toc292969442"/>
      <w:bookmarkStart w:id="73" w:name="_Toc296954587"/>
      <w:bookmarkStart w:id="74" w:name="_Toc306805900"/>
      <w:bookmarkStart w:id="75" w:name="_Toc315623394"/>
      <w:r w:rsidRPr="006A208F">
        <w:rPr>
          <w:lang w:val="ro-RO"/>
        </w:rPr>
        <w:t>Planurile reţelei de apă şi canalizare</w:t>
      </w:r>
      <w:bookmarkEnd w:id="71"/>
      <w:bookmarkEnd w:id="72"/>
      <w:bookmarkEnd w:id="73"/>
      <w:bookmarkEnd w:id="74"/>
      <w:bookmarkEnd w:id="75"/>
      <w:r w:rsidRPr="006A208F">
        <w:rPr>
          <w:lang w:val="ro-RO"/>
        </w:rPr>
        <w:t xml:space="preserve"> </w:t>
      </w:r>
    </w:p>
    <w:p w:rsidR="00CA7011" w:rsidRPr="006A208F" w:rsidRDefault="00CA7011" w:rsidP="008F5C67">
      <w:pPr>
        <w:pStyle w:val="Paragraph"/>
        <w:numPr>
          <w:ilvl w:val="0"/>
          <w:numId w:val="16"/>
        </w:numPr>
        <w:rPr>
          <w:lang w:val="ro-RO"/>
        </w:rPr>
      </w:pPr>
      <w:r w:rsidRPr="006A208F">
        <w:rPr>
          <w:lang w:val="ro-RO"/>
        </w:rPr>
        <w:t>Amplasamentul general al reţelelor</w:t>
      </w:r>
      <w:r w:rsidR="00193B7F">
        <w:rPr>
          <w:lang w:val="ro-RO"/>
        </w:rPr>
        <w:t>.</w:t>
      </w:r>
    </w:p>
    <w:p w:rsidR="00CA7011" w:rsidRDefault="00EE6E90" w:rsidP="00CA7011">
      <w:pPr>
        <w:pStyle w:val="Paragraph"/>
        <w:rPr>
          <w:lang w:val="ro-RO"/>
        </w:rPr>
      </w:pPr>
      <w:r w:rsidRPr="006A208F">
        <w:rPr>
          <w:lang w:val="ro-RO"/>
        </w:rPr>
        <w:t>Profil</w:t>
      </w:r>
      <w:r>
        <w:rPr>
          <w:lang w:val="ro-RO"/>
        </w:rPr>
        <w:t>uri</w:t>
      </w:r>
      <w:r w:rsidRPr="006A208F">
        <w:rPr>
          <w:lang w:val="ro-RO"/>
        </w:rPr>
        <w:t xml:space="preserve"> </w:t>
      </w:r>
      <w:r w:rsidR="00CA7011" w:rsidRPr="006A208F">
        <w:rPr>
          <w:lang w:val="ro-RO"/>
        </w:rPr>
        <w:t>longitudinale</w:t>
      </w:r>
      <w:r w:rsidR="00193B7F">
        <w:rPr>
          <w:lang w:val="ro-RO"/>
        </w:rPr>
        <w:t>.</w:t>
      </w:r>
    </w:p>
    <w:p w:rsidR="00DC2180" w:rsidRDefault="00DC2180" w:rsidP="00CA7011">
      <w:pPr>
        <w:pStyle w:val="Paragraph"/>
        <w:rPr>
          <w:lang w:val="ro-RO"/>
        </w:rPr>
      </w:pPr>
      <w:r>
        <w:rPr>
          <w:lang w:val="ro-RO"/>
        </w:rPr>
        <w:t>Profiluri transversale</w:t>
      </w:r>
      <w:r w:rsidR="00193B7F">
        <w:rPr>
          <w:lang w:val="ro-RO"/>
        </w:rPr>
        <w:t>.</w:t>
      </w:r>
    </w:p>
    <w:p w:rsidR="00DC2180" w:rsidRPr="006A208F" w:rsidRDefault="00DC2180" w:rsidP="00CA7011">
      <w:pPr>
        <w:pStyle w:val="Paragraph"/>
        <w:rPr>
          <w:lang w:val="ro-RO"/>
        </w:rPr>
      </w:pPr>
      <w:r>
        <w:rPr>
          <w:lang w:val="ro-RO"/>
        </w:rPr>
        <w:t>Schema de montaj retea de ap</w:t>
      </w:r>
      <w:r w:rsidR="00A92AFD">
        <w:rPr>
          <w:lang w:val="ro-RO"/>
        </w:rPr>
        <w:t>ă</w:t>
      </w:r>
      <w:r w:rsidR="00193B7F">
        <w:rPr>
          <w:lang w:val="ro-RO"/>
        </w:rPr>
        <w:t>.</w:t>
      </w:r>
    </w:p>
    <w:p w:rsidR="00CA7011" w:rsidRPr="006A208F" w:rsidRDefault="00CA7011" w:rsidP="00CA7011">
      <w:pPr>
        <w:pStyle w:val="Paragraph"/>
        <w:rPr>
          <w:lang w:val="ro-RO"/>
        </w:rPr>
      </w:pPr>
      <w:r w:rsidRPr="006A208F">
        <w:rPr>
          <w:lang w:val="ro-RO"/>
        </w:rPr>
        <w:t>Detalii tip</w:t>
      </w:r>
      <w:r w:rsidR="00193B7F">
        <w:rPr>
          <w:lang w:val="ro-RO"/>
        </w:rPr>
        <w:t>.</w:t>
      </w:r>
    </w:p>
    <w:p w:rsidR="00CA7011" w:rsidRPr="006A208F" w:rsidRDefault="00CA7011" w:rsidP="00CA7011">
      <w:pPr>
        <w:pStyle w:val="Heading2"/>
        <w:rPr>
          <w:lang w:val="ro-RO"/>
        </w:rPr>
      </w:pPr>
      <w:bookmarkStart w:id="76" w:name="_Toc292918454"/>
      <w:bookmarkStart w:id="77" w:name="_Toc292969443"/>
      <w:bookmarkStart w:id="78" w:name="_Toc296954588"/>
      <w:bookmarkStart w:id="79" w:name="_Toc306805901"/>
      <w:bookmarkStart w:id="80" w:name="_Toc315623395"/>
      <w:r w:rsidRPr="006A208F">
        <w:rPr>
          <w:lang w:val="ro-RO"/>
        </w:rPr>
        <w:t>Planuri de lucru şi calcule</w:t>
      </w:r>
      <w:bookmarkEnd w:id="76"/>
      <w:bookmarkEnd w:id="77"/>
      <w:bookmarkEnd w:id="78"/>
      <w:bookmarkEnd w:id="79"/>
      <w:bookmarkEnd w:id="80"/>
      <w:r w:rsidRPr="006A208F">
        <w:rPr>
          <w:lang w:val="ro-RO"/>
        </w:rPr>
        <w:t xml:space="preserve"> </w:t>
      </w:r>
    </w:p>
    <w:p w:rsidR="00CA7011" w:rsidRPr="006A208F" w:rsidRDefault="00644A86" w:rsidP="008F5C67">
      <w:pPr>
        <w:pStyle w:val="Paragraph"/>
        <w:numPr>
          <w:ilvl w:val="0"/>
          <w:numId w:val="17"/>
        </w:numPr>
        <w:rPr>
          <w:lang w:val="ro-RO"/>
        </w:rPr>
      </w:pPr>
      <w:r>
        <w:rPr>
          <w:lang w:val="ro-RO"/>
        </w:rPr>
        <w:t>Antreprenorul</w:t>
      </w:r>
      <w:r w:rsidR="00CA7011" w:rsidRPr="006A208F">
        <w:rPr>
          <w:lang w:val="ro-RO"/>
        </w:rPr>
        <w:t xml:space="preserve"> va pregăti şi înainta toate Documentele de Lucru şi calculele</w:t>
      </w:r>
      <w:r>
        <w:rPr>
          <w:lang w:val="ro-RO"/>
        </w:rPr>
        <w:t xml:space="preserve"> aferente</w:t>
      </w:r>
      <w:r w:rsidR="00CA7011" w:rsidRPr="006A208F">
        <w:rPr>
          <w:lang w:val="ro-RO"/>
        </w:rPr>
        <w:t xml:space="preserve">, inclusiv detaliile pentru construcţia şi finalizarea Lucrărilor. Aceste planuri şi calcule vor fi realizate şi înaintate Inginerului spre aprobare şi vor cuprinde următoarele: </w:t>
      </w:r>
    </w:p>
    <w:p w:rsidR="00CA7011" w:rsidRPr="006A208F" w:rsidRDefault="00CA7011" w:rsidP="00AF0982">
      <w:pPr>
        <w:pStyle w:val="Heading2"/>
        <w:rPr>
          <w:lang w:val="ro-RO"/>
        </w:rPr>
      </w:pPr>
      <w:bookmarkStart w:id="81" w:name="_Toc292918455"/>
      <w:bookmarkStart w:id="82" w:name="_Toc292969444"/>
      <w:bookmarkStart w:id="83" w:name="_Toc296954589"/>
      <w:bookmarkStart w:id="84" w:name="_Toc306805902"/>
      <w:bookmarkStart w:id="85" w:name="_Toc315623396"/>
      <w:r w:rsidRPr="006A208F">
        <w:rPr>
          <w:lang w:val="ro-RO"/>
        </w:rPr>
        <w:t>Reţele de conducte:</w:t>
      </w:r>
      <w:bookmarkEnd w:id="81"/>
      <w:bookmarkEnd w:id="82"/>
      <w:bookmarkEnd w:id="83"/>
      <w:bookmarkEnd w:id="84"/>
      <w:bookmarkEnd w:id="85"/>
      <w:r w:rsidRPr="006A208F">
        <w:rPr>
          <w:lang w:val="ro-RO"/>
        </w:rPr>
        <w:t xml:space="preserve"> </w:t>
      </w:r>
    </w:p>
    <w:p w:rsidR="00CA7011" w:rsidRPr="006A208F" w:rsidRDefault="00CA7011" w:rsidP="008F5C67">
      <w:pPr>
        <w:pStyle w:val="Paragraph"/>
        <w:numPr>
          <w:ilvl w:val="0"/>
          <w:numId w:val="18"/>
        </w:numPr>
        <w:rPr>
          <w:lang w:val="ro-RO"/>
        </w:rPr>
      </w:pPr>
      <w:r w:rsidRPr="006A208F">
        <w:rPr>
          <w:lang w:val="ro-RO"/>
        </w:rPr>
        <w:t>Calculele hidraulice, incluzând determinarea testelor de presiune</w:t>
      </w:r>
      <w:r w:rsidR="00644A86">
        <w:rPr>
          <w:lang w:val="ro-RO"/>
        </w:rPr>
        <w:t>;</w:t>
      </w:r>
      <w:r w:rsidR="00644A86" w:rsidRPr="006A208F">
        <w:rPr>
          <w:lang w:val="ro-RO"/>
        </w:rPr>
        <w:t xml:space="preserve"> </w:t>
      </w:r>
    </w:p>
    <w:p w:rsidR="00CA7011" w:rsidRPr="006A208F" w:rsidRDefault="00CA7011" w:rsidP="00CA7011">
      <w:pPr>
        <w:pStyle w:val="Paragraph"/>
        <w:rPr>
          <w:lang w:val="ro-RO"/>
        </w:rPr>
      </w:pPr>
      <w:r w:rsidRPr="006A208F">
        <w:rPr>
          <w:lang w:val="ro-RO"/>
        </w:rPr>
        <w:t>Planul şantierului şi planurile de amplasament general</w:t>
      </w:r>
      <w:r w:rsidR="00644A86">
        <w:rPr>
          <w:lang w:val="ro-RO"/>
        </w:rPr>
        <w:t>;</w:t>
      </w:r>
      <w:r w:rsidR="00644A86" w:rsidRPr="006A208F">
        <w:rPr>
          <w:lang w:val="ro-RO"/>
        </w:rPr>
        <w:t xml:space="preserve"> </w:t>
      </w:r>
    </w:p>
    <w:p w:rsidR="00CA7011" w:rsidRPr="006A208F" w:rsidRDefault="00CA7011" w:rsidP="00CA7011">
      <w:pPr>
        <w:pStyle w:val="Paragraph"/>
        <w:rPr>
          <w:lang w:val="ro-RO"/>
        </w:rPr>
      </w:pPr>
      <w:r w:rsidRPr="006A208F">
        <w:rPr>
          <w:lang w:val="ro-RO"/>
        </w:rPr>
        <w:t>Profilurile reţelelor de conducte</w:t>
      </w:r>
      <w:r w:rsidR="00644A86">
        <w:rPr>
          <w:lang w:val="ro-RO"/>
        </w:rPr>
        <w:t>;</w:t>
      </w:r>
      <w:r w:rsidR="00644A86" w:rsidRPr="006A208F">
        <w:rPr>
          <w:lang w:val="ro-RO"/>
        </w:rPr>
        <w:t xml:space="preserve"> </w:t>
      </w:r>
    </w:p>
    <w:p w:rsidR="00CA7011" w:rsidRPr="006A208F" w:rsidRDefault="00CA7011" w:rsidP="00CA7011">
      <w:pPr>
        <w:pStyle w:val="Paragraph"/>
        <w:rPr>
          <w:lang w:val="ro-RO"/>
        </w:rPr>
      </w:pPr>
      <w:r w:rsidRPr="006A208F">
        <w:rPr>
          <w:lang w:val="ro-RO"/>
        </w:rPr>
        <w:t>Planurile şi listele tuturor reţelelor de conducte, pieselor de îmbinare, camerelor, detaliile şanţurilor şi dispoziţiile generale ale blocurilor de ancorare</w:t>
      </w:r>
      <w:r w:rsidR="00644A86">
        <w:rPr>
          <w:lang w:val="ro-RO"/>
        </w:rPr>
        <w:t>;</w:t>
      </w:r>
      <w:r w:rsidR="00644A86" w:rsidRPr="006A208F">
        <w:rPr>
          <w:lang w:val="ro-RO"/>
        </w:rPr>
        <w:t xml:space="preserve"> </w:t>
      </w:r>
    </w:p>
    <w:p w:rsidR="00CA7011" w:rsidRPr="006A208F" w:rsidRDefault="00CA7011" w:rsidP="00CA7011">
      <w:pPr>
        <w:pStyle w:val="Paragraph"/>
        <w:rPr>
          <w:lang w:val="ro-RO"/>
        </w:rPr>
      </w:pPr>
      <w:r w:rsidRPr="006A208F">
        <w:rPr>
          <w:lang w:val="ro-RO"/>
        </w:rPr>
        <w:t>Planurile şi calculele de armătura ale blocurilor de ancorare pentru reţelele de conducte</w:t>
      </w:r>
      <w:r w:rsidR="00644A86">
        <w:rPr>
          <w:lang w:val="ro-RO"/>
        </w:rPr>
        <w:t>;</w:t>
      </w:r>
      <w:r w:rsidR="00644A86" w:rsidRPr="006A208F">
        <w:rPr>
          <w:lang w:val="ro-RO"/>
        </w:rPr>
        <w:t xml:space="preserve"> </w:t>
      </w:r>
    </w:p>
    <w:p w:rsidR="00CA7011" w:rsidRPr="006A208F" w:rsidRDefault="00CA7011" w:rsidP="00CA7011">
      <w:pPr>
        <w:pStyle w:val="Paragraph"/>
        <w:rPr>
          <w:lang w:val="ro-RO"/>
        </w:rPr>
      </w:pPr>
      <w:r w:rsidRPr="006A208F">
        <w:rPr>
          <w:lang w:val="ro-RO"/>
        </w:rPr>
        <w:t>Planurile, calculele şi metodele de execuţie pentru toate subtraversările de drumuri, cai ferate şi râuri, precum şi de branşare la reţelele existente</w:t>
      </w:r>
      <w:r w:rsidR="0084045C">
        <w:rPr>
          <w:lang w:val="ro-RO"/>
        </w:rPr>
        <w:t>;</w:t>
      </w:r>
      <w:r w:rsidR="0084045C" w:rsidRPr="006A208F">
        <w:rPr>
          <w:lang w:val="ro-RO"/>
        </w:rPr>
        <w:t xml:space="preserve"> </w:t>
      </w:r>
    </w:p>
    <w:p w:rsidR="00CA7011" w:rsidRPr="006A208F" w:rsidRDefault="003F2ED7" w:rsidP="008F5C67">
      <w:pPr>
        <w:pStyle w:val="Paragraph"/>
        <w:rPr>
          <w:lang w:val="ro-RO"/>
        </w:rPr>
      </w:pPr>
      <w:r>
        <w:rPr>
          <w:lang w:val="ro-RO"/>
        </w:rPr>
        <w:t>S</w:t>
      </w:r>
      <w:r w:rsidRPr="006A208F">
        <w:rPr>
          <w:lang w:val="ro-RO"/>
        </w:rPr>
        <w:t>istematizarea</w:t>
      </w:r>
      <w:r w:rsidR="00CA7011" w:rsidRPr="006A208F">
        <w:rPr>
          <w:lang w:val="ro-RO"/>
        </w:rPr>
        <w:t xml:space="preserve">, drenarea, lucrările de umplutura şi toate lucrările auxiliare </w:t>
      </w:r>
      <w:r w:rsidR="0084045C">
        <w:rPr>
          <w:lang w:val="ro-RO"/>
        </w:rPr>
        <w:t>care au</w:t>
      </w:r>
      <w:r w:rsidR="0084045C" w:rsidRPr="006A208F">
        <w:rPr>
          <w:lang w:val="ro-RO"/>
        </w:rPr>
        <w:t xml:space="preserve"> </w:t>
      </w:r>
      <w:r w:rsidR="00CA7011" w:rsidRPr="006A208F">
        <w:rPr>
          <w:lang w:val="ro-RO"/>
        </w:rPr>
        <w:t xml:space="preserve">legătura cu lucrările de refacere. </w:t>
      </w:r>
    </w:p>
    <w:p w:rsidR="00CA7011" w:rsidRPr="006A208F" w:rsidRDefault="00CA7011" w:rsidP="00AF0982">
      <w:pPr>
        <w:pStyle w:val="Heading2"/>
        <w:rPr>
          <w:lang w:val="ro-RO"/>
        </w:rPr>
      </w:pPr>
      <w:bookmarkStart w:id="86" w:name="_Toc292918456"/>
      <w:bookmarkStart w:id="87" w:name="_Toc292969445"/>
      <w:bookmarkStart w:id="88" w:name="_Toc296954590"/>
      <w:bookmarkStart w:id="89" w:name="_Toc306805903"/>
      <w:bookmarkStart w:id="90" w:name="_Toc315623397"/>
      <w:r w:rsidRPr="006A208F">
        <w:rPr>
          <w:lang w:val="ro-RO"/>
        </w:rPr>
        <w:t>Proiecte civile şi de rezistenţă</w:t>
      </w:r>
      <w:bookmarkEnd w:id="86"/>
      <w:bookmarkEnd w:id="87"/>
      <w:bookmarkEnd w:id="88"/>
      <w:bookmarkEnd w:id="89"/>
      <w:bookmarkEnd w:id="90"/>
    </w:p>
    <w:p w:rsidR="00CA7011" w:rsidRPr="006A208F" w:rsidRDefault="00CA7011" w:rsidP="008F5C67">
      <w:pPr>
        <w:pStyle w:val="Paragraph"/>
        <w:numPr>
          <w:ilvl w:val="0"/>
          <w:numId w:val="19"/>
        </w:numPr>
        <w:rPr>
          <w:lang w:val="ro-RO"/>
        </w:rPr>
      </w:pPr>
      <w:r w:rsidRPr="006A208F">
        <w:rPr>
          <w:lang w:val="ro-RO"/>
        </w:rPr>
        <w:t>Amplasamentul general şi proiectele de fundaţie, împreuna cu dimensiunile</w:t>
      </w:r>
      <w:r w:rsidR="0084045C">
        <w:rPr>
          <w:lang w:val="ro-RO"/>
        </w:rPr>
        <w:t xml:space="preserve"> </w:t>
      </w:r>
      <w:r w:rsidRPr="006A208F">
        <w:rPr>
          <w:lang w:val="ro-RO"/>
        </w:rPr>
        <w:t>tuturor clădirilor, bazinelor, utilajelor şi echipamentelor auxiliare</w:t>
      </w:r>
      <w:r w:rsidR="0084045C">
        <w:rPr>
          <w:lang w:val="ro-RO"/>
        </w:rPr>
        <w:t>;</w:t>
      </w:r>
      <w:r w:rsidR="0084045C" w:rsidRPr="006A208F">
        <w:rPr>
          <w:lang w:val="ro-RO"/>
        </w:rPr>
        <w:t xml:space="preserve"> </w:t>
      </w:r>
    </w:p>
    <w:p w:rsidR="00CA7011" w:rsidRPr="006A208F" w:rsidRDefault="00CA7011" w:rsidP="00CA7011">
      <w:pPr>
        <w:pStyle w:val="Paragraph"/>
        <w:rPr>
          <w:lang w:val="ro-RO"/>
        </w:rPr>
      </w:pPr>
      <w:r w:rsidRPr="006A208F">
        <w:rPr>
          <w:lang w:val="ro-RO"/>
        </w:rPr>
        <w:t>Calculele şi proiectele de rezistenţă, inclusiv proiectul de fundaţie</w:t>
      </w:r>
      <w:r w:rsidR="0084045C">
        <w:rPr>
          <w:lang w:val="ro-RO"/>
        </w:rPr>
        <w:t>;</w:t>
      </w:r>
    </w:p>
    <w:p w:rsidR="00CA7011" w:rsidRPr="006A208F" w:rsidRDefault="00CA7011" w:rsidP="00CA7011">
      <w:pPr>
        <w:pStyle w:val="Paragraph"/>
        <w:rPr>
          <w:lang w:val="ro-RO"/>
        </w:rPr>
      </w:pPr>
      <w:r w:rsidRPr="006A208F">
        <w:rPr>
          <w:lang w:val="ro-RO"/>
        </w:rPr>
        <w:t>Proiectele de detaliu ale structurilor din beton armat, oţelului de armătura şi lucrărilor de zidărie</w:t>
      </w:r>
      <w:r w:rsidR="0084045C">
        <w:rPr>
          <w:lang w:val="ro-RO"/>
        </w:rPr>
        <w:t>;</w:t>
      </w:r>
      <w:r w:rsidR="0084045C" w:rsidRPr="006A208F">
        <w:rPr>
          <w:lang w:val="ro-RO"/>
        </w:rPr>
        <w:t xml:space="preserve"> </w:t>
      </w:r>
    </w:p>
    <w:p w:rsidR="00CA7011" w:rsidRPr="006A208F" w:rsidRDefault="00CA7011" w:rsidP="00CA7011">
      <w:pPr>
        <w:pStyle w:val="Paragraph"/>
        <w:rPr>
          <w:lang w:val="ro-RO"/>
        </w:rPr>
      </w:pPr>
      <w:r w:rsidRPr="006A208F">
        <w:rPr>
          <w:lang w:val="ro-RO"/>
        </w:rPr>
        <w:t>Calculele şi proiectele de armătura pentru betonul „în situ</w:t>
      </w:r>
      <w:r w:rsidR="00A32A9B">
        <w:rPr>
          <w:lang w:val="ro-RO"/>
        </w:rPr>
        <w:t>u</w:t>
      </w:r>
      <w:r w:rsidR="003F2ED7">
        <w:rPr>
          <w:lang w:val="ro-RO"/>
        </w:rPr>
        <w:t>’’</w:t>
      </w:r>
      <w:r w:rsidR="003F2ED7" w:rsidRPr="006A208F">
        <w:rPr>
          <w:lang w:val="ro-RO"/>
        </w:rPr>
        <w:t xml:space="preserve"> </w:t>
      </w:r>
      <w:r w:rsidRPr="006A208F">
        <w:rPr>
          <w:lang w:val="ro-RO"/>
        </w:rPr>
        <w:t>şi prefabricat</w:t>
      </w:r>
      <w:r w:rsidR="0084045C">
        <w:rPr>
          <w:lang w:val="ro-RO"/>
        </w:rPr>
        <w:t>;</w:t>
      </w:r>
      <w:r w:rsidR="0084045C" w:rsidRPr="006A208F">
        <w:rPr>
          <w:lang w:val="ro-RO"/>
        </w:rPr>
        <w:t xml:space="preserve"> </w:t>
      </w:r>
    </w:p>
    <w:p w:rsidR="00CA7011" w:rsidRPr="006A208F" w:rsidRDefault="00CA7011" w:rsidP="00CA7011">
      <w:pPr>
        <w:pStyle w:val="Paragraph"/>
        <w:rPr>
          <w:lang w:val="ro-RO"/>
        </w:rPr>
      </w:pPr>
      <w:r w:rsidRPr="006A208F">
        <w:rPr>
          <w:lang w:val="ro-RO"/>
        </w:rPr>
        <w:t>Planurile de fabricaţie ale tuturor lucrărilor din oţel de armătură</w:t>
      </w:r>
      <w:r w:rsidR="0084045C">
        <w:rPr>
          <w:lang w:val="ro-RO"/>
        </w:rPr>
        <w:t>;</w:t>
      </w:r>
      <w:r w:rsidR="0084045C" w:rsidRPr="006A208F">
        <w:rPr>
          <w:lang w:val="ro-RO"/>
        </w:rPr>
        <w:t xml:space="preserve"> </w:t>
      </w:r>
    </w:p>
    <w:p w:rsidR="00CA7011" w:rsidRPr="006A208F" w:rsidRDefault="00CA7011" w:rsidP="00CA7011">
      <w:pPr>
        <w:pStyle w:val="Paragraph"/>
        <w:rPr>
          <w:lang w:val="ro-RO"/>
        </w:rPr>
      </w:pPr>
      <w:r w:rsidRPr="006A208F">
        <w:rPr>
          <w:lang w:val="ro-RO"/>
        </w:rPr>
        <w:t>Proiectele arhitecturale şi de construcţii, incluzând zidăria, materialul de protecţie, acoperişul şi toate finisajele specificate, atât exterioare, cât şi interioare</w:t>
      </w:r>
      <w:r w:rsidR="0084045C">
        <w:rPr>
          <w:lang w:val="ro-RO"/>
        </w:rPr>
        <w:t>;</w:t>
      </w:r>
      <w:r w:rsidR="0084045C" w:rsidRPr="006A208F">
        <w:rPr>
          <w:lang w:val="ro-RO"/>
        </w:rPr>
        <w:t xml:space="preserve"> </w:t>
      </w:r>
    </w:p>
    <w:p w:rsidR="00CA7011" w:rsidRPr="006A208F" w:rsidRDefault="00CA7011" w:rsidP="00CA7011">
      <w:pPr>
        <w:pStyle w:val="Paragraph"/>
        <w:rPr>
          <w:lang w:val="ro-RO"/>
        </w:rPr>
      </w:pPr>
      <w:r w:rsidRPr="006A208F">
        <w:rPr>
          <w:lang w:val="ro-RO"/>
        </w:rPr>
        <w:t>Proiectul de detaliu al învelişului de protecţie</w:t>
      </w:r>
      <w:r w:rsidR="0084045C">
        <w:rPr>
          <w:lang w:val="ro-RO"/>
        </w:rPr>
        <w:t>;</w:t>
      </w:r>
      <w:r w:rsidR="0084045C" w:rsidRPr="006A208F">
        <w:rPr>
          <w:lang w:val="ro-RO"/>
        </w:rPr>
        <w:t xml:space="preserve"> </w:t>
      </w:r>
    </w:p>
    <w:p w:rsidR="00CA7011" w:rsidRPr="006A208F" w:rsidRDefault="00CA7011" w:rsidP="00CA7011">
      <w:pPr>
        <w:pStyle w:val="Paragraph"/>
        <w:rPr>
          <w:lang w:val="ro-RO"/>
        </w:rPr>
      </w:pPr>
      <w:r w:rsidRPr="006A208F">
        <w:rPr>
          <w:lang w:val="ro-RO"/>
        </w:rPr>
        <w:t>Proiectele de construcţie a drumurilor, incluzând detaliile cu privire la borduri şi drenaje</w:t>
      </w:r>
      <w:r w:rsidR="0084045C">
        <w:rPr>
          <w:lang w:val="ro-RO"/>
        </w:rPr>
        <w:t>;</w:t>
      </w:r>
      <w:r w:rsidR="0084045C" w:rsidRPr="006A208F">
        <w:rPr>
          <w:lang w:val="ro-RO"/>
        </w:rPr>
        <w:t xml:space="preserve"> </w:t>
      </w:r>
    </w:p>
    <w:p w:rsidR="00CA7011" w:rsidRPr="006A208F" w:rsidRDefault="00CA7011" w:rsidP="00CA7011">
      <w:pPr>
        <w:pStyle w:val="Paragraph"/>
        <w:rPr>
          <w:lang w:val="ro-RO"/>
        </w:rPr>
      </w:pPr>
      <w:r w:rsidRPr="006A208F">
        <w:rPr>
          <w:lang w:val="ro-RO"/>
        </w:rPr>
        <w:t xml:space="preserve">Proiectul de detaliu al gardului şi </w:t>
      </w:r>
      <w:r w:rsidR="0084045C">
        <w:rPr>
          <w:lang w:val="ro-RO"/>
        </w:rPr>
        <w:t>amenajarilor;</w:t>
      </w:r>
      <w:r w:rsidR="0084045C" w:rsidRPr="006A208F">
        <w:rPr>
          <w:lang w:val="ro-RO"/>
        </w:rPr>
        <w:t xml:space="preserve"> </w:t>
      </w:r>
    </w:p>
    <w:p w:rsidR="00CA7011" w:rsidRPr="006A208F" w:rsidRDefault="003F2ED7" w:rsidP="00CA7011">
      <w:pPr>
        <w:pStyle w:val="Paragraph"/>
        <w:rPr>
          <w:lang w:val="ro-RO"/>
        </w:rPr>
      </w:pPr>
      <w:r>
        <w:rPr>
          <w:lang w:val="ro-RO"/>
        </w:rPr>
        <w:t>S</w:t>
      </w:r>
      <w:r w:rsidRPr="006A208F">
        <w:rPr>
          <w:lang w:val="ro-RO"/>
        </w:rPr>
        <w:t>istematizare</w:t>
      </w:r>
      <w:r w:rsidR="00A92AFD">
        <w:rPr>
          <w:lang w:val="ro-RO"/>
        </w:rPr>
        <w:t>a</w:t>
      </w:r>
      <w:r w:rsidR="00CA7011" w:rsidRPr="006A208F">
        <w:rPr>
          <w:lang w:val="ro-RO"/>
        </w:rPr>
        <w:t xml:space="preserve">, drenajul terenului, lucrările de umplutura şi toate lucrările auxiliare. </w:t>
      </w:r>
    </w:p>
    <w:p w:rsidR="00CA7011" w:rsidRPr="006A208F" w:rsidRDefault="00CA7011" w:rsidP="00CA7011">
      <w:pPr>
        <w:pStyle w:val="Heading2"/>
        <w:rPr>
          <w:lang w:val="ro-RO"/>
        </w:rPr>
      </w:pPr>
      <w:bookmarkStart w:id="91" w:name="_Toc292918457"/>
      <w:bookmarkStart w:id="92" w:name="_Toc292969446"/>
      <w:bookmarkStart w:id="93" w:name="_Toc296954591"/>
      <w:bookmarkStart w:id="94" w:name="_Toc306805904"/>
      <w:bookmarkStart w:id="95" w:name="_Toc315623398"/>
      <w:r w:rsidRPr="006A208F">
        <w:rPr>
          <w:lang w:val="ro-RO"/>
        </w:rPr>
        <w:lastRenderedPageBreak/>
        <w:t>Arhiva Planurilor</w:t>
      </w:r>
      <w:bookmarkEnd w:id="91"/>
      <w:bookmarkEnd w:id="92"/>
      <w:bookmarkEnd w:id="93"/>
      <w:bookmarkEnd w:id="94"/>
      <w:bookmarkEnd w:id="95"/>
      <w:r w:rsidRPr="006A208F">
        <w:rPr>
          <w:lang w:val="ro-RO"/>
        </w:rPr>
        <w:t xml:space="preserve"> </w:t>
      </w:r>
    </w:p>
    <w:p w:rsidR="00CA7011" w:rsidRPr="006A208F" w:rsidRDefault="00CA7011" w:rsidP="008F5C67">
      <w:pPr>
        <w:pStyle w:val="Paragraph"/>
        <w:numPr>
          <w:ilvl w:val="0"/>
          <w:numId w:val="20"/>
        </w:numPr>
        <w:rPr>
          <w:lang w:val="ro-RO"/>
        </w:rPr>
      </w:pPr>
      <w:r w:rsidRPr="006A208F">
        <w:rPr>
          <w:lang w:val="ro-RO"/>
        </w:rPr>
        <w:t xml:space="preserve">Arhiva Planurilor va cuprinde în esenţa Proiectele de Lucru ale </w:t>
      </w:r>
      <w:r w:rsidR="0084045C">
        <w:rPr>
          <w:lang w:val="ro-RO"/>
        </w:rPr>
        <w:t>Antreprenorului</w:t>
      </w:r>
      <w:r w:rsidRPr="006A208F">
        <w:rPr>
          <w:lang w:val="ro-RO"/>
        </w:rPr>
        <w:t xml:space="preserve">, după cum au fost enumerate anterior, indicând Lucrările aşa cum sunt executate. </w:t>
      </w:r>
    </w:p>
    <w:p w:rsidR="00CA7011" w:rsidRPr="006A208F" w:rsidRDefault="00CA7011" w:rsidP="00CA7011">
      <w:pPr>
        <w:pStyle w:val="Heading2"/>
        <w:rPr>
          <w:lang w:val="ro-RO"/>
        </w:rPr>
      </w:pPr>
      <w:bookmarkStart w:id="96" w:name="_Toc292918458"/>
      <w:bookmarkStart w:id="97" w:name="_Toc292969447"/>
      <w:bookmarkStart w:id="98" w:name="_Toc296954592"/>
      <w:bookmarkStart w:id="99" w:name="_Toc306805905"/>
      <w:bookmarkStart w:id="100" w:name="_Toc315623399"/>
      <w:r w:rsidRPr="006A208F">
        <w:rPr>
          <w:lang w:val="ro-RO"/>
        </w:rPr>
        <w:t>Procedura de realizare a Proiectelor de Lucru şi a Calculelor</w:t>
      </w:r>
      <w:bookmarkEnd w:id="96"/>
      <w:bookmarkEnd w:id="97"/>
      <w:bookmarkEnd w:id="98"/>
      <w:bookmarkEnd w:id="99"/>
      <w:bookmarkEnd w:id="100"/>
      <w:r w:rsidRPr="006A208F">
        <w:rPr>
          <w:lang w:val="ro-RO"/>
        </w:rPr>
        <w:t xml:space="preserve"> </w:t>
      </w:r>
    </w:p>
    <w:p w:rsidR="00CA7011" w:rsidRPr="006A208F" w:rsidRDefault="00CA7011" w:rsidP="00AE5414">
      <w:pPr>
        <w:pStyle w:val="Paragraph"/>
        <w:numPr>
          <w:ilvl w:val="0"/>
          <w:numId w:val="21"/>
        </w:numPr>
        <w:rPr>
          <w:lang w:val="ro-RO"/>
        </w:rPr>
      </w:pPr>
      <w:r w:rsidRPr="006A208F">
        <w:rPr>
          <w:lang w:val="ro-RO"/>
        </w:rPr>
        <w:t xml:space="preserve">Proiectele şi calculele care trebuie realizate de către </w:t>
      </w:r>
      <w:r w:rsidR="0084045C">
        <w:rPr>
          <w:lang w:val="ro-RO"/>
        </w:rPr>
        <w:t>Antreprenorul</w:t>
      </w:r>
      <w:r w:rsidRPr="006A208F">
        <w:rPr>
          <w:lang w:val="ro-RO"/>
        </w:rPr>
        <w:t xml:space="preserve"> vor fi întocmite şi înaintate în conformitate cu următoarele cerinţe. </w:t>
      </w:r>
    </w:p>
    <w:p w:rsidR="00CA7011" w:rsidRPr="006A208F" w:rsidRDefault="00CA7011" w:rsidP="00CA7011">
      <w:pPr>
        <w:pStyle w:val="Paragraph"/>
        <w:rPr>
          <w:lang w:val="ro-RO"/>
        </w:rPr>
      </w:pPr>
      <w:r w:rsidRPr="006A208F">
        <w:rPr>
          <w:lang w:val="ro-RO"/>
        </w:rPr>
        <w:t xml:space="preserve">Mărimea paginii va fi conforma formatului internaţional, cu excepţia cazului în care se convine cu Inginerul altfel. </w:t>
      </w:r>
    </w:p>
    <w:p w:rsidR="00CA7011" w:rsidRPr="006A208F" w:rsidRDefault="00CA7011" w:rsidP="00CA7011">
      <w:pPr>
        <w:pStyle w:val="Paragraph"/>
        <w:rPr>
          <w:lang w:val="ro-RO"/>
        </w:rPr>
      </w:pPr>
      <w:r w:rsidRPr="006A208F">
        <w:rPr>
          <w:lang w:val="ro-RO"/>
        </w:rPr>
        <w:t xml:space="preserve">Planurile tuturor componentelor de construcţii trebuie să fie clare şi complete. Alegerea scării va depinde de tipul planului şi/sau detaliilor care vor fi prezentate. </w:t>
      </w:r>
    </w:p>
    <w:p w:rsidR="00CA7011" w:rsidRPr="006A208F" w:rsidRDefault="00CA7011" w:rsidP="00CA7011">
      <w:pPr>
        <w:pStyle w:val="Paragraph"/>
        <w:rPr>
          <w:lang w:val="ro-RO"/>
        </w:rPr>
      </w:pPr>
      <w:r w:rsidRPr="006A208F">
        <w:rPr>
          <w:lang w:val="ro-RO"/>
        </w:rPr>
        <w:t>Scările recomandate se prezintă după cum urmează:</w:t>
      </w:r>
    </w:p>
    <w:p w:rsidR="00CA7011" w:rsidRPr="006A208F" w:rsidRDefault="00CA7011" w:rsidP="00AE5414">
      <w:pPr>
        <w:pStyle w:val="Letteredlist"/>
        <w:numPr>
          <w:ilvl w:val="0"/>
          <w:numId w:val="22"/>
        </w:numPr>
        <w:rPr>
          <w:lang w:val="ro-RO"/>
        </w:rPr>
      </w:pPr>
      <w:r w:rsidRPr="006A208F">
        <w:rPr>
          <w:lang w:val="ro-RO"/>
        </w:rPr>
        <w:t xml:space="preserve">Planurile conductelor – </w:t>
      </w:r>
      <w:r w:rsidR="007A5511">
        <w:rPr>
          <w:lang w:val="ro-RO"/>
        </w:rPr>
        <w:t>1:500/1:1000</w:t>
      </w:r>
      <w:r w:rsidRPr="006A208F">
        <w:rPr>
          <w:lang w:val="ro-RO"/>
        </w:rPr>
        <w:t xml:space="preserve"> </w:t>
      </w:r>
    </w:p>
    <w:p w:rsidR="00CA7011" w:rsidRPr="006A208F" w:rsidRDefault="003F2ED7" w:rsidP="00AE5414">
      <w:pPr>
        <w:pStyle w:val="Letteredlist"/>
        <w:numPr>
          <w:ilvl w:val="0"/>
          <w:numId w:val="22"/>
        </w:numPr>
        <w:rPr>
          <w:lang w:val="ro-RO"/>
        </w:rPr>
      </w:pPr>
      <w:r w:rsidRPr="006A208F">
        <w:rPr>
          <w:lang w:val="ro-RO"/>
        </w:rPr>
        <w:t>Profil</w:t>
      </w:r>
      <w:r>
        <w:rPr>
          <w:lang w:val="ro-RO"/>
        </w:rPr>
        <w:t>urile</w:t>
      </w:r>
      <w:r w:rsidRPr="006A208F">
        <w:rPr>
          <w:lang w:val="ro-RO"/>
        </w:rPr>
        <w:t xml:space="preserve"> </w:t>
      </w:r>
      <w:r w:rsidR="00CA7011" w:rsidRPr="006A208F">
        <w:rPr>
          <w:lang w:val="ro-RO"/>
        </w:rPr>
        <w:t>conductelor – 1:</w:t>
      </w:r>
      <w:r w:rsidR="007A5511">
        <w:rPr>
          <w:lang w:val="ro-RO"/>
        </w:rPr>
        <w:t>500</w:t>
      </w:r>
      <w:r w:rsidR="00CA7011" w:rsidRPr="006A208F">
        <w:rPr>
          <w:lang w:val="ro-RO"/>
        </w:rPr>
        <w:t xml:space="preserve"> orizontal, cu scara verticala de la 5 la 10 ori scara orizontala. </w:t>
      </w:r>
    </w:p>
    <w:p w:rsidR="00CA7011" w:rsidRPr="006A208F" w:rsidRDefault="00CA7011" w:rsidP="00AE5414">
      <w:pPr>
        <w:pStyle w:val="Letteredlist"/>
        <w:numPr>
          <w:ilvl w:val="0"/>
          <w:numId w:val="22"/>
        </w:numPr>
        <w:rPr>
          <w:lang w:val="ro-RO"/>
        </w:rPr>
      </w:pPr>
      <w:r w:rsidRPr="006A208F">
        <w:rPr>
          <w:lang w:val="ro-RO"/>
        </w:rPr>
        <w:t xml:space="preserve">Planurile/amplasamentele şantierului – </w:t>
      </w:r>
      <w:r w:rsidR="007A5511">
        <w:rPr>
          <w:lang w:val="ro-RO"/>
        </w:rPr>
        <w:t>1:500/</w:t>
      </w:r>
      <w:r w:rsidRPr="006A208F">
        <w:rPr>
          <w:lang w:val="ro-RO"/>
        </w:rPr>
        <w:t xml:space="preserve">1:1.000 </w:t>
      </w:r>
    </w:p>
    <w:p w:rsidR="00CA7011" w:rsidRPr="006A208F" w:rsidRDefault="00AA2A7B" w:rsidP="00AE5414">
      <w:pPr>
        <w:pStyle w:val="Letteredlist"/>
        <w:numPr>
          <w:ilvl w:val="0"/>
          <w:numId w:val="22"/>
        </w:numPr>
        <w:rPr>
          <w:lang w:val="ro-RO"/>
        </w:rPr>
      </w:pPr>
      <w:r>
        <w:rPr>
          <w:lang w:val="ro-RO"/>
        </w:rPr>
        <w:t>Planuri generale pentru obiecte</w:t>
      </w:r>
      <w:r w:rsidR="00CA7011" w:rsidRPr="006A208F">
        <w:rPr>
          <w:lang w:val="ro-RO"/>
        </w:rPr>
        <w:t xml:space="preserve"> – 1:</w:t>
      </w:r>
      <w:r w:rsidR="007A5511">
        <w:rPr>
          <w:lang w:val="ro-RO"/>
        </w:rPr>
        <w:t>1</w:t>
      </w:r>
      <w:r w:rsidR="007A5511" w:rsidRPr="006A208F">
        <w:rPr>
          <w:lang w:val="ro-RO"/>
        </w:rPr>
        <w:t xml:space="preserve">00 </w:t>
      </w:r>
      <w:r w:rsidR="00CA7011" w:rsidRPr="006A208F">
        <w:rPr>
          <w:lang w:val="ro-RO"/>
        </w:rPr>
        <w:t>şi 1:</w:t>
      </w:r>
      <w:r w:rsidR="007A5511">
        <w:rPr>
          <w:lang w:val="ro-RO"/>
        </w:rPr>
        <w:t>2</w:t>
      </w:r>
      <w:r w:rsidR="007A5511" w:rsidRPr="006A208F">
        <w:rPr>
          <w:lang w:val="ro-RO"/>
        </w:rPr>
        <w:t>00</w:t>
      </w:r>
    </w:p>
    <w:p w:rsidR="00CA7011" w:rsidRPr="006A208F" w:rsidRDefault="00CA7011" w:rsidP="00AE5414">
      <w:pPr>
        <w:pStyle w:val="Letteredlist"/>
        <w:numPr>
          <w:ilvl w:val="0"/>
          <w:numId w:val="22"/>
        </w:numPr>
        <w:rPr>
          <w:lang w:val="ro-RO"/>
        </w:rPr>
      </w:pPr>
      <w:r w:rsidRPr="006A208F">
        <w:rPr>
          <w:lang w:val="ro-RO"/>
        </w:rPr>
        <w:t xml:space="preserve">Detalii – </w:t>
      </w:r>
      <w:r w:rsidR="007A5511">
        <w:rPr>
          <w:lang w:val="ro-RO"/>
        </w:rPr>
        <w:t xml:space="preserve">1:10, 1:20 </w:t>
      </w:r>
      <w:r w:rsidR="00305B29">
        <w:rPr>
          <w:lang w:val="ro-RO"/>
        </w:rPr>
        <w:t xml:space="preserve">si </w:t>
      </w:r>
      <w:r w:rsidR="007A5511">
        <w:rPr>
          <w:lang w:val="ro-RO"/>
        </w:rPr>
        <w:t>1:50</w:t>
      </w:r>
      <w:r w:rsidRPr="006A208F">
        <w:rPr>
          <w:lang w:val="ro-RO"/>
        </w:rPr>
        <w:t xml:space="preserve"> </w:t>
      </w:r>
    </w:p>
    <w:p w:rsidR="00CA7011" w:rsidRPr="006A208F" w:rsidRDefault="00AA2A7B" w:rsidP="00CA7011">
      <w:pPr>
        <w:pStyle w:val="Paragraph"/>
        <w:rPr>
          <w:lang w:val="ro-RO"/>
        </w:rPr>
      </w:pPr>
      <w:r>
        <w:rPr>
          <w:lang w:val="ro-RO"/>
        </w:rPr>
        <w:t>Antreprenorul</w:t>
      </w:r>
      <w:r w:rsidRPr="006A208F">
        <w:rPr>
          <w:lang w:val="ro-RO"/>
        </w:rPr>
        <w:t xml:space="preserve"> </w:t>
      </w:r>
      <w:r w:rsidR="00CA7011" w:rsidRPr="006A208F">
        <w:rPr>
          <w:lang w:val="ro-RO"/>
        </w:rPr>
        <w:t xml:space="preserve">va înainta Inginerului copii după toate planurile şi calculele atunci când se doreşte aprobarea acestora, iar Inginerul va înapoia o copie a planurilor şi calculelor, cu comentariile sale, </w:t>
      </w:r>
      <w:r>
        <w:rPr>
          <w:lang w:val="ro-RO"/>
        </w:rPr>
        <w:t>Antreprenorului</w:t>
      </w:r>
      <w:r w:rsidR="00CA7011" w:rsidRPr="006A208F">
        <w:rPr>
          <w:lang w:val="ro-RO"/>
        </w:rPr>
        <w:t xml:space="preserve">. </w:t>
      </w:r>
    </w:p>
    <w:p w:rsidR="00CA7011" w:rsidRPr="006A208F" w:rsidRDefault="00CA7011" w:rsidP="00CA7011">
      <w:pPr>
        <w:pStyle w:val="Paragraph"/>
        <w:rPr>
          <w:lang w:val="ro-RO"/>
        </w:rPr>
      </w:pPr>
      <w:r w:rsidRPr="006A208F">
        <w:rPr>
          <w:lang w:val="ro-RO"/>
        </w:rPr>
        <w:t xml:space="preserve">Modificările şi/sau comentariile făcute de către Inginer asupra planurilor şi calculelor vor fi incluse imediat, iar planurile şi calculele înaintate din nou până este obţinuta aprobarea finală. Copii după fiecare set de planuri şi calcule aprobate vor fi înaintate Inginerului. Planurile vor fi stampilate clar ca “PLANURI DE LUCRU APROBATE DE CĂTRE INGINER”. Detalii privind numărul documentelor sunt date în Condiţiile Particulare. </w:t>
      </w:r>
    </w:p>
    <w:p w:rsidR="00CA7011" w:rsidRPr="006A208F" w:rsidRDefault="00AA2A7B" w:rsidP="00CA7011">
      <w:pPr>
        <w:pStyle w:val="Paragraph"/>
        <w:rPr>
          <w:lang w:val="ro-RO"/>
        </w:rPr>
      </w:pPr>
      <w:r>
        <w:rPr>
          <w:lang w:val="ro-RO"/>
        </w:rPr>
        <w:t>Antreprenorul</w:t>
      </w:r>
      <w:r w:rsidRPr="006A208F">
        <w:rPr>
          <w:lang w:val="ro-RO"/>
        </w:rPr>
        <w:t xml:space="preserve"> </w:t>
      </w:r>
      <w:r w:rsidR="00CA7011" w:rsidRPr="006A208F">
        <w:rPr>
          <w:lang w:val="ro-RO"/>
        </w:rPr>
        <w:t>va obţine aprobarea de la terţe parţi pentru proiectele de Lucrări permanente pentru care este responsabil. Aceasta include obţinerea aprobărilor în conformitate cu legislaţia româneasca, în vigoare.</w:t>
      </w:r>
    </w:p>
    <w:p w:rsidR="00CA7011" w:rsidRPr="006A208F" w:rsidRDefault="00CA7011" w:rsidP="00CA7011">
      <w:pPr>
        <w:pStyle w:val="Paragraph"/>
        <w:rPr>
          <w:lang w:val="ro-RO"/>
        </w:rPr>
      </w:pPr>
      <w:r w:rsidRPr="006A208F">
        <w:rPr>
          <w:lang w:val="ro-RO"/>
        </w:rPr>
        <w:t>Începerea Lucrărilor la oricare dintre componentele de Lucrări va fi permisă numai după aprobarea de către Inginer</w:t>
      </w:r>
      <w:r w:rsidR="007A5511">
        <w:rPr>
          <w:lang w:val="ro-RO"/>
        </w:rPr>
        <w:t xml:space="preserve"> </w:t>
      </w:r>
      <w:r w:rsidRPr="006A208F">
        <w:rPr>
          <w:lang w:val="ro-RO"/>
        </w:rPr>
        <w:t xml:space="preserve">a planurilor şi calculelor </w:t>
      </w:r>
      <w:r w:rsidR="00AA2A7B">
        <w:rPr>
          <w:lang w:val="ro-RO"/>
        </w:rPr>
        <w:t>Antreprenorului</w:t>
      </w:r>
      <w:r w:rsidRPr="006A208F">
        <w:rPr>
          <w:lang w:val="ro-RO"/>
        </w:rPr>
        <w:t>. Aprobarea de către Inginer</w:t>
      </w:r>
      <w:r w:rsidR="003F2ED7">
        <w:rPr>
          <w:lang w:val="ro-RO"/>
        </w:rPr>
        <w:t xml:space="preserve"> </w:t>
      </w:r>
      <w:r w:rsidRPr="006A208F">
        <w:rPr>
          <w:lang w:val="ro-RO"/>
        </w:rPr>
        <w:t xml:space="preserve">a planurilor şi calculelor </w:t>
      </w:r>
      <w:r w:rsidR="00AA2A7B">
        <w:rPr>
          <w:lang w:val="ro-RO"/>
        </w:rPr>
        <w:t>Antreprenorului</w:t>
      </w:r>
      <w:r w:rsidRPr="006A208F">
        <w:rPr>
          <w:lang w:val="ro-RO"/>
        </w:rPr>
        <w:t xml:space="preserve">, incluzând modificările făcute de către Inginer, nu îl eliberează pe </w:t>
      </w:r>
      <w:r w:rsidR="00AA2A7B">
        <w:rPr>
          <w:lang w:val="ro-RO"/>
        </w:rPr>
        <w:t>Antreprenor</w:t>
      </w:r>
      <w:r w:rsidR="00AA2A7B" w:rsidRPr="006A208F">
        <w:rPr>
          <w:lang w:val="ro-RO"/>
        </w:rPr>
        <w:t xml:space="preserve"> </w:t>
      </w:r>
      <w:r w:rsidRPr="006A208F">
        <w:rPr>
          <w:lang w:val="ro-RO"/>
        </w:rPr>
        <w:t xml:space="preserve">de obligaţia sa de a executa Lucrările în conformitate cu Contractul. </w:t>
      </w:r>
    </w:p>
    <w:p w:rsidR="00CA7011" w:rsidRPr="006A208F" w:rsidRDefault="00CA7011" w:rsidP="00CA7011">
      <w:pPr>
        <w:pStyle w:val="Heading1"/>
        <w:rPr>
          <w:lang w:val="ro-RO"/>
        </w:rPr>
      </w:pPr>
      <w:bookmarkStart w:id="101" w:name="_Toc306805906"/>
      <w:bookmarkStart w:id="102" w:name="_Toc315623400"/>
      <w:r w:rsidRPr="006A208F">
        <w:rPr>
          <w:lang w:val="ro-RO"/>
        </w:rPr>
        <w:lastRenderedPageBreak/>
        <w:t>MATERIALE</w:t>
      </w:r>
      <w:bookmarkEnd w:id="101"/>
      <w:bookmarkEnd w:id="102"/>
    </w:p>
    <w:p w:rsidR="00FA597B" w:rsidRPr="00AF0982" w:rsidRDefault="00FA597B" w:rsidP="00AF0982">
      <w:pPr>
        <w:pStyle w:val="Heading2"/>
      </w:pPr>
      <w:bookmarkStart w:id="103" w:name="_Toc214424484"/>
      <w:bookmarkStart w:id="104" w:name="_Toc297641436"/>
      <w:bookmarkStart w:id="105" w:name="_Toc315623401"/>
      <w:bookmarkStart w:id="106" w:name="_Toc306805907"/>
      <w:r w:rsidRPr="00AF0982">
        <w:t>Condiţii general</w:t>
      </w:r>
      <w:bookmarkEnd w:id="103"/>
      <w:r w:rsidRPr="00AF0982">
        <w:t>e</w:t>
      </w:r>
      <w:bookmarkEnd w:id="104"/>
      <w:bookmarkEnd w:id="105"/>
    </w:p>
    <w:p w:rsidR="00FA597B" w:rsidRPr="00B17805" w:rsidRDefault="00FA597B" w:rsidP="00AF0982">
      <w:pPr>
        <w:pStyle w:val="Paragraph"/>
        <w:numPr>
          <w:ilvl w:val="0"/>
          <w:numId w:val="592"/>
        </w:numPr>
      </w:pPr>
      <w:r w:rsidRPr="00B17805">
        <w:t>Toate materialele, în special cele importate, vor fi adecvate condiţiilor climatice şi de mediu de pe teren. Se va urmari respectarea cerintelor legislatiei in vigoare din Romania privind agrementarea materialelor utilizate.</w:t>
      </w:r>
    </w:p>
    <w:p w:rsidR="00FA597B" w:rsidRPr="00AF0982" w:rsidRDefault="00FA597B" w:rsidP="00AF0982">
      <w:pPr>
        <w:pStyle w:val="Heading2"/>
      </w:pPr>
      <w:bookmarkStart w:id="107" w:name="_Toc297641437"/>
      <w:bookmarkStart w:id="108" w:name="_Toc315623402"/>
      <w:r w:rsidRPr="00AF0982">
        <w:t>Beton</w:t>
      </w:r>
      <w:bookmarkEnd w:id="107"/>
      <w:bookmarkEnd w:id="108"/>
      <w:r w:rsidRPr="00AF0982">
        <w:t xml:space="preserve"> </w:t>
      </w:r>
    </w:p>
    <w:p w:rsidR="00FA597B" w:rsidRPr="00B17805" w:rsidRDefault="00FA597B" w:rsidP="00B17805">
      <w:pPr>
        <w:pStyle w:val="Heading3"/>
      </w:pPr>
      <w:bookmarkStart w:id="109" w:name="_Toc297641438"/>
      <w:bookmarkStart w:id="110" w:name="_Toc315623403"/>
      <w:r w:rsidRPr="00B17805">
        <w:t>Apă</w:t>
      </w:r>
      <w:bookmarkEnd w:id="109"/>
      <w:bookmarkEnd w:id="110"/>
      <w:r w:rsidRPr="00B17805">
        <w:t xml:space="preserve"> </w:t>
      </w:r>
    </w:p>
    <w:p w:rsidR="00FA597B" w:rsidRPr="00DF5875" w:rsidRDefault="00FA597B" w:rsidP="00AF0982">
      <w:pPr>
        <w:pStyle w:val="Paragraph"/>
        <w:numPr>
          <w:ilvl w:val="0"/>
          <w:numId w:val="593"/>
        </w:numPr>
        <w:rPr>
          <w:lang w:val="ro-RO"/>
        </w:rPr>
      </w:pPr>
      <w:r w:rsidRPr="00DF5875">
        <w:rPr>
          <w:lang w:val="ro-RO"/>
        </w:rPr>
        <w:t>Apa folosită pentru amestecul şi protejarea betonului împotriva uscării rapide va fi conformă Standardelor româneşti pentru calitatea apei potabile. Apa destinată folosirii pentru beton şi mortar şi pentru protejare împotriva uscării rapide va fi obţinută de la o sursă aprobată. Apa nu va afecta rezistenţa şi durabilitatea betonului sau a mortarului şi nu va provoca decolorarea betonului întărit şi nici nu va afecta armătura.</w:t>
      </w:r>
    </w:p>
    <w:p w:rsidR="00FA597B" w:rsidRPr="00B17805" w:rsidRDefault="00FA597B" w:rsidP="00B17805">
      <w:pPr>
        <w:pStyle w:val="Heading3"/>
      </w:pPr>
      <w:bookmarkStart w:id="111" w:name="_Toc214424487"/>
      <w:bookmarkStart w:id="112" w:name="_Toc297641439"/>
      <w:bookmarkStart w:id="113" w:name="_Toc315623404"/>
      <w:r w:rsidRPr="00B17805">
        <w:t>C</w:t>
      </w:r>
      <w:bookmarkEnd w:id="111"/>
      <w:r w:rsidRPr="00B17805">
        <w:t>iment</w:t>
      </w:r>
      <w:bookmarkEnd w:id="112"/>
      <w:bookmarkEnd w:id="113"/>
    </w:p>
    <w:p w:rsidR="00FA597B" w:rsidRPr="00DF5875" w:rsidRDefault="00FA597B" w:rsidP="00AF0982">
      <w:pPr>
        <w:pStyle w:val="Paragraph"/>
        <w:numPr>
          <w:ilvl w:val="0"/>
          <w:numId w:val="594"/>
        </w:numPr>
        <w:rPr>
          <w:lang w:val="ro-RO"/>
        </w:rPr>
      </w:pPr>
      <w:r w:rsidRPr="00DF5875">
        <w:rPr>
          <w:lang w:val="ro-RO"/>
        </w:rPr>
        <w:t>Tot cimentul va fi ciment Portland rezistent la sulfaţi conform standardelor din Romania Copii ale certificatelor de testare ale producătorului vor fi puse la dispoziţia Angajatorului de către Antreprenor fără să mai fie cerute. Cimentul în saci va fi livrat la locul lucrărilor în condiţii de siguranţă şi în ambalajul sigilat şi cu marca producătorului.</w:t>
      </w:r>
    </w:p>
    <w:p w:rsidR="00FA597B" w:rsidRPr="00B17805" w:rsidRDefault="00FA597B" w:rsidP="00B17805">
      <w:pPr>
        <w:pStyle w:val="Heading3"/>
      </w:pPr>
      <w:bookmarkStart w:id="114" w:name="_Toc297641440"/>
      <w:bookmarkStart w:id="115" w:name="_Toc315623405"/>
      <w:r w:rsidRPr="00B17805">
        <w:t>Depozitarea cimentului</w:t>
      </w:r>
      <w:bookmarkEnd w:id="114"/>
      <w:bookmarkEnd w:id="115"/>
    </w:p>
    <w:p w:rsidR="00FA597B" w:rsidRPr="00DF5875" w:rsidRDefault="00FA597B" w:rsidP="00AF0982">
      <w:pPr>
        <w:pStyle w:val="Paragraph"/>
        <w:numPr>
          <w:ilvl w:val="0"/>
          <w:numId w:val="595"/>
        </w:numPr>
        <w:rPr>
          <w:lang w:val="ro-RO"/>
        </w:rPr>
      </w:pPr>
      <w:r w:rsidRPr="00DF5875">
        <w:rPr>
          <w:lang w:val="ro-RO"/>
        </w:rPr>
        <w:t xml:space="preserve">Dacă cimentul este furnizat de mai multe surse, vor fi asigurate locuri de depozitare separate. Orice ciment contaminat de un alt ciment provenind dintr-o sursă diferită va fi respins. Imediat după recepţie, cimentul va fi depozitat fie în silozuri speciale fie în structuri ce garantează un mediu uscat, etanş, aerisit corespunzător cu podeaua la cel puţin 500 mm deasupra nivelului solului. Toate spaţiile de depozitare vor permite accesul facil în scopul verificării şi identificării. </w:t>
      </w:r>
    </w:p>
    <w:p w:rsidR="00FA597B" w:rsidRPr="00B17805" w:rsidRDefault="00FA597B" w:rsidP="00B17805">
      <w:pPr>
        <w:pStyle w:val="Heading3"/>
      </w:pPr>
      <w:bookmarkStart w:id="116" w:name="_Toc297641441"/>
      <w:bookmarkStart w:id="117" w:name="_Toc315623406"/>
      <w:bookmarkStart w:id="118" w:name="_Toc214424488"/>
      <w:r w:rsidRPr="00B17805">
        <w:t>Agregate pentru beton</w:t>
      </w:r>
      <w:bookmarkEnd w:id="116"/>
      <w:bookmarkEnd w:id="117"/>
      <w:r w:rsidRPr="00B17805">
        <w:t xml:space="preserve"> </w:t>
      </w:r>
      <w:bookmarkEnd w:id="118"/>
    </w:p>
    <w:p w:rsidR="00FA597B" w:rsidRPr="00DF5875" w:rsidRDefault="00FA597B" w:rsidP="00AF0982">
      <w:pPr>
        <w:pStyle w:val="Paragraph"/>
        <w:numPr>
          <w:ilvl w:val="0"/>
          <w:numId w:val="596"/>
        </w:numPr>
        <w:rPr>
          <w:lang w:val="ro-RO"/>
        </w:rPr>
      </w:pPr>
      <w:r w:rsidRPr="00DF5875">
        <w:rPr>
          <w:lang w:val="ro-RO"/>
        </w:rPr>
        <w:t>Agregatele vor fi conform Standardele Româneşti in vigoare. Eşantioane de agregate vor fi predate unui laborator desemnat pentru testare cu cel puţin 3 săptămâni înainte de data stabilită pentru începerea betonării şi ori de câte ori se propune o sursă diferită pentru agregate. Agregatele trebuie să fie rezistente, solide, durabile, curate, să nu conţină materie organică şi strat de acoperire aderent.</w:t>
      </w:r>
    </w:p>
    <w:p w:rsidR="00FA597B" w:rsidRPr="00DF5875" w:rsidRDefault="00FA597B" w:rsidP="005D22C0">
      <w:pPr>
        <w:pStyle w:val="Paragraph"/>
        <w:rPr>
          <w:lang w:val="ro-RO"/>
        </w:rPr>
      </w:pPr>
      <w:r w:rsidRPr="00DF5875">
        <w:rPr>
          <w:lang w:val="ro-RO"/>
        </w:rPr>
        <w:t>Dacă nu există alte aprobări, Antreprenorul, în conformitate  Standardele Româneşti, va determina proprietăţile de contracţie ale agregatelor de la sursa de aprovizionare propusă. Folosirea agregatelor pentru beton în anumite locaţii nu va fi aprobată, dacă, în opinia Angajatorului, proprietăţile de contracţie sunt excesive.  Concentraţiile de clorură şi sulfat din agregate vor fi în limite ce nu vor depăşi concentraţiile specifice compoziţiei betonului.</w:t>
      </w:r>
    </w:p>
    <w:p w:rsidR="00FA597B" w:rsidRPr="00B17805" w:rsidRDefault="00FA597B" w:rsidP="00B17805">
      <w:pPr>
        <w:pStyle w:val="Heading3"/>
      </w:pPr>
      <w:bookmarkStart w:id="119" w:name="_Toc297641442"/>
      <w:bookmarkStart w:id="120" w:name="_Toc315623407"/>
      <w:bookmarkStart w:id="121" w:name="_Toc412951425"/>
      <w:bookmarkStart w:id="122" w:name="_Toc149366856"/>
      <w:bookmarkStart w:id="123" w:name="_Toc149372090"/>
      <w:bookmarkStart w:id="124" w:name="_Toc234212806"/>
      <w:r w:rsidRPr="00B17805">
        <w:t>Depozitare agregatelor</w:t>
      </w:r>
      <w:bookmarkEnd w:id="119"/>
      <w:bookmarkEnd w:id="120"/>
      <w:r w:rsidRPr="00B17805">
        <w:t xml:space="preserve"> </w:t>
      </w:r>
      <w:bookmarkEnd w:id="121"/>
      <w:bookmarkEnd w:id="122"/>
      <w:bookmarkEnd w:id="123"/>
      <w:bookmarkEnd w:id="124"/>
    </w:p>
    <w:p w:rsidR="00FA597B" w:rsidRPr="00DF5875" w:rsidRDefault="00FA597B" w:rsidP="00AF0982">
      <w:pPr>
        <w:pStyle w:val="Paragraph"/>
        <w:numPr>
          <w:ilvl w:val="0"/>
          <w:numId w:val="597"/>
        </w:numPr>
        <w:rPr>
          <w:lang w:val="ro-RO"/>
        </w:rPr>
      </w:pPr>
      <w:r w:rsidRPr="00DF5875">
        <w:rPr>
          <w:lang w:val="ro-RO"/>
        </w:rPr>
        <w:t>Antreprenorul va asigura mijloace de depozitare a agregatelor în fiecare locaţie unde este făcut betonul astfel încât:</w:t>
      </w:r>
    </w:p>
    <w:p w:rsidR="00FA597B" w:rsidRPr="00DF5875" w:rsidRDefault="00FA597B" w:rsidP="00AF0982">
      <w:pPr>
        <w:pStyle w:val="Letteredlist"/>
        <w:numPr>
          <w:ilvl w:val="0"/>
          <w:numId w:val="598"/>
        </w:numPr>
        <w:rPr>
          <w:lang w:val="ro-RO"/>
        </w:rPr>
      </w:pPr>
      <w:r w:rsidRPr="00DF5875">
        <w:rPr>
          <w:lang w:val="ro-RO"/>
        </w:rPr>
        <w:t>Agregatele grosiere şi fine vor fi păstrate separat tot timpul;</w:t>
      </w:r>
    </w:p>
    <w:p w:rsidR="00FA597B" w:rsidRPr="00DF5875" w:rsidRDefault="00FA597B" w:rsidP="00AF0982">
      <w:pPr>
        <w:pStyle w:val="Letteredlist"/>
        <w:numPr>
          <w:ilvl w:val="0"/>
          <w:numId w:val="598"/>
        </w:numPr>
        <w:rPr>
          <w:lang w:val="ro-RO"/>
        </w:rPr>
      </w:pPr>
      <w:r w:rsidRPr="00DF5875">
        <w:rPr>
          <w:lang w:val="ro-RO"/>
        </w:rPr>
        <w:t>Contaminarea agregatelor cu pământ sau alt material străin va fi prevenită în mod eficient tot timpul;</w:t>
      </w:r>
    </w:p>
    <w:p w:rsidR="00FA597B" w:rsidRPr="00DF5875" w:rsidRDefault="00FA597B" w:rsidP="00AF0982">
      <w:pPr>
        <w:pStyle w:val="Letteredlist"/>
        <w:numPr>
          <w:ilvl w:val="0"/>
          <w:numId w:val="598"/>
        </w:numPr>
        <w:rPr>
          <w:lang w:val="ro-RO"/>
        </w:rPr>
      </w:pPr>
      <w:r w:rsidRPr="00DF5875">
        <w:rPr>
          <w:lang w:val="ro-RO"/>
        </w:rPr>
        <w:t>Fiecare grămadă de agregate se va putea usca liber.</w:t>
      </w:r>
    </w:p>
    <w:p w:rsidR="00FA597B" w:rsidRPr="00DF5875" w:rsidRDefault="00FA597B" w:rsidP="005D22C0">
      <w:pPr>
        <w:pStyle w:val="Paragraph"/>
        <w:rPr>
          <w:lang w:val="ro-RO"/>
        </w:rPr>
      </w:pPr>
      <w:r w:rsidRPr="00DF5875">
        <w:rPr>
          <w:lang w:val="ro-RO"/>
        </w:rPr>
        <w:t xml:space="preserve">Antreprenorul se va asigura că agregatele grosiere calibrate sunt marcate cu plăcuţe din aliaj dur, depozitate şi luate din depozit fără să se producă segregarea betonului. </w:t>
      </w:r>
    </w:p>
    <w:p w:rsidR="00FA597B" w:rsidRPr="00DF5875" w:rsidRDefault="00FA597B" w:rsidP="005D22C0">
      <w:pPr>
        <w:pStyle w:val="Paragraph"/>
        <w:rPr>
          <w:lang w:val="ro-RO"/>
        </w:rPr>
      </w:pPr>
      <w:r w:rsidRPr="00DF5875">
        <w:rPr>
          <w:lang w:val="ro-RO"/>
        </w:rPr>
        <w:t xml:space="preserve">Agregatele fine umede nu vor fi folosite, conform Inginerului, până nu au ajuns prin uscare la o consistenţă stabilă şi uniformă, decât dacă Antreprenorul măsoară continuu conţinutul de umiditate din agregatele fine şi va ajusta cantităţile de agregate fine şi apă adăugată în fiecare încărcătură </w:t>
      </w:r>
      <w:r w:rsidRPr="00DF5875">
        <w:rPr>
          <w:lang w:val="ro-RO"/>
        </w:rPr>
        <w:lastRenderedPageBreak/>
        <w:t>de ciment. Dacă este necesar, pentru conformarea la cerinţele acestei Clauze, Antreprenorul va proteja grămezile de agregat fin împotriva condiţiilor aspre de mediu.</w:t>
      </w:r>
    </w:p>
    <w:p w:rsidR="00FA597B" w:rsidRPr="00DF5875" w:rsidRDefault="00FA597B" w:rsidP="005D22C0">
      <w:pPr>
        <w:pStyle w:val="Paragraph"/>
        <w:rPr>
          <w:lang w:val="ro-RO"/>
        </w:rPr>
      </w:pPr>
      <w:r w:rsidRPr="00DF5875">
        <w:rPr>
          <w:lang w:val="ro-RO"/>
        </w:rPr>
        <w:t>Antreprenorul va pune la dispoziţia Inginerului oricâte eşantioane de agregate solicită să verifice. Aceste eşantioane vor fi colectate în punctul de descărcare al agregatelor la centrala de dozare. Dacă unul dintre aceste eşantioane nu este conform Specificaţiilor, agregatul respectiv va fi îndepărtat imediat de pe şantier şi Antreprenorul va face modificările necesare în aranjamentele de depozitare pentru a asigura conformitatea cu Specificaţiile.</w:t>
      </w:r>
    </w:p>
    <w:p w:rsidR="00FA597B" w:rsidRPr="00B17805" w:rsidRDefault="00FA597B" w:rsidP="00B17805">
      <w:pPr>
        <w:pStyle w:val="Heading3"/>
      </w:pPr>
      <w:bookmarkStart w:id="125" w:name="_Toc214424489"/>
      <w:bookmarkStart w:id="126" w:name="_Toc297641443"/>
      <w:bookmarkStart w:id="127" w:name="_Toc315623408"/>
      <w:r w:rsidRPr="00B17805">
        <w:t>Armare, oţel precomprimat şi dispozitive de fixare</w:t>
      </w:r>
      <w:bookmarkEnd w:id="125"/>
      <w:bookmarkEnd w:id="126"/>
      <w:bookmarkEnd w:id="127"/>
    </w:p>
    <w:p w:rsidR="00FA597B" w:rsidRPr="00DF5875" w:rsidRDefault="00FA597B" w:rsidP="005D22C0">
      <w:pPr>
        <w:pStyle w:val="Paragraph"/>
        <w:numPr>
          <w:ilvl w:val="0"/>
          <w:numId w:val="590"/>
        </w:numPr>
        <w:rPr>
          <w:lang w:val="ro-RO"/>
        </w:rPr>
      </w:pPr>
      <w:r w:rsidRPr="00DF5875">
        <w:rPr>
          <w:lang w:val="ro-RO"/>
        </w:rPr>
        <w:t>Oţelul precomprimat va fi conform Standardelor româneşti în ceea ce priveşte caracterizările, proprietăţile, simbolurile de identificare, oţelul beton, dimensiuni bare şi construcţii din oţel beton, distanţieri din oţel beton</w:t>
      </w:r>
    </w:p>
    <w:p w:rsidR="00FA597B" w:rsidRDefault="00FA597B" w:rsidP="005D22C0">
      <w:pPr>
        <w:pStyle w:val="Paragraph"/>
        <w:rPr>
          <w:lang w:val="ro-RO"/>
        </w:rPr>
      </w:pPr>
      <w:r w:rsidRPr="00DF5875">
        <w:rPr>
          <w:lang w:val="ro-RO"/>
        </w:rPr>
        <w:t xml:space="preserve"> Dispozitivele de fixare din oţel precomprimat vor fi aprobate şi adecvate pentru tipul de sârmă şi cabluri.   Antreprenorul va colecta şi, la cerere, va furniza Angajatorului certificate de la producători confirmând că oţelul şi celelalte elemente componente furnizate sunt conforme cu normativele si standardele in vigouare din Romania. Oţelul nu va conţine ulei, vopsea, tunder de la laminare, murdărie, rugină, sulfaţi, cloruri sau alt agent ce poate afecta îmbinarea sau poate conduce la apariţia coroziunii.</w:t>
      </w:r>
    </w:p>
    <w:p w:rsidR="00FA597B" w:rsidRPr="00B17805" w:rsidRDefault="00FA597B" w:rsidP="00B17805">
      <w:pPr>
        <w:pStyle w:val="Heading3"/>
      </w:pPr>
      <w:bookmarkStart w:id="128" w:name="_Toc297641444"/>
      <w:bookmarkStart w:id="129" w:name="_Toc315623409"/>
      <w:bookmarkStart w:id="130" w:name="_Toc214424490"/>
      <w:r w:rsidRPr="00B17805">
        <w:t>Bară de armătură şi cofraj distanţier</w:t>
      </w:r>
      <w:bookmarkEnd w:id="128"/>
      <w:bookmarkEnd w:id="129"/>
      <w:r w:rsidRPr="00B17805">
        <w:t xml:space="preserve"> </w:t>
      </w:r>
      <w:bookmarkEnd w:id="130"/>
    </w:p>
    <w:p w:rsidR="00FA597B" w:rsidRPr="00E16C2C" w:rsidRDefault="00FA597B" w:rsidP="003359AB">
      <w:pPr>
        <w:pStyle w:val="Italic-UL"/>
      </w:pPr>
      <w:r w:rsidRPr="00E16C2C">
        <w:t>Distanţiere pentru beton armat</w:t>
      </w:r>
    </w:p>
    <w:p w:rsidR="00FA597B" w:rsidRPr="009A408D" w:rsidRDefault="00FA597B" w:rsidP="00504667">
      <w:pPr>
        <w:pStyle w:val="Paragraph"/>
        <w:numPr>
          <w:ilvl w:val="0"/>
          <w:numId w:val="599"/>
        </w:numPr>
        <w:rPr>
          <w:lang w:val="ro-RO"/>
        </w:rPr>
      </w:pPr>
      <w:r w:rsidRPr="009A408D">
        <w:rPr>
          <w:lang w:val="ro-RO"/>
        </w:rPr>
        <w:t xml:space="preserve">Pe latura unde betonul impermeabil intră în contact cu apa, se vor folosi doar distanţiere din beton structural cu rezistenţă minimă produs într-un atelier cu condiţii de calitate monitorizată sau orice solutie agrementata si dovedida prin acte de calitate inaintate de catre Antreprenor catre Angajator. </w:t>
      </w:r>
    </w:p>
    <w:p w:rsidR="00FA597B" w:rsidRPr="00E16C2C" w:rsidRDefault="00FA597B" w:rsidP="003359AB">
      <w:pPr>
        <w:pStyle w:val="Italic-UL"/>
      </w:pPr>
      <w:r w:rsidRPr="00E16C2C">
        <w:t>Cofraj distanţier</w:t>
      </w:r>
    </w:p>
    <w:p w:rsidR="00FA597B" w:rsidRPr="009A408D" w:rsidRDefault="00FA597B" w:rsidP="00B17805">
      <w:pPr>
        <w:pStyle w:val="Paragraph"/>
        <w:rPr>
          <w:lang w:val="ro-RO"/>
        </w:rPr>
      </w:pPr>
      <w:r w:rsidRPr="009A408D">
        <w:rPr>
          <w:lang w:val="ro-RO"/>
        </w:rPr>
        <w:t>Doar distanţiere realizate din şuruburi cu filet pe toată lungimea şi porţiune hidroizolantă la mijloc, precum şi conuri din plastic sunt permise pentru betonul impermeabil.</w:t>
      </w:r>
    </w:p>
    <w:p w:rsidR="00FA597B" w:rsidRPr="009A408D" w:rsidRDefault="00FA597B" w:rsidP="00B17805">
      <w:pPr>
        <w:pStyle w:val="Paragraph"/>
        <w:rPr>
          <w:lang w:val="ro-RO"/>
        </w:rPr>
      </w:pPr>
      <w:r w:rsidRPr="009A408D">
        <w:rPr>
          <w:lang w:val="ro-RO"/>
        </w:rPr>
        <w:t>Pentru beton neimpermeabil se vor folosi distanţiere cu conuri de fixare pentru încărcarea prin sârme pentru beton precomprimat. Pentru beton permeabil se vor folosi sârme din beton precomprimat. În cazuri speciale, cu acordul Angajatorului, conurile nu sunt folosite (în aceste cazuri conurile lipsă vor fi izolate cu închizători din plastic după îndepărtarea sârmelor din beton precomprimat).</w:t>
      </w:r>
    </w:p>
    <w:p w:rsidR="00FA597B" w:rsidRPr="00B17805" w:rsidRDefault="00FA597B" w:rsidP="00B17805">
      <w:pPr>
        <w:pStyle w:val="Heading3"/>
      </w:pPr>
      <w:bookmarkStart w:id="131" w:name="_Toc297641445"/>
      <w:bookmarkStart w:id="132" w:name="_Toc315623410"/>
      <w:bookmarkStart w:id="133" w:name="_Toc214424491"/>
      <w:r w:rsidRPr="00B17805">
        <w:t>Aditivi pentru beton</w:t>
      </w:r>
      <w:bookmarkEnd w:id="131"/>
      <w:bookmarkEnd w:id="132"/>
      <w:r w:rsidRPr="00B17805">
        <w:t xml:space="preserve"> </w:t>
      </w:r>
      <w:bookmarkEnd w:id="133"/>
    </w:p>
    <w:p w:rsidR="00FA597B" w:rsidRPr="009A408D" w:rsidRDefault="00FA597B" w:rsidP="00504667">
      <w:pPr>
        <w:pStyle w:val="Paragraph"/>
        <w:numPr>
          <w:ilvl w:val="0"/>
          <w:numId w:val="600"/>
        </w:numPr>
        <w:rPr>
          <w:lang w:val="it-IT"/>
        </w:rPr>
      </w:pPr>
      <w:r w:rsidRPr="009A408D">
        <w:rPr>
          <w:lang w:val="it-IT"/>
        </w:rPr>
        <w:t>Antreprenorul va colecta şi va furniza la cerere Angajatorului următoarele detalii despre orice aditiv propus:</w:t>
      </w:r>
    </w:p>
    <w:p w:rsidR="00FA597B" w:rsidRPr="00504667" w:rsidRDefault="00FA597B" w:rsidP="00504667">
      <w:pPr>
        <w:pStyle w:val="Letteredlist"/>
        <w:numPr>
          <w:ilvl w:val="0"/>
          <w:numId w:val="601"/>
        </w:numPr>
      </w:pPr>
      <w:r w:rsidRPr="00504667">
        <w:t>Numele şi marca producătorului</w:t>
      </w:r>
    </w:p>
    <w:p w:rsidR="00FA597B" w:rsidRPr="009A408D" w:rsidRDefault="00FA597B" w:rsidP="00504667">
      <w:pPr>
        <w:pStyle w:val="Letteredlist"/>
        <w:rPr>
          <w:lang w:val="pt-BR"/>
        </w:rPr>
      </w:pPr>
      <w:r w:rsidRPr="009A408D">
        <w:rPr>
          <w:lang w:val="pt-BR"/>
        </w:rPr>
        <w:t>Tipul; ex. accelerator de priză, care reţine apă, antrenor de aer, pentru beton de etanşare cum ar fi microsilica etc.</w:t>
      </w:r>
    </w:p>
    <w:p w:rsidR="00FA597B" w:rsidRPr="00504667" w:rsidRDefault="00FA597B" w:rsidP="00504667">
      <w:pPr>
        <w:pStyle w:val="Letteredlist"/>
      </w:pPr>
      <w:r w:rsidRPr="00504667">
        <w:t xml:space="preserve">Detalii complete de la producător despre testele de acceptare a aditivilor </w:t>
      </w:r>
    </w:p>
    <w:p w:rsidR="00FA597B" w:rsidRPr="00504667" w:rsidRDefault="00FA597B" w:rsidP="00504667">
      <w:pPr>
        <w:pStyle w:val="Letteredlist"/>
      </w:pPr>
      <w:r w:rsidRPr="00504667">
        <w:t>Dozarea recomandată de producător şi efectele sub-dozării şi supra-dozarii</w:t>
      </w:r>
    </w:p>
    <w:p w:rsidR="00FA597B" w:rsidRPr="00504667" w:rsidRDefault="00FA597B" w:rsidP="00504667">
      <w:pPr>
        <w:pStyle w:val="Letteredlist"/>
      </w:pPr>
      <w:r w:rsidRPr="00504667">
        <w:t>Instrucţiuni de folosire şi măsuri de siguranţă</w:t>
      </w:r>
    </w:p>
    <w:p w:rsidR="00FA597B" w:rsidRPr="00504667" w:rsidRDefault="00FA597B" w:rsidP="00504667">
      <w:pPr>
        <w:pStyle w:val="Letteredlist"/>
      </w:pPr>
      <w:r w:rsidRPr="00504667">
        <w:t>Stare fizică; ex. lichidă sau solidă şi culoarea</w:t>
      </w:r>
    </w:p>
    <w:p w:rsidR="00FA597B" w:rsidRPr="00504667" w:rsidRDefault="00FA597B" w:rsidP="00504667">
      <w:pPr>
        <w:pStyle w:val="Letteredlist"/>
      </w:pPr>
      <w:r w:rsidRPr="00504667">
        <w:t xml:space="preserve">Compoziţie; ex. conţinut de materie uscată, conţinut de cenuşă şi densitatea relativă a aditivilor lichizi </w:t>
      </w:r>
    </w:p>
    <w:p w:rsidR="00FA597B" w:rsidRPr="00504667" w:rsidRDefault="00FA597B" w:rsidP="00504667">
      <w:pPr>
        <w:pStyle w:val="Letteredlist"/>
      </w:pPr>
      <w:r w:rsidRPr="00504667">
        <w:t>Conţinutul de ioni ai clorurii exprimat în greutatea aditivilor şi greutatea cimentului pentru dozarea recomandată</w:t>
      </w:r>
    </w:p>
    <w:p w:rsidR="00FA597B" w:rsidRPr="00504667" w:rsidRDefault="00FA597B" w:rsidP="00504667">
      <w:pPr>
        <w:pStyle w:val="Letteredlist"/>
      </w:pPr>
      <w:r w:rsidRPr="00504667">
        <w:t>Condiţii de depozitare recomandate, durata de viaţă şi de depozitare şi reacţia aditivilor la temperaturi extreme; cum ar fi sub punctul de îngheţ şi peste 40 °C</w:t>
      </w:r>
    </w:p>
    <w:p w:rsidR="00FA597B" w:rsidRPr="009A408D" w:rsidRDefault="00FA597B" w:rsidP="00504667">
      <w:pPr>
        <w:pStyle w:val="Letteredlist"/>
        <w:rPr>
          <w:lang w:val="it-IT"/>
        </w:rPr>
      </w:pPr>
      <w:r w:rsidRPr="009A408D">
        <w:rPr>
          <w:lang w:val="it-IT"/>
        </w:rPr>
        <w:t>Orice incompatibilitate cunoscută cu alţi aditivi sau anumite tipuri de ciment</w:t>
      </w:r>
    </w:p>
    <w:p w:rsidR="00FA597B" w:rsidRPr="00B17805" w:rsidRDefault="00FA597B" w:rsidP="00B17805">
      <w:pPr>
        <w:pStyle w:val="Paragraph"/>
      </w:pPr>
      <w:r w:rsidRPr="00B17805">
        <w:lastRenderedPageBreak/>
        <w:t>Conţinutul de clorură al amestecului nu va depăşi 2 % din greutatea amestecului sau   0,03 % din greutatea cimentului pentru dozarea recomandată şi va fi respectat conţinutul total de clorură şi sulfat al amestecului de beton. Înainte de a folosi orice aditiv pentru lucrări, Antreprenorul va furniza certificate ce confirmă că cerinţele de depozitare au fost respectate.</w:t>
      </w:r>
    </w:p>
    <w:p w:rsidR="00FA597B" w:rsidRPr="00B17805" w:rsidRDefault="00FA597B" w:rsidP="00B17805">
      <w:pPr>
        <w:pStyle w:val="Heading3"/>
      </w:pPr>
      <w:bookmarkStart w:id="134" w:name="_Toc214424492"/>
      <w:bookmarkStart w:id="135" w:name="_Toc297641446"/>
      <w:bookmarkStart w:id="136" w:name="_Toc315623411"/>
      <w:r w:rsidRPr="00B17805">
        <w:t>Membrane protectoare lichide</w:t>
      </w:r>
      <w:bookmarkEnd w:id="134"/>
      <w:bookmarkEnd w:id="135"/>
      <w:bookmarkEnd w:id="136"/>
    </w:p>
    <w:p w:rsidR="00FA597B" w:rsidRPr="00B17805" w:rsidRDefault="00FA597B" w:rsidP="00504667">
      <w:pPr>
        <w:pStyle w:val="Paragraph"/>
        <w:numPr>
          <w:ilvl w:val="0"/>
          <w:numId w:val="602"/>
        </w:numPr>
      </w:pPr>
      <w:r w:rsidRPr="00B17805">
        <w:t>Antreprenorul va oferi, la cerere, Angajatorului, informaţii despre tipul, numele mărcii, producătorul, forma, ingredientele active şi rata de aplicare a produselor de tratare propuse.</w:t>
      </w:r>
    </w:p>
    <w:p w:rsidR="00FA597B" w:rsidRPr="00B17805" w:rsidRDefault="00FA597B" w:rsidP="00B17805">
      <w:pPr>
        <w:pStyle w:val="Paragraph"/>
      </w:pPr>
      <w:r w:rsidRPr="00B17805">
        <w:t>Aprobarea oricărui produs de tratare se va face cu următoarea condiţie: capacitatea de a reţine umezeala în condiţii de mediu pe timpul verii să fie cel puţin 75 %. Produsele de protejare nu vor reacţiona chimic cu betonul şi nu se vor fisura, coji sau dezintegra timp de 3 săptămâni după aplicare sau nu vor cauza decolorarea suprafeţelor în timp.</w:t>
      </w:r>
    </w:p>
    <w:p w:rsidR="00FA597B" w:rsidRPr="00B17805" w:rsidRDefault="00FA597B" w:rsidP="00B17805">
      <w:pPr>
        <w:pStyle w:val="Heading3"/>
      </w:pPr>
      <w:bookmarkStart w:id="137" w:name="_Toc297641447"/>
      <w:bookmarkStart w:id="138" w:name="_Toc315623412"/>
      <w:r w:rsidRPr="00B17805">
        <w:t>Profile hidroizolante</w:t>
      </w:r>
      <w:bookmarkEnd w:id="137"/>
      <w:bookmarkEnd w:id="138"/>
    </w:p>
    <w:p w:rsidR="00FA597B" w:rsidRPr="00B17805" w:rsidRDefault="00FA597B" w:rsidP="00504667">
      <w:pPr>
        <w:pStyle w:val="Paragraph"/>
        <w:numPr>
          <w:ilvl w:val="0"/>
          <w:numId w:val="603"/>
        </w:numPr>
      </w:pPr>
      <w:r w:rsidRPr="00B17805">
        <w:t>Acolo unde sunt montate profile hidroizolante în beton, acestea vor fi fixate astfel încât să prevină mişcarea şi nu vor avea strat de acoperire exterior care ar putea slăbi fixarea. Antreprenorul va lua măsuri de siguranţă pentru a preveni formarea pungilor de aer, spaţiilor goale sau a altor defecte în timp ce este turnat betonul.</w:t>
      </w:r>
    </w:p>
    <w:p w:rsidR="00FA597B" w:rsidRPr="00B17805" w:rsidRDefault="00FA597B" w:rsidP="00B17805">
      <w:pPr>
        <w:pStyle w:val="Paragraph"/>
      </w:pPr>
      <w:r w:rsidRPr="00B17805">
        <w:t>Profilele hidroizolante pentru toate rosturile vor fi continue în jurul elementelor noi aplicate şi îmbinărilor. Îmbinările vor fi realizate prin sudură conform recomandărilor producătorului. Vor fi instalate astfel încât să nu intre în conflict cu oţelul beton.</w:t>
      </w:r>
    </w:p>
    <w:p w:rsidR="00FA597B" w:rsidRPr="00B17805" w:rsidRDefault="00FA597B" w:rsidP="00B17805">
      <w:pPr>
        <w:pStyle w:val="Paragraph"/>
      </w:pPr>
      <w:r w:rsidRPr="00B17805">
        <w:t>Suprafeţele ce intră în contact cu materialele de etanşare vor fi curate, uscate şi solide fără urme de ulei sau orice alt strat de acoperire. Pregătirea suprafeţelor, amorsarea, prelucrarea şi pregătirea materialelor se vor face în conformitate cu instrucţiunile producătorului.</w:t>
      </w:r>
    </w:p>
    <w:p w:rsidR="00FA597B" w:rsidRPr="00B17805" w:rsidRDefault="00FA597B" w:rsidP="00B17805">
      <w:pPr>
        <w:pStyle w:val="Paragraph"/>
      </w:pPr>
      <w:r w:rsidRPr="00B17805">
        <w:t xml:space="preserve">Toate profilele hidroizolante instalate vor fi produse standardizate provenind de la producători renumiţi.  </w:t>
      </w:r>
    </w:p>
    <w:p w:rsidR="00FA597B" w:rsidRPr="00B17805" w:rsidRDefault="00FA597B" w:rsidP="00B17805">
      <w:pPr>
        <w:pStyle w:val="Paragraph"/>
      </w:pPr>
      <w:r w:rsidRPr="00B17805">
        <w:t>Detaliile profilelor hidroizolante propuse vor fi înaintate spre aprobare. Profilele hidroizolante cu membrană de cauciuc sau din PVC vor fi rezistente la deteriorarea în timp, abraziune mecanică şi la acţiunea apei, a apei reziduale menajere, a apei mării şi sărurilor naturale.</w:t>
      </w:r>
    </w:p>
    <w:p w:rsidR="00FA597B" w:rsidRPr="009A408D" w:rsidRDefault="00FA597B" w:rsidP="00B17805">
      <w:pPr>
        <w:pStyle w:val="Paragraph"/>
        <w:rPr>
          <w:lang w:val="pt-BR"/>
        </w:rPr>
      </w:pPr>
      <w:r w:rsidRPr="009A408D">
        <w:rPr>
          <w:lang w:val="pt-BR"/>
        </w:rPr>
        <w:t xml:space="preserve">Profilele hidroizolante vor cuprinde mortar de acoperire. Lăţimea minimă va fi de 200 mm pentru beton cu grosime de până la 600 mm şi 300 mm pentru beton cu o grosime mai mare de 600 mm. </w:t>
      </w:r>
    </w:p>
    <w:p w:rsidR="00FA597B" w:rsidRPr="009A408D" w:rsidRDefault="00FA597B" w:rsidP="00B17805">
      <w:pPr>
        <w:pStyle w:val="Paragraph"/>
        <w:rPr>
          <w:lang w:val="pt-BR"/>
        </w:rPr>
      </w:pPr>
      <w:r w:rsidRPr="009A408D">
        <w:rPr>
          <w:lang w:val="pt-BR"/>
        </w:rPr>
        <w:t>Profilele hidroizolante din PVC aşezate central pentru structurile de reţinere a apei vor avea o grosime a peretilor de cel puţin 3.5 mm şi o lăţime de cel puţin 240 mm (&lt; 5m presiune hidrostatică) şi 4.5 mm şi 320 mm la o presiune hidrostatică de 5 – 10 m.</w:t>
      </w:r>
    </w:p>
    <w:p w:rsidR="00FA597B" w:rsidRPr="00B17805" w:rsidRDefault="00FA597B" w:rsidP="00B17805">
      <w:pPr>
        <w:pStyle w:val="Paragraph"/>
      </w:pPr>
      <w:r w:rsidRPr="00B17805">
        <w:t>Profilele hidroizolante folosite pentru rosturile de expansiune pentru a acomoda mişcarea între cele două secţiuni din beton vor fi dintre tipurile recomandate de producător si inaintate de catre Antreprenor spre Autoritatea Contractanta spre aprobare .. Toate îmbinările cu excepţia îmbinărilor cap la cap între profilele de acelaşi tip vor fi prefabricate. Îmbinările dintre profilele hidroizolante cu membrană de cauciuc vor fi executate prin metode adecvate de vulcanizare sau netezire. Îmbinările pentru profilele PVC vor fi executate printr-o tehnică de sudare cu placă fierbinte.</w:t>
      </w:r>
    </w:p>
    <w:p w:rsidR="00FA597B" w:rsidRPr="00B17805" w:rsidRDefault="00FA597B" w:rsidP="00B17805">
      <w:pPr>
        <w:pStyle w:val="Heading3"/>
      </w:pPr>
      <w:bookmarkStart w:id="139" w:name="_Toc214424494"/>
      <w:bookmarkStart w:id="140" w:name="_Toc297641448"/>
      <w:bookmarkStart w:id="141" w:name="_Toc315623413"/>
      <w:r w:rsidRPr="00B17805">
        <w:t>Materiale de umplere pentru rosturi de expansiune</w:t>
      </w:r>
      <w:bookmarkEnd w:id="139"/>
      <w:bookmarkEnd w:id="140"/>
      <w:bookmarkEnd w:id="141"/>
    </w:p>
    <w:p w:rsidR="00FA597B" w:rsidRPr="00B17805" w:rsidRDefault="00FA597B" w:rsidP="00504667">
      <w:pPr>
        <w:pStyle w:val="Paragraph"/>
        <w:numPr>
          <w:ilvl w:val="0"/>
          <w:numId w:val="604"/>
        </w:numPr>
      </w:pPr>
      <w:r w:rsidRPr="00B17805">
        <w:t>Toate rosturile trebuie să fie proiectate şi dimensionate corespunzător de către Antreprenor în conformitate cu standardul corespunzător. Bazele în calcularea lăţimii necesare a rostului sunt valorile tehnice ale materialului de etanşare şi materialul construcţiilor adiacente, plus expunerea clădirii, metoda de construire şi dimensiunea sa.</w:t>
      </w:r>
    </w:p>
    <w:p w:rsidR="00FA597B" w:rsidRPr="00B17805" w:rsidRDefault="00FA597B" w:rsidP="00B17805">
      <w:pPr>
        <w:pStyle w:val="Paragraph"/>
      </w:pPr>
      <w:r w:rsidRPr="00B17805">
        <w:t>Substratul pentru îmbinările deschise va fi curat, uscat, omogen, fără pete de ulei şi grăsimi, praf sau particule libere ori friabile. Laptele de ciment trebuie îndepărtat.</w:t>
      </w:r>
    </w:p>
    <w:p w:rsidR="00FA597B" w:rsidRPr="00E16C2C" w:rsidRDefault="00FA597B" w:rsidP="003359AB">
      <w:pPr>
        <w:pStyle w:val="Italic-UL"/>
      </w:pPr>
      <w:r w:rsidRPr="00E16C2C">
        <w:t>Bare de susţinere din polietilenă</w:t>
      </w:r>
    </w:p>
    <w:p w:rsidR="00FA597B" w:rsidRPr="009A408D" w:rsidRDefault="00FA597B" w:rsidP="00B17805">
      <w:pPr>
        <w:pStyle w:val="Paragraph"/>
        <w:rPr>
          <w:lang w:val="ro-RO"/>
        </w:rPr>
      </w:pPr>
      <w:r w:rsidRPr="009A408D">
        <w:rPr>
          <w:lang w:val="ro-RO"/>
        </w:rPr>
        <w:t xml:space="preserve">În orice structură de reţinere a apei potabile materialul de etanşare pentru îmbinări va fi susţinut de bare închise de susţinere din polietilenă. </w:t>
      </w:r>
    </w:p>
    <w:p w:rsidR="00FA597B" w:rsidRPr="00E16C2C" w:rsidRDefault="00FA597B" w:rsidP="003359AB">
      <w:pPr>
        <w:pStyle w:val="Italic-UL"/>
      </w:pPr>
      <w:r w:rsidRPr="00E16C2C">
        <w:lastRenderedPageBreak/>
        <w:t>Dop de bitum pentru umplere</w:t>
      </w:r>
    </w:p>
    <w:p w:rsidR="00FA597B" w:rsidRPr="00B17805" w:rsidRDefault="00FA597B" w:rsidP="00B17805">
      <w:pPr>
        <w:pStyle w:val="Paragraph"/>
      </w:pPr>
      <w:r w:rsidRPr="009A408D">
        <w:rPr>
          <w:lang w:val="ro-RO"/>
        </w:rPr>
        <w:t xml:space="preserve">Dopurile de bitum pentru umplere vor fi folosite pentru îmbinări în structuri de reţinere a apei şi a apei menajere, suprafeţe trafic, acoperişuri şi pardoseli. Materialele de umplere vor fi non-absorbante, non-extrudate; produse din granule din plută cu bitum şi capsulate în fetru bituminat. Materialul de umplere va suporta o compresiune de până la 50 % din grosimea iniţială şi revenire rapidă până la 80 %, în contact cu umezeala. </w:t>
      </w:r>
      <w:r w:rsidRPr="00B17805">
        <w:t>Vor fi acceptate materiale de umplere din polietilenă reticulată.</w:t>
      </w:r>
    </w:p>
    <w:p w:rsidR="00FA597B" w:rsidRPr="00E16C2C" w:rsidRDefault="00FA597B" w:rsidP="003359AB">
      <w:pPr>
        <w:pStyle w:val="Italic-UL"/>
      </w:pPr>
      <w:r w:rsidRPr="00E16C2C">
        <w:t>Dop de umplere cimentat cu raşină</w:t>
      </w:r>
    </w:p>
    <w:p w:rsidR="00FA597B" w:rsidRPr="009A408D" w:rsidRDefault="00FA597B" w:rsidP="00B17805">
      <w:pPr>
        <w:pStyle w:val="Paragraph"/>
        <w:rPr>
          <w:lang w:val="ro-RO"/>
        </w:rPr>
      </w:pPr>
      <w:r w:rsidRPr="009A408D">
        <w:rPr>
          <w:lang w:val="ro-RO"/>
        </w:rPr>
        <w:t xml:space="preserve">Poate fi folosit în situaţii când prezenţa umezelii este improbabilă şi poate fi folosit pentru garnituri grinzi de susţinere.  </w:t>
      </w:r>
    </w:p>
    <w:p w:rsidR="00FA597B" w:rsidRPr="00E16C2C" w:rsidRDefault="00FA597B" w:rsidP="003359AB">
      <w:pPr>
        <w:pStyle w:val="Italic-UL"/>
      </w:pPr>
      <w:r w:rsidRPr="00E16C2C">
        <w:t>Materiale umplere plăci fibrolemnoase</w:t>
      </w:r>
    </w:p>
    <w:p w:rsidR="00FA597B" w:rsidRPr="009A408D" w:rsidRDefault="00FA597B" w:rsidP="00B17805">
      <w:pPr>
        <w:pStyle w:val="Paragraph"/>
        <w:rPr>
          <w:lang w:val="ro-RO"/>
        </w:rPr>
      </w:pPr>
      <w:r w:rsidRPr="009A408D">
        <w:rPr>
          <w:lang w:val="ro-RO"/>
        </w:rPr>
        <w:t>Materialele de umplere pentru plăci fibrolemnoase vor fi constituite din fibre impregnate cu bitum, cu compresiune 40 % şi revenire cel puţin 80 %. Vor avea 6 mm grosime, profil lambă-uluc. Nu se vor folosi pentru structuri de reţinere a apei, dar vor fi potrivite pentru suprafeţe trafic, acoperişuri, pardoseli şi executarea fundaţiilor din beton.</w:t>
      </w:r>
    </w:p>
    <w:p w:rsidR="00FA597B" w:rsidRPr="00E16C2C" w:rsidRDefault="00FA597B" w:rsidP="003359AB">
      <w:pPr>
        <w:pStyle w:val="Italic-UL"/>
      </w:pPr>
      <w:r w:rsidRPr="00E16C2C">
        <w:t xml:space="preserve">Materiale de umplere pe bază de cauciuc (neopren) </w:t>
      </w:r>
    </w:p>
    <w:p w:rsidR="00FA597B" w:rsidRPr="009A408D" w:rsidRDefault="00FA597B" w:rsidP="00B17805">
      <w:pPr>
        <w:pStyle w:val="Paragraph"/>
        <w:rPr>
          <w:lang w:val="ro-RO"/>
        </w:rPr>
      </w:pPr>
      <w:r w:rsidRPr="009A408D">
        <w:rPr>
          <w:lang w:val="ro-RO"/>
        </w:rPr>
        <w:t>Materialul de umplere pe bază de cauciuc va avea la bază material non-absorbant cu structură celulară închisă din cauciuc neopren cu o revenire de până la 90 % din grosimea iniţială după cel puţin 50 % compresiune şi o rezistenţă la compresiune de 5 N/cm2.</w:t>
      </w:r>
    </w:p>
    <w:p w:rsidR="00FA597B" w:rsidRPr="00B17805" w:rsidRDefault="00FA597B" w:rsidP="00B17805">
      <w:pPr>
        <w:pStyle w:val="Heading3"/>
      </w:pPr>
      <w:bookmarkStart w:id="142" w:name="_Toc214424495"/>
      <w:bookmarkStart w:id="143" w:name="_Toc297641449"/>
      <w:bookmarkStart w:id="144" w:name="_Toc315623414"/>
      <w:r w:rsidRPr="00B17805">
        <w:t>Materiale de etanşare a rosturilor</w:t>
      </w:r>
      <w:bookmarkEnd w:id="142"/>
      <w:bookmarkEnd w:id="143"/>
      <w:bookmarkEnd w:id="144"/>
    </w:p>
    <w:p w:rsidR="00FA597B" w:rsidRPr="00B17805" w:rsidRDefault="00FA597B" w:rsidP="00504667">
      <w:pPr>
        <w:pStyle w:val="Paragraph"/>
        <w:numPr>
          <w:ilvl w:val="0"/>
          <w:numId w:val="605"/>
        </w:numPr>
      </w:pPr>
      <w:r w:rsidRPr="00B17805">
        <w:t>Materialele pentru etanşarea rosturilor vor fi notate în detaliile din Proiectul Tehnic şi vor fi aprobate de Angajator. Materialul va fi utilizat pentru instalaţii de apă potabilă dar şi pentru valorile de temperatură ce se aşteaptă pe şantier şi nu va fi degradabil în contactul cu apele uzate din fose septice.</w:t>
      </w:r>
    </w:p>
    <w:p w:rsidR="00FA597B" w:rsidRPr="00B17805" w:rsidRDefault="00FA597B" w:rsidP="00B17805">
      <w:pPr>
        <w:pStyle w:val="Paragraph"/>
      </w:pPr>
      <w:r w:rsidRPr="00B17805">
        <w:t>Utilizarea materialelor de etanşare se va face în conformitate cu instrucţiunile producătorului şi va ţine cont de condiţiile de mediu.</w:t>
      </w:r>
    </w:p>
    <w:p w:rsidR="00FA597B" w:rsidRPr="00E16C2C" w:rsidRDefault="00FA597B" w:rsidP="003359AB">
      <w:pPr>
        <w:pStyle w:val="Italic-UL"/>
      </w:pPr>
      <w:r w:rsidRPr="00E16C2C">
        <w:t>Material etanşare elastomeric</w:t>
      </w:r>
    </w:p>
    <w:p w:rsidR="00FA597B" w:rsidRPr="00B17805" w:rsidRDefault="00FA597B" w:rsidP="00B17805">
      <w:pPr>
        <w:pStyle w:val="Paragraph"/>
      </w:pPr>
      <w:r w:rsidRPr="009A408D">
        <w:rPr>
          <w:lang w:val="it-IT"/>
        </w:rPr>
        <w:t xml:space="preserve">Acesta va fi făcut din polisulfuri sau va avea o compoziţie similară cu valorile potrivite pentru aplicarea rosturilor orizontale şi verticale. Materialul de etanşare  va avea o durată de viaţă estimată la minim 15 ani. Materialul de etanşare va avea o aderenţă bună la beton conform informaţiilor furnizate de producător. Va fi potrivit pentru imersiune în apă şi va fi rezistent la acizi diluaţi şi alcalii, la grăsimi animale, vegetale şi minerale. Materialele de etanşare în contact direct cu apa reziduală menajeră, nămolul de canalizare sau apa de scurgere vor fi rezistente la atacul biologic. </w:t>
      </w:r>
      <w:r w:rsidRPr="00B17805">
        <w:t>Toate îmbinările structurilor de reţinere a apei vor fi amorsate conform indicaţiilor producătorului înainte de aplicarea materialului de etanşare.</w:t>
      </w:r>
    </w:p>
    <w:p w:rsidR="00FA597B" w:rsidRPr="00E16C2C" w:rsidRDefault="00FA597B" w:rsidP="003359AB">
      <w:pPr>
        <w:pStyle w:val="Italic-UL"/>
      </w:pPr>
      <w:r w:rsidRPr="00E16C2C">
        <w:t>Mastic pentru etanşeizare</w:t>
      </w:r>
    </w:p>
    <w:p w:rsidR="00FA597B" w:rsidRPr="009A408D" w:rsidRDefault="00FA597B" w:rsidP="00B17805">
      <w:pPr>
        <w:pStyle w:val="Paragraph"/>
        <w:rPr>
          <w:lang w:val="it-IT"/>
        </w:rPr>
      </w:pPr>
      <w:r w:rsidRPr="009A408D">
        <w:rPr>
          <w:lang w:val="ro-RO"/>
        </w:rPr>
        <w:t xml:space="preserve">Acesta va avea o bună aderenţă la lemn, sticlă şi beton şi va rămâne flexibil şi etanş la apă în caz de mişcare, şoc sau vibraţie. </w:t>
      </w:r>
      <w:r w:rsidRPr="009A408D">
        <w:rPr>
          <w:lang w:val="it-IT"/>
        </w:rPr>
        <w:t>Materialul va avea o alungire la rupere mai mare de 100 % dar o valoare mai înceată de revenire, mai mică de 10 %.</w:t>
      </w:r>
    </w:p>
    <w:p w:rsidR="00FA597B" w:rsidRPr="00E16C2C" w:rsidRDefault="00FA597B" w:rsidP="003359AB">
      <w:pPr>
        <w:pStyle w:val="Italic-UL"/>
      </w:pPr>
      <w:r w:rsidRPr="00E16C2C">
        <w:t>Materiale termoplastice de etanşare</w:t>
      </w:r>
    </w:p>
    <w:p w:rsidR="00FA597B" w:rsidRPr="00B17805" w:rsidRDefault="00FA597B" w:rsidP="00B17805">
      <w:pPr>
        <w:pStyle w:val="Paragraph"/>
      </w:pPr>
      <w:r w:rsidRPr="009A408D">
        <w:rPr>
          <w:lang w:val="ro-RO"/>
        </w:rPr>
        <w:t xml:space="preserve">Acestea vor fi din cauciuc/bitum sau vor avea o compoziţie  cu valori adecvate pentru rosturi orizontale sau verticale. Materialul de etanşare are bună aderenţă la beton cu amorsa recomandată de producător. Acolo unde este precizat, se vor folosi materiale rezistente la combustibili. </w:t>
      </w:r>
      <w:r w:rsidRPr="00B17805">
        <w:t>Folosirea materialului de etanşare din cauciuc /bitum va fi în mod normal acceptată în contact cu apa reziduală.</w:t>
      </w:r>
    </w:p>
    <w:p w:rsidR="00FA597B" w:rsidRPr="00B17805" w:rsidRDefault="00FA597B" w:rsidP="00B17805">
      <w:pPr>
        <w:pStyle w:val="Heading3"/>
      </w:pPr>
      <w:bookmarkStart w:id="145" w:name="_Toc297641450"/>
      <w:bookmarkStart w:id="146" w:name="_Toc315623415"/>
      <w:bookmarkStart w:id="147" w:name="_Toc214424496"/>
      <w:r w:rsidRPr="00B17805">
        <w:t>Protecţia betonului</w:t>
      </w:r>
      <w:bookmarkEnd w:id="145"/>
      <w:bookmarkEnd w:id="146"/>
      <w:r w:rsidRPr="00B17805">
        <w:t xml:space="preserve"> </w:t>
      </w:r>
      <w:bookmarkEnd w:id="147"/>
    </w:p>
    <w:p w:rsidR="00FA597B" w:rsidRPr="00E16C2C" w:rsidRDefault="00FA597B" w:rsidP="003359AB">
      <w:pPr>
        <w:pStyle w:val="Italic-UL"/>
      </w:pPr>
      <w:r w:rsidRPr="00E16C2C">
        <w:t>Pregătirea suprafeţei din beton</w:t>
      </w:r>
    </w:p>
    <w:p w:rsidR="00FA597B" w:rsidRPr="009A408D" w:rsidRDefault="00FA597B" w:rsidP="00504667">
      <w:pPr>
        <w:pStyle w:val="Paragraph"/>
        <w:numPr>
          <w:ilvl w:val="0"/>
          <w:numId w:val="606"/>
        </w:numPr>
        <w:rPr>
          <w:lang w:val="ro-RO"/>
        </w:rPr>
      </w:pPr>
      <w:r w:rsidRPr="009A408D">
        <w:rPr>
          <w:lang w:val="ro-RO"/>
        </w:rPr>
        <w:t>Suprafaţa din beton trebuie să fie pregătită astfel încât să existe o legătură permanentă şi completă între beton şi sistemul de protejare a suprafeţei. Astfel suprafaţa din beton trebuie să fie uniformă, solidă şi fără materiale de separare, margini de cofraj şi margini ascuţite.</w:t>
      </w:r>
    </w:p>
    <w:p w:rsidR="00FA597B" w:rsidRPr="009A408D" w:rsidRDefault="00FA597B" w:rsidP="00504667">
      <w:pPr>
        <w:pStyle w:val="Paragraph"/>
        <w:rPr>
          <w:lang w:val="ro-RO"/>
        </w:rPr>
      </w:pPr>
      <w:r w:rsidRPr="009A408D">
        <w:rPr>
          <w:lang w:val="ro-RO"/>
        </w:rPr>
        <w:lastRenderedPageBreak/>
        <w:t>Pregătirea suprafeţei din beton trebuie să cuprindă cel puţin următoarele:</w:t>
      </w:r>
    </w:p>
    <w:p w:rsidR="00FA597B" w:rsidRPr="00504667" w:rsidRDefault="00FA597B" w:rsidP="00504667">
      <w:pPr>
        <w:pStyle w:val="Letteredlist"/>
        <w:numPr>
          <w:ilvl w:val="0"/>
          <w:numId w:val="607"/>
        </w:numPr>
      </w:pPr>
      <w:r w:rsidRPr="00504667">
        <w:t>Îndepărtarea straturilor de acoperire, a materialelor de protejare a betonului şi a murdăriei</w:t>
      </w:r>
    </w:p>
    <w:p w:rsidR="00FA597B" w:rsidRPr="00504667" w:rsidRDefault="00FA597B" w:rsidP="00504667">
      <w:pPr>
        <w:pStyle w:val="Letteredlist"/>
        <w:numPr>
          <w:ilvl w:val="0"/>
          <w:numId w:val="607"/>
        </w:numPr>
      </w:pPr>
      <w:r w:rsidRPr="00504667">
        <w:t>Îndepărtarea laptelui de ciment şi a părţilor instabile de la suprafaţă</w:t>
      </w:r>
    </w:p>
    <w:p w:rsidR="00FA597B" w:rsidRPr="00504667" w:rsidRDefault="00FA597B" w:rsidP="00504667">
      <w:pPr>
        <w:pStyle w:val="Letteredlist"/>
        <w:numPr>
          <w:ilvl w:val="0"/>
          <w:numId w:val="607"/>
        </w:numPr>
      </w:pPr>
      <w:r w:rsidRPr="00504667">
        <w:t>Îndepărtarea betonului deteriorat şi, dacă este necesar, dezvelirea armăturii.  Dacă armătura nu este dezvelită, Antreprenorul trebuie sa ţină cont de aspectele statice ale elementului structural în cauză.</w:t>
      </w:r>
    </w:p>
    <w:p w:rsidR="00FA597B" w:rsidRPr="009A408D" w:rsidRDefault="00FA597B" w:rsidP="00504667">
      <w:pPr>
        <w:pStyle w:val="Letteredlist"/>
        <w:numPr>
          <w:ilvl w:val="0"/>
          <w:numId w:val="607"/>
        </w:numPr>
        <w:rPr>
          <w:lang w:val="it-IT"/>
        </w:rPr>
      </w:pPr>
      <w:r w:rsidRPr="009A408D">
        <w:rPr>
          <w:lang w:val="it-IT"/>
        </w:rPr>
        <w:t>Îndepărtarea ruginei la armătura neacoperită şi la alte părţi metalice.</w:t>
      </w:r>
    </w:p>
    <w:p w:rsidR="00FA597B" w:rsidRPr="00504667" w:rsidRDefault="00FA597B" w:rsidP="00504667">
      <w:pPr>
        <w:pStyle w:val="Letteredlist"/>
        <w:numPr>
          <w:ilvl w:val="0"/>
          <w:numId w:val="607"/>
        </w:numPr>
      </w:pPr>
      <w:r w:rsidRPr="00504667">
        <w:t>Curăţarea suprafeţei din beton de apă, praf şi elemente libere.</w:t>
      </w:r>
    </w:p>
    <w:p w:rsidR="00FA597B" w:rsidRPr="00B17805" w:rsidRDefault="00FA597B" w:rsidP="00B17805">
      <w:pPr>
        <w:pStyle w:val="Paragraph"/>
      </w:pPr>
      <w:r w:rsidRPr="00B17805">
        <w:t xml:space="preserve">Antreprenorul trebuie să garanteze proprietăţile structurii din beton folosind metode şi echipamente adecvate pe durata lucrărilor de pregătire. </w:t>
      </w:r>
    </w:p>
    <w:p w:rsidR="00FA597B" w:rsidRPr="00E16C2C" w:rsidRDefault="00FA597B" w:rsidP="003359AB">
      <w:pPr>
        <w:pStyle w:val="Italic-UL"/>
      </w:pPr>
      <w:r w:rsidRPr="00E16C2C">
        <w:t>Protecţia betonului</w:t>
      </w:r>
    </w:p>
    <w:p w:rsidR="00FA597B" w:rsidRPr="00B17805" w:rsidRDefault="00FA597B" w:rsidP="00B17805">
      <w:pPr>
        <w:pStyle w:val="Paragraph"/>
      </w:pPr>
      <w:r w:rsidRPr="00B17805">
        <w:t xml:space="preserve">Suprafeţele componentelor şi construcţiilor din beton trebuie să fie acoperite cu un sistem de protejare a suprafeţei . </w:t>
      </w:r>
    </w:p>
    <w:p w:rsidR="00FA597B" w:rsidRPr="00B17805" w:rsidRDefault="00FA597B" w:rsidP="00B17805">
      <w:pPr>
        <w:pStyle w:val="Paragraph"/>
      </w:pPr>
      <w:r w:rsidRPr="00B17805">
        <w:t xml:space="preserve">Pe baza diferitelor solicitări, este necesară folosirea diferitelor sisteme de protecţie. Antreprenorul va selecta sistemul de protecţie corect în funcţie de tipul solicitării şi durata de folosire. Sistemul de protecţie va îndeplini următoarele funcţii: </w:t>
      </w:r>
    </w:p>
    <w:p w:rsidR="00FA597B" w:rsidRPr="00DF5875" w:rsidRDefault="00FA597B" w:rsidP="00504667">
      <w:pPr>
        <w:pStyle w:val="Letteredlist"/>
        <w:numPr>
          <w:ilvl w:val="0"/>
          <w:numId w:val="608"/>
        </w:numPr>
        <w:rPr>
          <w:lang w:val="ro-RO"/>
        </w:rPr>
      </w:pPr>
      <w:r w:rsidRPr="00DF5875">
        <w:rPr>
          <w:lang w:val="ro-RO"/>
        </w:rPr>
        <w:t>Protecţie împotriva carbonatării</w:t>
      </w:r>
    </w:p>
    <w:p w:rsidR="00FA597B" w:rsidRPr="00DF5875" w:rsidRDefault="00FA597B" w:rsidP="00504667">
      <w:pPr>
        <w:pStyle w:val="Letteredlist"/>
        <w:numPr>
          <w:ilvl w:val="0"/>
          <w:numId w:val="608"/>
        </w:numPr>
        <w:rPr>
          <w:lang w:val="ro-RO"/>
        </w:rPr>
      </w:pPr>
      <w:r w:rsidRPr="00DF5875">
        <w:rPr>
          <w:lang w:val="ro-RO"/>
        </w:rPr>
        <w:t>Etanşare la apă</w:t>
      </w:r>
    </w:p>
    <w:p w:rsidR="00FA597B" w:rsidRPr="00DF5875" w:rsidRDefault="00FA597B" w:rsidP="00504667">
      <w:pPr>
        <w:pStyle w:val="Letteredlist"/>
        <w:numPr>
          <w:ilvl w:val="0"/>
          <w:numId w:val="608"/>
        </w:numPr>
        <w:rPr>
          <w:lang w:val="ro-RO"/>
        </w:rPr>
      </w:pPr>
      <w:r w:rsidRPr="00DF5875">
        <w:rPr>
          <w:lang w:val="ro-RO"/>
        </w:rPr>
        <w:t>Etanşare la gaze</w:t>
      </w:r>
    </w:p>
    <w:p w:rsidR="00FA597B" w:rsidRPr="00DF5875" w:rsidRDefault="00FA597B" w:rsidP="00504667">
      <w:pPr>
        <w:pStyle w:val="Letteredlist"/>
        <w:numPr>
          <w:ilvl w:val="0"/>
          <w:numId w:val="608"/>
        </w:numPr>
        <w:rPr>
          <w:lang w:val="ro-RO"/>
        </w:rPr>
      </w:pPr>
      <w:r w:rsidRPr="00DF5875">
        <w:rPr>
          <w:lang w:val="ro-RO"/>
        </w:rPr>
        <w:t>Etanşare la atacuri chimice</w:t>
      </w:r>
    </w:p>
    <w:p w:rsidR="00FA597B" w:rsidRPr="00DF5875" w:rsidRDefault="00FA597B" w:rsidP="00504667">
      <w:pPr>
        <w:pStyle w:val="Letteredlist"/>
        <w:numPr>
          <w:ilvl w:val="0"/>
          <w:numId w:val="608"/>
        </w:numPr>
        <w:rPr>
          <w:lang w:val="ro-RO"/>
        </w:rPr>
      </w:pPr>
      <w:r w:rsidRPr="00DF5875">
        <w:rPr>
          <w:lang w:val="ro-RO"/>
        </w:rPr>
        <w:t>Etanşare la uleiuri şi lubrifianţi</w:t>
      </w:r>
    </w:p>
    <w:p w:rsidR="00FA597B" w:rsidRPr="00DF5875" w:rsidRDefault="00FA597B" w:rsidP="00504667">
      <w:pPr>
        <w:pStyle w:val="Letteredlist"/>
        <w:numPr>
          <w:ilvl w:val="0"/>
          <w:numId w:val="608"/>
        </w:numPr>
        <w:rPr>
          <w:lang w:val="ro-RO"/>
        </w:rPr>
      </w:pPr>
      <w:r w:rsidRPr="00DF5875">
        <w:rPr>
          <w:lang w:val="ro-RO"/>
        </w:rPr>
        <w:t xml:space="preserve">Producere de planuri care nu permit alunecarea </w:t>
      </w:r>
    </w:p>
    <w:p w:rsidR="00FA597B" w:rsidRPr="00DF5875" w:rsidRDefault="00FA597B" w:rsidP="00504667">
      <w:pPr>
        <w:pStyle w:val="Letteredlist"/>
        <w:numPr>
          <w:ilvl w:val="0"/>
          <w:numId w:val="608"/>
        </w:numPr>
        <w:rPr>
          <w:lang w:val="ro-RO"/>
        </w:rPr>
      </w:pPr>
      <w:r w:rsidRPr="00DF5875">
        <w:rPr>
          <w:lang w:val="ro-RO"/>
        </w:rPr>
        <w:t>Rezistenţă sporită la uzură</w:t>
      </w:r>
    </w:p>
    <w:p w:rsidR="00FA597B" w:rsidRPr="00DF5875" w:rsidRDefault="00FA597B" w:rsidP="00504667">
      <w:pPr>
        <w:pStyle w:val="Letteredlist"/>
        <w:numPr>
          <w:ilvl w:val="0"/>
          <w:numId w:val="608"/>
        </w:numPr>
        <w:rPr>
          <w:lang w:val="ro-RO"/>
        </w:rPr>
      </w:pPr>
      <w:r w:rsidRPr="00DF5875">
        <w:rPr>
          <w:lang w:val="ro-RO"/>
        </w:rPr>
        <w:t>Îmbunătăţirea capacităţii de curăţare</w:t>
      </w:r>
    </w:p>
    <w:p w:rsidR="00FA597B" w:rsidRPr="00B17805" w:rsidRDefault="00FA597B" w:rsidP="00B17805">
      <w:pPr>
        <w:pStyle w:val="Paragraph"/>
      </w:pPr>
      <w:r w:rsidRPr="00B17805">
        <w:t>În conformitate cu cerinţele, sistemul de protecţie va avea următoarele proprietăţi:</w:t>
      </w:r>
    </w:p>
    <w:p w:rsidR="00FA597B" w:rsidRPr="00DF5875" w:rsidRDefault="00FA597B" w:rsidP="00504667">
      <w:pPr>
        <w:pStyle w:val="Letteredlist"/>
        <w:numPr>
          <w:ilvl w:val="0"/>
          <w:numId w:val="609"/>
        </w:numPr>
        <w:rPr>
          <w:lang w:val="ro-RO"/>
        </w:rPr>
      </w:pPr>
      <w:r w:rsidRPr="00DF5875">
        <w:rPr>
          <w:lang w:val="ro-RO"/>
        </w:rPr>
        <w:t>rezistenţă la difuziune</w:t>
      </w:r>
    </w:p>
    <w:p w:rsidR="00FA597B" w:rsidRPr="00DF5875" w:rsidRDefault="00FA597B" w:rsidP="00504667">
      <w:pPr>
        <w:pStyle w:val="Letteredlist"/>
        <w:numPr>
          <w:ilvl w:val="0"/>
          <w:numId w:val="609"/>
        </w:numPr>
        <w:rPr>
          <w:lang w:val="ro-RO"/>
        </w:rPr>
      </w:pPr>
      <w:r w:rsidRPr="00DF5875">
        <w:rPr>
          <w:lang w:val="ro-RO"/>
        </w:rPr>
        <w:t>rezistenţă lichidă</w:t>
      </w:r>
    </w:p>
    <w:p w:rsidR="00FA597B" w:rsidRPr="00DF5875" w:rsidRDefault="00FA597B" w:rsidP="00504667">
      <w:pPr>
        <w:pStyle w:val="Letteredlist"/>
        <w:numPr>
          <w:ilvl w:val="0"/>
          <w:numId w:val="609"/>
        </w:numPr>
        <w:rPr>
          <w:lang w:val="ro-RO"/>
        </w:rPr>
      </w:pPr>
      <w:r w:rsidRPr="00DF5875">
        <w:rPr>
          <w:lang w:val="ro-RO"/>
        </w:rPr>
        <w:t>rezistenţă chimică</w:t>
      </w:r>
    </w:p>
    <w:p w:rsidR="00FA597B" w:rsidRPr="00DF5875" w:rsidRDefault="00FA597B" w:rsidP="00504667">
      <w:pPr>
        <w:pStyle w:val="Letteredlist"/>
        <w:numPr>
          <w:ilvl w:val="0"/>
          <w:numId w:val="609"/>
        </w:numPr>
        <w:rPr>
          <w:lang w:val="ro-RO"/>
        </w:rPr>
      </w:pPr>
      <w:r w:rsidRPr="00DF5875">
        <w:rPr>
          <w:lang w:val="ro-RO"/>
        </w:rPr>
        <w:t>rezistent la apă</w:t>
      </w:r>
    </w:p>
    <w:p w:rsidR="00FA597B" w:rsidRPr="00DF5875" w:rsidRDefault="00FA597B" w:rsidP="00504667">
      <w:pPr>
        <w:pStyle w:val="Letteredlist"/>
        <w:numPr>
          <w:ilvl w:val="0"/>
          <w:numId w:val="609"/>
        </w:numPr>
        <w:rPr>
          <w:lang w:val="ro-RO"/>
        </w:rPr>
      </w:pPr>
      <w:r w:rsidRPr="00DF5875">
        <w:rPr>
          <w:lang w:val="ro-RO"/>
        </w:rPr>
        <w:t>rezistent la variaţii de temperatură</w:t>
      </w:r>
    </w:p>
    <w:p w:rsidR="00FA597B" w:rsidRPr="00DF5875" w:rsidRDefault="00FA597B" w:rsidP="00504667">
      <w:pPr>
        <w:pStyle w:val="Letteredlist"/>
        <w:numPr>
          <w:ilvl w:val="0"/>
          <w:numId w:val="609"/>
        </w:numPr>
        <w:rPr>
          <w:lang w:val="ro-RO"/>
        </w:rPr>
      </w:pPr>
      <w:r w:rsidRPr="00DF5875">
        <w:rPr>
          <w:lang w:val="ro-RO"/>
        </w:rPr>
        <w:t>capacitate de acoperire a fisurilor</w:t>
      </w:r>
    </w:p>
    <w:p w:rsidR="00FA597B" w:rsidRPr="00B17805" w:rsidRDefault="00FA597B" w:rsidP="00B17805">
      <w:pPr>
        <w:pStyle w:val="Paragraph"/>
      </w:pPr>
      <w:r w:rsidRPr="00B17805">
        <w:t>Diferitele sisteme de protecţie a suprafeţelor  necesită diferite tehnologii de îmbinare în funcţie de necesităţile tehnologice.</w:t>
      </w:r>
    </w:p>
    <w:p w:rsidR="00FA597B" w:rsidRPr="00B17805" w:rsidRDefault="00FA597B" w:rsidP="00B17805">
      <w:pPr>
        <w:pStyle w:val="Paragraph"/>
      </w:pPr>
      <w:r w:rsidRPr="00B17805">
        <w:t>Antreprenorul va indica tehnologia de îmbinare în desene specificând orice dependenţă de diferitele sisteme de protecţie a suprafeţelor .</w:t>
      </w:r>
    </w:p>
    <w:p w:rsidR="00FA597B" w:rsidRPr="00B17805" w:rsidRDefault="00FA597B" w:rsidP="00B17805">
      <w:pPr>
        <w:pStyle w:val="Heading3"/>
      </w:pPr>
      <w:bookmarkStart w:id="148" w:name="_Toc214424497"/>
      <w:bookmarkStart w:id="149" w:name="_Toc297641451"/>
      <w:bookmarkStart w:id="150" w:name="_Toc315623416"/>
      <w:r w:rsidRPr="00B17805">
        <w:t>Strat de acoperire mortar pentru structuri de reţinere a apei</w:t>
      </w:r>
      <w:bookmarkEnd w:id="148"/>
      <w:bookmarkEnd w:id="149"/>
      <w:bookmarkEnd w:id="150"/>
    </w:p>
    <w:p w:rsidR="00FA597B" w:rsidRPr="00B17805" w:rsidRDefault="00FA597B" w:rsidP="00504667">
      <w:pPr>
        <w:pStyle w:val="Paragraph"/>
        <w:numPr>
          <w:ilvl w:val="0"/>
          <w:numId w:val="610"/>
        </w:numPr>
      </w:pPr>
      <w:r w:rsidRPr="00B17805">
        <w:t xml:space="preserve">Angajatorul acordă o mare atenţie calităţii lucrărilor de construcţie şi finisării finale a suprafeţei. </w:t>
      </w:r>
    </w:p>
    <w:p w:rsidR="00FA597B" w:rsidRPr="009A408D" w:rsidRDefault="00FA597B" w:rsidP="00B17805">
      <w:pPr>
        <w:pStyle w:val="Paragraph"/>
        <w:rPr>
          <w:lang w:val="it-IT"/>
        </w:rPr>
      </w:pPr>
      <w:r w:rsidRPr="009A408D">
        <w:rPr>
          <w:lang w:val="it-IT"/>
        </w:rPr>
        <w:t xml:space="preserve">De aceea toate structurile de reţinere a apei brute şi a apei potabile vor garanta </w:t>
      </w:r>
    </w:p>
    <w:p w:rsidR="00FA597B" w:rsidRPr="00DF5875" w:rsidRDefault="00FA597B" w:rsidP="00504667">
      <w:pPr>
        <w:pStyle w:val="Letteredlist"/>
        <w:numPr>
          <w:ilvl w:val="0"/>
          <w:numId w:val="611"/>
        </w:numPr>
        <w:rPr>
          <w:lang w:val="ro-RO"/>
        </w:rPr>
      </w:pPr>
      <w:r w:rsidRPr="00DF5875">
        <w:rPr>
          <w:lang w:val="ro-RO"/>
        </w:rPr>
        <w:t>Etanşeitatea la apă</w:t>
      </w:r>
    </w:p>
    <w:p w:rsidR="00FA597B" w:rsidRPr="00DF5875" w:rsidRDefault="00FA597B" w:rsidP="00504667">
      <w:pPr>
        <w:pStyle w:val="Letteredlist"/>
        <w:numPr>
          <w:ilvl w:val="0"/>
          <w:numId w:val="611"/>
        </w:numPr>
        <w:rPr>
          <w:lang w:val="ro-RO"/>
        </w:rPr>
      </w:pPr>
      <w:r w:rsidRPr="00DF5875">
        <w:rPr>
          <w:lang w:val="ro-RO"/>
        </w:rPr>
        <w:t>Durabilitate pe termen lung (50 ani) datorită unei rezistenţe ridicate la impact mecanic, chimic şi hidrolitic</w:t>
      </w:r>
    </w:p>
    <w:p w:rsidR="00FA597B" w:rsidRPr="00DF5875" w:rsidRDefault="00FA597B" w:rsidP="00504667">
      <w:pPr>
        <w:pStyle w:val="Letteredlist"/>
        <w:numPr>
          <w:ilvl w:val="0"/>
          <w:numId w:val="611"/>
        </w:numPr>
        <w:rPr>
          <w:lang w:val="ro-RO"/>
        </w:rPr>
      </w:pPr>
      <w:r w:rsidRPr="00DF5875">
        <w:rPr>
          <w:lang w:val="ro-RO"/>
        </w:rPr>
        <w:t>Suprafeţe curate uniforme omogene închise cu caracteristici igienice şi operaţionale</w:t>
      </w:r>
    </w:p>
    <w:p w:rsidR="00FA597B" w:rsidRPr="009A408D" w:rsidRDefault="00FA597B" w:rsidP="00B17805">
      <w:pPr>
        <w:pStyle w:val="Paragraph"/>
        <w:rPr>
          <w:lang w:val="ro-RO"/>
        </w:rPr>
      </w:pPr>
      <w:r w:rsidRPr="009A408D">
        <w:rPr>
          <w:lang w:val="ro-RO"/>
        </w:rPr>
        <w:t xml:space="preserve">Toate structurile din beton de reţinere a apei inclusiv structurile în mediu umed şi coroziv vor fi acoperite cu un strat rezistent de beton/mortar pulverizat pe bază de silice ultra fină modificată de </w:t>
      </w:r>
      <w:r w:rsidR="00504667" w:rsidRPr="009A408D">
        <w:rPr>
          <w:lang w:val="ro-RO"/>
        </w:rPr>
        <w:lastRenderedPageBreak/>
        <w:t xml:space="preserve">aproximativ 15 </w:t>
      </w:r>
      <w:r w:rsidRPr="009A408D">
        <w:rPr>
          <w:lang w:val="ro-RO"/>
        </w:rPr>
        <w:t xml:space="preserve">mm sau orice alta solutie agrementata si acceptata de catre Autoritatea Contractanta. </w:t>
      </w:r>
    </w:p>
    <w:p w:rsidR="00FA597B" w:rsidRPr="00B17805" w:rsidRDefault="00FA597B" w:rsidP="00B17805">
      <w:pPr>
        <w:pStyle w:val="Paragraph"/>
      </w:pPr>
      <w:r w:rsidRPr="00B17805">
        <w:t xml:space="preserve">Următoarele cerinţe vor fi îndeplinite </w:t>
      </w:r>
    </w:p>
    <w:p w:rsidR="00FA597B" w:rsidRPr="00DF5875" w:rsidRDefault="00FA597B" w:rsidP="00504667">
      <w:pPr>
        <w:pStyle w:val="Letteredlist"/>
        <w:numPr>
          <w:ilvl w:val="0"/>
          <w:numId w:val="612"/>
        </w:numPr>
        <w:rPr>
          <w:lang w:val="ro-RO"/>
        </w:rPr>
      </w:pPr>
      <w:r w:rsidRPr="00DF5875">
        <w:rPr>
          <w:lang w:val="ro-RO"/>
        </w:rPr>
        <w:t xml:space="preserve">proces special de acoperire prin pulverizare fină cu amestec </w:t>
      </w:r>
    </w:p>
    <w:p w:rsidR="00FA597B" w:rsidRPr="00DF5875" w:rsidRDefault="00FA597B" w:rsidP="00504667">
      <w:pPr>
        <w:pStyle w:val="Letteredlist"/>
        <w:rPr>
          <w:lang w:val="ro-RO"/>
        </w:rPr>
      </w:pPr>
      <w:r w:rsidRPr="00DF5875">
        <w:rPr>
          <w:lang w:val="ro-RO"/>
        </w:rPr>
        <w:t>conţinutul de aer din mortarul proaspăt ≤ % 5</w:t>
      </w:r>
    </w:p>
    <w:p w:rsidR="00FA597B" w:rsidRPr="00DF5875" w:rsidRDefault="00FA597B" w:rsidP="00504667">
      <w:pPr>
        <w:pStyle w:val="Letteredlist"/>
        <w:rPr>
          <w:lang w:val="ro-RO"/>
        </w:rPr>
      </w:pPr>
      <w:r w:rsidRPr="00DF5875">
        <w:rPr>
          <w:lang w:val="ro-RO"/>
        </w:rPr>
        <w:t>porozitate ≤12% după 28 zile, ≤10% după 90 zile; (porizimetria cu mercur)</w:t>
      </w:r>
    </w:p>
    <w:p w:rsidR="00FA597B" w:rsidRPr="00DF5875" w:rsidRDefault="00FA597B" w:rsidP="00504667">
      <w:pPr>
        <w:pStyle w:val="Letteredlist"/>
        <w:rPr>
          <w:lang w:val="ro-RO"/>
        </w:rPr>
      </w:pPr>
      <w:r w:rsidRPr="00DF5875">
        <w:rPr>
          <w:lang w:val="ro-RO"/>
        </w:rPr>
        <w:t xml:space="preserve">mărimea maximă a granulelor 2 (4) mm </w:t>
      </w:r>
    </w:p>
    <w:p w:rsidR="00FA597B" w:rsidRPr="00DF5875" w:rsidRDefault="00FA597B" w:rsidP="00504667">
      <w:pPr>
        <w:pStyle w:val="Letteredlist"/>
        <w:rPr>
          <w:lang w:val="ro-RO"/>
        </w:rPr>
      </w:pPr>
      <w:r w:rsidRPr="00DF5875">
        <w:rPr>
          <w:lang w:val="ro-RO"/>
        </w:rPr>
        <w:t>un strat cu grosimea de 15 mm (30 mm)</w:t>
      </w:r>
    </w:p>
    <w:p w:rsidR="00FA597B" w:rsidRPr="00DF5875" w:rsidRDefault="00FA597B" w:rsidP="00504667">
      <w:pPr>
        <w:pStyle w:val="Letteredlist"/>
        <w:rPr>
          <w:lang w:val="ro-RO"/>
        </w:rPr>
      </w:pPr>
      <w:r w:rsidRPr="00DF5875">
        <w:rPr>
          <w:lang w:val="ro-RO"/>
        </w:rPr>
        <w:t>rezistenţa la compresiune (28d) ≥ 40 N/mm²</w:t>
      </w:r>
    </w:p>
    <w:p w:rsidR="00FA597B" w:rsidRPr="00DF5875" w:rsidRDefault="00FA597B" w:rsidP="00504667">
      <w:pPr>
        <w:pStyle w:val="Letteredlist"/>
        <w:rPr>
          <w:lang w:val="ro-RO"/>
        </w:rPr>
      </w:pPr>
      <w:r w:rsidRPr="00DF5875">
        <w:rPr>
          <w:lang w:val="ro-RO"/>
        </w:rPr>
        <w:t>folosirea de materiale controlate din punct de vedere al calităţii:</w:t>
      </w:r>
    </w:p>
    <w:p w:rsidR="00FA597B" w:rsidRPr="00DF5875" w:rsidRDefault="00FA597B" w:rsidP="00504667">
      <w:pPr>
        <w:pStyle w:val="Numberlist"/>
        <w:rPr>
          <w:lang w:val="ro-RO"/>
        </w:rPr>
      </w:pPr>
      <w:r w:rsidRPr="00DF5875">
        <w:rPr>
          <w:lang w:val="ro-RO"/>
        </w:rPr>
        <w:t xml:space="preserve">ciment </w:t>
      </w:r>
    </w:p>
    <w:p w:rsidR="00FA597B" w:rsidRPr="00DF5875" w:rsidRDefault="00FA597B" w:rsidP="00504667">
      <w:pPr>
        <w:pStyle w:val="Numberlist"/>
        <w:rPr>
          <w:lang w:val="ro-RO"/>
        </w:rPr>
      </w:pPr>
      <w:r w:rsidRPr="00DF5875">
        <w:rPr>
          <w:lang w:val="ro-RO"/>
        </w:rPr>
        <w:t>agregate fără impurităţi organice, nisip cuarţos 0-2 mm/0-4 mm</w:t>
      </w:r>
    </w:p>
    <w:p w:rsidR="00FA597B" w:rsidRPr="00DF5875" w:rsidRDefault="00FA597B" w:rsidP="00504667">
      <w:pPr>
        <w:pStyle w:val="Numberlist"/>
        <w:rPr>
          <w:lang w:val="ro-RO"/>
        </w:rPr>
      </w:pPr>
      <w:r w:rsidRPr="00DF5875">
        <w:rPr>
          <w:lang w:val="ro-RO"/>
        </w:rPr>
        <w:t>aditivi anorganici (silice ultra fină)</w:t>
      </w:r>
    </w:p>
    <w:p w:rsidR="00FA597B" w:rsidRPr="00DF5875" w:rsidRDefault="00FA597B" w:rsidP="00504667">
      <w:pPr>
        <w:pStyle w:val="Letteredlist"/>
        <w:rPr>
          <w:lang w:val="ro-RO"/>
        </w:rPr>
      </w:pPr>
      <w:r w:rsidRPr="00DF5875">
        <w:rPr>
          <w:lang w:val="ro-RO"/>
        </w:rPr>
        <w:t>fără folosirea de aditivi organici</w:t>
      </w:r>
    </w:p>
    <w:p w:rsidR="00FA597B" w:rsidRPr="00DF5875" w:rsidRDefault="00FA597B" w:rsidP="00504667">
      <w:pPr>
        <w:pStyle w:val="Letteredlist"/>
        <w:rPr>
          <w:lang w:val="ro-RO"/>
        </w:rPr>
      </w:pPr>
      <w:r w:rsidRPr="00DF5875">
        <w:rPr>
          <w:lang w:val="ro-RO"/>
        </w:rPr>
        <w:t>stoc de mortar uscat în saci din hârtie de 25 kg, fără folosirea de material din siloz pentru a preveni segregarea</w:t>
      </w:r>
    </w:p>
    <w:p w:rsidR="00FA597B" w:rsidRPr="00DF5875" w:rsidRDefault="00FA597B" w:rsidP="00504667">
      <w:pPr>
        <w:pStyle w:val="Letteredlist"/>
        <w:rPr>
          <w:lang w:val="ro-RO"/>
        </w:rPr>
      </w:pPr>
      <w:r w:rsidRPr="00DF5875">
        <w:rPr>
          <w:lang w:val="ro-RO"/>
        </w:rPr>
        <w:t>pereţi, elemente de susţinere şi tavane cu un singur strat de acoperire, peste toate porţiunile neuniforme ale suprafeţei cu finisare finală, grosimea normală a stratului 15 mm</w:t>
      </w:r>
    </w:p>
    <w:p w:rsidR="00FA597B" w:rsidRPr="00DF5875" w:rsidRDefault="00FA597B" w:rsidP="00504667">
      <w:pPr>
        <w:pStyle w:val="Letteredlist"/>
        <w:rPr>
          <w:lang w:val="ro-RO"/>
        </w:rPr>
      </w:pPr>
      <w:r w:rsidRPr="00DF5875">
        <w:rPr>
          <w:lang w:val="ro-RO"/>
        </w:rPr>
        <w:t>strat unic de acoperire pentru podele cu aplicare mortar fără pulverizare şi în amestec, grosimea normală a stratului 20 mm</w:t>
      </w:r>
    </w:p>
    <w:p w:rsidR="00FA597B" w:rsidRPr="00DF5875" w:rsidRDefault="00FA597B" w:rsidP="00504667">
      <w:pPr>
        <w:pStyle w:val="Letteredlist"/>
        <w:rPr>
          <w:lang w:val="ro-RO"/>
        </w:rPr>
      </w:pPr>
      <w:r w:rsidRPr="00DF5875">
        <w:rPr>
          <w:lang w:val="ro-RO"/>
        </w:rPr>
        <w:t xml:space="preserve">protecţie anticorozivă </w:t>
      </w:r>
    </w:p>
    <w:p w:rsidR="00FA597B" w:rsidRPr="00DF5875" w:rsidRDefault="00FA597B" w:rsidP="00504667">
      <w:pPr>
        <w:pStyle w:val="Letteredlist"/>
        <w:rPr>
          <w:lang w:val="ro-RO"/>
        </w:rPr>
      </w:pPr>
      <w:r w:rsidRPr="00DF5875">
        <w:rPr>
          <w:lang w:val="ro-RO"/>
        </w:rPr>
        <w:t>mortar pulverizat cu rezistenţă ridicată la hidroliză</w:t>
      </w:r>
    </w:p>
    <w:p w:rsidR="00FA597B" w:rsidRPr="009A408D" w:rsidRDefault="00FA597B" w:rsidP="00B17805">
      <w:pPr>
        <w:pStyle w:val="Paragraph"/>
        <w:rPr>
          <w:lang w:val="ro-RO"/>
        </w:rPr>
      </w:pPr>
      <w:r w:rsidRPr="009A408D">
        <w:rPr>
          <w:lang w:val="ro-RO"/>
        </w:rPr>
        <w:t xml:space="preserve">Înainte de aplicarea stratului de acoperire, suprafaţa betonului va fi asperizată prin sablare cu apă (&gt;200 bari) pentru a îndepărta barbotina de ciment şi pentru a curăţa suprafeţele de beton. </w:t>
      </w:r>
    </w:p>
    <w:p w:rsidR="00FA597B" w:rsidRPr="00B17805" w:rsidRDefault="00FA597B" w:rsidP="00B17805">
      <w:pPr>
        <w:pStyle w:val="Paragraph"/>
      </w:pPr>
      <w:r w:rsidRPr="009A408D">
        <w:rPr>
          <w:lang w:val="ro-RO"/>
        </w:rPr>
        <w:t xml:space="preserve">După asperizare cu apă, suprafaţa din beton va fi curăţată şi examinată atent pentru a detecta orice defect la materiale sau de structură. </w:t>
      </w:r>
      <w:r w:rsidRPr="00B17805">
        <w:t>Toate materialele libere vor fi îndepărtate complet.</w:t>
      </w:r>
    </w:p>
    <w:p w:rsidR="00FA597B" w:rsidRPr="00B17805" w:rsidRDefault="00FA597B" w:rsidP="00B17805">
      <w:pPr>
        <w:pStyle w:val="Paragraph"/>
      </w:pPr>
      <w:r w:rsidRPr="00B17805">
        <w:t>Antreprenorul va furniza o listă cu structurile de referinţă unde a fost aplicat un strat de acoperire din mortar pentru utilităţile de apă potabilă în ultimii 5 ani.</w:t>
      </w:r>
    </w:p>
    <w:p w:rsidR="00FA597B" w:rsidRPr="009A408D" w:rsidRDefault="00FA597B" w:rsidP="00B17805">
      <w:pPr>
        <w:pStyle w:val="Paragraph"/>
        <w:rPr>
          <w:lang w:val="pt-BR"/>
        </w:rPr>
      </w:pPr>
      <w:r w:rsidRPr="009A408D">
        <w:rPr>
          <w:lang w:val="pt-BR"/>
        </w:rPr>
        <w:t>Lucrările de acoperire vor fi executate de o echipă cu experienţă, certificată şi sub supravegherea producătorului de mortar.</w:t>
      </w:r>
    </w:p>
    <w:p w:rsidR="00FA597B" w:rsidRPr="00B17805" w:rsidRDefault="00FA597B" w:rsidP="00B17805">
      <w:pPr>
        <w:pStyle w:val="Paragraph"/>
      </w:pPr>
      <w:r w:rsidRPr="00B17805">
        <w:t>Suprafeţele din mortar vor fi netezite mecanic şi manual. O atenţie specială va fi acordată finisării perfecte a muchiilor şi maturării în condiţii de umiditate pentru cel puţin 7 zile.</w:t>
      </w:r>
    </w:p>
    <w:p w:rsidR="00FA597B" w:rsidRPr="009A408D" w:rsidRDefault="00FA597B" w:rsidP="00B17805">
      <w:pPr>
        <w:pStyle w:val="Paragraph"/>
        <w:rPr>
          <w:lang w:val="it-IT"/>
        </w:rPr>
      </w:pPr>
      <w:r w:rsidRPr="00B17805">
        <w:t xml:space="preserve">Toate testele pentru beton (ex. rezistenţa la compresiune) şi supravegherea stratului de beton vor fi executate înainte de aplicarea stratului de acoperire. În cazul în care stratul de acoperire se dovedeşte a fi insuficient, grosimea stratului de mortar va fi mărită corespunzător pentru a îndeplini cerinţele contractuale. </w:t>
      </w:r>
      <w:r w:rsidRPr="009A408D">
        <w:rPr>
          <w:lang w:val="it-IT"/>
        </w:rPr>
        <w:t>Testele de impermeabilitate şi de rezistenţă la infiltrare a apei vor fi execute după aplicarea stratului de acoperire.</w:t>
      </w:r>
    </w:p>
    <w:p w:rsidR="00FA597B" w:rsidRPr="00B17805" w:rsidRDefault="00FA597B" w:rsidP="00B17805">
      <w:pPr>
        <w:pStyle w:val="Heading3"/>
      </w:pPr>
      <w:bookmarkStart w:id="151" w:name="_Toc214424498"/>
      <w:bookmarkStart w:id="152" w:name="_Toc297641452"/>
      <w:bookmarkStart w:id="153" w:name="_Toc315623417"/>
      <w:r w:rsidRPr="00B17805">
        <w:t>Membrane flexibile din bitum/polietilenă</w:t>
      </w:r>
      <w:bookmarkEnd w:id="151"/>
      <w:bookmarkEnd w:id="152"/>
      <w:bookmarkEnd w:id="153"/>
    </w:p>
    <w:p w:rsidR="00FA597B" w:rsidRPr="009A408D" w:rsidRDefault="00FA597B" w:rsidP="00504667">
      <w:pPr>
        <w:pStyle w:val="Paragraph"/>
        <w:numPr>
          <w:ilvl w:val="0"/>
          <w:numId w:val="613"/>
        </w:numPr>
        <w:rPr>
          <w:lang w:val="pt-BR"/>
        </w:rPr>
      </w:pPr>
      <w:r w:rsidRPr="00B17805">
        <w:t xml:space="preserve">Membranele din bitum / polietilenă autoadezive cu autoetanşare vor fi o combinaţie de strat gros de polietilenă şi compus bituminos cu bandă cauciuc autoadezivă. </w:t>
      </w:r>
      <w:r w:rsidRPr="009A408D">
        <w:rPr>
          <w:lang w:val="pt-BR"/>
        </w:rPr>
        <w:t>Vor avea o rezistenţă la întindere de 14 N/mm2, şi o alungire relativă de 250 %, şi o grosime de 1,5 mm.</w:t>
      </w:r>
    </w:p>
    <w:p w:rsidR="00FA597B" w:rsidRPr="00B17805" w:rsidRDefault="00FA597B" w:rsidP="00B17805">
      <w:pPr>
        <w:pStyle w:val="Heading3"/>
      </w:pPr>
      <w:bookmarkStart w:id="154" w:name="_Toc297641453"/>
      <w:bookmarkStart w:id="155" w:name="_Toc315623418"/>
      <w:bookmarkStart w:id="156" w:name="_Toc214424499"/>
      <w:r w:rsidRPr="00B17805">
        <w:t>Tencuieli fără contracţii</w:t>
      </w:r>
      <w:bookmarkEnd w:id="154"/>
      <w:bookmarkEnd w:id="155"/>
      <w:r w:rsidRPr="00B17805">
        <w:t xml:space="preserve"> </w:t>
      </w:r>
      <w:bookmarkEnd w:id="156"/>
    </w:p>
    <w:p w:rsidR="00FA597B" w:rsidRPr="00B17805" w:rsidRDefault="00FA597B" w:rsidP="00504667">
      <w:pPr>
        <w:pStyle w:val="Paragraph"/>
        <w:numPr>
          <w:ilvl w:val="0"/>
          <w:numId w:val="614"/>
        </w:numPr>
      </w:pPr>
      <w:r w:rsidRPr="00B17805">
        <w:t>Dacă nu există alte specificaţii, toate tencuielile fără contracţii specificate în desene sau indicate de Angajator vor avea o rezistenţă la compresiune de cel puţin 60 N/mm2 după 28 zile. Proporţiile amestecului şi instrucţiunile de folosire vor fi respectate în strictă conformitate cu instrucţiunile producătorului.</w:t>
      </w:r>
    </w:p>
    <w:p w:rsidR="00FA597B" w:rsidRPr="00B17805" w:rsidRDefault="00FA597B" w:rsidP="00B17805">
      <w:pPr>
        <w:pStyle w:val="Paragraph"/>
      </w:pPr>
      <w:r w:rsidRPr="00B17805">
        <w:lastRenderedPageBreak/>
        <w:t>Materialele liante de injectare care vor intra în contact cu apa vor fi de tip non-metalic şi non-toxic.</w:t>
      </w:r>
    </w:p>
    <w:p w:rsidR="00FA597B" w:rsidRPr="00B17805" w:rsidRDefault="00FA597B" w:rsidP="00B17805">
      <w:pPr>
        <w:pStyle w:val="Paragraph"/>
      </w:pPr>
      <w:r w:rsidRPr="00B17805">
        <w:t>Antreprenorul va înainta spre aprobare Inginerului specificaţiile tehnice pentru materialele liante de injectare.</w:t>
      </w:r>
    </w:p>
    <w:p w:rsidR="00FA597B" w:rsidRPr="00B17805" w:rsidRDefault="00FA597B" w:rsidP="00B17805">
      <w:pPr>
        <w:pStyle w:val="Heading3"/>
      </w:pPr>
      <w:bookmarkStart w:id="157" w:name="_Toc297641454"/>
      <w:bookmarkStart w:id="158" w:name="_Toc315623419"/>
      <w:r w:rsidRPr="00B17805">
        <w:t>Cofraje</w:t>
      </w:r>
      <w:bookmarkEnd w:id="157"/>
      <w:bookmarkEnd w:id="158"/>
      <w:r w:rsidRPr="00B17805">
        <w:t xml:space="preserve"> </w:t>
      </w:r>
    </w:p>
    <w:p w:rsidR="00FA597B" w:rsidRPr="00DF5875" w:rsidRDefault="00FA597B" w:rsidP="00504667">
      <w:pPr>
        <w:pStyle w:val="Paragraph"/>
        <w:numPr>
          <w:ilvl w:val="0"/>
          <w:numId w:val="615"/>
        </w:numPr>
        <w:rPr>
          <w:lang w:val="ro-RO"/>
        </w:rPr>
      </w:pPr>
      <w:r w:rsidRPr="00DF5875">
        <w:rPr>
          <w:lang w:val="ro-RO"/>
        </w:rPr>
        <w:t>Cofrajul va fi folosit pentru toate construcţiile din beton, incluzând fundaţii necesare pentru formarea betonului şi vor fi executate în conformitate cu prevederile Standardelor Româneşti.</w:t>
      </w:r>
    </w:p>
    <w:p w:rsidR="00FA597B" w:rsidRPr="00DF5875" w:rsidRDefault="00FA597B" w:rsidP="00504667">
      <w:pPr>
        <w:pStyle w:val="Paragraph"/>
        <w:rPr>
          <w:lang w:val="ro-RO"/>
        </w:rPr>
      </w:pPr>
      <w:r w:rsidRPr="00DF5875">
        <w:rPr>
          <w:lang w:val="ro-RO"/>
        </w:rPr>
        <w:t>Cofrajul va fi construit din lemn de bună calitate, fără noduri, cioturi şi suprafeţe deformate. Lemnul pentru cofraj va avea o grosime de cel puţin 30 mm, marginile plăcii vor fi netede şi îmbinările vor fi de tip lambă şi uluc. Cofraje din metal sau placaj pot fi folosite cu aprobarea Angajatorului.</w:t>
      </w:r>
    </w:p>
    <w:p w:rsidR="00FA597B" w:rsidRPr="00DF5875" w:rsidRDefault="00FA597B" w:rsidP="00504667">
      <w:pPr>
        <w:pStyle w:val="Paragraph"/>
        <w:rPr>
          <w:lang w:val="ro-RO"/>
        </w:rPr>
      </w:pPr>
      <w:r w:rsidRPr="00DF5875">
        <w:rPr>
          <w:lang w:val="ro-RO"/>
        </w:rPr>
        <w:t>Pe cofraj va fi aplicat, înainte de plasarea armăturii, un ulei aprobat ce nu pătează sau un strat de acoperire lichid fără parafină la bază.</w:t>
      </w:r>
    </w:p>
    <w:p w:rsidR="00FA597B" w:rsidRPr="00DF5875" w:rsidRDefault="00FA597B" w:rsidP="00504667">
      <w:pPr>
        <w:pStyle w:val="Paragraph"/>
        <w:rPr>
          <w:lang w:val="ro-RO"/>
        </w:rPr>
      </w:pPr>
      <w:r w:rsidRPr="00DF5875">
        <w:rPr>
          <w:lang w:val="ro-RO"/>
        </w:rPr>
        <w:t xml:space="preserve">Toate cofrajele folosite pentru structuri de reţinere apă brută sau apă potabilă nu vor conţine substanţe dăunătoare pentru calitatea apei potabile. </w:t>
      </w:r>
    </w:p>
    <w:p w:rsidR="00FA597B" w:rsidRPr="00AF0982" w:rsidRDefault="00FA597B" w:rsidP="00AF0982">
      <w:pPr>
        <w:pStyle w:val="Heading2"/>
      </w:pPr>
      <w:bookmarkStart w:id="159" w:name="_Toc214424501"/>
      <w:bookmarkStart w:id="160" w:name="_Toc297641455"/>
      <w:bookmarkStart w:id="161" w:name="_Toc315623420"/>
      <w:r w:rsidRPr="00AF0982">
        <w:t xml:space="preserve">Material </w:t>
      </w:r>
      <w:bookmarkEnd w:id="159"/>
      <w:r w:rsidRPr="00AF0982">
        <w:t>conducte</w:t>
      </w:r>
      <w:bookmarkEnd w:id="160"/>
      <w:bookmarkEnd w:id="161"/>
      <w:r w:rsidRPr="00AF0982">
        <w:t xml:space="preserve"> </w:t>
      </w:r>
    </w:p>
    <w:p w:rsidR="00FA597B" w:rsidRPr="00B17805" w:rsidRDefault="00FA597B" w:rsidP="004973D0">
      <w:pPr>
        <w:pStyle w:val="Heading3"/>
      </w:pPr>
      <w:bookmarkStart w:id="162" w:name="_Toc214424502"/>
      <w:bookmarkStart w:id="163" w:name="_Toc297641456"/>
      <w:bookmarkStart w:id="164" w:name="_Toc315623421"/>
      <w:r w:rsidRPr="00B17805">
        <w:t>Conducte din fontă ductilă</w:t>
      </w:r>
      <w:bookmarkEnd w:id="162"/>
      <w:bookmarkEnd w:id="163"/>
      <w:bookmarkEnd w:id="164"/>
    </w:p>
    <w:p w:rsidR="00FA597B" w:rsidRPr="00B17805" w:rsidRDefault="00FA597B" w:rsidP="004973D0">
      <w:pPr>
        <w:pStyle w:val="Paragraph"/>
        <w:numPr>
          <w:ilvl w:val="0"/>
          <w:numId w:val="616"/>
        </w:numPr>
      </w:pPr>
      <w:r w:rsidRPr="00B17805">
        <w:t>Conductele din fontă ductilă vor fi folosite pentru reţeaua de conducte pentru apă brută. Această specificaţie acoperă condiţiile generale pentru conducte, fitinguri şi accesorii inclusiv specificaţii tehnice pentru materiale, căptuşire internă, strat exterior de acoperire, îmbinări etc. Specificaţia stabileşte condiţiile minime acceptabile</w:t>
      </w:r>
    </w:p>
    <w:p w:rsidR="00FA597B" w:rsidRPr="00B17805" w:rsidRDefault="00FA597B" w:rsidP="004973D0">
      <w:pPr>
        <w:pStyle w:val="Paragraph"/>
      </w:pPr>
      <w:r w:rsidRPr="00B17805">
        <w:t>Toate conductele din fontă ductilă furnizate vor fi perfect circulare, de grosime uniformă şi cu cea mai lungă lungime practicabilă pentru a reduce numărul îmbinărilor.</w:t>
      </w:r>
    </w:p>
    <w:p w:rsidR="00FA597B" w:rsidRPr="00B17805" w:rsidRDefault="00FA597B" w:rsidP="00B17805">
      <w:pPr>
        <w:pStyle w:val="Paragraph"/>
      </w:pPr>
      <w:r w:rsidRPr="00B17805">
        <w:t>Dacă nu există alte precizări, toate conductele, îmbinările şi fitingurile vor suporta presiunea maximă de funcţionare (presiunea normală de serviciu + tensiune de şoc sau proba de presiune în teren, în funcţie de care este mai mare) şi vor susţine fără defecţiuni sau scurgeri importante încercarea la presiunea hidrostatică specifică terenului.</w:t>
      </w:r>
    </w:p>
    <w:p w:rsidR="00FA597B" w:rsidRPr="009A408D" w:rsidRDefault="00FA597B" w:rsidP="00B17805">
      <w:pPr>
        <w:pStyle w:val="Paragraph"/>
        <w:rPr>
          <w:lang w:val="it-IT"/>
        </w:rPr>
      </w:pPr>
      <w:r w:rsidRPr="009A408D">
        <w:rPr>
          <w:lang w:val="it-IT"/>
        </w:rPr>
        <w:t>DN este dimensiunea nominală în milimetri;</w:t>
      </w:r>
    </w:p>
    <w:p w:rsidR="00FA597B" w:rsidRPr="00B17805" w:rsidRDefault="00FA597B" w:rsidP="00B17805">
      <w:pPr>
        <w:pStyle w:val="Paragraph"/>
      </w:pPr>
      <w:r w:rsidRPr="00B17805">
        <w:t>K este coeficientul folosit pentru desemnarea clasei grosimii. Este selectat dintr-o serie de numere întregi: …….8, 9, 10, 11, 12……</w:t>
      </w:r>
    </w:p>
    <w:p w:rsidR="00FA597B" w:rsidRPr="00B17805" w:rsidRDefault="00FA597B" w:rsidP="00B17805">
      <w:pPr>
        <w:pStyle w:val="Paragraph"/>
      </w:pPr>
      <w:r w:rsidRPr="00B17805">
        <w:t>Dacă nu există alte specificaţii în Specificaţiile Particulare, toate conductele vor fi clasa K9 (K = 9).</w:t>
      </w:r>
    </w:p>
    <w:p w:rsidR="00FA597B" w:rsidRPr="00B17805" w:rsidRDefault="00FA597B" w:rsidP="00B17805">
      <w:pPr>
        <w:pStyle w:val="Paragraph"/>
      </w:pPr>
      <w:r w:rsidRPr="00B17805">
        <w:t xml:space="preserve">Toate conductele vor fi obiectul Inspecţiei de verificare a produselor pe durata fabricării. </w:t>
      </w:r>
    </w:p>
    <w:p w:rsidR="00FA597B" w:rsidRPr="00B17805" w:rsidRDefault="00FA597B" w:rsidP="00B17805">
      <w:pPr>
        <w:pStyle w:val="Paragraph"/>
      </w:pPr>
      <w:r w:rsidRPr="00B17805">
        <w:t xml:space="preserve">Numele producătorului, diametrul standard şi nominal (DN), tipul de manşon, clasa şi data fabricării (lună + an) vor fi indicate în interiorul manşonului. </w:t>
      </w:r>
    </w:p>
    <w:p w:rsidR="00FA597B" w:rsidRPr="00B17805" w:rsidRDefault="00FA597B" w:rsidP="00B17805">
      <w:pPr>
        <w:pStyle w:val="Paragraph"/>
      </w:pPr>
      <w:r w:rsidRPr="00B17805">
        <w:t>Conductele vor fi suspuse probei de presiune la rece pentru etanşeitate şi certificate la fabrica producătorului pentru cel puţin 10 secunde înainte de aplicarea stratului de protecţie sau stratului interior, la următoarele valori minime de presiune internă de încercare:</w:t>
      </w:r>
    </w:p>
    <w:p w:rsidR="00FA597B" w:rsidRPr="00DF5875" w:rsidRDefault="00FA597B" w:rsidP="004973D0">
      <w:pPr>
        <w:pStyle w:val="Letteredlist"/>
        <w:numPr>
          <w:ilvl w:val="0"/>
          <w:numId w:val="617"/>
        </w:numPr>
        <w:rPr>
          <w:lang w:val="ro-RO"/>
        </w:rPr>
      </w:pPr>
      <w:r w:rsidRPr="00DF5875">
        <w:rPr>
          <w:lang w:val="ro-RO"/>
        </w:rPr>
        <w:t>50 bari pentru conducte DN 300 şi mai mici</w:t>
      </w:r>
    </w:p>
    <w:p w:rsidR="00FA597B" w:rsidRPr="00DF5875" w:rsidRDefault="00FA597B" w:rsidP="004973D0">
      <w:pPr>
        <w:pStyle w:val="Letteredlist"/>
        <w:numPr>
          <w:ilvl w:val="0"/>
          <w:numId w:val="617"/>
        </w:numPr>
        <w:rPr>
          <w:lang w:val="ro-RO"/>
        </w:rPr>
      </w:pPr>
      <w:r w:rsidRPr="00DF5875">
        <w:rPr>
          <w:lang w:val="ro-RO"/>
        </w:rPr>
        <w:t>40 bari pentru conducte DN 350 - DN 600</w:t>
      </w:r>
    </w:p>
    <w:p w:rsidR="00FA597B" w:rsidRPr="00DF5875" w:rsidRDefault="00FA597B" w:rsidP="004973D0">
      <w:pPr>
        <w:pStyle w:val="Letteredlist"/>
        <w:numPr>
          <w:ilvl w:val="0"/>
          <w:numId w:val="617"/>
        </w:numPr>
        <w:rPr>
          <w:lang w:val="ro-RO"/>
        </w:rPr>
      </w:pPr>
      <w:r w:rsidRPr="00DF5875">
        <w:rPr>
          <w:lang w:val="ro-RO"/>
        </w:rPr>
        <w:t>32 bari pentru conducte DN 700 - DN 1000</w:t>
      </w:r>
    </w:p>
    <w:p w:rsidR="00FA597B" w:rsidRPr="00DF5875" w:rsidRDefault="00FA597B" w:rsidP="004973D0">
      <w:pPr>
        <w:pStyle w:val="Letteredlist"/>
        <w:numPr>
          <w:ilvl w:val="0"/>
          <w:numId w:val="617"/>
        </w:numPr>
        <w:rPr>
          <w:lang w:val="ro-RO"/>
        </w:rPr>
      </w:pPr>
      <w:r w:rsidRPr="00DF5875">
        <w:rPr>
          <w:lang w:val="ro-RO"/>
        </w:rPr>
        <w:t>25 bar pentru conducte DN 1100 - DN 2000</w:t>
      </w:r>
    </w:p>
    <w:p w:rsidR="00FA597B" w:rsidRPr="00DF5875" w:rsidRDefault="00FA597B" w:rsidP="004973D0">
      <w:pPr>
        <w:pStyle w:val="Letteredlist"/>
        <w:numPr>
          <w:ilvl w:val="0"/>
          <w:numId w:val="617"/>
        </w:numPr>
        <w:rPr>
          <w:lang w:val="ro-RO"/>
        </w:rPr>
      </w:pPr>
      <w:r w:rsidRPr="00DF5875">
        <w:rPr>
          <w:lang w:val="ro-RO"/>
        </w:rPr>
        <w:t>18 bari pentru conducte DN 2200 - DN 2600</w:t>
      </w:r>
    </w:p>
    <w:p w:rsidR="00FA597B" w:rsidRPr="009A408D" w:rsidRDefault="00FA597B" w:rsidP="00B17805">
      <w:pPr>
        <w:pStyle w:val="Paragraph"/>
        <w:rPr>
          <w:lang w:val="it-IT"/>
        </w:rPr>
      </w:pPr>
      <w:r w:rsidRPr="009A408D">
        <w:rPr>
          <w:lang w:val="ro-RO"/>
        </w:rPr>
        <w:t xml:space="preserve">Dacă nu se precizează, toate conductele din fontă ductilă furnizate vor fi cu îmbinare manşon şi mufă. </w:t>
      </w:r>
      <w:r w:rsidRPr="009A408D">
        <w:rPr>
          <w:lang w:val="it-IT"/>
        </w:rPr>
        <w:t>Va fi responsabilitatea Antreprenorului să comande un procent (minimum 2%) din lungimea totală per diametru a conductelor calibrate pentru a fi folosite la tăiere etc. Aceste conducte vor fi marcate în mod clar şi nu vor fi folosite pentru instalaţii obişnuite de conducte decât dacă se stabileşte că nu mai sunt necesare în scopul tăierii. Cantitatea ce trebuie comandată va ţine cont de orice schimbare în traseu ce poate surveni pe durata lucrărilor din orice motiv.</w:t>
      </w:r>
    </w:p>
    <w:p w:rsidR="00FA597B" w:rsidRPr="004973D0" w:rsidRDefault="00FA597B" w:rsidP="004973D0">
      <w:pPr>
        <w:pStyle w:val="Heading3"/>
      </w:pPr>
      <w:bookmarkStart w:id="165" w:name="_Toc315623422"/>
      <w:bookmarkStart w:id="166" w:name="_Toc209327834"/>
      <w:r w:rsidRPr="004973D0">
        <w:lastRenderedPageBreak/>
        <w:t>Fitinguri din fontă ductilă</w:t>
      </w:r>
      <w:bookmarkEnd w:id="165"/>
      <w:r w:rsidRPr="004973D0">
        <w:t xml:space="preserve"> </w:t>
      </w:r>
      <w:bookmarkEnd w:id="166"/>
    </w:p>
    <w:p w:rsidR="00FA597B" w:rsidRPr="00B17805" w:rsidRDefault="00FA597B" w:rsidP="004973D0">
      <w:pPr>
        <w:pStyle w:val="Paragraph"/>
        <w:numPr>
          <w:ilvl w:val="0"/>
          <w:numId w:val="618"/>
        </w:numPr>
      </w:pPr>
      <w:r w:rsidRPr="00B17805">
        <w:t>Toate fitingurile din fontă ductilă furnizate vor fi perfect circulare, de grosime uniformă.</w:t>
      </w:r>
    </w:p>
    <w:p w:rsidR="00FA597B" w:rsidRPr="00B17805" w:rsidRDefault="00FA597B" w:rsidP="00B17805">
      <w:pPr>
        <w:pStyle w:val="Paragraph"/>
      </w:pPr>
      <w:r w:rsidRPr="00B17805">
        <w:t>Toate fitingurile vor fi obiectul unei Inspecţiei de verificare a produselor pe durata fabricării.</w:t>
      </w:r>
    </w:p>
    <w:p w:rsidR="00FA597B" w:rsidRPr="00B17805" w:rsidRDefault="00FA597B" w:rsidP="00B17805">
      <w:pPr>
        <w:pStyle w:val="Paragraph"/>
      </w:pPr>
      <w:r w:rsidRPr="00B17805">
        <w:t>Pentru fitinguri, grosimea e este grosimea nominală ce corespunde părţii principale a produsului. Grosimea efectivă în orice punct va fi mărită acolo unde este necesar pentru a răspunde solicitărilor mari localizate în funcţie de forma de instalare. (ex. curbura internă a conductei, la  joncţiunile în T, etc).</w:t>
      </w:r>
    </w:p>
    <w:p w:rsidR="00FA597B" w:rsidRPr="00B17805" w:rsidRDefault="00FA597B" w:rsidP="00B17805">
      <w:pPr>
        <w:pStyle w:val="Paragraph"/>
      </w:pPr>
      <w:r w:rsidRPr="00B17805">
        <w:t xml:space="preserve">Numele producătorului, diametrul standard, nominal (DN), tipul de manşon, clasa şi data fabricării (lună + an) vor fi trecute în interiorul manşonului sau pe filetul racordurilor. </w:t>
      </w:r>
    </w:p>
    <w:p w:rsidR="00FA597B" w:rsidRPr="00B17805" w:rsidRDefault="00FA597B" w:rsidP="00B17805">
      <w:pPr>
        <w:pStyle w:val="Paragraph"/>
      </w:pPr>
      <w:r w:rsidRPr="00B17805">
        <w:t>Fitingurile vor fi supuse probei de presiune pentru etanşeitate şi certificate la fabrica producătorului înainte de aplicarea unui strat de acoperire sau de instalare. Proba de presiune va fi executată timp de cel puţin 10 secunde fie cu aer la o presiune de 1 bar fie cu apă la presiunea indicată mai jos:</w:t>
      </w:r>
    </w:p>
    <w:p w:rsidR="00FA597B" w:rsidRPr="00DF5875" w:rsidRDefault="00FA597B" w:rsidP="004973D0">
      <w:pPr>
        <w:pStyle w:val="Letteredlist"/>
        <w:numPr>
          <w:ilvl w:val="0"/>
          <w:numId w:val="619"/>
        </w:numPr>
        <w:rPr>
          <w:lang w:val="ro-RO"/>
        </w:rPr>
      </w:pPr>
      <w:r w:rsidRPr="00DF5875">
        <w:rPr>
          <w:lang w:val="ro-RO"/>
        </w:rPr>
        <w:t>25 bari pentru fitinguri DN 300 şi mai mici (pentru fitinguri cu flanşe PN 10 presiune de încercare va fi 16 bari)</w:t>
      </w:r>
    </w:p>
    <w:p w:rsidR="00FA597B" w:rsidRPr="00DF5875" w:rsidRDefault="00FA597B" w:rsidP="004973D0">
      <w:pPr>
        <w:pStyle w:val="Letteredlist"/>
        <w:numPr>
          <w:ilvl w:val="0"/>
          <w:numId w:val="619"/>
        </w:numPr>
        <w:rPr>
          <w:lang w:val="ro-RO"/>
        </w:rPr>
      </w:pPr>
      <w:r w:rsidRPr="00DF5875">
        <w:rPr>
          <w:lang w:val="ro-RO"/>
        </w:rPr>
        <w:t>16 bari pentru fitinguri DN 350 - DN 600</w:t>
      </w:r>
    </w:p>
    <w:p w:rsidR="00FA597B" w:rsidRPr="00DF5875" w:rsidRDefault="00FA597B" w:rsidP="004973D0">
      <w:pPr>
        <w:pStyle w:val="Letteredlist"/>
        <w:numPr>
          <w:ilvl w:val="0"/>
          <w:numId w:val="619"/>
        </w:numPr>
        <w:rPr>
          <w:lang w:val="ro-RO" w:eastAsia="de-AT"/>
        </w:rPr>
      </w:pPr>
      <w:r w:rsidRPr="00DF5875">
        <w:rPr>
          <w:lang w:val="ro-RO"/>
        </w:rPr>
        <w:t>10 bari pentru</w:t>
      </w:r>
      <w:r w:rsidRPr="00DF5875">
        <w:rPr>
          <w:lang w:val="ro-RO" w:eastAsia="de-AT"/>
        </w:rPr>
        <w:t xml:space="preserve"> fitinguri DN 700 şi mai mari</w:t>
      </w:r>
    </w:p>
    <w:p w:rsidR="00FA597B" w:rsidRPr="004973D0" w:rsidRDefault="00FA597B" w:rsidP="004973D0">
      <w:pPr>
        <w:pStyle w:val="Heading3"/>
      </w:pPr>
      <w:bookmarkStart w:id="167" w:name="_Toc315623423"/>
      <w:r w:rsidRPr="004973D0">
        <w:t>Îmbinări</w:t>
      </w:r>
      <w:bookmarkEnd w:id="167"/>
      <w:r w:rsidRPr="004973D0">
        <w:t xml:space="preserve"> </w:t>
      </w:r>
    </w:p>
    <w:p w:rsidR="00FA597B" w:rsidRPr="00E16C2C" w:rsidRDefault="00FA597B" w:rsidP="003359AB">
      <w:pPr>
        <w:pStyle w:val="Italic-UL"/>
      </w:pPr>
      <w:bookmarkStart w:id="168" w:name="_Toc209327836"/>
      <w:r w:rsidRPr="00E16C2C">
        <w:t>Îmbinări flexibile</w:t>
      </w:r>
      <w:bookmarkEnd w:id="168"/>
    </w:p>
    <w:p w:rsidR="00FA597B" w:rsidRPr="009A408D" w:rsidRDefault="00FA597B" w:rsidP="004973D0">
      <w:pPr>
        <w:pStyle w:val="Paragraph"/>
        <w:numPr>
          <w:ilvl w:val="0"/>
          <w:numId w:val="620"/>
        </w:numPr>
        <w:rPr>
          <w:lang w:val="ro-RO"/>
        </w:rPr>
      </w:pPr>
      <w:r w:rsidRPr="009A408D">
        <w:rPr>
          <w:lang w:val="ro-RO"/>
        </w:rPr>
        <w:t xml:space="preserve">Îmbinările flexibile vor fi de tip îmbinări cu mufă şi capă de tip "push-on" destinate pentru deviaţie unghiulară în orice direcţie şi capabilă de mişcare axială pentru a compensa dilataţia şi contracţia termică şi mişcarea pământului. </w:t>
      </w:r>
    </w:p>
    <w:p w:rsidR="00FA597B" w:rsidRPr="004973D0" w:rsidRDefault="00FA597B" w:rsidP="004973D0">
      <w:pPr>
        <w:pStyle w:val="Paragraph"/>
        <w:rPr>
          <w:lang w:val="ro-RO" w:eastAsia="de-AT"/>
        </w:rPr>
      </w:pPr>
      <w:r w:rsidRPr="00DF5875">
        <w:t>Îmbinările pot permite deviaţia unghiulară pentru acomodare la mişcările pământului şi pentru a realiza curburi mari pentru conducte. Toate îmbinările vor fi proiec</w:t>
      </w:r>
      <w:r w:rsidR="004973D0">
        <w:t xml:space="preserve">tate să fie complet flexibile. </w:t>
      </w:r>
    </w:p>
    <w:p w:rsidR="00FA597B" w:rsidRPr="009A408D" w:rsidRDefault="00FA597B" w:rsidP="00B17805">
      <w:pPr>
        <w:pStyle w:val="Paragraph"/>
        <w:rPr>
          <w:lang w:val="ro-RO"/>
        </w:rPr>
      </w:pPr>
      <w:r w:rsidRPr="009A408D">
        <w:rPr>
          <w:lang w:val="ro-RO"/>
        </w:rPr>
        <w:t xml:space="preserve">Îmbinările inelare din cauciuc nu se vor deteriora sub acţiunea condiţiilor locale nici în timpul depozitării sau pe durata lucrării. </w:t>
      </w:r>
    </w:p>
    <w:p w:rsidR="00FA597B" w:rsidRPr="00B17805" w:rsidRDefault="00FA597B" w:rsidP="00B17805">
      <w:pPr>
        <w:pStyle w:val="Paragraph"/>
      </w:pPr>
      <w:r w:rsidRPr="00B17805">
        <w:t>Acolo unde sunt stabilite, propuse şi aprobate îmbinările de tip mecanic, acestea vor fi livrate împreună cu garnituri speciale, bucşe de presare a garniturii, bolţuri galvanizate la cald sau placate cu cadmiu, piuliţe şi alte accesorii necesare. Acolo unde sunt stabilite bucşe de reţinere,acestea vor fi prevăzute cu bolţuri şi/sau alte accesorii necesare.</w:t>
      </w:r>
    </w:p>
    <w:p w:rsidR="00FA597B" w:rsidRPr="00E16C2C" w:rsidRDefault="00FA597B" w:rsidP="003359AB">
      <w:pPr>
        <w:pStyle w:val="Italic-UL"/>
      </w:pPr>
      <w:bookmarkStart w:id="169" w:name="_Toc209327837"/>
      <w:r w:rsidRPr="00E16C2C">
        <w:t>Îmbinări cu flanşă</w:t>
      </w:r>
      <w:bookmarkEnd w:id="169"/>
    </w:p>
    <w:p w:rsidR="00FA597B" w:rsidRPr="009A408D" w:rsidRDefault="00FA597B" w:rsidP="00B17805">
      <w:pPr>
        <w:pStyle w:val="Paragraph"/>
        <w:rPr>
          <w:lang w:val="it-IT"/>
        </w:rPr>
      </w:pPr>
      <w:r w:rsidRPr="009A408D">
        <w:rPr>
          <w:lang w:val="it-IT"/>
        </w:rPr>
        <w:t>Conductele şi fitingurile cu flanşe vor fi folosite doar pentru conectarea la vane sau alte fitinguri speciale aprobate de inginer.</w:t>
      </w:r>
    </w:p>
    <w:p w:rsidR="00FA597B" w:rsidRPr="009A408D" w:rsidRDefault="00FA597B" w:rsidP="00B17805">
      <w:pPr>
        <w:pStyle w:val="Paragraph"/>
        <w:rPr>
          <w:lang w:val="it-IT"/>
        </w:rPr>
      </w:pPr>
      <w:r w:rsidRPr="009A408D">
        <w:rPr>
          <w:lang w:val="it-IT"/>
        </w:rPr>
        <w:t>Flanşele vor fi de tip prag şi adâncitură şi complet turnate sau sudate. Flanşele filetate sau lipite nu sunt acceptate. Flanşele rotative pot fi folosite pentru conducte şi fitinguri cu dimensiuni până la DN 600.</w:t>
      </w:r>
    </w:p>
    <w:p w:rsidR="00FA597B" w:rsidRPr="00B17805" w:rsidRDefault="00FA597B" w:rsidP="00B17805">
      <w:pPr>
        <w:pStyle w:val="Paragraph"/>
      </w:pPr>
      <w:r w:rsidRPr="00B17805">
        <w:t>Dimensiunile şi gurile de prindere ale flanşelor vor fi conform ISO 7005-2 sau SR EN 1092-2. Îmbinările cu flanşă vor fi în echipament complet cu garnituri, piuliţe, bolţuri şi şaibe  galvanizate la cald sau placate cu cadmiu.</w:t>
      </w:r>
    </w:p>
    <w:p w:rsidR="00FA597B" w:rsidRPr="00B17805" w:rsidRDefault="00FA597B" w:rsidP="00B17805">
      <w:pPr>
        <w:pStyle w:val="Paragraph"/>
      </w:pPr>
      <w:r w:rsidRPr="00B17805">
        <w:t>Garniturile din cauciuc vor fi din EPDM elastomer sau din material echivalent potrivit pentru sistemul de alimentare cu apă.  Garnitura va avea o grosime minimă de 3 mm şi va fi consolidată metalic pentru o presiune de lucru de 16 bari sau mai mare. Dimensiunile graniturilor flanşelor vor fi conform ISO 7483.</w:t>
      </w:r>
    </w:p>
    <w:p w:rsidR="00FA597B" w:rsidRPr="00B17805" w:rsidRDefault="00FA597B" w:rsidP="00B17805">
      <w:pPr>
        <w:pStyle w:val="Paragraph"/>
      </w:pPr>
      <w:r w:rsidRPr="00B17805">
        <w:t>Piuliţele, bolţurile, şaibele vor fi din oţel cu o rezistenţă minimă la întindere de 800 N/mm2 galvanizate la cald sau placate cu cadmiu. Piuliţele şi bolţurile vor fi potrivite pentru rating presiune de lucru. Piuliţele şi bolţurile vor fi conform ISO 4014 şi 4032 şi şaibele ISO 887.</w:t>
      </w:r>
    </w:p>
    <w:p w:rsidR="00FA597B" w:rsidRPr="00E16C2C" w:rsidRDefault="00FA597B" w:rsidP="003359AB">
      <w:pPr>
        <w:pStyle w:val="Italic-UL"/>
      </w:pPr>
      <w:bookmarkStart w:id="170" w:name="_Toc209327838"/>
      <w:r w:rsidRPr="00E16C2C">
        <w:t xml:space="preserve">Îmbinări cu limitare ( imbinare  zavorata ) </w:t>
      </w:r>
      <w:bookmarkEnd w:id="170"/>
    </w:p>
    <w:p w:rsidR="00FA597B" w:rsidRPr="00B17805" w:rsidRDefault="00FA597B" w:rsidP="00B17805">
      <w:pPr>
        <w:pStyle w:val="Paragraph"/>
      </w:pPr>
      <w:r w:rsidRPr="009A408D">
        <w:rPr>
          <w:lang w:val="ro-RO"/>
        </w:rPr>
        <w:t xml:space="preserve">Conductele şi racordurile din fontă ductilă cu îmbinare cu limitare vor fi utilizate acolo unde conductele trebuie să traverseze drumuri prin canale existente sau în zone cu accesibilitate restrânsă unde folosirea blocurilor de ancorare din beton este interzisă, sau realizată la </w:t>
      </w:r>
      <w:r w:rsidRPr="009A408D">
        <w:rPr>
          <w:lang w:val="ro-RO"/>
        </w:rPr>
        <w:lastRenderedPageBreak/>
        <w:t xml:space="preserve">instrucţiunile inginerului. </w:t>
      </w:r>
      <w:r w:rsidRPr="00B17805">
        <w:t xml:space="preserve">Antreprenorul va prezenta în ofertă tipul de îmbinare limitată pe care o propune cu detalii complete. </w:t>
      </w:r>
    </w:p>
    <w:p w:rsidR="00FA597B" w:rsidRPr="00B17805" w:rsidRDefault="00FA597B" w:rsidP="00B17805">
      <w:pPr>
        <w:pStyle w:val="Paragraph"/>
      </w:pPr>
      <w:r w:rsidRPr="00B17805">
        <w:t>Ori de câte ori pe durata lucrărilor Antreprenorul intenţionează să folosească îmbinări limitate va obţine în prealabil aprobarea din partea Inginerului.</w:t>
      </w:r>
    </w:p>
    <w:p w:rsidR="00FA597B" w:rsidRPr="00B17805" w:rsidRDefault="00FA597B" w:rsidP="00B17805">
      <w:pPr>
        <w:pStyle w:val="Paragraph"/>
      </w:pPr>
      <w:r w:rsidRPr="00B17805">
        <w:t xml:space="preserve">Calcularea lungimii de conductă cu îmbinare limitată se va face în conformitate cu recomandările producătorului şi cu aprobarea Inginerului. </w:t>
      </w:r>
    </w:p>
    <w:p w:rsidR="00FA597B" w:rsidRPr="00B17805" w:rsidRDefault="00FA597B" w:rsidP="00B17805">
      <w:pPr>
        <w:pStyle w:val="Paragraph"/>
      </w:pPr>
      <w:r w:rsidRPr="00B17805">
        <w:t>Îmbinările limitate vor fi proiectate să reziste la forţa de apăsare axială dar să-şi menţină flexibilitatea şi deviaţia unghiulară. Îmbinarea va fi capabilă să reziste la presiunea de încercarea sau de serviciu + tensiunea de şoc.</w:t>
      </w:r>
    </w:p>
    <w:p w:rsidR="00FA597B" w:rsidRPr="00B17805" w:rsidRDefault="00FA597B" w:rsidP="00B17805">
      <w:pPr>
        <w:pStyle w:val="Paragraph"/>
      </w:pPr>
      <w:r w:rsidRPr="00B17805">
        <w:t>Tipul de îmbinare limitată va fi aprobată de Inginer.</w:t>
      </w:r>
    </w:p>
    <w:p w:rsidR="00FA597B" w:rsidRPr="00B17805" w:rsidRDefault="00FA597B" w:rsidP="00B17805">
      <w:pPr>
        <w:pStyle w:val="Paragraph"/>
      </w:pPr>
      <w:r w:rsidRPr="00B17805">
        <w:t>Mecanismul de rezistenţă la frecare va fi separat de acţiunea de etanşare a garniturii şi nu va intra în contact cu apa potabilă din conductă.</w:t>
      </w:r>
    </w:p>
    <w:p w:rsidR="00FA597B" w:rsidRPr="004973D0" w:rsidRDefault="00FA597B" w:rsidP="004973D0">
      <w:pPr>
        <w:pStyle w:val="Heading3"/>
      </w:pPr>
      <w:bookmarkStart w:id="171" w:name="_Toc209327839"/>
      <w:bookmarkStart w:id="172" w:name="_Toc315623424"/>
      <w:r w:rsidRPr="004973D0">
        <w:t>Căptuşirea interioară a conductelor şi a racordurilor din fontă ductil</w:t>
      </w:r>
      <w:bookmarkEnd w:id="171"/>
      <w:r w:rsidRPr="004973D0">
        <w:t>ă</w:t>
      </w:r>
      <w:bookmarkEnd w:id="172"/>
    </w:p>
    <w:p w:rsidR="00FA597B" w:rsidRPr="00E16C2C" w:rsidRDefault="00FA597B" w:rsidP="003359AB">
      <w:pPr>
        <w:pStyle w:val="Italic-UL"/>
      </w:pPr>
      <w:bookmarkStart w:id="173" w:name="_Toc209327840"/>
      <w:r w:rsidRPr="00E16C2C">
        <w:t>Condiţii general</w:t>
      </w:r>
      <w:bookmarkEnd w:id="173"/>
      <w:r w:rsidRPr="00E16C2C">
        <w:t>e</w:t>
      </w:r>
    </w:p>
    <w:p w:rsidR="00FA597B" w:rsidRPr="009A408D" w:rsidRDefault="00FA597B" w:rsidP="004973D0">
      <w:pPr>
        <w:pStyle w:val="Paragraph"/>
        <w:numPr>
          <w:ilvl w:val="0"/>
          <w:numId w:val="621"/>
        </w:numPr>
        <w:rPr>
          <w:lang w:val="ro-RO"/>
        </w:rPr>
      </w:pPr>
      <w:r w:rsidRPr="009A408D">
        <w:rPr>
          <w:lang w:val="ro-RO"/>
        </w:rPr>
        <w:t>Dacă nu există alte specificaţii tehnice, toate conductele şi fitingurile din fontă ductilă vor fi căptuşite interior cu mortar de ciment rezistent la sulfat cu zgură de furnal conform următoarelor specificaţii tehnice şi vor fi certificate drept potrivite pentru folosirea cu apă potabilă.</w:t>
      </w:r>
    </w:p>
    <w:p w:rsidR="00FA597B" w:rsidRPr="00B17805" w:rsidRDefault="00FA597B" w:rsidP="00B17805">
      <w:pPr>
        <w:pStyle w:val="Paragraph"/>
      </w:pPr>
      <w:r w:rsidRPr="009A408D">
        <w:rPr>
          <w:lang w:val="ro-RO"/>
        </w:rPr>
        <w:t xml:space="preserve">Suprafaţa interioară a prizei de prindere pentru toate conductele şi fitingurile din fontă ductilă învelite cu un strat de zinc/bitum va fi acoperită de un strat dublu de vopsea netoxică, insolvabilă, epoxidic cu o grosime de strat uscat „dry film thickness” (DFT) de minim 100 microni sau un sistem echivalent de protecţie anticorozivă aprobat de Inginer. </w:t>
      </w:r>
      <w:r w:rsidRPr="00B17805">
        <w:t>Grosimea stratului de acoperire poate fi redusă dor la inelul de etanşare conform toleranţelor indicate de producător.</w:t>
      </w:r>
    </w:p>
    <w:p w:rsidR="00FA597B" w:rsidRPr="00E16C2C" w:rsidRDefault="00FA597B" w:rsidP="003359AB">
      <w:pPr>
        <w:pStyle w:val="Italic-UL"/>
      </w:pPr>
      <w:r w:rsidRPr="00E16C2C">
        <w:t>Pregătirea suprafeţei</w:t>
      </w:r>
    </w:p>
    <w:p w:rsidR="00FA597B" w:rsidRPr="009A408D" w:rsidRDefault="00FA597B" w:rsidP="00B17805">
      <w:pPr>
        <w:pStyle w:val="Paragraph"/>
        <w:rPr>
          <w:lang w:val="ro-RO"/>
        </w:rPr>
      </w:pPr>
      <w:r w:rsidRPr="009A408D">
        <w:rPr>
          <w:lang w:val="ro-RO"/>
        </w:rPr>
        <w:t xml:space="preserve">Înainte de aplicarea stratului de căptuşire din ciment, suprafaţa interioară a conductelor şi fitingurilor va fi curăţată de murdărie, particule de rugină, grăsimi, uleiuri sau alte materiale ce ar putea împiedica realizarea unui contact bun între metal şi stratul de căptuşeală. </w:t>
      </w:r>
    </w:p>
    <w:p w:rsidR="00FA597B" w:rsidRPr="00E16C2C" w:rsidRDefault="00FA597B" w:rsidP="003359AB">
      <w:pPr>
        <w:pStyle w:val="Italic-UL"/>
      </w:pPr>
      <w:bookmarkStart w:id="174" w:name="_Toc209327842"/>
      <w:r w:rsidRPr="00E16C2C">
        <w:t>C</w:t>
      </w:r>
      <w:bookmarkEnd w:id="174"/>
      <w:r w:rsidRPr="00E16C2C">
        <w:t>iment</w:t>
      </w:r>
    </w:p>
    <w:p w:rsidR="00FA597B" w:rsidRPr="00B17805" w:rsidRDefault="00FA597B" w:rsidP="00B17805">
      <w:pPr>
        <w:pStyle w:val="Paragraph"/>
      </w:pPr>
      <w:r w:rsidRPr="00B17805">
        <w:t xml:space="preserve">Cimentul ce va fi folosit va fi cu zgură de furnal rezistentă la sulfaţi </w:t>
      </w:r>
    </w:p>
    <w:p w:rsidR="00FA597B" w:rsidRPr="00E16C2C" w:rsidRDefault="00FA597B" w:rsidP="003359AB">
      <w:pPr>
        <w:pStyle w:val="Italic-UL"/>
      </w:pPr>
      <w:bookmarkStart w:id="175" w:name="_Toc209327843"/>
      <w:r w:rsidRPr="00E16C2C">
        <w:t>Ag</w:t>
      </w:r>
      <w:bookmarkEnd w:id="175"/>
      <w:r w:rsidRPr="00E16C2C">
        <w:t>regate</w:t>
      </w:r>
    </w:p>
    <w:p w:rsidR="00FA597B" w:rsidRPr="009A408D" w:rsidRDefault="00FA597B" w:rsidP="00B17805">
      <w:pPr>
        <w:pStyle w:val="Paragraph"/>
        <w:rPr>
          <w:lang w:val="it-IT"/>
        </w:rPr>
      </w:pPr>
      <w:r w:rsidRPr="009A408D">
        <w:rPr>
          <w:lang w:val="it-IT"/>
        </w:rPr>
        <w:t>Doar agregate naturale curate, rotunjite sau concasate vor fi folosite conform standardelor romanesti aplicabile in vigoare.</w:t>
      </w:r>
    </w:p>
    <w:p w:rsidR="00FA597B" w:rsidRPr="00E16C2C" w:rsidRDefault="00FA597B" w:rsidP="003359AB">
      <w:pPr>
        <w:pStyle w:val="Italic-UL"/>
      </w:pPr>
      <w:bookmarkStart w:id="176" w:name="_Toc209327844"/>
      <w:r w:rsidRPr="00E16C2C">
        <w:t>Ad</w:t>
      </w:r>
      <w:bookmarkEnd w:id="176"/>
      <w:r w:rsidRPr="00E16C2C">
        <w:t>itivi</w:t>
      </w:r>
    </w:p>
    <w:p w:rsidR="00FA597B" w:rsidRPr="009A408D" w:rsidRDefault="00FA597B" w:rsidP="00B17805">
      <w:pPr>
        <w:pStyle w:val="Paragraph"/>
        <w:rPr>
          <w:lang w:val="ro-RO"/>
        </w:rPr>
      </w:pPr>
      <w:r w:rsidRPr="009A408D">
        <w:rPr>
          <w:lang w:val="ro-RO"/>
        </w:rPr>
        <w:t>Folosirea aditivilor pentru ciment este permisă cu condiţia să nu afecteze negativ calitatea stratului de căptuşire şi cel al apei transportate.</w:t>
      </w:r>
    </w:p>
    <w:p w:rsidR="00FA597B" w:rsidRPr="009A408D" w:rsidRDefault="00FA597B" w:rsidP="00B17805">
      <w:pPr>
        <w:pStyle w:val="Paragraph"/>
        <w:rPr>
          <w:lang w:val="it-IT"/>
        </w:rPr>
      </w:pPr>
      <w:r w:rsidRPr="009A408D">
        <w:rPr>
          <w:lang w:val="ro-RO"/>
        </w:rPr>
        <w:t xml:space="preserve">Aditivii nu vor conţine nici un element care să dea apei potabile culoare, gust sau miros sau să constituie un pericol pentru sănătate. </w:t>
      </w:r>
      <w:r w:rsidRPr="009A408D">
        <w:rPr>
          <w:lang w:val="it-IT"/>
        </w:rPr>
        <w:t>Vor fi puse la dispoziţia Inginerului certificate de non-toxicitate întocmite şi semnate de laboratoare recunoscute independente.</w:t>
      </w:r>
    </w:p>
    <w:p w:rsidR="00FA597B" w:rsidRPr="00E16C2C" w:rsidRDefault="00FA597B" w:rsidP="003359AB">
      <w:pPr>
        <w:pStyle w:val="Italic-UL"/>
      </w:pPr>
      <w:r w:rsidRPr="00E16C2C">
        <w:t xml:space="preserve">Apa </w:t>
      </w:r>
    </w:p>
    <w:p w:rsidR="00FA597B" w:rsidRPr="009A408D" w:rsidRDefault="00FA597B" w:rsidP="00B17805">
      <w:pPr>
        <w:pStyle w:val="Paragraph"/>
        <w:rPr>
          <w:lang w:val="ro-RO"/>
        </w:rPr>
      </w:pPr>
      <w:r w:rsidRPr="009A408D">
        <w:rPr>
          <w:lang w:val="ro-RO"/>
        </w:rPr>
        <w:t>Apa folosită pentru mortar va avea calitatea apei potabile şi nu va conţine elemente care să afecteze întărirea stratului de căptuşire sau calitatea apei din conductele montate.</w:t>
      </w:r>
    </w:p>
    <w:p w:rsidR="00FA597B" w:rsidRPr="00E16C2C" w:rsidRDefault="00FA597B" w:rsidP="003359AB">
      <w:pPr>
        <w:pStyle w:val="Italic-UL"/>
      </w:pPr>
      <w:bookmarkStart w:id="177" w:name="_Toc209327846"/>
      <w:r w:rsidRPr="00E16C2C">
        <w:t>Mortar</w:t>
      </w:r>
      <w:bookmarkEnd w:id="177"/>
    </w:p>
    <w:p w:rsidR="00FA597B" w:rsidRPr="009A408D" w:rsidRDefault="00FA597B" w:rsidP="00B17805">
      <w:pPr>
        <w:pStyle w:val="Paragraph"/>
        <w:rPr>
          <w:lang w:val="ro-RO"/>
        </w:rPr>
      </w:pPr>
      <w:r w:rsidRPr="009A408D">
        <w:rPr>
          <w:lang w:val="ro-RO"/>
        </w:rPr>
        <w:t>Mortarul pentru căptuşire va fi compus din ciment, nisip şi apă. Mortarul va fi bine amestecat şi va avea consistenţa potrivită pentru a produce un strat de căptuşire dens, omogen cu aderenţă puternică la suprafaţa conductelor sau racordurilor din fontă ductilă.</w:t>
      </w:r>
    </w:p>
    <w:p w:rsidR="00FA597B" w:rsidRPr="00E16C2C" w:rsidRDefault="00FA597B" w:rsidP="003359AB">
      <w:pPr>
        <w:pStyle w:val="Italic-UL"/>
      </w:pPr>
      <w:bookmarkStart w:id="178" w:name="_Toc209327847"/>
      <w:r w:rsidRPr="00E16C2C">
        <w:t>Metodă de căptuşire</w:t>
      </w:r>
      <w:bookmarkEnd w:id="178"/>
    </w:p>
    <w:p w:rsidR="00FA597B" w:rsidRPr="009A408D" w:rsidRDefault="00FA597B" w:rsidP="00B17805">
      <w:pPr>
        <w:pStyle w:val="Paragraph"/>
        <w:rPr>
          <w:lang w:val="ro-RO"/>
        </w:rPr>
      </w:pPr>
      <w:r w:rsidRPr="009A408D">
        <w:rPr>
          <w:lang w:val="ro-RO"/>
        </w:rPr>
        <w:t>Toate conductele vor fi căptuşite printr-un proces centrifug. Consistenţa mortarului şi timpul şi viteza de rotire a conductei vor fi ajustate pentru a micşora segregarea agregatelor betonului.</w:t>
      </w:r>
    </w:p>
    <w:p w:rsidR="00FA597B" w:rsidRPr="009A408D" w:rsidRDefault="00FA597B" w:rsidP="00B17805">
      <w:pPr>
        <w:pStyle w:val="Paragraph"/>
        <w:rPr>
          <w:lang w:val="it-IT"/>
        </w:rPr>
      </w:pPr>
      <w:r w:rsidRPr="009A408D">
        <w:rPr>
          <w:lang w:val="it-IT"/>
        </w:rPr>
        <w:t>Fitingurile vor fi căptuşite prin pulverizare.</w:t>
      </w:r>
    </w:p>
    <w:p w:rsidR="00FA597B" w:rsidRPr="00B17805" w:rsidRDefault="00FA597B" w:rsidP="00B17805">
      <w:pPr>
        <w:pStyle w:val="Paragraph"/>
      </w:pPr>
      <w:r w:rsidRPr="00B17805">
        <w:lastRenderedPageBreak/>
        <w:t>În toate cazurile, se va obţine o suprafaţă de finisare netedă, fără goluri sau bule de aer vizibile.</w:t>
      </w:r>
    </w:p>
    <w:p w:rsidR="00FA597B" w:rsidRPr="00B17805" w:rsidRDefault="00FA597B" w:rsidP="00B17805">
      <w:pPr>
        <w:pStyle w:val="Paragraph"/>
      </w:pPr>
      <w:r w:rsidRPr="00B17805">
        <w:t>Căptuşirea va fi uniformă şi se va întinde de la capătul cu mufă până la începutul cavităţii capătului drept de pe cealaltă latură. Capătul drept va fi lăsat fără mortar.</w:t>
      </w:r>
    </w:p>
    <w:p w:rsidR="00FA597B" w:rsidRPr="004973D0" w:rsidRDefault="00FA597B" w:rsidP="004973D0">
      <w:pPr>
        <w:pStyle w:val="Heading3"/>
      </w:pPr>
      <w:bookmarkStart w:id="179" w:name="_Toc315623425"/>
      <w:bookmarkStart w:id="180" w:name="_Toc209327853"/>
      <w:r w:rsidRPr="004973D0">
        <w:t>Căptuşire exterioară pentru conducte şi racorduri din fontă ductilă</w:t>
      </w:r>
      <w:bookmarkEnd w:id="179"/>
      <w:r w:rsidRPr="004973D0">
        <w:t xml:space="preserve"> </w:t>
      </w:r>
      <w:bookmarkEnd w:id="180"/>
    </w:p>
    <w:p w:rsidR="00FA597B" w:rsidRPr="00E16C2C" w:rsidRDefault="00FA597B" w:rsidP="003359AB">
      <w:pPr>
        <w:pStyle w:val="Italic-UL"/>
      </w:pPr>
      <w:bookmarkStart w:id="181" w:name="_Toc209327854"/>
      <w:r w:rsidRPr="00E16C2C">
        <w:t>Condiţii general</w:t>
      </w:r>
      <w:bookmarkEnd w:id="181"/>
      <w:r w:rsidRPr="00E16C2C">
        <w:t>e</w:t>
      </w:r>
    </w:p>
    <w:p w:rsidR="00FA597B" w:rsidRPr="009A408D" w:rsidRDefault="00FA597B" w:rsidP="004973D0">
      <w:pPr>
        <w:pStyle w:val="Paragraph"/>
        <w:numPr>
          <w:ilvl w:val="0"/>
          <w:numId w:val="622"/>
        </w:numPr>
        <w:rPr>
          <w:lang w:val="ro-RO"/>
        </w:rPr>
      </w:pPr>
      <w:r w:rsidRPr="009A408D">
        <w:rPr>
          <w:lang w:val="ro-RO"/>
        </w:rPr>
        <w:t>În funcţie de condiţiile locale existente, căptuşirea exterioară a conductelor şi fitingurilor din fontă ductilă va fi una din următoarele.</w:t>
      </w:r>
    </w:p>
    <w:p w:rsidR="00FA597B" w:rsidRPr="00DF5875" w:rsidRDefault="00FA597B" w:rsidP="004973D0">
      <w:pPr>
        <w:pStyle w:val="Paragraph"/>
        <w:rPr>
          <w:lang w:val="ro-RO"/>
        </w:rPr>
      </w:pPr>
      <w:r w:rsidRPr="00DF5875">
        <w:rPr>
          <w:lang w:val="ro-RO"/>
        </w:rPr>
        <w:t>Zinc metalic cu strat izolator bituminos. (izolare standard pentru conducte)</w:t>
      </w:r>
    </w:p>
    <w:p w:rsidR="00FA597B" w:rsidRPr="00DF5875" w:rsidRDefault="00FA597B" w:rsidP="004973D0">
      <w:pPr>
        <w:pStyle w:val="Paragraph"/>
        <w:rPr>
          <w:lang w:val="ro-RO"/>
        </w:rPr>
      </w:pPr>
      <w:r w:rsidRPr="00DF5875">
        <w:rPr>
          <w:lang w:val="ro-RO"/>
        </w:rPr>
        <w:t>Vopsea pe bază de zinc cu strat izolator bituminos. (Strat standard izolare fitinguri)</w:t>
      </w:r>
    </w:p>
    <w:p w:rsidR="00FA597B" w:rsidRPr="00DF5875" w:rsidRDefault="00FA597B" w:rsidP="004973D0">
      <w:pPr>
        <w:pStyle w:val="Paragraph"/>
        <w:rPr>
          <w:lang w:val="ro-RO"/>
        </w:rPr>
      </w:pPr>
      <w:r w:rsidRPr="00DF5875">
        <w:rPr>
          <w:lang w:val="ro-RO"/>
        </w:rPr>
        <w:t>Straturi de izolare poliuretanice. (conducte aşezate pe sol)</w:t>
      </w:r>
    </w:p>
    <w:p w:rsidR="00FA597B" w:rsidRPr="00DF5875" w:rsidRDefault="00FA597B" w:rsidP="004973D0">
      <w:pPr>
        <w:pStyle w:val="Paragraph"/>
        <w:rPr>
          <w:lang w:val="ro-RO"/>
        </w:rPr>
      </w:pPr>
      <w:r w:rsidRPr="00DF5875">
        <w:rPr>
          <w:lang w:val="ro-RO"/>
        </w:rPr>
        <w:t>Strat de izolare pe bază de răşină epoxidică aplicată prin topire. (fitinguri cu flanşe)</w:t>
      </w:r>
    </w:p>
    <w:p w:rsidR="00FA597B" w:rsidRPr="00B17805" w:rsidRDefault="00FA597B" w:rsidP="00B17805">
      <w:pPr>
        <w:pStyle w:val="Paragraph"/>
      </w:pPr>
      <w:r w:rsidRPr="00B17805">
        <w:t>Toate straturile de izolare trebuie aprobate în prealabil de Inginer.</w:t>
      </w:r>
    </w:p>
    <w:p w:rsidR="00FA597B" w:rsidRPr="00B17805" w:rsidRDefault="00FA597B" w:rsidP="00B17805">
      <w:pPr>
        <w:pStyle w:val="Paragraph"/>
      </w:pPr>
      <w:r w:rsidRPr="00B17805">
        <w:t>Acolo unde este specificat un strat de izolare netoxic, este necesar un certificat eliberat de un laborator independent recunoscut internaţional care să certifice că materialul nu reprezintă un pericol pentru serviciul de apă potabilă. Toate straturile speciale de izolare pentru conducte şi racorduri vor fi suspuse verificărilor de grosime efectuate de inginer în orice moment îşi doreşte precum şi testelor pe teren pentru a confirma faptul că straturile de izolare sunt în limitele specificate şi că nu există pori de suprafaţă.</w:t>
      </w:r>
    </w:p>
    <w:p w:rsidR="00FA597B" w:rsidRPr="00B17805" w:rsidRDefault="00FA597B" w:rsidP="00B17805">
      <w:pPr>
        <w:pStyle w:val="Paragraph"/>
      </w:pPr>
      <w:r w:rsidRPr="00B17805">
        <w:t>Grosimea straturilor de izolare poate fi redusă doar la inelul de etanşare pentru a se respecta toleranţa racordului indicată de producător.</w:t>
      </w:r>
    </w:p>
    <w:p w:rsidR="00FA597B" w:rsidRPr="00B17805" w:rsidRDefault="00FA597B" w:rsidP="00B17805">
      <w:pPr>
        <w:pStyle w:val="Heading3"/>
      </w:pPr>
      <w:bookmarkStart w:id="182" w:name="_Toc214424503"/>
      <w:bookmarkStart w:id="183" w:name="_Toc297641457"/>
      <w:bookmarkStart w:id="184" w:name="_Toc315623426"/>
      <w:r w:rsidRPr="00B17805">
        <w:t>Conducte din beton prefabricat</w:t>
      </w:r>
      <w:bookmarkEnd w:id="182"/>
      <w:bookmarkEnd w:id="183"/>
      <w:bookmarkEnd w:id="184"/>
    </w:p>
    <w:p w:rsidR="00FA597B" w:rsidRPr="009A408D" w:rsidRDefault="00FA597B" w:rsidP="00FB63FA">
      <w:pPr>
        <w:pStyle w:val="Paragraph"/>
        <w:numPr>
          <w:ilvl w:val="0"/>
          <w:numId w:val="623"/>
        </w:numPr>
        <w:rPr>
          <w:lang w:val="it-IT"/>
        </w:rPr>
      </w:pPr>
      <w:r w:rsidRPr="00B17805">
        <w:t xml:space="preserve">Conductele din beton prefabricat şi elementele de conducte vor fi conform Standardelor româneşti. Toate conductele cu diametru nominal mai mare de 300 mm vor fi armate. Îmbinările vor fi de tip flexibil, cu mufă şi capăt drept cu inel de etanşare din cauciuc. Conductele vor fi făcute din ciment rezistent la sulfaţi. Conductele de canalizare din beton vor avea un strat de acoperire de protecţie anticorozivă polimer-silice (sau materiale compuse pe bază de silicat de sodiu lichid) sau PE legat de beton prin dispozitive de prindere în T. Grosimea materialului de acoperire polimer-silice (sau) pe bază de silicat de sodiu lichid va fi de aproximativ 8 - 12 mm.  </w:t>
      </w:r>
      <w:r w:rsidRPr="009A408D">
        <w:rPr>
          <w:lang w:val="it-IT"/>
        </w:rPr>
        <w:t>Acoperirea va fi făcută prin tehnici de pulverizare sau metoda de turnare prin centrifugare pentru aplicarea in-situ a stratului din materiale polimer-silice.</w:t>
      </w:r>
    </w:p>
    <w:p w:rsidR="00FA597B" w:rsidRPr="00B17805" w:rsidRDefault="00FA597B" w:rsidP="00B17805">
      <w:pPr>
        <w:pStyle w:val="Heading3"/>
      </w:pPr>
      <w:bookmarkStart w:id="185" w:name="_Toc214424504"/>
      <w:bookmarkStart w:id="186" w:name="_Toc297641458"/>
      <w:bookmarkStart w:id="187" w:name="_Toc315623427"/>
      <w:r w:rsidRPr="00B17805">
        <w:t xml:space="preserve">Conducte din mase plastice armate cu </w:t>
      </w:r>
      <w:r w:rsidR="00305B29" w:rsidRPr="00B17805">
        <w:t xml:space="preserve">fibra de </w:t>
      </w:r>
      <w:r w:rsidRPr="00B17805">
        <w:t>sticlă</w:t>
      </w:r>
      <w:bookmarkEnd w:id="185"/>
      <w:bookmarkEnd w:id="186"/>
      <w:bookmarkEnd w:id="187"/>
      <w:r w:rsidRPr="00B17805">
        <w:t xml:space="preserve"> </w:t>
      </w:r>
    </w:p>
    <w:p w:rsidR="00FA597B" w:rsidRPr="00E16C2C" w:rsidRDefault="00FA597B" w:rsidP="003359AB">
      <w:pPr>
        <w:pStyle w:val="Italic-UL"/>
      </w:pPr>
      <w:r w:rsidRPr="00E16C2C">
        <w:t>Condiţii generale</w:t>
      </w:r>
    </w:p>
    <w:p w:rsidR="00FA597B" w:rsidRPr="00B17805" w:rsidRDefault="00FA597B" w:rsidP="00FB63FA">
      <w:pPr>
        <w:pStyle w:val="Paragraph"/>
        <w:numPr>
          <w:ilvl w:val="0"/>
          <w:numId w:val="624"/>
        </w:numPr>
      </w:pPr>
      <w:r w:rsidRPr="009A408D">
        <w:rPr>
          <w:lang w:val="ro-RO"/>
        </w:rPr>
        <w:t xml:space="preserve">Conductele şi racordurile din mase plastice armate cu sticlă (PAFSIN) vor fi folosite pentru reţeaua de conducte pentru apă brută,aducţiuni sub presiune (sau) canale colectoare gravitaţionale. Conductele pentru aducţiuni sub presiune vor avea presiune PN 10 sau o clasă superioară. Aceste conducte şi racorduri vor fi furnizate de un producător agrementat. Vor fi în formă de filet sau filate centrifug la maşină automată, capabile să execute un produs de calitate, să menţină o toleranţă apropiată de locaţiile proiectate şi proporţiile de răşină, sticlă şi material de umplere din peretele conductei precum şi să reducă aerul captat. Toţi constituenţii materie primă vor fi măsuraţi pe durata fabricării. </w:t>
      </w:r>
      <w:r w:rsidRPr="00B17805">
        <w:t>Durata de funcţionare proiectată va fi de 50 ani dacă nu există alte precizări.</w:t>
      </w:r>
    </w:p>
    <w:p w:rsidR="00FA597B" w:rsidRPr="00E16C2C" w:rsidRDefault="00FA597B" w:rsidP="003359AB">
      <w:pPr>
        <w:pStyle w:val="Italic-UL"/>
      </w:pPr>
      <w:r w:rsidRPr="00E16C2C">
        <w:t>Răşini</w:t>
      </w:r>
    </w:p>
    <w:p w:rsidR="00FA597B" w:rsidRPr="00B17805" w:rsidRDefault="00FA597B" w:rsidP="00B17805">
      <w:pPr>
        <w:pStyle w:val="Paragraph"/>
      </w:pPr>
      <w:r w:rsidRPr="009A408D">
        <w:rPr>
          <w:lang w:val="ro-RO"/>
        </w:rPr>
        <w:t xml:space="preserve">Conductele vor avea o barieră internă primară pe bază de răşină cu grosime minimă 2 mm. Stratul interior de 0,5 mm va conţine minim 90 % răşină (10 % sticlă); restul grosimii conţine minim 65 % răşină (35 % sticlă). </w:t>
      </w:r>
      <w:r w:rsidRPr="00B17805">
        <w:t>Răşina folosită în stratul de barieră interior va fi de tip poliesterică izoftalică, sau pentru risc ridicat de coroziune, aplicări de ester vinilic sau bisphenol A. Răşina folosită în partea principală a conductei va fi de tip poliesterică izoftalică.</w:t>
      </w:r>
    </w:p>
    <w:p w:rsidR="00FA597B" w:rsidRPr="00B17805" w:rsidRDefault="00FA597B" w:rsidP="00B17805">
      <w:pPr>
        <w:pStyle w:val="Paragraph"/>
      </w:pPr>
      <w:r w:rsidRPr="00B17805">
        <w:t xml:space="preserve">Suprafeţele exterioare ale conductelor vor avea de asemenea un strat pe bază de răşină poliesterică izoftalică doar dacă nu există alte cerinţe pentru condiţii agresive de sol. Conductele vor rezista depozitate la exterior direct sub lumina soarelui cel puţin 5 ani fără să se degradeze; </w:t>
      </w:r>
      <w:r w:rsidRPr="00B17805">
        <w:lastRenderedPageBreak/>
        <w:t>dacă este necesar, un inhibitor UV va fi adăugat răşinii în scopul prevenirii degradării. Dacă nu există alte specificaţii, răşinile nu vor conţine pigmenţi sau coloranţi.</w:t>
      </w:r>
    </w:p>
    <w:p w:rsidR="00FA597B" w:rsidRPr="00E16C2C" w:rsidRDefault="00FA597B" w:rsidP="003359AB">
      <w:pPr>
        <w:pStyle w:val="Italic-UL"/>
      </w:pPr>
      <w:r w:rsidRPr="00E16C2C">
        <w:t xml:space="preserve">Îmbinări </w:t>
      </w:r>
    </w:p>
    <w:p w:rsidR="00FA597B" w:rsidRPr="00B17805" w:rsidRDefault="00FA597B" w:rsidP="00B17805">
      <w:pPr>
        <w:pStyle w:val="Paragraph"/>
      </w:pPr>
      <w:r w:rsidRPr="00B17805">
        <w:t xml:space="preserve">Conductele vor avea capete netede cu cuplaj cu manşon, cu inele de etanşare din cauciuc cu amplasare centrală. </w:t>
      </w:r>
    </w:p>
    <w:p w:rsidR="00FA597B" w:rsidRPr="00E16C2C" w:rsidRDefault="00FA597B" w:rsidP="003359AB">
      <w:pPr>
        <w:pStyle w:val="Italic-UL"/>
      </w:pPr>
      <w:r w:rsidRPr="00E16C2C">
        <w:t>Fitinguri</w:t>
      </w:r>
    </w:p>
    <w:p w:rsidR="00FA597B" w:rsidRPr="009A408D" w:rsidRDefault="00FA597B" w:rsidP="00B17805">
      <w:pPr>
        <w:pStyle w:val="Paragraph"/>
        <w:rPr>
          <w:lang w:val="ro-RO"/>
        </w:rPr>
      </w:pPr>
      <w:r w:rsidRPr="009A408D">
        <w:rPr>
          <w:lang w:val="ro-RO"/>
        </w:rPr>
        <w:t>Racordurile PAFSIN vor fi fabricate din conducte drepte tăiate sau teşite care au fost deja testate, îmbinarea teşită fiind izolată cu mat de rovinguri ţesute din material şi fibre scurte de sticlă impregnate cu răşină. Proiectarea şi fabricarea racordurilor va avea o rezistenţă egală cu cea a conductei drepte şi aceleaşi proprietăţi anticorozive. Nu vor fi instalate conducte până ce copii ale certificatelor de fabrică conform standardelor de fabricare corespunzătoare conductelor nu vor fi disponibile pe teren.</w:t>
      </w:r>
    </w:p>
    <w:p w:rsidR="00FA597B" w:rsidRPr="00B17805" w:rsidRDefault="00FA597B" w:rsidP="00B17805">
      <w:pPr>
        <w:pStyle w:val="Heading3"/>
      </w:pPr>
      <w:bookmarkStart w:id="188" w:name="_Toc214424505"/>
      <w:bookmarkStart w:id="189" w:name="_Toc297641459"/>
      <w:bookmarkStart w:id="190" w:name="_Toc315623428"/>
      <w:r w:rsidRPr="00B17805">
        <w:t>Conducte PVC</w:t>
      </w:r>
      <w:bookmarkEnd w:id="188"/>
      <w:bookmarkEnd w:id="189"/>
      <w:bookmarkEnd w:id="190"/>
    </w:p>
    <w:p w:rsidR="00FA597B" w:rsidRPr="00E16C2C" w:rsidRDefault="00FA597B" w:rsidP="003359AB">
      <w:pPr>
        <w:pStyle w:val="Italic-UL"/>
      </w:pPr>
      <w:r w:rsidRPr="00E16C2C">
        <w:t>Canale colectoare şi de scurgere</w:t>
      </w:r>
    </w:p>
    <w:p w:rsidR="00FA597B" w:rsidRPr="00DF5875" w:rsidRDefault="00FA597B" w:rsidP="00FB63FA">
      <w:pPr>
        <w:pStyle w:val="Paragraph"/>
        <w:numPr>
          <w:ilvl w:val="0"/>
          <w:numId w:val="625"/>
        </w:numPr>
        <w:rPr>
          <w:lang w:val="ro-RO"/>
        </w:rPr>
      </w:pPr>
      <w:r w:rsidRPr="00DF5875">
        <w:rPr>
          <w:lang w:val="ro-RO"/>
        </w:rPr>
        <w:t xml:space="preserve">Conductele şi fitingurile din PVC neplastifiat (rigid) vor fi folosite doar pentru canale colectoare şi de scurgere fără presiune </w:t>
      </w:r>
    </w:p>
    <w:p w:rsidR="00FA597B" w:rsidRPr="00E16C2C" w:rsidRDefault="00FA597B" w:rsidP="003359AB">
      <w:pPr>
        <w:pStyle w:val="Italic-UL"/>
      </w:pPr>
      <w:r w:rsidRPr="00E16C2C">
        <w:t>Îmbinări</w:t>
      </w:r>
    </w:p>
    <w:p w:rsidR="00FA597B" w:rsidRPr="009A408D" w:rsidRDefault="00FA597B" w:rsidP="00B17805">
      <w:pPr>
        <w:pStyle w:val="Paragraph"/>
        <w:rPr>
          <w:lang w:val="ro-RO"/>
        </w:rPr>
      </w:pPr>
      <w:r w:rsidRPr="009A408D">
        <w:rPr>
          <w:lang w:val="ro-RO"/>
        </w:rPr>
        <w:t>Îmbinările vor fi de tip inel de cauciuc cu mufă şi capăt drept. Îmbinările din ciment solubil vor fi premise în mod normal doar pentru aplicare în interiorul clădirilor şi doar cu aprobarea Angajatorului.</w:t>
      </w:r>
    </w:p>
    <w:p w:rsidR="00FA597B" w:rsidRPr="00B17805" w:rsidRDefault="00FA597B" w:rsidP="00B17805">
      <w:pPr>
        <w:pStyle w:val="Heading3"/>
      </w:pPr>
      <w:bookmarkStart w:id="191" w:name="_Toc297641460"/>
      <w:bookmarkStart w:id="192" w:name="_Toc315623429"/>
      <w:bookmarkStart w:id="193" w:name="_Toc214424506"/>
      <w:r w:rsidRPr="00B17805">
        <w:t>Conducte şi racorduri PEID</w:t>
      </w:r>
      <w:bookmarkEnd w:id="191"/>
      <w:bookmarkEnd w:id="192"/>
      <w:r w:rsidRPr="00B17805">
        <w:t xml:space="preserve"> </w:t>
      </w:r>
      <w:bookmarkEnd w:id="193"/>
    </w:p>
    <w:p w:rsidR="00FA597B" w:rsidRPr="00DF5875" w:rsidRDefault="00FA597B" w:rsidP="00FB63FA">
      <w:pPr>
        <w:pStyle w:val="Paragraph"/>
        <w:numPr>
          <w:ilvl w:val="0"/>
          <w:numId w:val="626"/>
        </w:numPr>
        <w:rPr>
          <w:lang w:val="ro-RO"/>
        </w:rPr>
      </w:pPr>
      <w:r w:rsidRPr="00DF5875">
        <w:rPr>
          <w:lang w:val="ro-RO"/>
        </w:rPr>
        <w:t>Toate conductele şi fitingurile PEID vor fi în conformitate cu standardele SR EN 12201,  SR EN 805; SR EN 806</w:t>
      </w:r>
    </w:p>
    <w:p w:rsidR="00FA597B" w:rsidRPr="00DF5875" w:rsidRDefault="00FA597B" w:rsidP="00504667">
      <w:pPr>
        <w:pStyle w:val="Paragraph"/>
        <w:rPr>
          <w:lang w:val="ro-RO"/>
        </w:rPr>
      </w:pPr>
      <w:r w:rsidRPr="00DF5875">
        <w:rPr>
          <w:lang w:val="ro-RO"/>
        </w:rPr>
        <w:t>Cuplările, cuplările flexibile şi adaptoarele flanşelor destinate folosirii pentru conducte şi racorduri vor fi conforme  SR EN 1092-2. Stratul de protecţie internă şi externă va fi din pudră de răşină epoxidică. Cuplările şi adaptoarele flanşelor pentru conductele PEID vor fi conforme.</w:t>
      </w:r>
      <w:bookmarkStart w:id="194" w:name="_Toc185846589"/>
      <w:bookmarkStart w:id="195" w:name="_Toc517671244"/>
      <w:bookmarkStart w:id="196" w:name="_Toc517576830"/>
      <w:bookmarkEnd w:id="194"/>
      <w:bookmarkEnd w:id="195"/>
      <w:bookmarkEnd w:id="196"/>
    </w:p>
    <w:p w:rsidR="00FA597B" w:rsidRPr="00B17805" w:rsidRDefault="00FA597B" w:rsidP="00B17805">
      <w:pPr>
        <w:pStyle w:val="Heading3"/>
      </w:pPr>
      <w:bookmarkStart w:id="197" w:name="_Toc214424507"/>
      <w:bookmarkStart w:id="198" w:name="_Toc297641461"/>
      <w:bookmarkStart w:id="199" w:name="_Toc315623430"/>
      <w:r w:rsidRPr="00B17805">
        <w:t>Îmbinări mobile şi adaptoare flanşelor</w:t>
      </w:r>
      <w:bookmarkEnd w:id="197"/>
      <w:bookmarkEnd w:id="198"/>
      <w:bookmarkEnd w:id="199"/>
    </w:p>
    <w:p w:rsidR="00FA597B" w:rsidRDefault="00FA597B" w:rsidP="00FB63FA">
      <w:pPr>
        <w:pStyle w:val="Paragraph"/>
        <w:numPr>
          <w:ilvl w:val="0"/>
          <w:numId w:val="627"/>
        </w:numPr>
      </w:pPr>
      <w:r w:rsidRPr="00B17805">
        <w:t>Îmbinările mecanice mobile şi adaptoarele flanşelor vor fi potrivite pentru clasa şi tipul de conductă sau conducte ce sunt îmbinate. Vor fi fabricate din oţel sau fontă maleabilă cu şuruburi din oţel. Îmbinările nu vor avea reper central. Îmbinările vor fi adaptabile la următoarele valori ale deviaţiei unghiulare între conducte adiacente fără scurgeri.</w:t>
      </w:r>
    </w:p>
    <w:p w:rsidR="00CE5071" w:rsidRDefault="00CE5071" w:rsidP="00CE5071">
      <w:pPr>
        <w:pStyle w:val="Single"/>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21"/>
        <w:gridCol w:w="4874"/>
      </w:tblGrid>
      <w:tr w:rsidR="00CE5071" w:rsidTr="00A525B6">
        <w:trPr>
          <w:cantSplit/>
        </w:trPr>
        <w:tc>
          <w:tcPr>
            <w:tcW w:w="4021"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CE5071" w:rsidRPr="00A525B6" w:rsidRDefault="00CE5071" w:rsidP="00CE5071">
            <w:pPr>
              <w:pStyle w:val="Tabletext"/>
              <w:rPr>
                <w:b/>
              </w:rPr>
            </w:pPr>
            <w:r w:rsidRPr="00A525B6">
              <w:rPr>
                <w:b/>
              </w:rPr>
              <w:t>diametru (mm)</w:t>
            </w:r>
          </w:p>
        </w:tc>
        <w:tc>
          <w:tcPr>
            <w:tcW w:w="4874"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CE5071" w:rsidRPr="00A525B6" w:rsidRDefault="00CE5071" w:rsidP="00CE5071">
            <w:pPr>
              <w:pStyle w:val="Tabletext"/>
              <w:rPr>
                <w:b/>
              </w:rPr>
            </w:pPr>
            <w:r w:rsidRPr="00A525B6">
              <w:rPr>
                <w:b/>
              </w:rPr>
              <w:t>deviaţie unghiulară</w:t>
            </w:r>
          </w:p>
        </w:tc>
      </w:tr>
      <w:tr w:rsidR="00CE5071" w:rsidTr="00A525B6">
        <w:trPr>
          <w:cantSplit/>
        </w:trPr>
        <w:tc>
          <w:tcPr>
            <w:tcW w:w="4021" w:type="dxa"/>
          </w:tcPr>
          <w:p w:rsidR="00CE5071" w:rsidRDefault="00CE5071" w:rsidP="00CE5071">
            <w:pPr>
              <w:pStyle w:val="Tabletext"/>
            </w:pPr>
            <w:r w:rsidRPr="00B17805">
              <w:t>până la 1200 mm</w:t>
            </w:r>
          </w:p>
        </w:tc>
        <w:tc>
          <w:tcPr>
            <w:tcW w:w="4874" w:type="dxa"/>
          </w:tcPr>
          <w:p w:rsidR="00CE5071" w:rsidRDefault="00CE5071" w:rsidP="00CE5071">
            <w:pPr>
              <w:pStyle w:val="Tabletext"/>
            </w:pPr>
            <w:r w:rsidRPr="00B17805">
              <w:t>plus sau minus 3°</w:t>
            </w:r>
          </w:p>
        </w:tc>
      </w:tr>
      <w:tr w:rsidR="00CE5071" w:rsidTr="00A525B6">
        <w:trPr>
          <w:cantSplit/>
        </w:trPr>
        <w:tc>
          <w:tcPr>
            <w:tcW w:w="4021" w:type="dxa"/>
          </w:tcPr>
          <w:p w:rsidR="00CE5071" w:rsidRDefault="00CE5071" w:rsidP="00CE5071">
            <w:pPr>
              <w:pStyle w:val="Tabletext"/>
            </w:pPr>
            <w:r w:rsidRPr="00B17805">
              <w:t>1200 - 1800 mm</w:t>
            </w:r>
          </w:p>
        </w:tc>
        <w:tc>
          <w:tcPr>
            <w:tcW w:w="4874" w:type="dxa"/>
          </w:tcPr>
          <w:p w:rsidR="00CE5071" w:rsidRDefault="00CE5071" w:rsidP="00CE5071">
            <w:pPr>
              <w:pStyle w:val="Tabletext"/>
            </w:pPr>
            <w:r w:rsidRPr="00B17805">
              <w:t>plus sau minus 2°</w:t>
            </w:r>
          </w:p>
        </w:tc>
      </w:tr>
      <w:tr w:rsidR="00CE5071" w:rsidTr="00A525B6">
        <w:trPr>
          <w:cantSplit/>
        </w:trPr>
        <w:tc>
          <w:tcPr>
            <w:tcW w:w="4021" w:type="dxa"/>
          </w:tcPr>
          <w:p w:rsidR="00CE5071" w:rsidRDefault="00CE5071" w:rsidP="00CE5071">
            <w:pPr>
              <w:pStyle w:val="Tabletext"/>
            </w:pPr>
            <w:r w:rsidRPr="00B17805">
              <w:t>1 800 mm şi peste</w:t>
            </w:r>
          </w:p>
        </w:tc>
        <w:tc>
          <w:tcPr>
            <w:tcW w:w="4874" w:type="dxa"/>
          </w:tcPr>
          <w:p w:rsidR="00CE5071" w:rsidRDefault="00CE5071" w:rsidP="00CE5071">
            <w:pPr>
              <w:pStyle w:val="Tabletext"/>
            </w:pPr>
            <w:r w:rsidRPr="00B17805">
              <w:t>plus sau minus 1°</w:t>
            </w:r>
          </w:p>
        </w:tc>
      </w:tr>
    </w:tbl>
    <w:p w:rsidR="00FA597B" w:rsidRPr="00B17805" w:rsidRDefault="00FA597B" w:rsidP="00B17805">
      <w:pPr>
        <w:pStyle w:val="Paragraph"/>
      </w:pPr>
      <w:r w:rsidRPr="00B17805">
        <w:t>Adaptoarele flanşelor vor acoperi jumătate din valorile de deviaţie menţionate mai sus. Îmbinările vor fi capabile să se acomodeze la o mişcare repetată a conductei de 9 mm şi adaptatoarele flanşelor 4,5 mm între conducte adiacente fără scurgere. Îmbinările şi adaptatoarele flanşelor vor fi capabile să susţină 6 metri de conductă plină cu apă când este instalată la suprafaţa solului pe piloni şi restul de etanşare. Îmbinările şi flanşele adaptatoare vor fi căptuşite prin fabricare cu un strat de finisare din nailon cu o grosime minimă de până la 200 microni.</w:t>
      </w:r>
    </w:p>
    <w:p w:rsidR="00FA597B" w:rsidRPr="00B17805" w:rsidRDefault="00FA597B" w:rsidP="00B17805">
      <w:pPr>
        <w:pStyle w:val="Heading3"/>
      </w:pPr>
      <w:bookmarkStart w:id="200" w:name="_Toc214424508"/>
      <w:bookmarkStart w:id="201" w:name="_Toc297641462"/>
      <w:bookmarkStart w:id="202" w:name="_Toc315623431"/>
      <w:r w:rsidRPr="00B17805">
        <w:t>Garnituri de etanşare din cauciuc şi lubrifianţi pentru conducte</w:t>
      </w:r>
      <w:bookmarkEnd w:id="200"/>
      <w:bookmarkEnd w:id="201"/>
      <w:bookmarkEnd w:id="202"/>
    </w:p>
    <w:p w:rsidR="00FA597B" w:rsidRPr="00B17805" w:rsidRDefault="00FA597B" w:rsidP="00CE5071">
      <w:pPr>
        <w:pStyle w:val="Paragraph"/>
        <w:numPr>
          <w:ilvl w:val="0"/>
          <w:numId w:val="628"/>
        </w:numPr>
      </w:pPr>
      <w:r w:rsidRPr="00B17805">
        <w:t>Dacă nu există alte specificaţii, materialul de îmbinare va fi cauciuc sintetic (EPDM) sau un material echivalent ca rezistenţă la acidul sulfuric şi atacul bacteriologic.</w:t>
      </w:r>
    </w:p>
    <w:p w:rsidR="00FA597B" w:rsidRPr="00B17805" w:rsidRDefault="00FA597B" w:rsidP="00B17805">
      <w:pPr>
        <w:pStyle w:val="Paragraph"/>
      </w:pPr>
      <w:r w:rsidRPr="00B17805">
        <w:t>Lubrifianţii folosiţi pentru garniturile de etanşare din cauciuc vor respecta recomandările producătorului. Pentru aplicaţii în domeniul apei potabile, lubrifianţii nu vor afecta gustul sau culoarea apei, vor fi rezistenţi la bacterii şi fără vreun efect dăunător cunoscut asupra sănătăţii.</w:t>
      </w:r>
    </w:p>
    <w:p w:rsidR="00FA597B" w:rsidRPr="009A408D" w:rsidRDefault="00FA597B" w:rsidP="00B17805">
      <w:pPr>
        <w:pStyle w:val="Heading3"/>
        <w:rPr>
          <w:lang w:val="it-IT"/>
        </w:rPr>
      </w:pPr>
      <w:bookmarkStart w:id="203" w:name="_Toc214424509"/>
      <w:bookmarkStart w:id="204" w:name="_Toc297641463"/>
      <w:bookmarkStart w:id="205" w:name="_Toc315623432"/>
      <w:r w:rsidRPr="009A408D">
        <w:rPr>
          <w:lang w:val="it-IT"/>
        </w:rPr>
        <w:lastRenderedPageBreak/>
        <w:t>Benzi, mastic şi pastă pentru îmbinări metale feroase</w:t>
      </w:r>
      <w:bookmarkEnd w:id="203"/>
      <w:bookmarkEnd w:id="204"/>
      <w:bookmarkEnd w:id="205"/>
    </w:p>
    <w:p w:rsidR="00FA597B" w:rsidRPr="00B17805" w:rsidRDefault="00FA597B" w:rsidP="00FD65A9">
      <w:pPr>
        <w:pStyle w:val="Paragraph"/>
        <w:numPr>
          <w:ilvl w:val="0"/>
          <w:numId w:val="629"/>
        </w:numPr>
      </w:pPr>
      <w:r w:rsidRPr="00B17805">
        <w:t>Pasta va fi un compus stabil neutru pe bază de hidrocarburi saturate din petrol ce conţin inhibitori de coroziune şi materiale de umplere ce conţin siliciu inert şi va fi adezivă şi fără întărire.</w:t>
      </w:r>
    </w:p>
    <w:p w:rsidR="00FA597B" w:rsidRPr="00B17805" w:rsidRDefault="00FA597B" w:rsidP="00B17805">
      <w:pPr>
        <w:pStyle w:val="Paragraph"/>
      </w:pPr>
      <w:r w:rsidRPr="009A408D">
        <w:rPr>
          <w:lang w:val="it-IT"/>
        </w:rPr>
        <w:t xml:space="preserve">Masticul va fi similar pastei menţionate mai sus dar va conţine în plus fibre vegetale şi minerale legate prin adezivi şi autoportant la aplicare. Banda va fi o ţesătură foarte absorbantă inertă, impregnată şi căptuşită din plin pe ambele părţi cu pastă. </w:t>
      </w:r>
      <w:r w:rsidRPr="00B17805">
        <w:t>Toate materialele vor fi furnizate de un producător corespunzător cu sistem de verificare a calităţii.</w:t>
      </w:r>
    </w:p>
    <w:p w:rsidR="00FA597B" w:rsidRPr="00B17805" w:rsidRDefault="00FA597B" w:rsidP="00B17805">
      <w:pPr>
        <w:pStyle w:val="Heading3"/>
      </w:pPr>
      <w:bookmarkStart w:id="206" w:name="_Toc214424510"/>
      <w:bookmarkStart w:id="207" w:name="_Toc297641464"/>
      <w:bookmarkStart w:id="208" w:name="_Toc315623433"/>
      <w:r w:rsidRPr="00B17805">
        <w:t>Rame cămine din beton prefabricat</w:t>
      </w:r>
      <w:bookmarkEnd w:id="206"/>
      <w:bookmarkEnd w:id="207"/>
      <w:bookmarkEnd w:id="208"/>
    </w:p>
    <w:p w:rsidR="00FA597B" w:rsidRPr="00B17805" w:rsidRDefault="00FA597B" w:rsidP="00FD65A9">
      <w:pPr>
        <w:pStyle w:val="Paragraph"/>
        <w:numPr>
          <w:ilvl w:val="0"/>
          <w:numId w:val="630"/>
        </w:numPr>
      </w:pPr>
      <w:r w:rsidRPr="00B17805">
        <w:t>Secţiunile gurilor de acces din beton prefabricat vor fi din beton armat. Capacul şi dalele din camere cu deschideri circulare de 800 mm vor fi destinate pentru sarcini mari.</w:t>
      </w:r>
    </w:p>
    <w:p w:rsidR="00FA597B" w:rsidRPr="00B17805" w:rsidRDefault="00FA597B" w:rsidP="00B17805">
      <w:pPr>
        <w:pStyle w:val="Heading3"/>
      </w:pPr>
      <w:bookmarkStart w:id="209" w:name="_Toc214424511"/>
      <w:bookmarkStart w:id="210" w:name="_Toc297641465"/>
      <w:bookmarkStart w:id="211" w:name="_Toc315623434"/>
      <w:r w:rsidRPr="00B17805">
        <w:t xml:space="preserve">Capace şi rame </w:t>
      </w:r>
      <w:bookmarkEnd w:id="209"/>
      <w:r w:rsidRPr="00B17805">
        <w:t>destinate căminelor</w:t>
      </w:r>
      <w:bookmarkEnd w:id="210"/>
      <w:bookmarkEnd w:id="211"/>
    </w:p>
    <w:p w:rsidR="00FA597B" w:rsidRPr="009A408D" w:rsidRDefault="00FA597B" w:rsidP="00FD65A9">
      <w:pPr>
        <w:pStyle w:val="Paragraph"/>
        <w:numPr>
          <w:ilvl w:val="0"/>
          <w:numId w:val="631"/>
        </w:numPr>
        <w:rPr>
          <w:lang w:val="it-IT"/>
        </w:rPr>
      </w:pPr>
      <w:r w:rsidRPr="009A408D">
        <w:rPr>
          <w:lang w:val="it-IT"/>
        </w:rPr>
        <w:t>Capacele pentru cămine vor fi din fontă . Capacul va avea o deschidere liberă de minim 550 x 750 mm. Capacele şi ramele vor fi căptuşite cu amorsă pe bază de zinc metalic şi strat dublu de răşină epoxidică rezistentă la abraziune cu o grosime minimă de 300 microni.</w:t>
      </w:r>
    </w:p>
    <w:p w:rsidR="00FA597B" w:rsidRPr="00B17805" w:rsidRDefault="00FA597B" w:rsidP="00B17805">
      <w:pPr>
        <w:pStyle w:val="Heading3"/>
      </w:pPr>
      <w:bookmarkStart w:id="212" w:name="_Toc214424512"/>
      <w:bookmarkStart w:id="213" w:name="_Toc297641466"/>
      <w:bookmarkStart w:id="214" w:name="_Toc315623435"/>
      <w:r w:rsidRPr="00B17805">
        <w:t>Trepte din fier pentru cămine</w:t>
      </w:r>
      <w:bookmarkEnd w:id="212"/>
      <w:bookmarkEnd w:id="213"/>
      <w:bookmarkEnd w:id="214"/>
    </w:p>
    <w:p w:rsidR="00FA597B" w:rsidRPr="00B17805" w:rsidRDefault="00FA597B" w:rsidP="00FD65A9">
      <w:pPr>
        <w:pStyle w:val="Paragraph"/>
        <w:numPr>
          <w:ilvl w:val="0"/>
          <w:numId w:val="632"/>
        </w:numPr>
      </w:pPr>
      <w:r w:rsidRPr="00B17805">
        <w:t>Treptele din fier pentru cămine vor fi din fontă galvanizată cu protecţie anticorozivă împotriva apelor uzate.</w:t>
      </w:r>
    </w:p>
    <w:p w:rsidR="00FA597B" w:rsidRPr="00B17805" w:rsidRDefault="00FA597B" w:rsidP="00B17805">
      <w:pPr>
        <w:pStyle w:val="Heading3"/>
      </w:pPr>
      <w:bookmarkStart w:id="215" w:name="_Toc297641467"/>
      <w:bookmarkStart w:id="216" w:name="_Toc315623436"/>
      <w:r w:rsidRPr="00B17805">
        <w:t>Suprafeţe cutii de protecţie</w:t>
      </w:r>
      <w:bookmarkEnd w:id="215"/>
      <w:bookmarkEnd w:id="216"/>
    </w:p>
    <w:p w:rsidR="00FA597B" w:rsidRPr="009A408D" w:rsidRDefault="00FA597B" w:rsidP="00FD65A9">
      <w:pPr>
        <w:pStyle w:val="Paragraph"/>
        <w:numPr>
          <w:ilvl w:val="0"/>
          <w:numId w:val="633"/>
        </w:numPr>
        <w:rPr>
          <w:lang w:val="it-IT"/>
        </w:rPr>
      </w:pPr>
      <w:r w:rsidRPr="009A408D">
        <w:rPr>
          <w:lang w:val="it-IT"/>
        </w:rPr>
        <w:t>Capacele vor fi turnate cu o formă agrementată adecvată funcţiei vanei.</w:t>
      </w:r>
    </w:p>
    <w:p w:rsidR="00FA597B" w:rsidRPr="00B17805" w:rsidRDefault="00FA597B" w:rsidP="00B17805">
      <w:pPr>
        <w:pStyle w:val="Heading3"/>
      </w:pPr>
      <w:bookmarkStart w:id="217" w:name="_Toc214424514"/>
      <w:bookmarkStart w:id="218" w:name="_Toc297641468"/>
      <w:bookmarkStart w:id="219" w:name="_Toc315623437"/>
      <w:r w:rsidRPr="00B17805">
        <w:t>Capace rigole şi rame</w:t>
      </w:r>
      <w:bookmarkEnd w:id="217"/>
      <w:bookmarkEnd w:id="218"/>
      <w:bookmarkEnd w:id="219"/>
    </w:p>
    <w:p w:rsidR="00FA597B" w:rsidRPr="00FD65A9" w:rsidRDefault="00FA597B" w:rsidP="00FD65A9">
      <w:pPr>
        <w:pStyle w:val="Paragraph"/>
        <w:numPr>
          <w:ilvl w:val="0"/>
          <w:numId w:val="634"/>
        </w:numPr>
        <w:rPr>
          <w:lang w:val="ro-RO"/>
        </w:rPr>
      </w:pPr>
      <w:r w:rsidRPr="00DF5875">
        <w:rPr>
          <w:lang w:val="ro-RO"/>
        </w:rPr>
        <w:t>Capacele şi ramele rigolelor vor fi fabricate din fontă şi testate în conformitate cu orice certificat standard agrementat cu o mărime minimă de 400 x 400 mm.</w:t>
      </w:r>
    </w:p>
    <w:p w:rsidR="00FA597B" w:rsidRPr="00AF0982" w:rsidRDefault="00FA597B" w:rsidP="00AF0982">
      <w:pPr>
        <w:pStyle w:val="Heading2"/>
      </w:pPr>
      <w:bookmarkStart w:id="220" w:name="_Toc297641469"/>
      <w:bookmarkStart w:id="221" w:name="_Toc315623438"/>
      <w:r w:rsidRPr="00AF0982">
        <w:t>Confecţii metalice</w:t>
      </w:r>
      <w:bookmarkEnd w:id="220"/>
      <w:bookmarkEnd w:id="221"/>
    </w:p>
    <w:p w:rsidR="00FA597B" w:rsidRPr="00B17805" w:rsidRDefault="00FA597B" w:rsidP="00B17805">
      <w:pPr>
        <w:pStyle w:val="Heading3"/>
      </w:pPr>
      <w:bookmarkStart w:id="222" w:name="_Toc214424516"/>
      <w:bookmarkStart w:id="223" w:name="_Toc297641470"/>
      <w:bookmarkStart w:id="224" w:name="_Toc315623439"/>
      <w:r w:rsidRPr="00B17805">
        <w:t>Structuri metalice</w:t>
      </w:r>
      <w:bookmarkEnd w:id="222"/>
      <w:bookmarkEnd w:id="223"/>
      <w:bookmarkEnd w:id="224"/>
    </w:p>
    <w:p w:rsidR="00FA597B" w:rsidRPr="009A408D" w:rsidRDefault="00FA597B" w:rsidP="00FD65A9">
      <w:pPr>
        <w:pStyle w:val="Paragraph"/>
        <w:numPr>
          <w:ilvl w:val="0"/>
          <w:numId w:val="635"/>
        </w:numPr>
        <w:rPr>
          <w:lang w:val="it-IT"/>
        </w:rPr>
      </w:pPr>
      <w:r w:rsidRPr="009A408D">
        <w:rPr>
          <w:lang w:val="it-IT"/>
        </w:rPr>
        <w:t xml:space="preserve">Structurile şi plăcile metalice vor fi conform Standardelor româneşti in vigoare . </w:t>
      </w:r>
    </w:p>
    <w:p w:rsidR="00FA597B" w:rsidRPr="009A408D" w:rsidRDefault="00FA597B" w:rsidP="00B17805">
      <w:pPr>
        <w:pStyle w:val="Paragraph"/>
        <w:rPr>
          <w:lang w:val="it-IT"/>
        </w:rPr>
      </w:pPr>
      <w:r w:rsidRPr="009A408D">
        <w:rPr>
          <w:lang w:val="it-IT"/>
        </w:rPr>
        <w:t>În cazul în care nu există alte instrucţiuni din partea Angajatorului, toate componentele din oţel în contact cu:</w:t>
      </w:r>
    </w:p>
    <w:p w:rsidR="00FA597B" w:rsidRPr="00DF5875" w:rsidRDefault="00FA597B" w:rsidP="00FD65A9">
      <w:pPr>
        <w:pStyle w:val="Letteredlist"/>
        <w:numPr>
          <w:ilvl w:val="0"/>
          <w:numId w:val="636"/>
        </w:numPr>
        <w:rPr>
          <w:lang w:val="ro-RO"/>
        </w:rPr>
      </w:pPr>
      <w:r w:rsidRPr="00DF5875">
        <w:rPr>
          <w:lang w:val="ro-RO"/>
        </w:rPr>
        <w:t xml:space="preserve">apa potabilă vor fi din oţel inoxidabil </w:t>
      </w:r>
    </w:p>
    <w:p w:rsidR="00FA597B" w:rsidRPr="00DF5875" w:rsidRDefault="00FA597B" w:rsidP="00FD65A9">
      <w:pPr>
        <w:pStyle w:val="Letteredlist"/>
        <w:numPr>
          <w:ilvl w:val="0"/>
          <w:numId w:val="636"/>
        </w:numPr>
        <w:rPr>
          <w:lang w:val="ro-RO"/>
        </w:rPr>
      </w:pPr>
      <w:r w:rsidRPr="00DF5875">
        <w:rPr>
          <w:lang w:val="ro-RO"/>
        </w:rPr>
        <w:t xml:space="preserve">apa uzată vor fi din oţel inoxidabil </w:t>
      </w:r>
    </w:p>
    <w:p w:rsidR="00FA597B" w:rsidRPr="00DF5875" w:rsidRDefault="00FA597B" w:rsidP="00FD65A9">
      <w:pPr>
        <w:pStyle w:val="Letteredlist"/>
        <w:numPr>
          <w:ilvl w:val="0"/>
          <w:numId w:val="636"/>
        </w:numPr>
        <w:rPr>
          <w:lang w:val="ro-RO"/>
        </w:rPr>
      </w:pPr>
      <w:r w:rsidRPr="00DF5875">
        <w:rPr>
          <w:lang w:val="ro-RO"/>
        </w:rPr>
        <w:t xml:space="preserve">apa brută vor fi din oţel inoxidabil sau galvanizat la cald  </w:t>
      </w:r>
    </w:p>
    <w:p w:rsidR="00FA597B" w:rsidRPr="00B17805" w:rsidRDefault="00FA597B" w:rsidP="00B17805">
      <w:pPr>
        <w:pStyle w:val="Heading3"/>
      </w:pPr>
      <w:bookmarkStart w:id="225" w:name="_Toc214424517"/>
      <w:bookmarkStart w:id="226" w:name="_Toc297641471"/>
      <w:bookmarkStart w:id="227" w:name="_Toc315623440"/>
      <w:r w:rsidRPr="00B17805">
        <w:t>Grinzi pod rulant şi structuri de susţinere</w:t>
      </w:r>
      <w:bookmarkEnd w:id="225"/>
      <w:bookmarkEnd w:id="226"/>
      <w:bookmarkEnd w:id="227"/>
    </w:p>
    <w:p w:rsidR="00FA597B" w:rsidRDefault="00FA597B" w:rsidP="00FD65A9">
      <w:pPr>
        <w:pStyle w:val="Paragraph"/>
        <w:numPr>
          <w:ilvl w:val="0"/>
          <w:numId w:val="637"/>
        </w:numPr>
      </w:pPr>
      <w:r w:rsidRPr="00B17805">
        <w:t xml:space="preserve">Proiectarea grinzilor pentru podul rulant va ţine cont de toţi factorii importanţi pentru menţinerea efectivă a susţinerii de către grindă în orice condiţii de sarcină </w:t>
      </w:r>
      <w:r w:rsidR="001C6536">
        <w:t>inclusive.</w:t>
      </w:r>
    </w:p>
    <w:p w:rsidR="00FA597B" w:rsidRPr="00B17805" w:rsidRDefault="00FA597B" w:rsidP="00B17805">
      <w:pPr>
        <w:pStyle w:val="Paragraph"/>
      </w:pPr>
      <w:r w:rsidRPr="00B17805">
        <w:t>Grinzi pod rulant suspendat şi traverse pentru dispozitive de ridicare:</w:t>
      </w:r>
    </w:p>
    <w:p w:rsidR="00FA597B" w:rsidRPr="00DF5875" w:rsidRDefault="00FA597B" w:rsidP="00FD65A9">
      <w:pPr>
        <w:pStyle w:val="Letteredlist"/>
        <w:numPr>
          <w:ilvl w:val="0"/>
          <w:numId w:val="638"/>
        </w:numPr>
        <w:rPr>
          <w:lang w:val="ro-RO"/>
        </w:rPr>
      </w:pPr>
      <w:r w:rsidRPr="00DF5875">
        <w:rPr>
          <w:lang w:val="ro-RO"/>
        </w:rPr>
        <w:t xml:space="preserve">Solicitarea flanşelor combinate rezultând din solicitarea totală la îndoire şi îndoirea flanşei locale sub acţiunea presiunii roţilor provocând solicitări de încovoiere </w:t>
      </w:r>
    </w:p>
    <w:p w:rsidR="00FA597B" w:rsidRPr="00DF5875" w:rsidRDefault="00FA597B" w:rsidP="00FD65A9">
      <w:pPr>
        <w:pStyle w:val="Letteredlist"/>
        <w:numPr>
          <w:ilvl w:val="0"/>
          <w:numId w:val="638"/>
        </w:numPr>
        <w:rPr>
          <w:lang w:val="ro-RO"/>
        </w:rPr>
      </w:pPr>
      <w:r w:rsidRPr="00DF5875">
        <w:rPr>
          <w:lang w:val="ro-RO"/>
        </w:rPr>
        <w:t>Instabilitate transversală</w:t>
      </w:r>
    </w:p>
    <w:p w:rsidR="00FA597B" w:rsidRPr="00DF5875" w:rsidRDefault="00FA597B" w:rsidP="00FD65A9">
      <w:pPr>
        <w:pStyle w:val="Letteredlist"/>
        <w:numPr>
          <w:ilvl w:val="0"/>
          <w:numId w:val="638"/>
        </w:numPr>
        <w:rPr>
          <w:lang w:val="ro-RO"/>
        </w:rPr>
      </w:pPr>
      <w:r w:rsidRPr="00DF5875">
        <w:rPr>
          <w:lang w:val="ro-RO"/>
        </w:rPr>
        <w:t>Limitare de torsiune</w:t>
      </w:r>
    </w:p>
    <w:p w:rsidR="00FA597B" w:rsidRPr="00DF5875" w:rsidRDefault="00FA597B" w:rsidP="00FD65A9">
      <w:pPr>
        <w:pStyle w:val="Letteredlist"/>
        <w:numPr>
          <w:ilvl w:val="0"/>
          <w:numId w:val="638"/>
        </w:numPr>
        <w:rPr>
          <w:lang w:val="ro-RO"/>
        </w:rPr>
      </w:pPr>
      <w:r w:rsidRPr="00DF5875">
        <w:rPr>
          <w:lang w:val="ro-RO"/>
        </w:rPr>
        <w:t>Limitare deviaţie</w:t>
      </w:r>
    </w:p>
    <w:p w:rsidR="00FA597B" w:rsidRPr="00DF5875" w:rsidRDefault="00FA597B" w:rsidP="00FD65A9">
      <w:pPr>
        <w:pStyle w:val="Letteredlist"/>
        <w:numPr>
          <w:ilvl w:val="0"/>
          <w:numId w:val="638"/>
        </w:numPr>
        <w:rPr>
          <w:lang w:val="ro-RO"/>
        </w:rPr>
      </w:pPr>
      <w:r w:rsidRPr="00DF5875">
        <w:rPr>
          <w:lang w:val="ro-RO"/>
        </w:rPr>
        <w:t xml:space="preserve">Îmbinări, în special aglomerări locale de forţă din cauza solicitărilor din zona îmbinărilor </w:t>
      </w:r>
    </w:p>
    <w:p w:rsidR="001C6536" w:rsidRPr="00B17805" w:rsidRDefault="001C6536" w:rsidP="001C6536">
      <w:r w:rsidRPr="001C6536">
        <w:t>Poduri rulante şi grinzi:</w:t>
      </w:r>
    </w:p>
    <w:p w:rsidR="00FA597B" w:rsidRPr="00DF5875" w:rsidRDefault="00FA597B" w:rsidP="00FD65A9">
      <w:pPr>
        <w:pStyle w:val="Letteredlist"/>
        <w:rPr>
          <w:lang w:val="ro-RO"/>
        </w:rPr>
      </w:pPr>
      <w:r w:rsidRPr="00DF5875">
        <w:rPr>
          <w:lang w:val="ro-RO"/>
        </w:rPr>
        <w:t xml:space="preserve">Solicitare secundară combinată cu sarcini verticale legate de efectele seismice  </w:t>
      </w:r>
    </w:p>
    <w:p w:rsidR="00FA597B" w:rsidRPr="00DF5875" w:rsidRDefault="00FA597B" w:rsidP="00FD65A9">
      <w:pPr>
        <w:pStyle w:val="Letteredlist"/>
        <w:rPr>
          <w:lang w:val="ro-RO"/>
        </w:rPr>
      </w:pPr>
      <w:r w:rsidRPr="00DF5875">
        <w:rPr>
          <w:lang w:val="ro-RO"/>
        </w:rPr>
        <w:lastRenderedPageBreak/>
        <w:t>Conform celor menţionate mai sus dar legate de acţiuni de ridicare simultană, rotire, transportare executate de macara.</w:t>
      </w:r>
    </w:p>
    <w:p w:rsidR="00FA597B" w:rsidRPr="00DF5875" w:rsidRDefault="00FA597B" w:rsidP="00FD65A9">
      <w:pPr>
        <w:pStyle w:val="Paragraph"/>
        <w:rPr>
          <w:lang w:val="ro-RO"/>
        </w:rPr>
      </w:pPr>
      <w:r w:rsidRPr="00DF5875">
        <w:rPr>
          <w:lang w:val="ro-RO"/>
        </w:rPr>
        <w:t>Toate structurile de susţinere a macaralei vor fi proiectate pentru a susţine:</w:t>
      </w:r>
    </w:p>
    <w:p w:rsidR="00FA597B" w:rsidRPr="00DF5875" w:rsidRDefault="00FA597B" w:rsidP="00FD65A9">
      <w:pPr>
        <w:pStyle w:val="Letteredlist"/>
        <w:numPr>
          <w:ilvl w:val="0"/>
          <w:numId w:val="639"/>
        </w:numPr>
        <w:rPr>
          <w:lang w:val="ro-RO"/>
        </w:rPr>
      </w:pPr>
      <w:r w:rsidRPr="00DF5875">
        <w:rPr>
          <w:lang w:val="ro-RO"/>
        </w:rPr>
        <w:t>Solicitările proiectate; sau</w:t>
      </w:r>
    </w:p>
    <w:p w:rsidR="00FA597B" w:rsidRPr="00FD65A9" w:rsidRDefault="00FA597B" w:rsidP="00FD65A9">
      <w:pPr>
        <w:pStyle w:val="Letteredlist"/>
        <w:numPr>
          <w:ilvl w:val="0"/>
          <w:numId w:val="639"/>
        </w:numPr>
        <w:rPr>
          <w:lang w:val="ro-RO"/>
        </w:rPr>
      </w:pPr>
      <w:r w:rsidRPr="00DF5875">
        <w:t>Ca</w:t>
      </w:r>
      <w:r w:rsidR="00FD65A9">
        <w:t>pacitatea prevăzută a macaralei</w:t>
      </w:r>
    </w:p>
    <w:p w:rsidR="00FA597B" w:rsidRPr="00B17805" w:rsidRDefault="00FA597B" w:rsidP="00B17805">
      <w:pPr>
        <w:pStyle w:val="Heading3"/>
      </w:pPr>
      <w:bookmarkStart w:id="228" w:name="_Toc297641472"/>
      <w:bookmarkStart w:id="229" w:name="_Toc315623441"/>
      <w:bookmarkStart w:id="230" w:name="_Toc214424518"/>
      <w:r w:rsidRPr="00B17805">
        <w:t>Limite de deviaţie</w:t>
      </w:r>
      <w:bookmarkEnd w:id="228"/>
      <w:bookmarkEnd w:id="229"/>
      <w:r w:rsidRPr="00B17805">
        <w:t xml:space="preserve"> </w:t>
      </w:r>
      <w:bookmarkEnd w:id="230"/>
    </w:p>
    <w:p w:rsidR="00FA597B" w:rsidRPr="009A408D" w:rsidRDefault="00FA597B" w:rsidP="009D6BA2">
      <w:pPr>
        <w:pStyle w:val="Paragraph"/>
        <w:numPr>
          <w:ilvl w:val="0"/>
          <w:numId w:val="640"/>
        </w:numPr>
        <w:rPr>
          <w:lang w:val="it-IT"/>
        </w:rPr>
      </w:pPr>
      <w:r w:rsidRPr="009A408D">
        <w:rPr>
          <w:lang w:val="it-IT"/>
        </w:rPr>
        <w:t>La verificarea valorilor de deviaţie ale unei structuri, se vor lua în calcul combinaţia realistă cea mai nefavorabilă şi factorii de solicitare neprevăzuţi. Deviaţia unei clădiri sau a unei părţi din clădire va fi limitată pentru a nu slăbi rezistenţa sau buna funcţionare a clădirii sau a componentelor acesteia, sau pentru a nu avea un aspect neplăcut sau să dăuneze finisajului sau să provoace inconveniente ocupanţilor acesteia. Deviaţia elementelor cuprinse în tabelul de mai jos nu va depăşi limitele prezentate doar dacă Antreprenorul poate demonstra Angajatorului că valori mai mari nu vor fi în detrimentul calităţii construcţiei.</w:t>
      </w:r>
    </w:p>
    <w:p w:rsidR="00FA597B" w:rsidRDefault="009D6BA2" w:rsidP="00B17805">
      <w:pPr>
        <w:pStyle w:val="Paragraph"/>
      </w:pPr>
      <w:r>
        <w:t>Limite de deviaţie</w:t>
      </w:r>
    </w:p>
    <w:p w:rsidR="009D6BA2" w:rsidRDefault="009D6BA2" w:rsidP="009D6BA2">
      <w:pPr>
        <w:pStyle w:val="Single"/>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47"/>
        <w:gridCol w:w="4448"/>
      </w:tblGrid>
      <w:tr w:rsidR="009D6BA2" w:rsidRPr="00A525B6" w:rsidTr="00A525B6">
        <w:trPr>
          <w:cantSplit/>
        </w:trPr>
        <w:tc>
          <w:tcPr>
            <w:tcW w:w="4447"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9D6BA2" w:rsidRPr="00A525B6" w:rsidRDefault="009D6BA2" w:rsidP="00A525B6">
            <w:pPr>
              <w:pStyle w:val="Paragraph"/>
              <w:numPr>
                <w:ilvl w:val="0"/>
                <w:numId w:val="0"/>
              </w:numPr>
              <w:tabs>
                <w:tab w:val="left" w:pos="284"/>
              </w:tabs>
              <w:spacing w:after="60"/>
              <w:rPr>
                <w:b/>
              </w:rPr>
            </w:pPr>
            <w:r w:rsidRPr="00A525B6">
              <w:rPr>
                <w:b/>
                <w:lang w:val="ro-RO"/>
              </w:rPr>
              <w:t xml:space="preserve">Grinzi </w:t>
            </w:r>
          </w:p>
        </w:tc>
        <w:tc>
          <w:tcPr>
            <w:tcW w:w="4448"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9D6BA2" w:rsidRPr="00A525B6" w:rsidRDefault="009D6BA2" w:rsidP="00A525B6">
            <w:pPr>
              <w:pStyle w:val="Paragraph"/>
              <w:numPr>
                <w:ilvl w:val="0"/>
                <w:numId w:val="0"/>
              </w:numPr>
              <w:tabs>
                <w:tab w:val="left" w:pos="284"/>
              </w:tabs>
              <w:spacing w:after="60"/>
              <w:rPr>
                <w:b/>
                <w:lang w:val="fr-FR"/>
              </w:rPr>
            </w:pPr>
            <w:r w:rsidRPr="00A525B6">
              <w:rPr>
                <w:b/>
                <w:lang w:val="ro-RO"/>
              </w:rPr>
              <w:t>Deviaţii date de sarcini mobile</w:t>
            </w:r>
          </w:p>
        </w:tc>
      </w:tr>
      <w:tr w:rsidR="009D6BA2" w:rsidTr="00A525B6">
        <w:trPr>
          <w:cantSplit/>
        </w:trPr>
        <w:tc>
          <w:tcPr>
            <w:tcW w:w="4447" w:type="dxa"/>
          </w:tcPr>
          <w:p w:rsidR="009D6BA2" w:rsidRDefault="009D6BA2" w:rsidP="009D6BA2">
            <w:pPr>
              <w:pStyle w:val="Tabletext"/>
            </w:pPr>
            <w:r w:rsidRPr="00B17805">
              <w:t>Pereţi şi dale</w:t>
            </w:r>
            <w:r w:rsidRPr="00B17805">
              <w:tab/>
            </w:r>
          </w:p>
        </w:tc>
        <w:tc>
          <w:tcPr>
            <w:tcW w:w="4448" w:type="dxa"/>
          </w:tcPr>
          <w:p w:rsidR="009D6BA2" w:rsidRDefault="009D6BA2" w:rsidP="009D6BA2">
            <w:pPr>
              <w:pStyle w:val="Tabletext"/>
            </w:pPr>
            <w:r w:rsidRPr="00B17805">
              <w:t>1 - 50 sau 1 - 20</w:t>
            </w:r>
          </w:p>
        </w:tc>
      </w:tr>
      <w:tr w:rsidR="009D6BA2" w:rsidTr="00A525B6">
        <w:trPr>
          <w:cantSplit/>
        </w:trPr>
        <w:tc>
          <w:tcPr>
            <w:tcW w:w="4447" w:type="dxa"/>
          </w:tcPr>
          <w:p w:rsidR="009D6BA2" w:rsidRDefault="009D6BA2" w:rsidP="009D6BA2">
            <w:pPr>
              <w:pStyle w:val="Tabletext"/>
            </w:pPr>
            <w:r w:rsidRPr="00B17805">
              <w:t>Grinzi în console</w:t>
            </w:r>
            <w:r w:rsidRPr="00B17805">
              <w:tab/>
            </w:r>
          </w:p>
        </w:tc>
        <w:tc>
          <w:tcPr>
            <w:tcW w:w="4448" w:type="dxa"/>
          </w:tcPr>
          <w:p w:rsidR="009D6BA2" w:rsidRDefault="009D6BA2" w:rsidP="009D6BA2">
            <w:pPr>
              <w:pStyle w:val="Tabletext"/>
            </w:pPr>
            <w:r w:rsidRPr="00B17805">
              <w:t>Lungime/180</w:t>
            </w:r>
          </w:p>
        </w:tc>
      </w:tr>
      <w:tr w:rsidR="009D6BA2" w:rsidTr="00A525B6">
        <w:trPr>
          <w:cantSplit/>
        </w:trPr>
        <w:tc>
          <w:tcPr>
            <w:tcW w:w="4447" w:type="dxa"/>
          </w:tcPr>
          <w:p w:rsidR="009D6BA2" w:rsidRDefault="009D6BA2" w:rsidP="009D6BA2">
            <w:pPr>
              <w:pStyle w:val="Tabletext"/>
            </w:pPr>
            <w:r w:rsidRPr="00B17805">
              <w:t>Grinzi cu tencuială de mortar</w:t>
            </w:r>
            <w:r w:rsidRPr="00B17805">
              <w:tab/>
            </w:r>
          </w:p>
        </w:tc>
        <w:tc>
          <w:tcPr>
            <w:tcW w:w="4448" w:type="dxa"/>
          </w:tcPr>
          <w:p w:rsidR="009D6BA2" w:rsidRDefault="009D6BA2" w:rsidP="009D6BA2">
            <w:pPr>
              <w:pStyle w:val="Tabletext"/>
            </w:pPr>
            <w:r w:rsidRPr="00B17805">
              <w:t>Întindere/360</w:t>
            </w:r>
          </w:p>
        </w:tc>
      </w:tr>
      <w:tr w:rsidR="009D6BA2" w:rsidTr="00A525B6">
        <w:trPr>
          <w:cantSplit/>
        </w:trPr>
        <w:tc>
          <w:tcPr>
            <w:tcW w:w="4447" w:type="dxa"/>
          </w:tcPr>
          <w:p w:rsidR="009D6BA2" w:rsidRDefault="009D6BA2" w:rsidP="009D6BA2">
            <w:pPr>
              <w:pStyle w:val="Tabletext"/>
            </w:pPr>
            <w:r w:rsidRPr="00B17805">
              <w:t>Grinzi pentru acoperiş fără tencuială de mortar</w:t>
            </w:r>
          </w:p>
        </w:tc>
        <w:tc>
          <w:tcPr>
            <w:tcW w:w="4448" w:type="dxa"/>
          </w:tcPr>
          <w:p w:rsidR="009D6BA2" w:rsidRDefault="009D6BA2" w:rsidP="009D6BA2">
            <w:pPr>
              <w:pStyle w:val="Tabletext"/>
            </w:pPr>
            <w:r w:rsidRPr="00B17805">
              <w:t>Întindere/200</w:t>
            </w:r>
          </w:p>
        </w:tc>
      </w:tr>
      <w:tr w:rsidR="009D6BA2" w:rsidRPr="00A525B6" w:rsidTr="00A525B6">
        <w:trPr>
          <w:cantSplit/>
        </w:trPr>
        <w:tc>
          <w:tcPr>
            <w:tcW w:w="4447" w:type="dxa"/>
          </w:tcPr>
          <w:p w:rsidR="009D6BA2" w:rsidRDefault="009D6BA2" w:rsidP="009D6BA2">
            <w:pPr>
              <w:pStyle w:val="Tabletext"/>
            </w:pPr>
            <w:r w:rsidRPr="00B17805">
              <w:t>Pene şi şine laminate</w:t>
            </w:r>
            <w:r w:rsidRPr="00B17805">
              <w:tab/>
            </w:r>
          </w:p>
        </w:tc>
        <w:tc>
          <w:tcPr>
            <w:tcW w:w="4448" w:type="dxa"/>
          </w:tcPr>
          <w:p w:rsidR="009D6BA2" w:rsidRDefault="009D6BA2" w:rsidP="009D6BA2">
            <w:pPr>
              <w:pStyle w:val="Tabletext"/>
            </w:pPr>
            <w:r w:rsidRPr="00B17805">
              <w:t>Potrivire cu proprietăţile de laminare</w:t>
            </w:r>
          </w:p>
        </w:tc>
      </w:tr>
    </w:tbl>
    <w:p w:rsidR="009D6BA2" w:rsidRPr="009A408D" w:rsidRDefault="009D6BA2" w:rsidP="009D6BA2">
      <w:pPr>
        <w:pStyle w:val="Single"/>
        <w:rPr>
          <w:lang w:val="it-IT"/>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47"/>
        <w:gridCol w:w="4448"/>
      </w:tblGrid>
      <w:tr w:rsidR="009D6BA2" w:rsidTr="00A525B6">
        <w:trPr>
          <w:cantSplit/>
        </w:trPr>
        <w:tc>
          <w:tcPr>
            <w:tcW w:w="4447"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9D6BA2" w:rsidRPr="00A525B6" w:rsidRDefault="009D6BA2" w:rsidP="00A525B6">
            <w:pPr>
              <w:pStyle w:val="Paragraph"/>
              <w:numPr>
                <w:ilvl w:val="0"/>
                <w:numId w:val="0"/>
              </w:numPr>
              <w:tabs>
                <w:tab w:val="left" w:pos="284"/>
              </w:tabs>
              <w:spacing w:after="60"/>
              <w:rPr>
                <w:b/>
              </w:rPr>
            </w:pPr>
            <w:r w:rsidRPr="00A525B6">
              <w:rPr>
                <w:b/>
                <w:lang w:val="ro-RO"/>
              </w:rPr>
              <w:t>Coloane</w:t>
            </w:r>
          </w:p>
        </w:tc>
        <w:tc>
          <w:tcPr>
            <w:tcW w:w="4448"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9D6BA2" w:rsidRPr="00A525B6" w:rsidRDefault="009D6BA2" w:rsidP="00A525B6">
            <w:pPr>
              <w:pStyle w:val="Paragraph"/>
              <w:numPr>
                <w:ilvl w:val="0"/>
                <w:numId w:val="0"/>
              </w:numPr>
              <w:tabs>
                <w:tab w:val="left" w:pos="284"/>
              </w:tabs>
              <w:spacing w:after="60"/>
              <w:rPr>
                <w:b/>
              </w:rPr>
            </w:pPr>
            <w:r w:rsidRPr="00A525B6">
              <w:rPr>
                <w:b/>
                <w:lang w:val="ro-RO"/>
              </w:rPr>
              <w:t>Deviaţie orizontală</w:t>
            </w:r>
          </w:p>
        </w:tc>
      </w:tr>
      <w:tr w:rsidR="009D6BA2" w:rsidTr="00A525B6">
        <w:trPr>
          <w:cantSplit/>
        </w:trPr>
        <w:tc>
          <w:tcPr>
            <w:tcW w:w="4447" w:type="dxa"/>
          </w:tcPr>
          <w:p w:rsidR="009D6BA2" w:rsidRDefault="009D6BA2" w:rsidP="0034344E">
            <w:pPr>
              <w:pStyle w:val="Tabletext"/>
            </w:pPr>
            <w:r w:rsidRPr="00B17805">
              <w:t>Fiecare etaj, vârf de coloană, placări cu cărămidă sau mortar</w:t>
            </w:r>
          </w:p>
        </w:tc>
        <w:tc>
          <w:tcPr>
            <w:tcW w:w="4448" w:type="dxa"/>
          </w:tcPr>
          <w:p w:rsidR="009D6BA2" w:rsidRDefault="009D6BA2" w:rsidP="0034344E">
            <w:pPr>
              <w:pStyle w:val="Tabletext"/>
            </w:pPr>
            <w:r w:rsidRPr="00B17805">
              <w:t>Înălţime/300</w:t>
            </w:r>
          </w:p>
        </w:tc>
      </w:tr>
    </w:tbl>
    <w:p w:rsidR="00FA597B" w:rsidRPr="00B17805" w:rsidRDefault="00FA597B" w:rsidP="00B17805">
      <w:pPr>
        <w:pStyle w:val="Heading3"/>
      </w:pPr>
      <w:bookmarkStart w:id="231" w:name="_Toc214424519"/>
      <w:bookmarkStart w:id="232" w:name="_Toc297641473"/>
      <w:bookmarkStart w:id="233" w:name="_Toc315623442"/>
      <w:r w:rsidRPr="00B17805">
        <w:t>Balustrade, trepte, scări, lanţuri de siguranţă</w:t>
      </w:r>
      <w:bookmarkEnd w:id="231"/>
      <w:bookmarkEnd w:id="232"/>
      <w:bookmarkEnd w:id="233"/>
    </w:p>
    <w:p w:rsidR="00FA597B" w:rsidRPr="00B17805" w:rsidRDefault="00FA597B" w:rsidP="009D6BA2">
      <w:pPr>
        <w:pStyle w:val="Paragraph"/>
        <w:numPr>
          <w:ilvl w:val="0"/>
          <w:numId w:val="641"/>
        </w:numPr>
      </w:pPr>
      <w:r w:rsidRPr="00B17805">
        <w:t>Antreprenorul va proiecta şi va executa lucrările pentru balustrade, trepte şi scări etc. cu protecţie anticorozivă mărită conform Standardelor româneşti in vigoare</w:t>
      </w:r>
    </w:p>
    <w:p w:rsidR="00FA597B" w:rsidRPr="00B17805" w:rsidRDefault="00FA597B" w:rsidP="00B17805">
      <w:pPr>
        <w:pStyle w:val="Paragraph"/>
      </w:pPr>
      <w:r w:rsidRPr="00B17805">
        <w:t>Lanţurile de siguranţă vor fi lanţuri cu zale scurte din oţel moale galvanizat de 10 mm.</w:t>
      </w:r>
    </w:p>
    <w:p w:rsidR="00FA597B" w:rsidRPr="00B17805" w:rsidRDefault="00FA597B" w:rsidP="00B17805">
      <w:pPr>
        <w:pStyle w:val="Paragraph"/>
      </w:pPr>
      <w:r w:rsidRPr="00B17805">
        <w:t>În zonele cu agresivitate atmosferică, se va folosi oţel inoxidabil.</w:t>
      </w:r>
    </w:p>
    <w:p w:rsidR="00FA597B" w:rsidRPr="00B17805" w:rsidRDefault="00FA597B" w:rsidP="00B17805">
      <w:pPr>
        <w:pStyle w:val="Heading3"/>
      </w:pPr>
      <w:bookmarkStart w:id="234" w:name="_Toc214424520"/>
      <w:bookmarkStart w:id="235" w:name="_Toc297641474"/>
      <w:bookmarkStart w:id="236" w:name="_Toc315623443"/>
      <w:r w:rsidRPr="00B17805">
        <w:t>Şuruburi, buloane, piuliţe şi şaibe</w:t>
      </w:r>
      <w:bookmarkEnd w:id="234"/>
      <w:bookmarkEnd w:id="235"/>
      <w:bookmarkEnd w:id="236"/>
    </w:p>
    <w:p w:rsidR="00FA597B" w:rsidRPr="00B17805" w:rsidRDefault="00FA597B" w:rsidP="009D6BA2">
      <w:pPr>
        <w:pStyle w:val="Paragraph"/>
        <w:numPr>
          <w:ilvl w:val="0"/>
          <w:numId w:val="642"/>
        </w:numPr>
      </w:pPr>
      <w:r w:rsidRPr="00B17805">
        <w:t>Piuliţele, buloanele şi şaibele vor avea un strat de finisare cu rezistenţă la coroziune egală cu cel al materialului de fixare. Acolo unde este posibil ca metale diferite să intre în contact, vor fi folosite şaibe şi, dacă este necesar, manşoane de izolare adecvate.</w:t>
      </w:r>
    </w:p>
    <w:p w:rsidR="00FA597B" w:rsidRPr="00B17805" w:rsidRDefault="00FA597B" w:rsidP="00B17805">
      <w:pPr>
        <w:pStyle w:val="Paragraph"/>
      </w:pPr>
      <w:r w:rsidRPr="00B17805">
        <w:t>Buloanele de ancorare din răşină sau de dilatare pentru fixare în beton vor avea o rezistenţă la smulgere nu mai mică decât rezistenţa la întindere a bulonului.</w:t>
      </w:r>
    </w:p>
    <w:p w:rsidR="00FA597B" w:rsidRPr="00B17805" w:rsidRDefault="00FA597B" w:rsidP="00B17805">
      <w:pPr>
        <w:pStyle w:val="Heading3"/>
      </w:pPr>
      <w:bookmarkStart w:id="237" w:name="_Toc297641475"/>
      <w:bookmarkStart w:id="238" w:name="_Toc315623444"/>
      <w:bookmarkStart w:id="239" w:name="_Toc214424521"/>
      <w:r w:rsidRPr="00B17805">
        <w:t>Sudare</w:t>
      </w:r>
      <w:bookmarkEnd w:id="237"/>
      <w:bookmarkEnd w:id="238"/>
      <w:r w:rsidRPr="00B17805">
        <w:t xml:space="preserve"> </w:t>
      </w:r>
      <w:bookmarkEnd w:id="239"/>
    </w:p>
    <w:p w:rsidR="00FA597B" w:rsidRPr="00B17805" w:rsidRDefault="00FA597B" w:rsidP="009D6BA2">
      <w:pPr>
        <w:pStyle w:val="Paragraph"/>
        <w:numPr>
          <w:ilvl w:val="0"/>
          <w:numId w:val="643"/>
        </w:numPr>
      </w:pPr>
      <w:r w:rsidRPr="00B17805">
        <w:t>Toate operaţiile de sudură executate pe durata fabricării în fabrică şi instalare pe teren vor respecta condiţiile tehnice indicate în desenele de detaliu ale Antreprenorului care au fost aprobate. Detaliile procedurilor de sudare propuse vor fi înaintate spre aprobare Reprezentantului Angajatorului în acelaşi timp cu desenele de detaliu. Toate îmbinările vor fi sudate astfel încât legăturile finite să fie curate şi netede şi să fie pregătite pentru vopsit. Vor fi îndepărtate toate resturile de zgură şi orice proeminenţă ascuţită va fi nivelată. Înainte de începerea sudării, fie în fabrică fie pe teren, procedurile de sudare vor fi testate conform Standardelor româneşti.</w:t>
      </w:r>
    </w:p>
    <w:p w:rsidR="00FA597B" w:rsidRPr="00B17805" w:rsidRDefault="00FA597B" w:rsidP="00B17805">
      <w:pPr>
        <w:pStyle w:val="Paragraph"/>
      </w:pPr>
      <w:r w:rsidRPr="00B17805">
        <w:lastRenderedPageBreak/>
        <w:t>Când sunt dirijate şi/sau stabilite, lucrările de sudură vor fi supuse unor încercări nedistructive prin procese ce pot include dar nu se vor limita neapărat la încercarea cu pulbere feromagnetică, ultrasonică, radiografică sau metoda vopselelor penetrante în funcţie de tipul de sudură şi poziţia în cadrul construcţiei.</w:t>
      </w:r>
    </w:p>
    <w:p w:rsidR="00FA597B" w:rsidRPr="00B17805" w:rsidRDefault="00FA597B" w:rsidP="00B17805">
      <w:pPr>
        <w:pStyle w:val="Paragraph"/>
      </w:pPr>
      <w:r w:rsidRPr="00B17805">
        <w:t>Dacă la o lucrare apar defecte sau lucrarea respectivă nu îndeplineşte condiţiile din desenele sau specificaţiile tehnice aprobate din orice motiv, va fi reparată sau respinsă chiar dacă a fost executată de sudori calificaţi prin proceduri aprobate.</w:t>
      </w:r>
    </w:p>
    <w:p w:rsidR="00FA597B" w:rsidRPr="009A408D" w:rsidRDefault="00FA597B" w:rsidP="00B17805">
      <w:pPr>
        <w:pStyle w:val="Paragraph"/>
        <w:rPr>
          <w:lang w:val="it-IT"/>
        </w:rPr>
      </w:pPr>
      <w:r w:rsidRPr="009A408D">
        <w:rPr>
          <w:lang w:val="it-IT"/>
        </w:rPr>
        <w:t>Procedura de sudare pentru straturile de acoperire cupru-nichel va evita formarea porozităţii la sudare şi orice diluare necontrolată a sudării.</w:t>
      </w:r>
    </w:p>
    <w:p w:rsidR="00FA597B" w:rsidRPr="009A408D" w:rsidRDefault="00FA597B" w:rsidP="00B17805">
      <w:pPr>
        <w:pStyle w:val="Paragraph"/>
        <w:rPr>
          <w:lang w:val="it-IT"/>
        </w:rPr>
      </w:pPr>
      <w:r w:rsidRPr="009A408D">
        <w:rPr>
          <w:lang w:val="it-IT"/>
        </w:rPr>
        <w:t>Vor fi luate măsuri de precauţie speciale pentru a evita riscul de destrămare lamelară în cazul sudării tablelor de grosimi mari, cu folosirea de electrozi cu conţinut scăzut de hidrogen (bazici). Sudurile din Clasa 1 vor fi radiografiate exceptând cazurile când există alte specificaţii.</w:t>
      </w:r>
    </w:p>
    <w:p w:rsidR="00FA597B" w:rsidRPr="00B17805" w:rsidRDefault="00FA597B" w:rsidP="00B17805">
      <w:pPr>
        <w:pStyle w:val="Paragraph"/>
      </w:pPr>
      <w:r w:rsidRPr="00B17805">
        <w:t>În condiţii de intemperii, sunt necesare măsuri suplimentare pe durata sudării: în caz de ploaie se va păstra suprafaţa pentru sudare uscată. În condiţii de temperatură sub 5 C°, o bandă de 100 mm va fi preîncălzită la 50 C°, pe ambele laturi ale îmbinării prin sudură în caz de sudură de prindere şi în cusătură continuă.</w:t>
      </w:r>
    </w:p>
    <w:p w:rsidR="00FA597B" w:rsidRPr="00B17805" w:rsidRDefault="00FA597B" w:rsidP="00B17805">
      <w:pPr>
        <w:pStyle w:val="Paragraph"/>
      </w:pPr>
      <w:r w:rsidRPr="00B17805">
        <w:t>Pe durata sudării nu sunt permise petele, urmele de ardere, cordon de sudură neregulat, margini supradimensionate la îmbinările în colţ, cusăturile de sudare şi crăpăturile. Suprafeţele trebuie să nu aibă urme de impact, adâncituri şi deformări.</w:t>
      </w:r>
    </w:p>
    <w:p w:rsidR="00FA597B" w:rsidRPr="00B17805" w:rsidRDefault="00FA597B" w:rsidP="00B17805">
      <w:pPr>
        <w:pStyle w:val="Heading3"/>
      </w:pPr>
      <w:bookmarkStart w:id="240" w:name="_Toc214424522"/>
      <w:bookmarkStart w:id="241" w:name="_Toc297641476"/>
      <w:bookmarkStart w:id="242" w:name="_Toc315623445"/>
      <w:r w:rsidRPr="00B17805">
        <w:t>Fabrica</w:t>
      </w:r>
      <w:bookmarkEnd w:id="240"/>
      <w:r w:rsidRPr="00B17805">
        <w:t>re</w:t>
      </w:r>
      <w:bookmarkEnd w:id="241"/>
      <w:bookmarkEnd w:id="242"/>
    </w:p>
    <w:p w:rsidR="00FA597B" w:rsidRPr="00B17805" w:rsidRDefault="00FA597B" w:rsidP="009D6BA2">
      <w:pPr>
        <w:pStyle w:val="Paragraph"/>
        <w:numPr>
          <w:ilvl w:val="0"/>
          <w:numId w:val="644"/>
        </w:numPr>
      </w:pPr>
      <w:r w:rsidRPr="00B17805">
        <w:t>Proiectarea tuturor detaliilor, calitatea lucrărilor pe şantier şi în afara acestuia precum şi verificarea vor fi conforme Standardelor româneşti relevante sau standardelor internaţionale recunoscute.</w:t>
      </w:r>
    </w:p>
    <w:p w:rsidR="00FA597B" w:rsidRPr="00B17805" w:rsidRDefault="00FA597B" w:rsidP="00B17805">
      <w:pPr>
        <w:pStyle w:val="Paragraph"/>
      </w:pPr>
      <w:r w:rsidRPr="00B17805">
        <w:t>Toate îmbinările pe teren, cu excepţia celor minore, vor fi făcute cu şuruburi prelucrate sau buloane de mare rezistenţă (pentru strângere prin fricţiune); Îmbinările minore pot fi făcute cu şuruburi brute. Pentru îmbinările unde sunt necesare şuruburile prelucrate, buloanele vor fi prevăzute cu şaibe prefabricate de 6 mm.</w:t>
      </w:r>
    </w:p>
    <w:p w:rsidR="00FA597B" w:rsidRPr="00B17805" w:rsidRDefault="00FA597B" w:rsidP="00B17805">
      <w:pPr>
        <w:pStyle w:val="Paragraph"/>
      </w:pPr>
      <w:r w:rsidRPr="00B17805">
        <w:t>Găurile de bulon nu vor fi formate prin ardere sau perforare. Găurile nu vor avea bavuri sau margini ascuţite. Nu se vor folosi pile pentru lărgit găuri.</w:t>
      </w:r>
    </w:p>
    <w:p w:rsidR="00FA597B" w:rsidRPr="00B17805" w:rsidRDefault="00FA597B" w:rsidP="00B17805">
      <w:pPr>
        <w:pStyle w:val="Paragraph"/>
      </w:pPr>
      <w:r w:rsidRPr="00B17805">
        <w:t>Bavurile şi crestăturile muchiilor tăiate vor fi şlefuite pentru a obţine o suprafaţă curată.</w:t>
      </w:r>
    </w:p>
    <w:p w:rsidR="00FA597B" w:rsidRPr="00B17805" w:rsidRDefault="00FA597B" w:rsidP="00B17805">
      <w:pPr>
        <w:pStyle w:val="Paragraph"/>
      </w:pPr>
      <w:r w:rsidRPr="00B17805">
        <w:t>Toate lucrările de sudură vor fi executate conform Standardelor româneşti in vigoare  şi proiectului de detaliu de către sudori testaţi şi acceptaţi. Toate consumabilele pentru sudură (electrozi, sârmă, materiale de adaos, flux, gaze pentru sudare etc.) vor respecta condiţiile Standardelor româneşti in vigoare .</w:t>
      </w:r>
    </w:p>
    <w:p w:rsidR="00FA597B" w:rsidRPr="00B17805" w:rsidRDefault="00FA597B" w:rsidP="00B17805">
      <w:pPr>
        <w:pStyle w:val="Paragraph"/>
      </w:pPr>
      <w:r w:rsidRPr="009A408D">
        <w:rPr>
          <w:lang w:val="it-IT"/>
        </w:rPr>
        <w:t xml:space="preserve">Crăpăturile nu vor fi acoperite prin resudare. Orice crăpătură din sudare va fi eliminată în întregime şi suprafaţa va fi resudată. </w:t>
      </w:r>
      <w:r w:rsidRPr="00B17805">
        <w:t>Electrozii vor fi folosiţi în poziţii şi în limitele de curent specificate de Standardele Româneşti..</w:t>
      </w:r>
    </w:p>
    <w:p w:rsidR="00FA597B" w:rsidRPr="00B17805" w:rsidRDefault="00FA597B" w:rsidP="00B17805">
      <w:pPr>
        <w:pStyle w:val="Paragraph"/>
      </w:pPr>
      <w:r w:rsidRPr="00B17805">
        <w:t>Antreprenorul se va sigura că toate îmbinările pot suporta reacţiile descrise în planurile cadrului. Sarcina excentrică este luată în considerare în calcularea rezistenţei îmbinărilor cu excentric.</w:t>
      </w:r>
    </w:p>
    <w:p w:rsidR="00FA597B" w:rsidRPr="009A408D" w:rsidRDefault="00FA597B" w:rsidP="00B17805">
      <w:pPr>
        <w:pStyle w:val="Heading3"/>
        <w:rPr>
          <w:lang w:val="it-IT"/>
        </w:rPr>
      </w:pPr>
      <w:bookmarkStart w:id="243" w:name="_Toc214424523"/>
      <w:bookmarkStart w:id="244" w:name="_Toc297641477"/>
      <w:bookmarkStart w:id="245" w:name="_Toc315623446"/>
      <w:r w:rsidRPr="009A408D">
        <w:rPr>
          <w:lang w:val="it-IT"/>
        </w:rPr>
        <w:t>Măsuri normale de protecţie anti-corozi</w:t>
      </w:r>
      <w:bookmarkEnd w:id="243"/>
      <w:r w:rsidRPr="009A408D">
        <w:rPr>
          <w:lang w:val="it-IT"/>
        </w:rPr>
        <w:t>vă</w:t>
      </w:r>
      <w:bookmarkEnd w:id="244"/>
      <w:bookmarkEnd w:id="245"/>
    </w:p>
    <w:p w:rsidR="00FA597B" w:rsidRPr="009A408D" w:rsidRDefault="00FA597B" w:rsidP="009D6BA2">
      <w:pPr>
        <w:pStyle w:val="Paragraph"/>
        <w:numPr>
          <w:ilvl w:val="0"/>
          <w:numId w:val="645"/>
        </w:numPr>
        <w:rPr>
          <w:lang w:val="it-IT"/>
        </w:rPr>
      </w:pPr>
      <w:r w:rsidRPr="009A408D">
        <w:rPr>
          <w:lang w:val="it-IT"/>
        </w:rPr>
        <w:t>Vă rugăm să consultaţi Specificaţiile Generale pentru Lucrări mecanice</w:t>
      </w:r>
    </w:p>
    <w:p w:rsidR="00FA597B" w:rsidRPr="00B17805" w:rsidRDefault="00FA597B" w:rsidP="00B17805">
      <w:pPr>
        <w:pStyle w:val="Paragraph"/>
      </w:pPr>
      <w:r w:rsidRPr="00B17805">
        <w:t>Piesele din oţel vor fi decapate de zgură, rugină sau alţi agenţi de contaminare. Piesele din oţel vor fi vopsite cu un strat de amorsă, un strat protector şi cel puţin două straturi de finisare.</w:t>
      </w:r>
    </w:p>
    <w:p w:rsidR="00FA597B" w:rsidRPr="00B17805" w:rsidRDefault="00FA597B" w:rsidP="00B17805">
      <w:pPr>
        <w:pStyle w:val="Paragraph"/>
      </w:pPr>
      <w:r w:rsidRPr="00B17805">
        <w:t>Suprafeţele ce necesită galvanizare la cald vor include scări, pat de cablu, trepte de scară, rezemătoare balustradă, grătare, grilaje, buloane, piuliţe şi şaibe şi alte obiecte  din oţel carbon sau oţel slab aliat. Galvanizarea va fi făcută doar după terminarea lucrărilor de tăiere, foraj, sudare sau alte activităţi de fabricare asociate elementelor ce vor fi tratate.</w:t>
      </w:r>
    </w:p>
    <w:p w:rsidR="00FA597B" w:rsidRPr="00B17805" w:rsidRDefault="00FA597B" w:rsidP="00B17805">
      <w:pPr>
        <w:pStyle w:val="Heading3"/>
      </w:pPr>
      <w:bookmarkStart w:id="246" w:name="_Toc214424524"/>
      <w:bookmarkStart w:id="247" w:name="_Toc297641478"/>
      <w:bookmarkStart w:id="248" w:name="_Toc315623447"/>
      <w:r w:rsidRPr="00B17805">
        <w:t>Măsuri speciale de protecţie anticorozivă</w:t>
      </w:r>
      <w:bookmarkEnd w:id="246"/>
      <w:bookmarkEnd w:id="247"/>
      <w:bookmarkEnd w:id="248"/>
    </w:p>
    <w:p w:rsidR="00FA597B" w:rsidRPr="009A408D" w:rsidRDefault="00FA597B" w:rsidP="009D6BA2">
      <w:pPr>
        <w:pStyle w:val="Paragraph"/>
        <w:numPr>
          <w:ilvl w:val="0"/>
          <w:numId w:val="646"/>
        </w:numPr>
        <w:rPr>
          <w:lang w:val="it-IT"/>
        </w:rPr>
      </w:pPr>
      <w:r w:rsidRPr="009A408D">
        <w:rPr>
          <w:lang w:val="it-IT"/>
        </w:rPr>
        <w:t>Vă rugăm să consultaţi Specificaţiile Generale pentru Lucrări Mecanice</w:t>
      </w:r>
    </w:p>
    <w:p w:rsidR="00FA597B" w:rsidRPr="009A408D" w:rsidRDefault="00FA597B" w:rsidP="00B17805">
      <w:pPr>
        <w:pStyle w:val="Paragraph"/>
        <w:rPr>
          <w:lang w:val="it-IT"/>
        </w:rPr>
      </w:pPr>
      <w:r w:rsidRPr="009A408D">
        <w:rPr>
          <w:lang w:val="it-IT"/>
        </w:rPr>
        <w:t xml:space="preserve">Toate părţile care nu pot fi protejate prin vopsire din cauză mecanismului de funcţionare (piese rulante, mecanism cu arc, bolţuri etc.) precum şi acele părţi care sunt greu accesibile pentru </w:t>
      </w:r>
      <w:r w:rsidRPr="009A408D">
        <w:rPr>
          <w:lang w:val="it-IT"/>
        </w:rPr>
        <w:lastRenderedPageBreak/>
        <w:t>serviciile de întreţinere şi unde înlocuirea este greu de făcut vor fi făcute din oţel inoxidabil sau bronz.</w:t>
      </w:r>
    </w:p>
    <w:p w:rsidR="00FA597B" w:rsidRPr="00B17805" w:rsidRDefault="00FA597B" w:rsidP="00B17805">
      <w:pPr>
        <w:pStyle w:val="Paragraph"/>
      </w:pPr>
      <w:r w:rsidRPr="00B17805">
        <w:t>Acolo unde se folosesc metale diferite în apropierea componentelor din oţel sau a îmbinărilor acestora, va fi evitat contactul între aceste metale şi oţel exceptând cazul când Antreprenorul poate demonstra Angajatorului că acest contact între metale diferite nu duce la coroziune electrochimică.</w:t>
      </w:r>
    </w:p>
    <w:p w:rsidR="00FA597B" w:rsidRPr="00B17805" w:rsidRDefault="00FA597B" w:rsidP="00B17805">
      <w:pPr>
        <w:pStyle w:val="Paragraph"/>
      </w:pPr>
      <w:r w:rsidRPr="00B17805">
        <w:t>Detaliile măsurilor de precauţie luate de Antreprenor vor fi înaintate spre aprobare Angajatorului. Acolo unde "oţelul inoxidabil" este indicat pentru folosire, acesta va avea o rezistenţă la coroziunea atmosferică nu mai mică decât cea asigurată având 18 % oţel crom - 10 % oţel nichel.</w:t>
      </w:r>
    </w:p>
    <w:p w:rsidR="00FA597B" w:rsidRPr="00B17805" w:rsidRDefault="00FA597B" w:rsidP="00B17805">
      <w:pPr>
        <w:pStyle w:val="Paragraph"/>
      </w:pPr>
      <w:r w:rsidRPr="00B17805">
        <w:t>Pentru instalaţiile de subsol, suprafaţa construcţiilor din oţel va fi acoperită cu două straturi suplimentare de epoxi-gudron (pe bază de răşină epoxidică), grosimea minimă de strat uscat a celor două straturi va fi de 250 microni. Ca substitut pentru stratul de epoxi-gudron, se poate aplica pentru protecţie anticorozivă bandă adezivă din PVC cu bitum.</w:t>
      </w:r>
    </w:p>
    <w:p w:rsidR="00FA597B" w:rsidRPr="009A408D" w:rsidRDefault="00FA597B" w:rsidP="00B17805">
      <w:pPr>
        <w:pStyle w:val="Heading3"/>
        <w:rPr>
          <w:lang w:val="fr-FR"/>
        </w:rPr>
      </w:pPr>
      <w:bookmarkStart w:id="249" w:name="_Toc214424525"/>
      <w:bookmarkStart w:id="250" w:name="_Toc297641479"/>
      <w:bookmarkStart w:id="251" w:name="_Toc315623448"/>
      <w:r w:rsidRPr="009A408D">
        <w:rPr>
          <w:lang w:val="fr-FR"/>
        </w:rPr>
        <w:t>Strat de protecţie pentru părţile sub apă</w:t>
      </w:r>
      <w:bookmarkEnd w:id="249"/>
      <w:bookmarkEnd w:id="250"/>
      <w:bookmarkEnd w:id="251"/>
    </w:p>
    <w:p w:rsidR="00FA597B" w:rsidRPr="009A408D" w:rsidRDefault="00FA597B" w:rsidP="009D6BA2">
      <w:pPr>
        <w:pStyle w:val="Paragraph"/>
        <w:numPr>
          <w:ilvl w:val="0"/>
          <w:numId w:val="647"/>
        </w:numPr>
        <w:rPr>
          <w:lang w:val="fr-FR"/>
        </w:rPr>
      </w:pPr>
      <w:r w:rsidRPr="009A408D">
        <w:rPr>
          <w:lang w:val="fr-FR"/>
        </w:rPr>
        <w:t xml:space="preserve">Toate părţile metalice, realizate din oţel moale sau fontă, cum ar fi grătarele, stăvilarele, vanele, ramele din oţel total sau parţial scufundate în apă vor fi protejate cu un strat de protecţie corespunzător, conform specificatiilor standardelor si normelor tehnice in vigoare precum si a specificatiilor producatorului. </w:t>
      </w:r>
    </w:p>
    <w:p w:rsidR="00FA597B" w:rsidRPr="00AF0982" w:rsidRDefault="00FA597B" w:rsidP="00AF0982">
      <w:pPr>
        <w:pStyle w:val="Heading2"/>
      </w:pPr>
      <w:bookmarkStart w:id="252" w:name="_Toc297641480"/>
      <w:bookmarkStart w:id="253" w:name="_Toc315623449"/>
      <w:bookmarkStart w:id="254" w:name="_Toc214424526"/>
      <w:r w:rsidRPr="00AF0982">
        <w:t>Material pentru realizarea patului conductelor</w:t>
      </w:r>
      <w:bookmarkEnd w:id="252"/>
      <w:bookmarkEnd w:id="253"/>
      <w:r w:rsidRPr="00AF0982">
        <w:t xml:space="preserve"> </w:t>
      </w:r>
      <w:bookmarkEnd w:id="254"/>
    </w:p>
    <w:p w:rsidR="00FA597B" w:rsidRPr="00DF5875" w:rsidRDefault="00FA597B" w:rsidP="009D6BA2">
      <w:pPr>
        <w:pStyle w:val="Heading3"/>
        <w:rPr>
          <w:lang w:val="ro-RO"/>
        </w:rPr>
      </w:pPr>
      <w:bookmarkStart w:id="255" w:name="_Toc214424527"/>
      <w:bookmarkStart w:id="256" w:name="_Toc315623450"/>
      <w:r w:rsidRPr="00DF5875">
        <w:rPr>
          <w:lang w:val="ro-RO"/>
        </w:rPr>
        <w:t>Materiale pentru realizarea patului conducte</w:t>
      </w:r>
      <w:bookmarkEnd w:id="255"/>
      <w:r w:rsidRPr="00DF5875">
        <w:rPr>
          <w:lang w:val="ro-RO"/>
        </w:rPr>
        <w:t>lor</w:t>
      </w:r>
      <w:bookmarkEnd w:id="256"/>
    </w:p>
    <w:p w:rsidR="00FA597B" w:rsidRPr="009A408D" w:rsidRDefault="00FA597B" w:rsidP="009D6BA2">
      <w:pPr>
        <w:pStyle w:val="Paragraph"/>
        <w:numPr>
          <w:ilvl w:val="0"/>
          <w:numId w:val="648"/>
        </w:numPr>
        <w:rPr>
          <w:lang w:val="ro-RO"/>
        </w:rPr>
      </w:pPr>
      <w:r w:rsidRPr="009A408D">
        <w:rPr>
          <w:lang w:val="ro-RO"/>
        </w:rPr>
        <w:t>Material granular pentru pat conducte pentru conductele rigide va fi nisip  sau pietriş cu scurgere, fără impurităţi sau praf. Materialul trece printr-o sită cu ochiuri de 25 mm dar rămâne pe o sită cu ochiuri de 5 mm. Pentru conductele cu diametrul de 300 mm sau mai mic, materialul va trece printr-o sită cu ochiuri de 12 mm dar rămâne pe o sită cu ochiuri de 5 mm. Pentru a preveni intruziunile de nămol în solurile ude, microgranulare, va fi adăugată o parte nisip grosier la două părţi din materialul menţionat mai sus sau poate fi folosit un material echivalent cu scurgere cu compoziţie granulometrică echivalentă.</w:t>
      </w:r>
    </w:p>
    <w:p w:rsidR="00FA597B" w:rsidRPr="00B17805" w:rsidRDefault="00FA597B" w:rsidP="00B17805">
      <w:pPr>
        <w:pStyle w:val="Paragraph"/>
      </w:pPr>
      <w:r w:rsidRPr="00B17805">
        <w:t>Material de umplere granular pentru conducte flexibile va respecta specificaţiile pentru material pentru pat pentru conducte rigide şi va avea în plus un grad de compactare ce nu depăşeşte 0,10.</w:t>
      </w:r>
    </w:p>
    <w:p w:rsidR="00FA597B" w:rsidRPr="00B17805" w:rsidRDefault="00FA597B" w:rsidP="00B17805">
      <w:pPr>
        <w:pStyle w:val="Paragraph"/>
      </w:pPr>
      <w:r w:rsidRPr="00B17805">
        <w:t>Materiale selectate pentru umplere vor cuprinde material agrementat selectat din materialul excavat pe şantier. Materialul va avea un grad de uniformitate acceptabil şi fără bulgări de argilă reţinuţi pe o sită cu ochiuri de 75 mm, fără pietre etc., reţinute de o sită cu ochiuri de 25 mm şi fără materii vegetale, moloz din construcţii şi metale. În lipsa unei aprobări speciale, materialul folosit pentru pat conducte şi conductele din beton neprotejate adiacente nu va conţine mai mult de 0,3% sulfat sub formă de trioxide de sulf şi nu va fi obţinut de pe un teren unde apa subterană conţine mai mult de 0,01 % sulf.</w:t>
      </w:r>
    </w:p>
    <w:p w:rsidR="00FA597B" w:rsidRPr="00AF0982" w:rsidRDefault="00FA597B" w:rsidP="00AF0982">
      <w:pPr>
        <w:pStyle w:val="Heading2"/>
      </w:pPr>
      <w:bookmarkStart w:id="257" w:name="_Toc297641481"/>
      <w:bookmarkStart w:id="258" w:name="_Toc315623451"/>
      <w:r w:rsidRPr="00AF0982">
        <w:t>Lucrări de şantier</w:t>
      </w:r>
      <w:bookmarkEnd w:id="257"/>
      <w:bookmarkEnd w:id="258"/>
    </w:p>
    <w:p w:rsidR="00FA597B" w:rsidRPr="00B17805" w:rsidRDefault="00FA597B" w:rsidP="00B17805">
      <w:pPr>
        <w:pStyle w:val="Heading3"/>
      </w:pPr>
      <w:bookmarkStart w:id="259" w:name="_Toc214424529"/>
      <w:bookmarkStart w:id="260" w:name="_Toc297641482"/>
      <w:bookmarkStart w:id="261" w:name="_Toc315623452"/>
      <w:r w:rsidRPr="00B17805">
        <w:t>Material de umplere</w:t>
      </w:r>
      <w:bookmarkEnd w:id="259"/>
      <w:bookmarkEnd w:id="260"/>
      <w:bookmarkEnd w:id="261"/>
    </w:p>
    <w:p w:rsidR="00FA597B" w:rsidRPr="00B17805" w:rsidRDefault="00FA597B" w:rsidP="009D6BA2">
      <w:pPr>
        <w:pStyle w:val="Paragraph"/>
        <w:numPr>
          <w:ilvl w:val="0"/>
          <w:numId w:val="649"/>
        </w:numPr>
      </w:pPr>
      <w:r w:rsidRPr="00B17805">
        <w:t xml:space="preserve">Materialele de umplere şi lucrările corespunzătoare vor fi în conformitate cu practicile existente în România. Se aplică doar materialelor inorganice, netoxice şi nepoluate. </w:t>
      </w:r>
    </w:p>
    <w:p w:rsidR="00FA597B" w:rsidRPr="00B17805" w:rsidRDefault="00FA597B" w:rsidP="00B17805">
      <w:pPr>
        <w:pStyle w:val="Heading3"/>
      </w:pPr>
      <w:bookmarkStart w:id="262" w:name="_Toc214424530"/>
      <w:bookmarkStart w:id="263" w:name="_Toc297641483"/>
      <w:bookmarkStart w:id="264" w:name="_Toc315623453"/>
      <w:r w:rsidRPr="00B17805">
        <w:t>Membrane geotextile</w:t>
      </w:r>
      <w:bookmarkEnd w:id="262"/>
      <w:bookmarkEnd w:id="263"/>
      <w:bookmarkEnd w:id="264"/>
    </w:p>
    <w:p w:rsidR="00FA597B" w:rsidRPr="00B17805" w:rsidRDefault="00FA597B" w:rsidP="009D6BA2">
      <w:pPr>
        <w:pStyle w:val="Paragraph"/>
        <w:numPr>
          <w:ilvl w:val="0"/>
          <w:numId w:val="650"/>
        </w:numPr>
      </w:pPr>
      <w:r w:rsidRPr="009A408D">
        <w:rPr>
          <w:lang w:val="it-IT"/>
        </w:rPr>
        <w:t xml:space="preserve">Membranele permeabile sintetice (geotextile) vor fi de calitate şi nu vor avea mai puţin de 140 grame/m2 în greutate. </w:t>
      </w:r>
      <w:r w:rsidRPr="00B17805">
        <w:t>Calitatea membranei va fi în conformitate cu condiţiile producătorului pentru condiţiile anticipate de sol.</w:t>
      </w:r>
    </w:p>
    <w:p w:rsidR="00FA597B" w:rsidRPr="009A408D" w:rsidRDefault="00FA597B" w:rsidP="00B17805">
      <w:pPr>
        <w:pStyle w:val="Heading3"/>
        <w:rPr>
          <w:lang w:val="fr-FR"/>
        </w:rPr>
      </w:pPr>
      <w:bookmarkStart w:id="265" w:name="_Toc297641484"/>
      <w:bookmarkStart w:id="266" w:name="_Toc315623454"/>
      <w:r w:rsidRPr="009A408D">
        <w:rPr>
          <w:lang w:val="fr-FR"/>
        </w:rPr>
        <w:t>Strat de fundaţie şi strat de bază</w:t>
      </w:r>
      <w:bookmarkEnd w:id="265"/>
      <w:bookmarkEnd w:id="266"/>
    </w:p>
    <w:p w:rsidR="00FA597B" w:rsidRPr="00B17805" w:rsidRDefault="00FA597B" w:rsidP="009D6BA2">
      <w:pPr>
        <w:pStyle w:val="Paragraph"/>
        <w:numPr>
          <w:ilvl w:val="0"/>
          <w:numId w:val="651"/>
        </w:numPr>
      </w:pPr>
      <w:r w:rsidRPr="00B17805">
        <w:t>Materialul va fi conform specificaţiilor Standardelor româneşti pentru construirea de şosele şi poduri.</w:t>
      </w:r>
    </w:p>
    <w:p w:rsidR="00FA597B" w:rsidRPr="00B17805" w:rsidRDefault="00FA597B" w:rsidP="00B17805">
      <w:pPr>
        <w:pStyle w:val="Heading3"/>
      </w:pPr>
      <w:bookmarkStart w:id="267" w:name="_Toc297641485"/>
      <w:bookmarkStart w:id="268" w:name="_Toc315623455"/>
      <w:r w:rsidRPr="00B17805">
        <w:lastRenderedPageBreak/>
        <w:t>Asfalt</w:t>
      </w:r>
      <w:bookmarkEnd w:id="267"/>
      <w:bookmarkEnd w:id="268"/>
      <w:r w:rsidRPr="00B17805">
        <w:t xml:space="preserve"> </w:t>
      </w:r>
    </w:p>
    <w:p w:rsidR="00FA597B" w:rsidRPr="00B17805" w:rsidRDefault="00FA597B" w:rsidP="009D6BA2">
      <w:pPr>
        <w:pStyle w:val="Paragraph"/>
        <w:numPr>
          <w:ilvl w:val="0"/>
          <w:numId w:val="652"/>
        </w:numPr>
      </w:pPr>
      <w:r w:rsidRPr="00B17805">
        <w:t>Betonul asfaltic rutier va fi conform Standardelor româneşti pentru construirea de şosele şi poduri.</w:t>
      </w:r>
    </w:p>
    <w:p w:rsidR="00FA597B" w:rsidRPr="00B17805" w:rsidRDefault="00FA597B" w:rsidP="00B17805">
      <w:pPr>
        <w:pStyle w:val="Heading3"/>
      </w:pPr>
      <w:bookmarkStart w:id="269" w:name="_Toc297641486"/>
      <w:bookmarkStart w:id="270" w:name="_Toc315623456"/>
      <w:r w:rsidRPr="00B17805">
        <w:t>Borduri</w:t>
      </w:r>
      <w:bookmarkEnd w:id="269"/>
      <w:bookmarkEnd w:id="270"/>
      <w:r w:rsidRPr="00B17805">
        <w:t xml:space="preserve"> </w:t>
      </w:r>
    </w:p>
    <w:p w:rsidR="00FA597B" w:rsidRPr="009A408D" w:rsidRDefault="00FA597B" w:rsidP="009D6BA2">
      <w:pPr>
        <w:pStyle w:val="Paragraph"/>
        <w:numPr>
          <w:ilvl w:val="0"/>
          <w:numId w:val="653"/>
        </w:numPr>
        <w:rPr>
          <w:lang w:val="it-IT"/>
        </w:rPr>
      </w:pPr>
      <w:r w:rsidRPr="00B17805">
        <w:t xml:space="preserve">Bordurile din beton prefabricat vor avea 1 metru lungime şi vor fi realizate din beton cu de calitate corespunzatoare.. </w:t>
      </w:r>
      <w:r w:rsidRPr="009A408D">
        <w:rPr>
          <w:lang w:val="it-IT"/>
        </w:rPr>
        <w:t>Unităţile de borduri curbate vor fi realizate pentru o rază de 20 m sau mai mică. Pentru raze mai mari pot fi folosite secţiuni lineare de 0,6 m.</w:t>
      </w:r>
    </w:p>
    <w:p w:rsidR="00FA597B" w:rsidRPr="00B17805" w:rsidRDefault="00FA597B" w:rsidP="00B17805">
      <w:pPr>
        <w:pStyle w:val="Heading3"/>
      </w:pPr>
      <w:bookmarkStart w:id="271" w:name="_Toc214424534"/>
      <w:bookmarkStart w:id="272" w:name="_Toc297641487"/>
      <w:bookmarkStart w:id="273" w:name="_Toc315623457"/>
      <w:r w:rsidRPr="00B17805">
        <w:t>Dale de pavaj din beton prefabricat</w:t>
      </w:r>
      <w:bookmarkEnd w:id="271"/>
      <w:bookmarkEnd w:id="272"/>
      <w:bookmarkEnd w:id="273"/>
    </w:p>
    <w:p w:rsidR="00FA597B" w:rsidRPr="00B17805" w:rsidRDefault="00FA597B" w:rsidP="009D6BA2">
      <w:pPr>
        <w:pStyle w:val="Paragraph"/>
        <w:numPr>
          <w:ilvl w:val="0"/>
          <w:numId w:val="654"/>
        </w:numPr>
      </w:pPr>
      <w:r w:rsidRPr="00B17805">
        <w:t>Dalele de pavaj din beton prefabricat vor avea dimensiuni de 500 x 500 mm şi nu mai puţin de 50 mm, turnate din beton cu rezistenţă la compresiune de 300 kg/cm2 Proiectarea dalelor va cuprinde elemente din lucrările de tratare şi alte locuri de interes.</w:t>
      </w:r>
    </w:p>
    <w:p w:rsidR="006A208F" w:rsidRPr="006A208F" w:rsidRDefault="006A208F" w:rsidP="006A208F">
      <w:pPr>
        <w:pStyle w:val="Heading1"/>
        <w:rPr>
          <w:lang w:val="ro-RO"/>
        </w:rPr>
      </w:pPr>
      <w:bookmarkStart w:id="274" w:name="_Toc315273812"/>
      <w:bookmarkStart w:id="275" w:name="_Toc315273813"/>
      <w:bookmarkStart w:id="276" w:name="_Toc315273818"/>
      <w:bookmarkStart w:id="277" w:name="_Toc315273819"/>
      <w:bookmarkStart w:id="278" w:name="_Toc315273820"/>
      <w:bookmarkStart w:id="279" w:name="_Toc315273885"/>
      <w:bookmarkStart w:id="280" w:name="_Toc315273897"/>
      <w:bookmarkStart w:id="281" w:name="_Toc315273905"/>
      <w:bookmarkStart w:id="282" w:name="_Toc315273919"/>
      <w:bookmarkStart w:id="283" w:name="_Toc315273928"/>
      <w:bookmarkStart w:id="284" w:name="_Toc315273929"/>
      <w:bookmarkStart w:id="285" w:name="_Toc315273931"/>
      <w:bookmarkStart w:id="286" w:name="_Toc315273957"/>
      <w:bookmarkStart w:id="287" w:name="_Toc315273962"/>
      <w:bookmarkStart w:id="288" w:name="_Toc315274000"/>
      <w:bookmarkStart w:id="289" w:name="_Toc315274005"/>
      <w:bookmarkStart w:id="290" w:name="_Toc315274029"/>
      <w:bookmarkStart w:id="291" w:name="_Toc309397501"/>
      <w:bookmarkStart w:id="292" w:name="_Toc309474164"/>
      <w:bookmarkStart w:id="293" w:name="_Toc309474975"/>
      <w:bookmarkStart w:id="294" w:name="_Toc309475784"/>
      <w:bookmarkStart w:id="295" w:name="_Toc309476595"/>
      <w:bookmarkStart w:id="296" w:name="_Toc309477025"/>
      <w:bookmarkStart w:id="297" w:name="_Toc309477835"/>
      <w:bookmarkStart w:id="298" w:name="_Toc309478645"/>
      <w:bookmarkStart w:id="299" w:name="_Toc315274040"/>
      <w:bookmarkStart w:id="300" w:name="_Toc315274044"/>
      <w:bookmarkStart w:id="301" w:name="_Toc315274088"/>
      <w:bookmarkStart w:id="302" w:name="_Toc315274118"/>
      <w:bookmarkStart w:id="303" w:name="_Toc315274131"/>
      <w:bookmarkStart w:id="304" w:name="_Toc315274170"/>
      <w:bookmarkStart w:id="305" w:name="_Toc315274191"/>
      <w:bookmarkStart w:id="306" w:name="_Toc315274209"/>
      <w:bookmarkStart w:id="307" w:name="_Toc315274230"/>
      <w:bookmarkStart w:id="308" w:name="_Toc315274243"/>
      <w:bookmarkStart w:id="309" w:name="_Toc315274246"/>
      <w:bookmarkStart w:id="310" w:name="_Toc315274269"/>
      <w:bookmarkStart w:id="311" w:name="_Toc315274273"/>
      <w:bookmarkStart w:id="312" w:name="_Toc315274320"/>
      <w:bookmarkStart w:id="313" w:name="_Toc306361073"/>
      <w:bookmarkStart w:id="314" w:name="_Toc306364201"/>
      <w:bookmarkStart w:id="315" w:name="_Toc306365423"/>
      <w:bookmarkStart w:id="316" w:name="_Toc306366647"/>
      <w:bookmarkStart w:id="317" w:name="_Toc306367869"/>
      <w:bookmarkStart w:id="318" w:name="_Toc306369066"/>
      <w:bookmarkStart w:id="319" w:name="_Toc306367345"/>
      <w:bookmarkStart w:id="320" w:name="_Toc306369047"/>
      <w:bookmarkStart w:id="321" w:name="_Toc306370745"/>
      <w:bookmarkStart w:id="322" w:name="_Toc306371963"/>
      <w:bookmarkStart w:id="323" w:name="_Toc306616961"/>
      <w:bookmarkStart w:id="324" w:name="_Toc306618183"/>
      <w:bookmarkStart w:id="325" w:name="_Toc306619401"/>
      <w:bookmarkStart w:id="326" w:name="_Toc306621231"/>
      <w:bookmarkStart w:id="327" w:name="_Toc306626680"/>
      <w:bookmarkStart w:id="328" w:name="_Toc306628922"/>
      <w:bookmarkStart w:id="329" w:name="_Toc306779430"/>
      <w:bookmarkStart w:id="330" w:name="_Toc306781673"/>
      <w:bookmarkStart w:id="331" w:name="_Toc306783916"/>
      <w:bookmarkStart w:id="332" w:name="_Toc306786159"/>
      <w:bookmarkStart w:id="333" w:name="_Toc306788402"/>
      <w:bookmarkStart w:id="334" w:name="_Toc306790646"/>
      <w:bookmarkStart w:id="335" w:name="_Toc306792889"/>
      <w:bookmarkStart w:id="336" w:name="_Toc306795132"/>
      <w:bookmarkStart w:id="337" w:name="_Toc306367347"/>
      <w:bookmarkStart w:id="338" w:name="_Toc306369049"/>
      <w:bookmarkStart w:id="339" w:name="_Toc306370747"/>
      <w:bookmarkStart w:id="340" w:name="_Toc306371965"/>
      <w:bookmarkStart w:id="341" w:name="_Toc306616963"/>
      <w:bookmarkStart w:id="342" w:name="_Toc306618185"/>
      <w:bookmarkStart w:id="343" w:name="_Toc306619403"/>
      <w:bookmarkStart w:id="344" w:name="_Toc306621233"/>
      <w:bookmarkStart w:id="345" w:name="_Toc306626682"/>
      <w:bookmarkStart w:id="346" w:name="_Toc306628924"/>
      <w:bookmarkStart w:id="347" w:name="_Toc306779432"/>
      <w:bookmarkStart w:id="348" w:name="_Toc306781675"/>
      <w:bookmarkStart w:id="349" w:name="_Toc306783918"/>
      <w:bookmarkStart w:id="350" w:name="_Toc306786161"/>
      <w:bookmarkStart w:id="351" w:name="_Toc306788404"/>
      <w:bookmarkStart w:id="352" w:name="_Toc306790648"/>
      <w:bookmarkStart w:id="353" w:name="_Toc306792891"/>
      <w:bookmarkStart w:id="354" w:name="_Toc306795134"/>
      <w:bookmarkStart w:id="355" w:name="_Toc315274372"/>
      <w:bookmarkStart w:id="356" w:name="_Toc315274373"/>
      <w:bookmarkStart w:id="357" w:name="_Toc315274375"/>
      <w:bookmarkStart w:id="358" w:name="_Toc315274376"/>
      <w:bookmarkStart w:id="359" w:name="_Toc315274381"/>
      <w:bookmarkStart w:id="360" w:name="_Toc315274402"/>
      <w:bookmarkStart w:id="361" w:name="_Toc315274430"/>
      <w:bookmarkStart w:id="362" w:name="_Toc315274434"/>
      <w:bookmarkStart w:id="363" w:name="_Toc315274460"/>
      <w:bookmarkStart w:id="364" w:name="_Toc315274461"/>
      <w:bookmarkStart w:id="365" w:name="_Toc315274470"/>
      <w:bookmarkStart w:id="366" w:name="_Toc315274508"/>
      <w:bookmarkStart w:id="367" w:name="_Toc315274511"/>
      <w:bookmarkStart w:id="368" w:name="_Toc315274547"/>
      <w:bookmarkStart w:id="369" w:name="_Toc315274571"/>
      <w:bookmarkStart w:id="370" w:name="_Toc315274595"/>
      <w:bookmarkStart w:id="371" w:name="_Toc315274630"/>
      <w:bookmarkStart w:id="372" w:name="_Toc315274657"/>
      <w:bookmarkStart w:id="373" w:name="_Toc42673212"/>
      <w:bookmarkStart w:id="374" w:name="_Toc315274686"/>
      <w:bookmarkStart w:id="375" w:name="_Toc315274694"/>
      <w:bookmarkStart w:id="376" w:name="_Toc315274714"/>
      <w:bookmarkStart w:id="377" w:name="_Toc315274765"/>
      <w:bookmarkStart w:id="378" w:name="_Toc315274791"/>
      <w:bookmarkStart w:id="379" w:name="_Toc315274808"/>
      <w:bookmarkStart w:id="380" w:name="_Toc315274828"/>
      <w:bookmarkStart w:id="381" w:name="_Toc315274829"/>
      <w:bookmarkStart w:id="382" w:name="_Toc315274836"/>
      <w:bookmarkStart w:id="383" w:name="_Toc315274885"/>
      <w:bookmarkStart w:id="384" w:name="_Toc315274907"/>
      <w:bookmarkStart w:id="385" w:name="_Toc315274909"/>
      <w:bookmarkStart w:id="386" w:name="_Toc315274948"/>
      <w:bookmarkStart w:id="387" w:name="_Toc315274949"/>
      <w:bookmarkStart w:id="388" w:name="_Toc42673264"/>
      <w:bookmarkStart w:id="389" w:name="_Toc315274967"/>
      <w:bookmarkStart w:id="390" w:name="_Toc315274977"/>
      <w:bookmarkStart w:id="391" w:name="_Toc315275001"/>
      <w:bookmarkStart w:id="392" w:name="_Toc315275034"/>
      <w:bookmarkStart w:id="393" w:name="_Toc315275056"/>
      <w:bookmarkStart w:id="394" w:name="_Toc315275059"/>
      <w:bookmarkStart w:id="395" w:name="_Toc315275080"/>
      <w:bookmarkStart w:id="396" w:name="_Toc315275123"/>
      <w:bookmarkStart w:id="397" w:name="_Toc315275153"/>
      <w:bookmarkStart w:id="398" w:name="_Toc315275158"/>
      <w:bookmarkStart w:id="399" w:name="_Toc315275162"/>
      <w:bookmarkStart w:id="400" w:name="_Toc315275166"/>
      <w:bookmarkStart w:id="401" w:name="_Toc315275171"/>
      <w:bookmarkStart w:id="402" w:name="_Toc315275175"/>
      <w:bookmarkStart w:id="403" w:name="_Toc315275179"/>
      <w:bookmarkStart w:id="404" w:name="_Toc315275183"/>
      <w:bookmarkStart w:id="405" w:name="_Toc292918459"/>
      <w:bookmarkStart w:id="406" w:name="_Toc292969448"/>
      <w:bookmarkStart w:id="407" w:name="_Toc296954593"/>
      <w:bookmarkStart w:id="408" w:name="_Toc306806034"/>
      <w:bookmarkStart w:id="409" w:name="_Toc315623458"/>
      <w:bookmarkStart w:id="410" w:name="_Toc397497798"/>
      <w:bookmarkStart w:id="411" w:name="_Toc397498947"/>
      <w:bookmarkStart w:id="412" w:name="_Toc397499293"/>
      <w:bookmarkStart w:id="413" w:name="_Toc397500487"/>
      <w:bookmarkStart w:id="414" w:name="_Toc397745567"/>
      <w:bookmarkStart w:id="415" w:name="_Toc398095814"/>
      <w:bookmarkStart w:id="416" w:name="_Toc398096159"/>
      <w:bookmarkStart w:id="417" w:name="_Toc398096503"/>
      <w:bookmarkStart w:id="418" w:name="_Toc398096847"/>
      <w:bookmarkStart w:id="419" w:name="_Toc398097187"/>
      <w:bookmarkStart w:id="420" w:name="_Toc398097527"/>
      <w:bookmarkStart w:id="421" w:name="_Toc401641287"/>
      <w:bookmarkStart w:id="422" w:name="_Toc402924653"/>
      <w:bookmarkEnd w:id="106"/>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r w:rsidRPr="006A208F">
        <w:rPr>
          <w:lang w:val="ro-RO"/>
        </w:rPr>
        <w:lastRenderedPageBreak/>
        <w:t>L</w:t>
      </w:r>
      <w:bookmarkEnd w:id="405"/>
      <w:bookmarkEnd w:id="406"/>
      <w:bookmarkEnd w:id="407"/>
      <w:r w:rsidRPr="006A208F">
        <w:rPr>
          <w:lang w:val="ro-RO"/>
        </w:rPr>
        <w:t xml:space="preserve">UCRĂRI DE DEMOLARE </w:t>
      </w:r>
      <w:bookmarkEnd w:id="408"/>
      <w:r w:rsidR="000174C1" w:rsidRPr="000174C1">
        <w:rPr>
          <w:rFonts w:ascii="Tahoma" w:hAnsi="Tahoma" w:cs="Tahoma"/>
          <w:lang w:val="ro-RO"/>
        </w:rPr>
        <w:t>Ș</w:t>
      </w:r>
      <w:r w:rsidR="000174C1" w:rsidRPr="000174C1">
        <w:rPr>
          <w:lang w:val="ro-RO"/>
        </w:rPr>
        <w:t>I DEFRI</w:t>
      </w:r>
      <w:r w:rsidR="000174C1" w:rsidRPr="000174C1">
        <w:rPr>
          <w:rFonts w:ascii="Tahoma" w:hAnsi="Tahoma" w:cs="Tahoma"/>
          <w:lang w:val="ro-RO"/>
        </w:rPr>
        <w:t>Ș</w:t>
      </w:r>
      <w:r w:rsidR="000174C1" w:rsidRPr="000174C1">
        <w:rPr>
          <w:lang w:val="ro-RO"/>
        </w:rPr>
        <w:t>ARE</w:t>
      </w:r>
      <w:bookmarkEnd w:id="409"/>
    </w:p>
    <w:p w:rsidR="006A208F" w:rsidRPr="006A208F" w:rsidRDefault="006A208F" w:rsidP="006A208F">
      <w:pPr>
        <w:pStyle w:val="Heading2"/>
        <w:rPr>
          <w:lang w:val="ro-RO"/>
        </w:rPr>
      </w:pPr>
      <w:bookmarkStart w:id="423" w:name="_Toc292918460"/>
      <w:bookmarkStart w:id="424" w:name="_Toc292969449"/>
      <w:bookmarkStart w:id="425" w:name="_Toc296954594"/>
      <w:bookmarkStart w:id="426" w:name="_Toc306806035"/>
      <w:bookmarkStart w:id="427" w:name="_Toc315623459"/>
      <w:r w:rsidRPr="006A208F">
        <w:rPr>
          <w:lang w:val="ro-RO"/>
        </w:rPr>
        <w:t>Aprobarea</w:t>
      </w:r>
      <w:bookmarkEnd w:id="423"/>
      <w:bookmarkEnd w:id="424"/>
      <w:bookmarkEnd w:id="425"/>
      <w:bookmarkEnd w:id="426"/>
      <w:bookmarkEnd w:id="427"/>
      <w:r w:rsidRPr="006A208F">
        <w:rPr>
          <w:lang w:val="ro-RO"/>
        </w:rPr>
        <w:t xml:space="preserve"> </w:t>
      </w:r>
    </w:p>
    <w:p w:rsidR="006A208F" w:rsidRDefault="00A276A0" w:rsidP="0016207A">
      <w:pPr>
        <w:pStyle w:val="Paragraph"/>
        <w:numPr>
          <w:ilvl w:val="0"/>
          <w:numId w:val="655"/>
        </w:numPr>
        <w:rPr>
          <w:lang w:val="ro-RO"/>
        </w:rPr>
      </w:pPr>
      <w:r>
        <w:rPr>
          <w:lang w:val="ro-RO"/>
        </w:rPr>
        <w:t>Antreprenorul</w:t>
      </w:r>
      <w:r w:rsidRPr="006A208F">
        <w:rPr>
          <w:lang w:val="ro-RO"/>
        </w:rPr>
        <w:t xml:space="preserve"> </w:t>
      </w:r>
      <w:r w:rsidR="006A208F" w:rsidRPr="006A208F">
        <w:rPr>
          <w:lang w:val="ro-RO"/>
        </w:rPr>
        <w:t xml:space="preserve">va înainta Inginerului o notificare scrisă cu privire la intenţia sa de a începe operaţiunile de </w:t>
      </w:r>
      <w:r w:rsidR="009C00DD" w:rsidRPr="006A208F">
        <w:rPr>
          <w:lang w:val="ro-RO"/>
        </w:rPr>
        <w:t>cură</w:t>
      </w:r>
      <w:r w:rsidR="009C00DD">
        <w:rPr>
          <w:lang w:val="ro-RO"/>
        </w:rPr>
        <w:t>t</w:t>
      </w:r>
      <w:r w:rsidR="009C00DD" w:rsidRPr="006A208F">
        <w:rPr>
          <w:lang w:val="ro-RO"/>
        </w:rPr>
        <w:t>are</w:t>
      </w:r>
      <w:r w:rsidR="006A208F" w:rsidRPr="006A208F">
        <w:rPr>
          <w:lang w:val="ro-RO"/>
        </w:rPr>
        <w:t>, defrişare</w:t>
      </w:r>
      <w:r>
        <w:rPr>
          <w:lang w:val="ro-RO"/>
        </w:rPr>
        <w:t>, demolare</w:t>
      </w:r>
      <w:r w:rsidR="006A208F" w:rsidRPr="006A208F">
        <w:rPr>
          <w:lang w:val="ro-RO"/>
        </w:rPr>
        <w:t xml:space="preserve"> şi/sau utilizare a explozibilului. Lucrările nu vor fi începute înainte de a fi primita aprobarea scrisă din partea Inginerului. </w:t>
      </w:r>
    </w:p>
    <w:p w:rsidR="00A276A0" w:rsidRPr="006A208F" w:rsidRDefault="00A276A0" w:rsidP="006A208F">
      <w:pPr>
        <w:pStyle w:val="Paragraph"/>
        <w:rPr>
          <w:lang w:val="ro-RO"/>
        </w:rPr>
      </w:pPr>
      <w:r>
        <w:rPr>
          <w:lang w:val="ro-RO"/>
        </w:rPr>
        <w:t>Solicitarea va fi insotita de un program de executie a operatiunilor enumerate mai sus. Nici o lucrare de curatare, defrisare, demolare si/sau utilizare a explozibilului nu va incepe pana nu se vor lua toate masurile de siguranta necesare (lucrari temporare si/sau devieri, evacuari necesare</w:t>
      </w:r>
      <w:r w:rsidR="004A75B6">
        <w:rPr>
          <w:lang w:val="ro-RO"/>
        </w:rPr>
        <w:t>)</w:t>
      </w:r>
      <w:r>
        <w:rPr>
          <w:lang w:val="ro-RO"/>
        </w:rPr>
        <w:t>.</w:t>
      </w:r>
    </w:p>
    <w:p w:rsidR="006A208F" w:rsidRPr="006A208F" w:rsidRDefault="00A276A0" w:rsidP="006A208F">
      <w:pPr>
        <w:pStyle w:val="Paragraph"/>
        <w:rPr>
          <w:lang w:val="ro-RO"/>
        </w:rPr>
      </w:pPr>
      <w:r>
        <w:rPr>
          <w:lang w:val="ro-RO"/>
        </w:rPr>
        <w:t>Antreprenorul</w:t>
      </w:r>
      <w:r w:rsidRPr="006A208F">
        <w:rPr>
          <w:lang w:val="ro-RO"/>
        </w:rPr>
        <w:t xml:space="preserve"> </w:t>
      </w:r>
      <w:r w:rsidR="006A208F" w:rsidRPr="006A208F">
        <w:rPr>
          <w:lang w:val="ro-RO"/>
        </w:rPr>
        <w:t>se va asigura ca lucrările de cură</w:t>
      </w:r>
      <w:r w:rsidR="00BE0ECA" w:rsidRPr="006A208F">
        <w:rPr>
          <w:lang w:val="ro-RO"/>
        </w:rPr>
        <w:t>ţ</w:t>
      </w:r>
      <w:r w:rsidR="006A208F" w:rsidRPr="006A208F">
        <w:rPr>
          <w:lang w:val="ro-RO"/>
        </w:rPr>
        <w:t xml:space="preserve">are, defrişare şi exploziile controlate vor fi realizate cu mult înaintea altor lucrări de construcţii în zonele relevante, pentru a fi evitate întârzierile. </w:t>
      </w:r>
    </w:p>
    <w:p w:rsidR="006A208F" w:rsidRPr="006A208F" w:rsidRDefault="006A208F" w:rsidP="006A208F">
      <w:pPr>
        <w:pStyle w:val="Heading2"/>
        <w:rPr>
          <w:lang w:val="ro-RO"/>
        </w:rPr>
      </w:pPr>
      <w:bookmarkStart w:id="428" w:name="_Toc292918461"/>
      <w:bookmarkStart w:id="429" w:name="_Toc292969450"/>
      <w:bookmarkStart w:id="430" w:name="_Toc296954595"/>
      <w:bookmarkStart w:id="431" w:name="_Toc306806036"/>
      <w:bookmarkStart w:id="432" w:name="_Toc315623460"/>
      <w:r w:rsidRPr="006A208F">
        <w:rPr>
          <w:lang w:val="ro-RO"/>
        </w:rPr>
        <w:t>Gardurile şi barierele temporare</w:t>
      </w:r>
      <w:bookmarkEnd w:id="428"/>
      <w:bookmarkEnd w:id="429"/>
      <w:bookmarkEnd w:id="430"/>
      <w:bookmarkEnd w:id="431"/>
      <w:bookmarkEnd w:id="432"/>
      <w:r w:rsidRPr="006A208F">
        <w:rPr>
          <w:lang w:val="ro-RO"/>
        </w:rPr>
        <w:t xml:space="preserve"> </w:t>
      </w:r>
    </w:p>
    <w:p w:rsidR="006A208F" w:rsidRPr="006A208F" w:rsidRDefault="006A208F" w:rsidP="00834497">
      <w:pPr>
        <w:pStyle w:val="Paragraph"/>
        <w:numPr>
          <w:ilvl w:val="0"/>
          <w:numId w:val="29"/>
        </w:numPr>
        <w:rPr>
          <w:lang w:val="ro-RO"/>
        </w:rPr>
      </w:pPr>
      <w:r w:rsidRPr="006A208F">
        <w:rPr>
          <w:lang w:val="ro-RO"/>
        </w:rPr>
        <w:t xml:space="preserve">Limitele birourilor </w:t>
      </w:r>
      <w:r w:rsidR="005A3DEB">
        <w:rPr>
          <w:lang w:val="ro-RO"/>
        </w:rPr>
        <w:t>Antreprenorului</w:t>
      </w:r>
      <w:r w:rsidRPr="006A208F">
        <w:rPr>
          <w:lang w:val="ro-RO"/>
        </w:rPr>
        <w:t>, ale şantierului, magaziilor şi depozitelor vor fi împrejmui</w:t>
      </w:r>
      <w:r w:rsidR="005A3DEB">
        <w:rPr>
          <w:lang w:val="ro-RO"/>
        </w:rPr>
        <w:t>t</w:t>
      </w:r>
      <w:r w:rsidRPr="006A208F">
        <w:rPr>
          <w:lang w:val="ro-RO"/>
        </w:rPr>
        <w:t xml:space="preserve">e </w:t>
      </w:r>
      <w:r w:rsidR="005A3DEB" w:rsidRPr="006A208F">
        <w:rPr>
          <w:lang w:val="ro-RO"/>
        </w:rPr>
        <w:t>corespunzăt</w:t>
      </w:r>
      <w:r w:rsidR="005A3DEB">
        <w:rPr>
          <w:lang w:val="ro-RO"/>
        </w:rPr>
        <w:t>or</w:t>
      </w:r>
      <w:r w:rsidR="005A3DEB" w:rsidRPr="006A208F">
        <w:rPr>
          <w:lang w:val="ro-RO"/>
        </w:rPr>
        <w:t xml:space="preserve"> </w:t>
      </w:r>
      <w:r w:rsidRPr="006A208F">
        <w:rPr>
          <w:lang w:val="ro-RO"/>
        </w:rPr>
        <w:t>de-a lungul limitelor convenite</w:t>
      </w:r>
      <w:r w:rsidR="003F504E">
        <w:rPr>
          <w:lang w:val="ro-RO"/>
        </w:rPr>
        <w:t xml:space="preserve"> cu Inginerul</w:t>
      </w:r>
      <w:r w:rsidRPr="006A208F">
        <w:rPr>
          <w:lang w:val="ro-RO"/>
        </w:rPr>
        <w:t>.</w:t>
      </w:r>
    </w:p>
    <w:p w:rsidR="006A208F" w:rsidRPr="006A208F" w:rsidRDefault="00A276A0" w:rsidP="006A208F">
      <w:pPr>
        <w:pStyle w:val="Paragraph"/>
        <w:rPr>
          <w:lang w:val="ro-RO"/>
        </w:rPr>
      </w:pPr>
      <w:r>
        <w:rPr>
          <w:lang w:val="ro-RO"/>
        </w:rPr>
        <w:t xml:space="preserve">Antreprenorul </w:t>
      </w:r>
      <w:r w:rsidR="006A208F" w:rsidRPr="006A208F">
        <w:rPr>
          <w:lang w:val="ro-RO"/>
        </w:rPr>
        <w:t xml:space="preserve">va </w:t>
      </w:r>
      <w:r>
        <w:rPr>
          <w:lang w:val="ro-RO"/>
        </w:rPr>
        <w:t>prevede</w:t>
      </w:r>
      <w:r w:rsidRPr="006A208F">
        <w:rPr>
          <w:lang w:val="ro-RO"/>
        </w:rPr>
        <w:t xml:space="preserve"> </w:t>
      </w:r>
      <w:r w:rsidR="006A208F" w:rsidRPr="006A208F">
        <w:rPr>
          <w:lang w:val="ro-RO"/>
        </w:rPr>
        <w:t xml:space="preserve">garduri în jurul şantierelor de construcţii înainte de începerea </w:t>
      </w:r>
      <w:r>
        <w:rPr>
          <w:lang w:val="ro-RO"/>
        </w:rPr>
        <w:t>L</w:t>
      </w:r>
      <w:r w:rsidRPr="006A208F">
        <w:rPr>
          <w:lang w:val="ro-RO"/>
        </w:rPr>
        <w:t>ucrărilor</w:t>
      </w:r>
      <w:r w:rsidR="006A208F" w:rsidRPr="006A208F">
        <w:rPr>
          <w:lang w:val="ro-RO"/>
        </w:rPr>
        <w:t xml:space="preserve">, pe care le va demonta după ce </w:t>
      </w:r>
      <w:r>
        <w:rPr>
          <w:lang w:val="ro-RO"/>
        </w:rPr>
        <w:t>acestea</w:t>
      </w:r>
      <w:r w:rsidRPr="006A208F">
        <w:rPr>
          <w:lang w:val="ro-RO"/>
        </w:rPr>
        <w:t xml:space="preserve"> </w:t>
      </w:r>
      <w:r w:rsidR="006A208F" w:rsidRPr="006A208F">
        <w:rPr>
          <w:lang w:val="ro-RO"/>
        </w:rPr>
        <w:t xml:space="preserve">vor fi finalizate. Gardul va fi realizat </w:t>
      </w:r>
      <w:r>
        <w:rPr>
          <w:lang w:val="ro-RO"/>
        </w:rPr>
        <w:t>conform Proiectului de Organizare de Santier intocmit si aprobat</w:t>
      </w:r>
      <w:r w:rsidR="006A208F" w:rsidRPr="006A208F">
        <w:rPr>
          <w:lang w:val="ro-RO"/>
        </w:rPr>
        <w:t>.</w:t>
      </w:r>
    </w:p>
    <w:p w:rsidR="006A208F" w:rsidRPr="006A208F" w:rsidRDefault="006A208F" w:rsidP="006A208F">
      <w:pPr>
        <w:pStyle w:val="Heading2"/>
        <w:rPr>
          <w:lang w:val="ro-RO"/>
        </w:rPr>
      </w:pPr>
      <w:bookmarkStart w:id="433" w:name="_Toc292918462"/>
      <w:bookmarkStart w:id="434" w:name="_Toc292969451"/>
      <w:bookmarkStart w:id="435" w:name="_Toc296954596"/>
      <w:bookmarkStart w:id="436" w:name="_Toc306806037"/>
      <w:bookmarkStart w:id="437" w:name="_Toc315623461"/>
      <w:r w:rsidRPr="006A208F">
        <w:rPr>
          <w:lang w:val="ro-RO"/>
        </w:rPr>
        <w:t>Condiţii cu privire la trafic</w:t>
      </w:r>
      <w:bookmarkEnd w:id="433"/>
      <w:bookmarkEnd w:id="434"/>
      <w:bookmarkEnd w:id="435"/>
      <w:bookmarkEnd w:id="436"/>
      <w:bookmarkEnd w:id="437"/>
      <w:r w:rsidRPr="006A208F">
        <w:rPr>
          <w:lang w:val="ro-RO"/>
        </w:rPr>
        <w:t xml:space="preserve"> </w:t>
      </w:r>
    </w:p>
    <w:p w:rsidR="003F504E" w:rsidRDefault="003F504E" w:rsidP="0016207A">
      <w:pPr>
        <w:pStyle w:val="Paragraph"/>
        <w:numPr>
          <w:ilvl w:val="0"/>
          <w:numId w:val="656"/>
        </w:numPr>
        <w:rPr>
          <w:lang w:val="ro-RO"/>
        </w:rPr>
      </w:pPr>
      <w:r>
        <w:rPr>
          <w:lang w:val="ro-RO"/>
        </w:rPr>
        <w:t>Inainte de inceperea lucrarilor de executie a drumurilor (comunale, judetene, nationale, europene) sau inainte de a fi afectata structura rutiera, Antreprenorul va prezenta Inginerului, Administratiei Drumurilor si Politiei, metoda de lucru.</w:t>
      </w:r>
    </w:p>
    <w:p w:rsidR="003F504E" w:rsidRDefault="003F504E" w:rsidP="006A208F">
      <w:pPr>
        <w:pStyle w:val="Paragraph"/>
        <w:rPr>
          <w:lang w:val="ro-RO"/>
        </w:rPr>
      </w:pPr>
      <w:r>
        <w:rPr>
          <w:lang w:val="ro-RO"/>
        </w:rPr>
        <w:t>Pe tot parcursul desfasurarii lucrarilor, Antreprenorul va coopera cu Administratia Drumurilor si cu Politia.</w:t>
      </w:r>
    </w:p>
    <w:p w:rsidR="008F0BE8" w:rsidRDefault="003F504E" w:rsidP="006A208F">
      <w:pPr>
        <w:pStyle w:val="Paragraph"/>
        <w:rPr>
          <w:lang w:val="ro-RO"/>
        </w:rPr>
      </w:pPr>
      <w:r>
        <w:rPr>
          <w:lang w:val="ro-RO"/>
        </w:rPr>
        <w:t xml:space="preserve">Toate zonele de desfasurare a lucrarilor, vor fi semnalizate corespunzator, </w:t>
      </w:r>
      <w:r w:rsidR="008F0BE8">
        <w:rPr>
          <w:lang w:val="ro-RO"/>
        </w:rPr>
        <w:t>iar</w:t>
      </w:r>
      <w:r>
        <w:rPr>
          <w:lang w:val="ro-RO"/>
        </w:rPr>
        <w:t xml:space="preserve"> pe timp de noapte </w:t>
      </w:r>
      <w:r w:rsidR="008F0BE8">
        <w:rPr>
          <w:lang w:val="ro-RO"/>
        </w:rPr>
        <w:t>sau in zone cu vizibilitate redusa semnele de avertizare vor fi iluminate.</w:t>
      </w:r>
    </w:p>
    <w:p w:rsidR="003F504E" w:rsidRDefault="008F0BE8" w:rsidP="006A208F">
      <w:pPr>
        <w:pStyle w:val="Paragraph"/>
        <w:rPr>
          <w:lang w:val="ro-RO"/>
        </w:rPr>
      </w:pPr>
      <w:r>
        <w:rPr>
          <w:lang w:val="ro-RO"/>
        </w:rPr>
        <w:t xml:space="preserve">In cazul devierilor/inchiderilor temporare a unor drumuri sau zone pietonale,Antreprenorul va asigura si intretine cai de acces alternative. </w:t>
      </w:r>
      <w:r w:rsidR="003F504E">
        <w:rPr>
          <w:lang w:val="ro-RO"/>
        </w:rPr>
        <w:t xml:space="preserve"> </w:t>
      </w:r>
    </w:p>
    <w:p w:rsidR="008F0BE8" w:rsidRDefault="008F0BE8" w:rsidP="006A208F">
      <w:pPr>
        <w:pStyle w:val="Paragraph"/>
        <w:rPr>
          <w:lang w:val="ro-RO"/>
        </w:rPr>
      </w:pPr>
      <w:r>
        <w:rPr>
          <w:lang w:val="ro-RO"/>
        </w:rPr>
        <w:t>Rampele de acces vor fi realizate si intretinute la un standard corespunzator categoriei de folosinta.</w:t>
      </w:r>
    </w:p>
    <w:p w:rsidR="006A208F" w:rsidRPr="006A208F" w:rsidRDefault="006A208F" w:rsidP="006A208F">
      <w:pPr>
        <w:pStyle w:val="Heading2"/>
        <w:rPr>
          <w:lang w:val="ro-RO"/>
        </w:rPr>
      </w:pPr>
      <w:bookmarkStart w:id="438" w:name="_Toc292918463"/>
      <w:bookmarkStart w:id="439" w:name="_Toc292969452"/>
      <w:bookmarkStart w:id="440" w:name="_Toc296954597"/>
      <w:bookmarkStart w:id="441" w:name="_Toc306806038"/>
      <w:bookmarkStart w:id="442" w:name="_Toc315623462"/>
      <w:r w:rsidRPr="006A208F">
        <w:rPr>
          <w:lang w:val="ro-RO"/>
        </w:rPr>
        <w:t>Curăţarea şantierului</w:t>
      </w:r>
      <w:bookmarkEnd w:id="438"/>
      <w:bookmarkEnd w:id="439"/>
      <w:bookmarkEnd w:id="440"/>
      <w:bookmarkEnd w:id="441"/>
      <w:bookmarkEnd w:id="442"/>
      <w:r w:rsidRPr="006A208F">
        <w:rPr>
          <w:lang w:val="ro-RO"/>
        </w:rPr>
        <w:t xml:space="preserve"> </w:t>
      </w:r>
    </w:p>
    <w:p w:rsidR="008F0BE8" w:rsidRPr="006A208F" w:rsidRDefault="008F0BE8" w:rsidP="00D92D67">
      <w:pPr>
        <w:pStyle w:val="Paragraph"/>
        <w:numPr>
          <w:ilvl w:val="0"/>
          <w:numId w:val="30"/>
        </w:numPr>
        <w:rPr>
          <w:lang w:val="ro-RO"/>
        </w:rPr>
      </w:pPr>
      <w:r>
        <w:rPr>
          <w:lang w:val="ro-RO"/>
        </w:rPr>
        <w:t>Antreprenorul va curata zonele rezervate pentru amplasamentul conductelor, structurilor , de toata vegetatia si de toate obstacolele intalnite (suprafete de drum, borduri, caramizi, gunoi si/sau alte obiecte)</w:t>
      </w:r>
    </w:p>
    <w:p w:rsidR="006A208F" w:rsidRPr="006A208F" w:rsidRDefault="006A208F" w:rsidP="006A208F">
      <w:pPr>
        <w:pStyle w:val="Heading2"/>
        <w:rPr>
          <w:lang w:val="ro-RO"/>
        </w:rPr>
      </w:pPr>
      <w:bookmarkStart w:id="443" w:name="_Toc292918464"/>
      <w:bookmarkStart w:id="444" w:name="_Toc292969453"/>
      <w:bookmarkStart w:id="445" w:name="_Toc296954598"/>
      <w:bookmarkStart w:id="446" w:name="_Toc306806039"/>
      <w:bookmarkStart w:id="447" w:name="_Toc315623463"/>
      <w:r w:rsidRPr="006A208F">
        <w:rPr>
          <w:lang w:val="ro-RO"/>
        </w:rPr>
        <w:t>Protecţii</w:t>
      </w:r>
      <w:bookmarkEnd w:id="443"/>
      <w:bookmarkEnd w:id="444"/>
      <w:bookmarkEnd w:id="445"/>
      <w:bookmarkEnd w:id="446"/>
      <w:bookmarkEnd w:id="447"/>
      <w:r w:rsidRPr="006A208F">
        <w:rPr>
          <w:lang w:val="ro-RO"/>
        </w:rPr>
        <w:t xml:space="preserve"> </w:t>
      </w:r>
    </w:p>
    <w:p w:rsidR="00A92D9D" w:rsidRPr="006A208F" w:rsidRDefault="00A92D9D" w:rsidP="00D92D67">
      <w:pPr>
        <w:pStyle w:val="Paragraph"/>
        <w:numPr>
          <w:ilvl w:val="0"/>
          <w:numId w:val="31"/>
        </w:numPr>
        <w:rPr>
          <w:lang w:val="ro-RO"/>
        </w:rPr>
      </w:pPr>
      <w:r>
        <w:rPr>
          <w:lang w:val="ro-RO"/>
        </w:rPr>
        <w:t>Copacii si/sau alta vegetatie care urmeaza a fi pastrata in conformitate cu planurile sau cu indicatiile Inginerului, vor fi protejate impotriva daunelor pe toata perioada executiei lucrarilor.</w:t>
      </w:r>
    </w:p>
    <w:p w:rsidR="006A208F" w:rsidRPr="006A208F" w:rsidRDefault="006A208F" w:rsidP="006A208F">
      <w:pPr>
        <w:pStyle w:val="Heading2"/>
        <w:rPr>
          <w:lang w:val="ro-RO"/>
        </w:rPr>
      </w:pPr>
      <w:bookmarkStart w:id="448" w:name="_Toc292918465"/>
      <w:bookmarkStart w:id="449" w:name="_Toc292969454"/>
      <w:bookmarkStart w:id="450" w:name="_Toc296954599"/>
      <w:bookmarkStart w:id="451" w:name="_Toc306806040"/>
      <w:bookmarkStart w:id="452" w:name="_Toc315623464"/>
      <w:r w:rsidRPr="006A208F">
        <w:rPr>
          <w:lang w:val="ro-RO"/>
        </w:rPr>
        <w:t>Dotări ale drumurilor</w:t>
      </w:r>
      <w:bookmarkEnd w:id="448"/>
      <w:bookmarkEnd w:id="449"/>
      <w:bookmarkEnd w:id="450"/>
      <w:bookmarkEnd w:id="451"/>
      <w:bookmarkEnd w:id="452"/>
      <w:r w:rsidRPr="006A208F">
        <w:rPr>
          <w:lang w:val="ro-RO"/>
        </w:rPr>
        <w:t xml:space="preserve"> </w:t>
      </w:r>
    </w:p>
    <w:p w:rsidR="006A208F" w:rsidRPr="006A208F" w:rsidRDefault="00A92D9D" w:rsidP="00D92D67">
      <w:pPr>
        <w:pStyle w:val="Paragraph"/>
        <w:numPr>
          <w:ilvl w:val="0"/>
          <w:numId w:val="32"/>
        </w:numPr>
        <w:rPr>
          <w:lang w:val="ro-RO"/>
        </w:rPr>
      </w:pPr>
      <w:r>
        <w:rPr>
          <w:lang w:val="ro-RO"/>
        </w:rPr>
        <w:t>Antreprenorul</w:t>
      </w:r>
      <w:r w:rsidRPr="006A208F">
        <w:rPr>
          <w:lang w:val="ro-RO"/>
        </w:rPr>
        <w:t xml:space="preserve"> </w:t>
      </w:r>
      <w:r w:rsidR="006A208F" w:rsidRPr="006A208F">
        <w:rPr>
          <w:lang w:val="ro-RO"/>
        </w:rPr>
        <w:t xml:space="preserve">va </w:t>
      </w:r>
      <w:r>
        <w:rPr>
          <w:lang w:val="ro-RO"/>
        </w:rPr>
        <w:t>repune in functiune</w:t>
      </w:r>
      <w:r w:rsidRPr="006A208F">
        <w:rPr>
          <w:lang w:val="ro-RO"/>
        </w:rPr>
        <w:t xml:space="preserve"> </w:t>
      </w:r>
      <w:r w:rsidR="006A208F" w:rsidRPr="006A208F">
        <w:rPr>
          <w:lang w:val="ro-RO"/>
        </w:rPr>
        <w:t xml:space="preserve">dotările drumurilor (ca stâlpi de iluminat, semne de circulaţie sau semafoare) care au fost îndepărtate în perioadă de desfăşurare a Lucrărilor. </w:t>
      </w:r>
      <w:r>
        <w:rPr>
          <w:lang w:val="ro-RO"/>
        </w:rPr>
        <w:t>Repunerea in functiune a acestora</w:t>
      </w:r>
      <w:r w:rsidRPr="006A208F">
        <w:rPr>
          <w:lang w:val="ro-RO"/>
        </w:rPr>
        <w:t xml:space="preserve"> </w:t>
      </w:r>
      <w:r w:rsidR="006A208F" w:rsidRPr="006A208F">
        <w:rPr>
          <w:lang w:val="ro-RO"/>
        </w:rPr>
        <w:t xml:space="preserve">se va </w:t>
      </w:r>
      <w:r>
        <w:rPr>
          <w:lang w:val="ro-RO"/>
        </w:rPr>
        <w:t>realiza</w:t>
      </w:r>
      <w:r w:rsidRPr="006A208F">
        <w:rPr>
          <w:lang w:val="ro-RO"/>
        </w:rPr>
        <w:t xml:space="preserve"> </w:t>
      </w:r>
      <w:r w:rsidR="006A208F" w:rsidRPr="006A208F">
        <w:rPr>
          <w:lang w:val="ro-RO"/>
        </w:rPr>
        <w:t>pe amplasamentul iniţial al acestora, intr-o stare cel puţin similara cu cea avuta anterior îndepărtării</w:t>
      </w:r>
      <w:r>
        <w:rPr>
          <w:lang w:val="ro-RO"/>
        </w:rPr>
        <w:t xml:space="preserve"> lor</w:t>
      </w:r>
      <w:r w:rsidR="006A208F" w:rsidRPr="006A208F">
        <w:rPr>
          <w:lang w:val="ro-RO"/>
        </w:rPr>
        <w:t xml:space="preserve">. </w:t>
      </w:r>
    </w:p>
    <w:p w:rsidR="006A208F" w:rsidRPr="006A208F" w:rsidRDefault="006A208F" w:rsidP="006A208F">
      <w:pPr>
        <w:pStyle w:val="Heading2"/>
        <w:rPr>
          <w:lang w:val="ro-RO"/>
        </w:rPr>
      </w:pPr>
      <w:bookmarkStart w:id="453" w:name="_Toc292918466"/>
      <w:bookmarkStart w:id="454" w:name="_Toc292969455"/>
      <w:bookmarkStart w:id="455" w:name="_Toc296954600"/>
      <w:bookmarkStart w:id="456" w:name="_Toc306806041"/>
      <w:bookmarkStart w:id="457" w:name="_Toc315623465"/>
      <w:r w:rsidRPr="006A208F">
        <w:rPr>
          <w:lang w:val="ro-RO"/>
        </w:rPr>
        <w:t>Depozitare</w:t>
      </w:r>
      <w:bookmarkEnd w:id="453"/>
      <w:bookmarkEnd w:id="454"/>
      <w:bookmarkEnd w:id="455"/>
      <w:bookmarkEnd w:id="456"/>
      <w:bookmarkEnd w:id="457"/>
      <w:r w:rsidRPr="006A208F">
        <w:rPr>
          <w:lang w:val="ro-RO"/>
        </w:rPr>
        <w:t xml:space="preserve"> </w:t>
      </w:r>
    </w:p>
    <w:p w:rsidR="00CF1532" w:rsidRPr="006A208F" w:rsidRDefault="00CF1532" w:rsidP="00D92D67">
      <w:pPr>
        <w:pStyle w:val="Paragraph"/>
        <w:numPr>
          <w:ilvl w:val="0"/>
          <w:numId w:val="33"/>
        </w:numPr>
        <w:rPr>
          <w:lang w:val="ro-RO"/>
        </w:rPr>
      </w:pPr>
      <w:r>
        <w:rPr>
          <w:lang w:val="ro-RO"/>
        </w:rPr>
        <w:t>Toate obiectele rezultate in urma curatarii zonelor rezervate pentru executia lucrarilor,</w:t>
      </w:r>
      <w:r w:rsidR="0090169D">
        <w:rPr>
          <w:lang w:val="ro-RO"/>
        </w:rPr>
        <w:t xml:space="preserve"> </w:t>
      </w:r>
      <w:r>
        <w:rPr>
          <w:lang w:val="ro-RO"/>
        </w:rPr>
        <w:t>vor fi transportate si depozitate intr-un depozit special aflat pe o raza de aproximativ 15 km, depozit indicat de Inginer.</w:t>
      </w:r>
    </w:p>
    <w:p w:rsidR="006A208F" w:rsidRPr="006A208F" w:rsidRDefault="006A208F" w:rsidP="006A208F">
      <w:pPr>
        <w:pStyle w:val="Heading2"/>
        <w:rPr>
          <w:lang w:val="ro-RO"/>
        </w:rPr>
      </w:pPr>
      <w:bookmarkStart w:id="458" w:name="_Toc292918467"/>
      <w:bookmarkStart w:id="459" w:name="_Toc292969456"/>
      <w:bookmarkStart w:id="460" w:name="_Toc296954601"/>
      <w:bookmarkStart w:id="461" w:name="_Toc306806042"/>
      <w:bookmarkStart w:id="462" w:name="_Toc315623466"/>
      <w:r w:rsidRPr="006A208F">
        <w:rPr>
          <w:lang w:val="ro-RO"/>
        </w:rPr>
        <w:lastRenderedPageBreak/>
        <w:t>Exploziile</w:t>
      </w:r>
      <w:bookmarkEnd w:id="458"/>
      <w:bookmarkEnd w:id="459"/>
      <w:bookmarkEnd w:id="460"/>
      <w:bookmarkEnd w:id="461"/>
      <w:bookmarkEnd w:id="462"/>
      <w:r w:rsidRPr="006A208F">
        <w:rPr>
          <w:lang w:val="ro-RO"/>
        </w:rPr>
        <w:t xml:space="preserve"> </w:t>
      </w:r>
    </w:p>
    <w:p w:rsidR="00CF1532" w:rsidRPr="006A208F" w:rsidRDefault="00CF1532" w:rsidP="00D92D67">
      <w:pPr>
        <w:pStyle w:val="Paragraph"/>
        <w:numPr>
          <w:ilvl w:val="0"/>
          <w:numId w:val="34"/>
        </w:numPr>
        <w:rPr>
          <w:lang w:val="ro-RO"/>
        </w:rPr>
      </w:pPr>
      <w:r>
        <w:rPr>
          <w:lang w:val="ro-RO"/>
        </w:rPr>
        <w:t>Orice explozie care va fi necesara in vedere executiei lucrarilor va fi aprobata in scris de catre Inginer. Inainte de utilizarea explozibilului se vor lua masuri pentru protejarea persoanelor si proprietatilor publice si private.</w:t>
      </w:r>
    </w:p>
    <w:p w:rsidR="00454C7A" w:rsidRPr="006A208F" w:rsidRDefault="00454C7A" w:rsidP="00454C7A">
      <w:pPr>
        <w:pStyle w:val="Paragraph"/>
        <w:rPr>
          <w:lang w:val="ro-RO"/>
        </w:rPr>
      </w:pPr>
      <w:r>
        <w:rPr>
          <w:lang w:val="ro-RO"/>
        </w:rPr>
        <w:t>Exploziile se vor realiza de catre persoane autorizate, intr-un mod controlat astfel incat sa nu arunce materialul in afara limitelor prescrise</w:t>
      </w:r>
      <w:r w:rsidRPr="00454C7A">
        <w:rPr>
          <w:lang w:val="ro-RO"/>
        </w:rPr>
        <w:t xml:space="preserve"> </w:t>
      </w:r>
      <w:r w:rsidRPr="006A208F">
        <w:rPr>
          <w:lang w:val="ro-RO"/>
        </w:rPr>
        <w:t>semne</w:t>
      </w:r>
      <w:r>
        <w:rPr>
          <w:lang w:val="ro-RO"/>
        </w:rPr>
        <w:t>. Zonele de producere a exploziilor vor fi inconjurate cu</w:t>
      </w:r>
      <w:r w:rsidRPr="006A208F">
        <w:rPr>
          <w:lang w:val="ro-RO"/>
        </w:rPr>
        <w:t xml:space="preserve"> semnale de avertizare, </w:t>
      </w:r>
      <w:r>
        <w:rPr>
          <w:lang w:val="ro-RO"/>
        </w:rPr>
        <w:t>aprobate</w:t>
      </w:r>
      <w:r w:rsidRPr="006A208F">
        <w:rPr>
          <w:lang w:val="ro-RO"/>
        </w:rPr>
        <w:t xml:space="preserve"> de către Inginer şi de autorităţi însărcinate cu siguranţa şi ordinea publică. </w:t>
      </w:r>
    </w:p>
    <w:p w:rsidR="006A208F" w:rsidRPr="006A208F" w:rsidRDefault="00454C7A" w:rsidP="00B32286">
      <w:pPr>
        <w:pStyle w:val="Paragraph"/>
        <w:rPr>
          <w:lang w:val="ro-RO"/>
        </w:rPr>
      </w:pPr>
      <w:r>
        <w:rPr>
          <w:lang w:val="ro-RO"/>
        </w:rPr>
        <w:t>Eventuale p</w:t>
      </w:r>
      <w:r w:rsidR="006A208F" w:rsidRPr="006A208F">
        <w:rPr>
          <w:lang w:val="ro-RO"/>
        </w:rPr>
        <w:t xml:space="preserve">agube cauzate prin </w:t>
      </w:r>
      <w:r>
        <w:rPr>
          <w:lang w:val="ro-RO"/>
        </w:rPr>
        <w:t xml:space="preserve">folosirea </w:t>
      </w:r>
      <w:r w:rsidR="006A208F" w:rsidRPr="006A208F">
        <w:rPr>
          <w:lang w:val="ro-RO"/>
        </w:rPr>
        <w:t>explozi</w:t>
      </w:r>
      <w:r>
        <w:rPr>
          <w:lang w:val="ro-RO"/>
        </w:rPr>
        <w:t>bilului</w:t>
      </w:r>
      <w:r w:rsidR="006A208F" w:rsidRPr="006A208F">
        <w:rPr>
          <w:lang w:val="ro-RO"/>
        </w:rPr>
        <w:t xml:space="preserve"> vor fi </w:t>
      </w:r>
      <w:r>
        <w:rPr>
          <w:lang w:val="ro-RO"/>
        </w:rPr>
        <w:t>suportate</w:t>
      </w:r>
      <w:r w:rsidRPr="006A208F">
        <w:rPr>
          <w:lang w:val="ro-RO"/>
        </w:rPr>
        <w:t xml:space="preserve"> </w:t>
      </w:r>
      <w:r w:rsidR="006A208F" w:rsidRPr="006A208F">
        <w:rPr>
          <w:lang w:val="ro-RO"/>
        </w:rPr>
        <w:t xml:space="preserve">de către </w:t>
      </w:r>
      <w:r>
        <w:rPr>
          <w:lang w:val="ro-RO"/>
        </w:rPr>
        <w:t>Antreprenor si</w:t>
      </w:r>
      <w:r w:rsidRPr="006A208F">
        <w:rPr>
          <w:lang w:val="ro-RO"/>
        </w:rPr>
        <w:t xml:space="preserve"> </w:t>
      </w:r>
      <w:r>
        <w:rPr>
          <w:lang w:val="ro-RO"/>
        </w:rPr>
        <w:t>vor fi</w:t>
      </w:r>
      <w:r w:rsidR="006A208F" w:rsidRPr="006A208F">
        <w:rPr>
          <w:lang w:val="ro-RO"/>
        </w:rPr>
        <w:t xml:space="preserve"> readuse la starea în care se aflau înainte de cauzarea prejudiciului. </w:t>
      </w:r>
    </w:p>
    <w:p w:rsidR="006A208F" w:rsidRPr="006A208F" w:rsidRDefault="006A208F" w:rsidP="0016207A">
      <w:pPr>
        <w:pStyle w:val="Paragraph"/>
        <w:rPr>
          <w:lang w:val="ro-RO"/>
        </w:rPr>
      </w:pPr>
      <w:r w:rsidRPr="006A208F">
        <w:rPr>
          <w:lang w:val="ro-RO"/>
        </w:rPr>
        <w:t>Toate materialele rezulta</w:t>
      </w:r>
      <w:r w:rsidR="00B32286">
        <w:rPr>
          <w:lang w:val="ro-RO"/>
        </w:rPr>
        <w:t>te in urma exploziilor</w:t>
      </w:r>
      <w:r w:rsidRPr="006A208F">
        <w:rPr>
          <w:lang w:val="ro-RO"/>
        </w:rPr>
        <w:t xml:space="preserve"> vor fi evacuate în </w:t>
      </w:r>
      <w:r w:rsidR="00B32286" w:rsidRPr="006A208F">
        <w:rPr>
          <w:lang w:val="ro-RO"/>
        </w:rPr>
        <w:t>afar</w:t>
      </w:r>
      <w:r w:rsidR="00B32286">
        <w:rPr>
          <w:lang w:val="ro-RO"/>
        </w:rPr>
        <w:t>a</w:t>
      </w:r>
      <w:r w:rsidR="00B32286" w:rsidRPr="006A208F">
        <w:rPr>
          <w:lang w:val="ro-RO"/>
        </w:rPr>
        <w:t xml:space="preserve"> </w:t>
      </w:r>
      <w:r w:rsidRPr="006A208F">
        <w:rPr>
          <w:lang w:val="ro-RO"/>
        </w:rPr>
        <w:t>Şantierului,</w:t>
      </w:r>
      <w:r w:rsidR="00B32286">
        <w:rPr>
          <w:lang w:val="ro-RO"/>
        </w:rPr>
        <w:t xml:space="preserve"> in locuri speciale, indicate de catre Inginer,</w:t>
      </w:r>
      <w:r w:rsidRPr="006A208F">
        <w:rPr>
          <w:lang w:val="ro-RO"/>
        </w:rPr>
        <w:t xml:space="preserve"> cu excepţia cazului în care se specifica </w:t>
      </w:r>
      <w:r w:rsidR="00B32286">
        <w:rPr>
          <w:lang w:val="ro-RO"/>
        </w:rPr>
        <w:t>altfel</w:t>
      </w:r>
      <w:r w:rsidRPr="006A208F">
        <w:rPr>
          <w:lang w:val="ro-RO"/>
        </w:rPr>
        <w:t xml:space="preserve">. </w:t>
      </w:r>
    </w:p>
    <w:p w:rsidR="006A208F" w:rsidRPr="006A208F" w:rsidRDefault="006A208F" w:rsidP="006A208F">
      <w:pPr>
        <w:pStyle w:val="Heading2"/>
        <w:rPr>
          <w:lang w:val="ro-RO"/>
        </w:rPr>
      </w:pPr>
      <w:bookmarkStart w:id="463" w:name="_Toc292918469"/>
      <w:bookmarkStart w:id="464" w:name="_Toc292969458"/>
      <w:bookmarkStart w:id="465" w:name="_Toc296954603"/>
      <w:bookmarkStart w:id="466" w:name="_Toc306806044"/>
      <w:bookmarkStart w:id="467" w:name="_Toc315623467"/>
      <w:r w:rsidRPr="006A208F">
        <w:rPr>
          <w:lang w:val="ro-RO"/>
        </w:rPr>
        <w:t>Umplerea terenului şi finisarea suprafeţei</w:t>
      </w:r>
      <w:bookmarkEnd w:id="463"/>
      <w:bookmarkEnd w:id="464"/>
      <w:bookmarkEnd w:id="465"/>
      <w:bookmarkEnd w:id="466"/>
      <w:bookmarkEnd w:id="467"/>
      <w:r w:rsidRPr="006A208F">
        <w:rPr>
          <w:lang w:val="ro-RO"/>
        </w:rPr>
        <w:t xml:space="preserve"> </w:t>
      </w:r>
    </w:p>
    <w:p w:rsidR="006A208F" w:rsidRPr="006A208F" w:rsidRDefault="006A208F" w:rsidP="00D92D67">
      <w:pPr>
        <w:pStyle w:val="Paragraph"/>
        <w:numPr>
          <w:ilvl w:val="0"/>
          <w:numId w:val="35"/>
        </w:numPr>
        <w:rPr>
          <w:lang w:val="ro-RO"/>
        </w:rPr>
      </w:pPr>
      <w:r w:rsidRPr="006A208F">
        <w:rPr>
          <w:lang w:val="ro-RO"/>
        </w:rPr>
        <w:t xml:space="preserve">Toate gropile vor fi umplute cu pământ compactat la aceeaşi densitate ca şi terenul înconjurător, iar suprafaţa va fi finisata la nivelul existent al terenului şi intr-o maniera considerată satisfăcătoare de către Inginer. </w:t>
      </w:r>
    </w:p>
    <w:p w:rsidR="006A208F" w:rsidRPr="006A208F" w:rsidRDefault="006A208F" w:rsidP="006A208F">
      <w:pPr>
        <w:pStyle w:val="Heading2"/>
        <w:rPr>
          <w:lang w:val="ro-RO"/>
        </w:rPr>
      </w:pPr>
      <w:bookmarkStart w:id="468" w:name="_Toc292918470"/>
      <w:bookmarkStart w:id="469" w:name="_Toc292969459"/>
      <w:bookmarkStart w:id="470" w:name="_Toc296954604"/>
      <w:bookmarkStart w:id="471" w:name="_Toc306806045"/>
      <w:bookmarkStart w:id="472" w:name="_Toc315623468"/>
      <w:r w:rsidRPr="006A208F">
        <w:rPr>
          <w:lang w:val="ro-RO"/>
        </w:rPr>
        <w:t>Protecţia obiectelor existente</w:t>
      </w:r>
      <w:bookmarkEnd w:id="468"/>
      <w:bookmarkEnd w:id="469"/>
      <w:bookmarkEnd w:id="470"/>
      <w:bookmarkEnd w:id="471"/>
      <w:bookmarkEnd w:id="472"/>
      <w:r w:rsidRPr="006A208F">
        <w:rPr>
          <w:lang w:val="ro-RO"/>
        </w:rPr>
        <w:t xml:space="preserve"> </w:t>
      </w:r>
    </w:p>
    <w:p w:rsidR="006A208F" w:rsidRPr="006A208F" w:rsidRDefault="00DF317D" w:rsidP="00D92D67">
      <w:pPr>
        <w:pStyle w:val="Paragraph"/>
        <w:numPr>
          <w:ilvl w:val="0"/>
          <w:numId w:val="36"/>
        </w:numPr>
        <w:rPr>
          <w:lang w:val="ro-RO"/>
        </w:rPr>
      </w:pPr>
      <w:r>
        <w:rPr>
          <w:lang w:val="ro-RO"/>
        </w:rPr>
        <w:t>Antreprenorul</w:t>
      </w:r>
      <w:r w:rsidRPr="006A208F">
        <w:rPr>
          <w:lang w:val="ro-RO"/>
        </w:rPr>
        <w:t xml:space="preserve"> </w:t>
      </w:r>
      <w:r w:rsidR="006A208F" w:rsidRPr="006A208F">
        <w:rPr>
          <w:lang w:val="ro-RO"/>
        </w:rPr>
        <w:t xml:space="preserve">nu va demola sau îndepărta nici o clădire, structura sau alte obiecte existente, inclusiv copaci, indiferent dacă aceasta este prevăzuta în Proiect sau nu, decât la primirea unei Instrucţiuni speciale din partea Inginerului. </w:t>
      </w:r>
      <w:r>
        <w:rPr>
          <w:lang w:val="ro-RO"/>
        </w:rPr>
        <w:t>Antreprenorul</w:t>
      </w:r>
      <w:r w:rsidRPr="006A208F">
        <w:rPr>
          <w:lang w:val="ro-RO"/>
        </w:rPr>
        <w:t xml:space="preserve"> </w:t>
      </w:r>
      <w:r w:rsidR="006A208F" w:rsidRPr="006A208F">
        <w:rPr>
          <w:lang w:val="ro-RO"/>
        </w:rPr>
        <w:t>va lua toate măsurile de precauţie pentru a nu cauza pagube acestor obiecte, incluzând case, clădiri, garduri şi copaci, care sunt situate pe şantier(e) sau în apropierea acestuia (acestora).</w:t>
      </w:r>
    </w:p>
    <w:p w:rsidR="006A208F" w:rsidRPr="006A208F" w:rsidRDefault="006A208F" w:rsidP="006A208F">
      <w:pPr>
        <w:pStyle w:val="Paragraph"/>
        <w:rPr>
          <w:lang w:val="ro-RO"/>
        </w:rPr>
      </w:pPr>
      <w:r w:rsidRPr="006A208F">
        <w:rPr>
          <w:lang w:val="ro-RO"/>
        </w:rPr>
        <w:t xml:space="preserve">Proprietăţile localizate în imediata apropiere a Lucrărilor vor fi protejate împotriva pagubelor ce pot fi cauzate de vehicule, alunecări, vibraţii, etc. </w:t>
      </w:r>
    </w:p>
    <w:p w:rsidR="006A208F" w:rsidRPr="006A208F" w:rsidRDefault="006A208F" w:rsidP="006A208F">
      <w:pPr>
        <w:pStyle w:val="Paragraph"/>
        <w:rPr>
          <w:lang w:val="ro-RO"/>
        </w:rPr>
      </w:pPr>
      <w:r w:rsidRPr="006A208F">
        <w:rPr>
          <w:lang w:val="ro-RO"/>
        </w:rPr>
        <w:t xml:space="preserve">Pagubele cauzate vor fi reparate de către </w:t>
      </w:r>
      <w:r w:rsidR="00DF317D">
        <w:rPr>
          <w:lang w:val="ro-RO"/>
        </w:rPr>
        <w:t>Antreprenor</w:t>
      </w:r>
      <w:r w:rsidR="00DF317D" w:rsidRPr="006A208F">
        <w:rPr>
          <w:lang w:val="ro-RO"/>
        </w:rPr>
        <w:t xml:space="preserve"> </w:t>
      </w:r>
      <w:r w:rsidRPr="006A208F">
        <w:rPr>
          <w:lang w:val="ro-RO"/>
        </w:rPr>
        <w:t xml:space="preserve">astfel încât proprietatea să fie readusă la starea sa iniţiala şi de o maniera satisfăcătoare pentru Inginer. </w:t>
      </w:r>
    </w:p>
    <w:p w:rsidR="006A208F" w:rsidRPr="006A208F" w:rsidRDefault="006A208F" w:rsidP="006A208F">
      <w:pPr>
        <w:pStyle w:val="Heading2"/>
        <w:rPr>
          <w:lang w:val="ro-RO"/>
        </w:rPr>
      </w:pPr>
      <w:bookmarkStart w:id="473" w:name="_Toc292918471"/>
      <w:bookmarkStart w:id="474" w:name="_Toc292969460"/>
      <w:bookmarkStart w:id="475" w:name="_Toc296954605"/>
      <w:bookmarkStart w:id="476" w:name="_Toc306806046"/>
      <w:bookmarkStart w:id="477" w:name="_Toc315623469"/>
      <w:r w:rsidRPr="006A208F">
        <w:rPr>
          <w:lang w:val="ro-RO"/>
        </w:rPr>
        <w:t>Umplerea şi sigilarea conductelor abandonate</w:t>
      </w:r>
      <w:bookmarkEnd w:id="473"/>
      <w:bookmarkEnd w:id="474"/>
      <w:bookmarkEnd w:id="475"/>
      <w:bookmarkEnd w:id="476"/>
      <w:bookmarkEnd w:id="477"/>
      <w:r w:rsidRPr="006A208F">
        <w:rPr>
          <w:lang w:val="ro-RO"/>
        </w:rPr>
        <w:t xml:space="preserve"> </w:t>
      </w:r>
    </w:p>
    <w:p w:rsidR="006A208F" w:rsidRPr="006A208F" w:rsidRDefault="006A208F" w:rsidP="00D92D67">
      <w:pPr>
        <w:pStyle w:val="Paragraph"/>
        <w:numPr>
          <w:ilvl w:val="0"/>
          <w:numId w:val="37"/>
        </w:numPr>
        <w:rPr>
          <w:lang w:val="ro-RO"/>
        </w:rPr>
      </w:pPr>
      <w:r w:rsidRPr="006A208F">
        <w:rPr>
          <w:lang w:val="ro-RO"/>
        </w:rPr>
        <w:t xml:space="preserve">În situaţia în care colectoarele existente sunt conectate la noile sisteme, lungimea colectorului situat în aval de branşament, care nu este încorporata în noul sistem, va fi abandonata. </w:t>
      </w:r>
    </w:p>
    <w:p w:rsidR="006A208F" w:rsidRPr="006A208F" w:rsidRDefault="006A208F" w:rsidP="006A208F">
      <w:pPr>
        <w:pStyle w:val="Paragraph"/>
        <w:rPr>
          <w:lang w:val="ro-RO"/>
        </w:rPr>
      </w:pPr>
      <w:r w:rsidRPr="006A208F">
        <w:rPr>
          <w:lang w:val="ro-RO"/>
        </w:rPr>
        <w:t>Conductele îngropate care sunt abandonate vor fi sigilate cu dopuri din beton masiv cu o lungime de minim 1</w:t>
      </w:r>
      <w:r w:rsidR="00FC1F9C">
        <w:rPr>
          <w:lang w:val="ro-RO"/>
        </w:rPr>
        <w:t xml:space="preserve"> </w:t>
      </w:r>
      <w:r w:rsidRPr="006A208F">
        <w:rPr>
          <w:lang w:val="ro-RO"/>
        </w:rPr>
        <w:t xml:space="preserve">m, la ambele capete şi între cămine. </w:t>
      </w:r>
    </w:p>
    <w:p w:rsidR="006A208F" w:rsidRPr="006A208F" w:rsidRDefault="006A208F" w:rsidP="00D92D67">
      <w:pPr>
        <w:pStyle w:val="Paragraph"/>
        <w:rPr>
          <w:lang w:val="ro-RO"/>
        </w:rPr>
      </w:pPr>
      <w:r w:rsidRPr="006A208F">
        <w:rPr>
          <w:lang w:val="ro-RO"/>
        </w:rPr>
        <w:t xml:space="preserve">Căminele situate pe conductele abandonate vor fi demolate până la o adâncime de </w:t>
      </w:r>
      <w:r w:rsidR="00FC1F9C">
        <w:rPr>
          <w:lang w:val="ro-RO"/>
        </w:rPr>
        <w:t>0.5</w:t>
      </w:r>
      <w:r w:rsidR="00FC1F9C" w:rsidRPr="006A208F">
        <w:rPr>
          <w:lang w:val="ro-RO"/>
        </w:rPr>
        <w:t xml:space="preserve"> </w:t>
      </w:r>
      <w:r w:rsidRPr="006A208F">
        <w:rPr>
          <w:lang w:val="ro-RO"/>
        </w:rPr>
        <w:t xml:space="preserve">m sub nivelul solului, iar groapa va fi umpluta cu piatra sau alt material de umplutura aprobat, iar suprafaţa refăcuta la un finisaj similar cu cel al zonei înconjurătoare. Conductele expuse care vor fi abandonate vor fi demolate până la o adâncime de </w:t>
      </w:r>
      <w:r w:rsidR="00FC1F9C">
        <w:rPr>
          <w:lang w:val="ro-RO"/>
        </w:rPr>
        <w:t xml:space="preserve">0.5 </w:t>
      </w:r>
      <w:r w:rsidRPr="006A208F">
        <w:rPr>
          <w:lang w:val="ro-RO"/>
        </w:rPr>
        <w:t>m sub nivelul final al solului.</w:t>
      </w:r>
    </w:p>
    <w:p w:rsidR="006A208F" w:rsidRPr="006A208F" w:rsidRDefault="006A208F" w:rsidP="006A208F">
      <w:pPr>
        <w:pStyle w:val="Heading1"/>
        <w:rPr>
          <w:lang w:val="ro-RO"/>
        </w:rPr>
      </w:pPr>
      <w:bookmarkStart w:id="478" w:name="_Toc194127891"/>
      <w:bookmarkStart w:id="479" w:name="_Toc306806047"/>
      <w:bookmarkStart w:id="480" w:name="_Toc315623470"/>
      <w:bookmarkEnd w:id="410"/>
      <w:bookmarkEnd w:id="411"/>
      <w:bookmarkEnd w:id="412"/>
      <w:bookmarkEnd w:id="413"/>
      <w:bookmarkEnd w:id="414"/>
      <w:bookmarkEnd w:id="415"/>
      <w:bookmarkEnd w:id="416"/>
      <w:bookmarkEnd w:id="417"/>
      <w:bookmarkEnd w:id="418"/>
      <w:bookmarkEnd w:id="419"/>
      <w:bookmarkEnd w:id="420"/>
      <w:bookmarkEnd w:id="421"/>
      <w:bookmarkEnd w:id="422"/>
      <w:r w:rsidRPr="006A208F">
        <w:rPr>
          <w:lang w:val="ro-RO"/>
        </w:rPr>
        <w:lastRenderedPageBreak/>
        <w:t>LUCRĂRI  DE  TERASAMENTE</w:t>
      </w:r>
      <w:bookmarkEnd w:id="478"/>
      <w:bookmarkEnd w:id="479"/>
      <w:bookmarkEnd w:id="480"/>
    </w:p>
    <w:p w:rsidR="006A208F" w:rsidRPr="006A208F" w:rsidRDefault="006A208F" w:rsidP="006A208F">
      <w:pPr>
        <w:pStyle w:val="Heading2"/>
        <w:rPr>
          <w:lang w:val="ro-RO"/>
        </w:rPr>
      </w:pPr>
      <w:bookmarkStart w:id="481" w:name="_Toc397497881"/>
      <w:bookmarkStart w:id="482" w:name="_Toc397499056"/>
      <w:bookmarkStart w:id="483" w:name="_Toc397499402"/>
      <w:bookmarkStart w:id="484" w:name="_Toc397500596"/>
      <w:bookmarkStart w:id="485" w:name="_Toc397745676"/>
      <w:bookmarkStart w:id="486" w:name="_Toc398095924"/>
      <w:bookmarkStart w:id="487" w:name="_Toc398096269"/>
      <w:bookmarkStart w:id="488" w:name="_Toc398096613"/>
      <w:bookmarkStart w:id="489" w:name="_Toc398096957"/>
      <w:bookmarkStart w:id="490" w:name="_Toc398097297"/>
      <w:bookmarkStart w:id="491" w:name="_Toc398097636"/>
      <w:bookmarkStart w:id="492" w:name="_Toc401641396"/>
      <w:bookmarkStart w:id="493" w:name="_Toc402924762"/>
      <w:bookmarkStart w:id="494" w:name="_Toc194127892"/>
      <w:bookmarkStart w:id="495" w:name="_Toc306806048"/>
      <w:bookmarkStart w:id="496" w:name="_Toc315623471"/>
      <w:r w:rsidRPr="006A208F">
        <w:rPr>
          <w:lang w:val="ro-RO"/>
        </w:rPr>
        <w:t>Proiectare</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rsidR="006A208F" w:rsidRPr="006A208F" w:rsidRDefault="006A208F" w:rsidP="00D92D67">
      <w:pPr>
        <w:pStyle w:val="Paragraph"/>
        <w:numPr>
          <w:ilvl w:val="0"/>
          <w:numId w:val="38"/>
        </w:numPr>
        <w:rPr>
          <w:lang w:val="ro-RO"/>
        </w:rPr>
      </w:pPr>
      <w:r w:rsidRPr="006A208F">
        <w:rPr>
          <w:lang w:val="ro-RO"/>
        </w:rPr>
        <w:t xml:space="preserve">Proiectul trebuie să tina cont de condiţiile extreme care vor apărea în perioada de executare a construcţiei şi pe durata de </w:t>
      </w:r>
      <w:r w:rsidR="00E77723" w:rsidRPr="006A208F">
        <w:rPr>
          <w:lang w:val="ro-RO"/>
        </w:rPr>
        <w:t>via</w:t>
      </w:r>
      <w:r w:rsidR="00A421D9">
        <w:rPr>
          <w:lang w:val="ro-RO"/>
        </w:rPr>
        <w:t>ţă</w:t>
      </w:r>
      <w:r w:rsidR="00E77723" w:rsidRPr="006A208F">
        <w:rPr>
          <w:lang w:val="ro-RO"/>
        </w:rPr>
        <w:t xml:space="preserve"> </w:t>
      </w:r>
      <w:r w:rsidRPr="006A208F">
        <w:rPr>
          <w:lang w:val="ro-RO"/>
        </w:rPr>
        <w:t xml:space="preserve">a lucrărilor, incluzând, printre altele, nivelele cele mai ridicate şi cele mai scăzute ale apei şi ale presiunii acesteia, metodele de execuţie ale construcţiei, etc. </w:t>
      </w:r>
    </w:p>
    <w:p w:rsidR="006A208F" w:rsidRPr="006A208F" w:rsidRDefault="006A208F" w:rsidP="006A208F">
      <w:pPr>
        <w:pStyle w:val="Paragraph"/>
        <w:rPr>
          <w:lang w:val="ro-RO"/>
        </w:rPr>
      </w:pPr>
      <w:r w:rsidRPr="006A208F">
        <w:rPr>
          <w:lang w:val="ro-RO"/>
        </w:rPr>
        <w:t xml:space="preserve">În general, proiectul trebuie să tina seama de prevederile stipulate în clauza “Proiectarea structurilor”, şi clauzele speciale menţionate în “Criterii de proiectare” - “Lucrări de terasamente şi fundaţii”, în “Lucrări de terasamente” şi “Piloţii”. </w:t>
      </w:r>
    </w:p>
    <w:p w:rsidR="006A208F" w:rsidRPr="006A208F" w:rsidRDefault="006A208F" w:rsidP="006A208F">
      <w:pPr>
        <w:pStyle w:val="Paragraph"/>
        <w:rPr>
          <w:lang w:val="ro-RO"/>
        </w:rPr>
      </w:pPr>
      <w:r w:rsidRPr="006A208F">
        <w:rPr>
          <w:lang w:val="ro-RO"/>
        </w:rPr>
        <w:t>De asemenea, la proiectare trebuie să se tina seama de posibilitatea reducerii proprietăţii solului în timpul şi după cutremure (ex. lichefierea nisipului). Întocmirea proiectelor se va face conform cu legislaţia naţională</w:t>
      </w:r>
      <w:r w:rsidR="00BA6ED3">
        <w:rPr>
          <w:lang w:val="ro-RO"/>
        </w:rPr>
        <w:t>.</w:t>
      </w:r>
      <w:r w:rsidRPr="006A208F">
        <w:rPr>
          <w:lang w:val="ro-RO"/>
        </w:rPr>
        <w:t xml:space="preserve"> </w:t>
      </w:r>
    </w:p>
    <w:p w:rsidR="006A208F" w:rsidRPr="006A208F" w:rsidRDefault="006A208F" w:rsidP="006A208F">
      <w:pPr>
        <w:pStyle w:val="Heading2"/>
        <w:rPr>
          <w:lang w:val="ro-RO"/>
        </w:rPr>
      </w:pPr>
      <w:bookmarkStart w:id="497" w:name="_Toc306806049"/>
      <w:bookmarkStart w:id="498" w:name="_Toc315623472"/>
      <w:r w:rsidRPr="006A208F">
        <w:rPr>
          <w:lang w:val="ro-RO"/>
        </w:rPr>
        <w:t>Durabilitate</w:t>
      </w:r>
      <w:bookmarkEnd w:id="497"/>
      <w:bookmarkEnd w:id="498"/>
    </w:p>
    <w:p w:rsidR="006A208F" w:rsidRPr="006A208F" w:rsidRDefault="006A208F" w:rsidP="00D92D67">
      <w:pPr>
        <w:pStyle w:val="Paragraph"/>
        <w:numPr>
          <w:ilvl w:val="0"/>
          <w:numId w:val="39"/>
        </w:numPr>
        <w:rPr>
          <w:lang w:val="ro-RO"/>
        </w:rPr>
      </w:pPr>
      <w:r w:rsidRPr="006A208F">
        <w:rPr>
          <w:lang w:val="ro-RO"/>
        </w:rPr>
        <w:t xml:space="preserve">Pentru toate proiectele geotehnice trebuie estimate, în etapă de proiectare, toate condiţiile de mediu externe şi interne cu scopul de a se evalua semnificaţia lor în raport cu durabilitatea şi pentru a se facilita stabilirea prevederilor necesare pentru protecţie sau rezistenţa corespunzătoare a materialelor. În cazul în care anumite parţi ale lucrărilor permanente sau temporare pot fi semnificativ afectate de substanţe chimice, se vor efectua analize chimice ale apei circulante. </w:t>
      </w:r>
    </w:p>
    <w:p w:rsidR="006A208F" w:rsidRPr="006A208F" w:rsidRDefault="006A208F" w:rsidP="006A208F">
      <w:pPr>
        <w:pStyle w:val="Heading2"/>
        <w:rPr>
          <w:lang w:val="ro-RO"/>
        </w:rPr>
      </w:pPr>
      <w:bookmarkStart w:id="499" w:name="_Toc306806050"/>
      <w:bookmarkStart w:id="500" w:name="_Toc315623473"/>
      <w:bookmarkStart w:id="501" w:name="_Toc194127893"/>
      <w:r w:rsidRPr="006A208F">
        <w:rPr>
          <w:lang w:val="ro-RO"/>
        </w:rPr>
        <w:t>Materiale de umplutură</w:t>
      </w:r>
      <w:bookmarkEnd w:id="499"/>
      <w:bookmarkEnd w:id="500"/>
      <w:r w:rsidRPr="006A208F">
        <w:rPr>
          <w:lang w:val="ro-RO"/>
        </w:rPr>
        <w:t xml:space="preserve"> </w:t>
      </w:r>
    </w:p>
    <w:p w:rsidR="006A208F" w:rsidRPr="006A208F" w:rsidRDefault="006A208F" w:rsidP="00D92D67">
      <w:pPr>
        <w:pStyle w:val="Paragraph"/>
        <w:numPr>
          <w:ilvl w:val="0"/>
          <w:numId w:val="40"/>
        </w:numPr>
        <w:rPr>
          <w:lang w:val="ro-RO"/>
        </w:rPr>
      </w:pPr>
      <w:r w:rsidRPr="006A208F">
        <w:rPr>
          <w:lang w:val="ro-RO"/>
        </w:rPr>
        <w:t xml:space="preserve">Criteriile de selectare ale materialelor ca fiind adecvate pentru a fi folosite la umplere se bazează pe dovedirea unei rezistente adecvate, a rigidităţii şi permeabilităţii după compactare. Aceste criterii vor ţine seama de scopul umplerii şi de cerinţele structurii care va fi plasata pe acest material de umplutura. În momentul alegerii unui material de umplutura trebuie să se tina cont de următoarele aspecte: </w:t>
      </w:r>
    </w:p>
    <w:p w:rsidR="006A208F" w:rsidRPr="006A208F" w:rsidRDefault="006A208F" w:rsidP="00D92D67">
      <w:pPr>
        <w:pStyle w:val="Letteredlist"/>
        <w:numPr>
          <w:ilvl w:val="0"/>
          <w:numId w:val="41"/>
        </w:numPr>
        <w:rPr>
          <w:lang w:val="ro-RO"/>
        </w:rPr>
      </w:pPr>
      <w:r w:rsidRPr="006A208F">
        <w:rPr>
          <w:lang w:val="ro-RO"/>
        </w:rPr>
        <w:t xml:space="preserve">nivelare </w:t>
      </w:r>
    </w:p>
    <w:p w:rsidR="006A208F" w:rsidRPr="006A208F" w:rsidRDefault="006A208F" w:rsidP="00D92D67">
      <w:pPr>
        <w:pStyle w:val="Letteredlist"/>
        <w:numPr>
          <w:ilvl w:val="0"/>
          <w:numId w:val="41"/>
        </w:numPr>
        <w:rPr>
          <w:lang w:val="ro-RO"/>
        </w:rPr>
      </w:pPr>
      <w:r w:rsidRPr="006A208F">
        <w:rPr>
          <w:lang w:val="ro-RO"/>
        </w:rPr>
        <w:t xml:space="preserve">rezistenţa la prăbuşire </w:t>
      </w:r>
    </w:p>
    <w:p w:rsidR="006A208F" w:rsidRPr="006A208F" w:rsidRDefault="006A208F" w:rsidP="00D92D67">
      <w:pPr>
        <w:pStyle w:val="Letteredlist"/>
        <w:numPr>
          <w:ilvl w:val="0"/>
          <w:numId w:val="41"/>
        </w:numPr>
        <w:rPr>
          <w:lang w:val="ro-RO"/>
        </w:rPr>
      </w:pPr>
      <w:r w:rsidRPr="006A208F">
        <w:rPr>
          <w:lang w:val="ro-RO"/>
        </w:rPr>
        <w:t xml:space="preserve">compactibilitatea </w:t>
      </w:r>
    </w:p>
    <w:p w:rsidR="006A208F" w:rsidRPr="006A208F" w:rsidRDefault="006A208F" w:rsidP="00D92D67">
      <w:pPr>
        <w:pStyle w:val="Letteredlist"/>
        <w:numPr>
          <w:ilvl w:val="0"/>
          <w:numId w:val="41"/>
        </w:numPr>
        <w:rPr>
          <w:lang w:val="ro-RO"/>
        </w:rPr>
      </w:pPr>
      <w:r w:rsidRPr="006A208F">
        <w:rPr>
          <w:lang w:val="ro-RO"/>
        </w:rPr>
        <w:t xml:space="preserve">conţinutul organic </w:t>
      </w:r>
    </w:p>
    <w:p w:rsidR="006A208F" w:rsidRPr="006A208F" w:rsidRDefault="006A208F" w:rsidP="00D92D67">
      <w:pPr>
        <w:pStyle w:val="Letteredlist"/>
        <w:numPr>
          <w:ilvl w:val="0"/>
          <w:numId w:val="41"/>
        </w:numPr>
        <w:rPr>
          <w:lang w:val="ro-RO"/>
        </w:rPr>
      </w:pPr>
      <w:r w:rsidRPr="006A208F">
        <w:rPr>
          <w:lang w:val="ro-RO"/>
        </w:rPr>
        <w:t xml:space="preserve">agresivitatea chimică </w:t>
      </w:r>
    </w:p>
    <w:p w:rsidR="006A208F" w:rsidRPr="006A208F" w:rsidRDefault="006A208F" w:rsidP="00D92D67">
      <w:pPr>
        <w:pStyle w:val="Letteredlist"/>
        <w:numPr>
          <w:ilvl w:val="0"/>
          <w:numId w:val="41"/>
        </w:numPr>
        <w:rPr>
          <w:lang w:val="ro-RO"/>
        </w:rPr>
      </w:pPr>
      <w:r w:rsidRPr="006A208F">
        <w:rPr>
          <w:lang w:val="ro-RO"/>
        </w:rPr>
        <w:t xml:space="preserve">susceptibilitatea la schimbarea </w:t>
      </w:r>
      <w:r w:rsidR="00B24FBF">
        <w:rPr>
          <w:lang w:val="ro-RO"/>
        </w:rPr>
        <w:t>Capitol</w:t>
      </w:r>
      <w:r w:rsidRPr="006A208F">
        <w:rPr>
          <w:lang w:val="ro-RO"/>
        </w:rPr>
        <w:t xml:space="preserve">ului (argile expandate şi materiale care se pot deforma) </w:t>
      </w:r>
    </w:p>
    <w:p w:rsidR="006A208F" w:rsidRPr="006A208F" w:rsidRDefault="006A208F" w:rsidP="00D92D67">
      <w:pPr>
        <w:pStyle w:val="Letteredlist"/>
        <w:numPr>
          <w:ilvl w:val="0"/>
          <w:numId w:val="41"/>
        </w:numPr>
        <w:rPr>
          <w:lang w:val="ro-RO"/>
        </w:rPr>
      </w:pPr>
      <w:r w:rsidRPr="006A208F">
        <w:rPr>
          <w:lang w:val="ro-RO"/>
        </w:rPr>
        <w:t xml:space="preserve">efectele îngheţului </w:t>
      </w:r>
    </w:p>
    <w:p w:rsidR="006A208F" w:rsidRPr="006A208F" w:rsidRDefault="006A208F" w:rsidP="00D92D67">
      <w:pPr>
        <w:pStyle w:val="Letteredlist"/>
        <w:numPr>
          <w:ilvl w:val="0"/>
          <w:numId w:val="41"/>
        </w:numPr>
        <w:rPr>
          <w:lang w:val="ro-RO"/>
        </w:rPr>
      </w:pPr>
      <w:r w:rsidRPr="006A208F">
        <w:rPr>
          <w:lang w:val="ro-RO"/>
        </w:rPr>
        <w:t xml:space="preserve">rezistenţa la condiţiile climaterice. </w:t>
      </w:r>
    </w:p>
    <w:p w:rsidR="006A208F" w:rsidRPr="006A208F" w:rsidRDefault="006A208F" w:rsidP="006A208F">
      <w:pPr>
        <w:pStyle w:val="Paragraph"/>
        <w:rPr>
          <w:lang w:val="ro-RO"/>
        </w:rPr>
      </w:pPr>
      <w:r w:rsidRPr="006A208F">
        <w:rPr>
          <w:lang w:val="ro-RO"/>
        </w:rPr>
        <w:t xml:space="preserve">Materialul de umplutura nu trebuie să conţină materii străine ca zăpada, gheata sau turba, în cantităţi importante. Criteriile de compactare vor fi stabilite pentru fiecare zona sau strat de umplere, în raport cu scopul sau cerinţele de performanta. </w:t>
      </w:r>
    </w:p>
    <w:p w:rsidR="006A208F" w:rsidRPr="006A208F" w:rsidRDefault="006A208F" w:rsidP="006A208F">
      <w:pPr>
        <w:pStyle w:val="Paragraph"/>
        <w:rPr>
          <w:lang w:val="ro-RO"/>
        </w:rPr>
      </w:pPr>
      <w:r w:rsidRPr="006A208F">
        <w:rPr>
          <w:lang w:val="ro-RO"/>
        </w:rPr>
        <w:t xml:space="preserve">Lucrările de compactare vor fi verificate prin </w:t>
      </w:r>
      <w:r w:rsidR="001162EC" w:rsidRPr="006A208F">
        <w:rPr>
          <w:lang w:val="ro-RO"/>
        </w:rPr>
        <w:t>inspec</w:t>
      </w:r>
      <w:r w:rsidR="00A421D9">
        <w:rPr>
          <w:lang w:val="ro-RO"/>
        </w:rPr>
        <w:t>ţ</w:t>
      </w:r>
      <w:r w:rsidR="001162EC" w:rsidRPr="006A208F">
        <w:rPr>
          <w:lang w:val="ro-RO"/>
        </w:rPr>
        <w:t xml:space="preserve">ii </w:t>
      </w:r>
      <w:r w:rsidRPr="006A208F">
        <w:rPr>
          <w:lang w:val="ro-RO"/>
        </w:rPr>
        <w:t xml:space="preserve">sau testări în scopul de a se asigura ca natura materialului de umplutura, conţinutul de apă al locaţiei şi procedurile de compactare sunt conforme cu cele prevăzute. </w:t>
      </w:r>
    </w:p>
    <w:p w:rsidR="006A208F" w:rsidRPr="006A208F" w:rsidRDefault="006A208F" w:rsidP="006A208F">
      <w:pPr>
        <w:pStyle w:val="Heading2"/>
        <w:rPr>
          <w:lang w:val="ro-RO"/>
        </w:rPr>
      </w:pPr>
      <w:bookmarkStart w:id="502" w:name="_Toc194127894"/>
      <w:bookmarkStart w:id="503" w:name="_Toc306806051"/>
      <w:bookmarkStart w:id="504" w:name="_Toc315623474"/>
      <w:bookmarkEnd w:id="501"/>
      <w:r w:rsidRPr="006A208F">
        <w:rPr>
          <w:lang w:val="ro-RO"/>
        </w:rPr>
        <w:t>Excavaţiile vor fi umplute cu material granular</w:t>
      </w:r>
      <w:bookmarkEnd w:id="502"/>
      <w:bookmarkEnd w:id="503"/>
      <w:bookmarkEnd w:id="504"/>
    </w:p>
    <w:p w:rsidR="006A208F" w:rsidRPr="006A208F" w:rsidRDefault="006A208F" w:rsidP="00D92D67">
      <w:pPr>
        <w:pStyle w:val="Paragraph"/>
        <w:numPr>
          <w:ilvl w:val="0"/>
          <w:numId w:val="42"/>
        </w:numPr>
        <w:rPr>
          <w:lang w:val="ro-RO"/>
        </w:rPr>
      </w:pPr>
      <w:r w:rsidRPr="006A208F">
        <w:rPr>
          <w:lang w:val="ro-RO"/>
        </w:rPr>
        <w:t xml:space="preserve">Un sistem de drenaj pentru disiparea forţelor hidrostatice de ridicare va fi încorporat în proiectul bazinelor. Zona excavată în afară pereţilor bazinelor în scopul de a se oferi spaţiu de lucru va fi umpluta la loc cu material granular cu drenaj liber, prelungind nivelul terenului completat până la baza pereţilor. </w:t>
      </w:r>
    </w:p>
    <w:p w:rsidR="006A208F" w:rsidRPr="006A208F" w:rsidRDefault="006A208F" w:rsidP="006A208F">
      <w:pPr>
        <w:pStyle w:val="Paragraph"/>
        <w:rPr>
          <w:lang w:val="ro-RO"/>
        </w:rPr>
      </w:pPr>
      <w:r w:rsidRPr="006A208F">
        <w:rPr>
          <w:lang w:val="ro-RO"/>
        </w:rPr>
        <w:t xml:space="preserve">În cazul în care lăţimea suprafeţei de lucru excavate depăşeşte 1.0 m (măsurat orizontal, perpendicular pe faţada peretelui), atunci numai o fâşie verticala cu lăţimea de 1.0 m, adiacenta peretelui, trebuie să fie umpluta la loc cu material granular. Materialul de umplutura de sub structuri trebuie să fie material granular curat, cu granule rare şi cu drenare liberă. </w:t>
      </w:r>
    </w:p>
    <w:p w:rsidR="006A208F" w:rsidRPr="006A208F" w:rsidRDefault="006A208F" w:rsidP="006A208F">
      <w:pPr>
        <w:pStyle w:val="Heading2"/>
        <w:rPr>
          <w:lang w:val="ro-RO"/>
        </w:rPr>
      </w:pPr>
      <w:bookmarkStart w:id="505" w:name="_Toc194127895"/>
      <w:bookmarkStart w:id="506" w:name="_Toc306806052"/>
      <w:bookmarkStart w:id="507" w:name="_Toc315623475"/>
      <w:r w:rsidRPr="006A208F">
        <w:rPr>
          <w:lang w:val="ro-RO"/>
        </w:rPr>
        <w:lastRenderedPageBreak/>
        <w:t>Proiectarea rambleului</w:t>
      </w:r>
      <w:bookmarkEnd w:id="505"/>
      <w:bookmarkEnd w:id="506"/>
      <w:bookmarkEnd w:id="507"/>
    </w:p>
    <w:p w:rsidR="006A208F" w:rsidRPr="006A208F" w:rsidRDefault="006A208F" w:rsidP="00D92D67">
      <w:pPr>
        <w:pStyle w:val="Paragraph"/>
        <w:numPr>
          <w:ilvl w:val="0"/>
          <w:numId w:val="43"/>
        </w:numPr>
        <w:rPr>
          <w:lang w:val="ro-RO"/>
        </w:rPr>
      </w:pPr>
      <w:r w:rsidRPr="006A208F">
        <w:rPr>
          <w:lang w:val="ro-RO"/>
        </w:rPr>
        <w:t xml:space="preserve">Plasarea şi compactarea umpluturii va fi realizată conform Specificaţiilor şi în special aşa cum este descris la punctele “Teste preliminare efectuate asupra materialului de umplutura compactat”, “Compactarea materialului de umplutura” şi “Ramblee şi pante”. </w:t>
      </w:r>
    </w:p>
    <w:p w:rsidR="006A208F" w:rsidRPr="006A208F" w:rsidRDefault="006A208F" w:rsidP="006A208F">
      <w:pPr>
        <w:pStyle w:val="Heading2"/>
        <w:rPr>
          <w:lang w:val="ro-RO"/>
        </w:rPr>
      </w:pPr>
      <w:bookmarkStart w:id="508" w:name="_Toc194127896"/>
      <w:bookmarkStart w:id="509" w:name="_Toc306806053"/>
      <w:bookmarkStart w:id="510" w:name="_Toc315623476"/>
      <w:r w:rsidRPr="006A208F">
        <w:rPr>
          <w:lang w:val="ro-RO"/>
        </w:rPr>
        <w:t>Proiectul de fundaţie</w:t>
      </w:r>
      <w:bookmarkEnd w:id="508"/>
      <w:bookmarkEnd w:id="509"/>
      <w:bookmarkEnd w:id="510"/>
    </w:p>
    <w:p w:rsidR="006A208F" w:rsidRPr="006A208F" w:rsidRDefault="006A208F" w:rsidP="00D92D67">
      <w:pPr>
        <w:pStyle w:val="Paragraph"/>
        <w:numPr>
          <w:ilvl w:val="0"/>
          <w:numId w:val="44"/>
        </w:numPr>
        <w:rPr>
          <w:lang w:val="ro-RO"/>
        </w:rPr>
      </w:pPr>
      <w:r w:rsidRPr="006A208F">
        <w:rPr>
          <w:lang w:val="ro-RO"/>
        </w:rPr>
        <w:t xml:space="preserve">Fundaţiile </w:t>
      </w:r>
      <w:r w:rsidR="00AC263C">
        <w:rPr>
          <w:lang w:val="ro-RO"/>
        </w:rPr>
        <w:t>izolate</w:t>
      </w:r>
      <w:r w:rsidR="00AC263C" w:rsidRPr="006A208F">
        <w:rPr>
          <w:lang w:val="ro-RO"/>
        </w:rPr>
        <w:t xml:space="preserve"> </w:t>
      </w:r>
      <w:r w:rsidRPr="006A208F">
        <w:rPr>
          <w:lang w:val="ro-RO"/>
        </w:rPr>
        <w:t xml:space="preserve">vor fi proiectate în conformitate cu prevederile standardelor şi normelor naţionale aplicabile, cu excepţia cazului în care se dispune altfel. </w:t>
      </w:r>
    </w:p>
    <w:p w:rsidR="006A208F" w:rsidRPr="006A208F" w:rsidRDefault="006A208F" w:rsidP="006A208F">
      <w:pPr>
        <w:pStyle w:val="Paragraph"/>
        <w:rPr>
          <w:lang w:val="ro-RO"/>
        </w:rPr>
      </w:pPr>
      <w:r w:rsidRPr="006A208F">
        <w:rPr>
          <w:lang w:val="ro-RO"/>
        </w:rPr>
        <w:t xml:space="preserve">Toate fundaţiile </w:t>
      </w:r>
      <w:r w:rsidR="00AC263C">
        <w:rPr>
          <w:lang w:val="ro-RO"/>
        </w:rPr>
        <w:t>izolate</w:t>
      </w:r>
      <w:r w:rsidR="00AC263C" w:rsidRPr="006A208F">
        <w:rPr>
          <w:lang w:val="ro-RO"/>
        </w:rPr>
        <w:t xml:space="preserve"> </w:t>
      </w:r>
      <w:r w:rsidRPr="006A208F">
        <w:rPr>
          <w:lang w:val="ro-RO"/>
        </w:rPr>
        <w:t xml:space="preserve">vor avea baza pe teren nederanjat, original sau pe umplutura de rezistenţă compactata la o densitate medie de 100% Proctor şi la o densitate minima de 97% Proctor şi la o asemenea adâncime astfel încât să asigure o protecţie adecvată împotriva daunelor ce pot fi cauzate de îngheţ formaţiunii/fundaţiei. </w:t>
      </w:r>
    </w:p>
    <w:p w:rsidR="006A208F" w:rsidRPr="006A208F" w:rsidRDefault="006A208F" w:rsidP="006A208F">
      <w:pPr>
        <w:pStyle w:val="Paragraph"/>
        <w:rPr>
          <w:lang w:val="ro-RO"/>
        </w:rPr>
      </w:pPr>
      <w:r w:rsidRPr="006A208F">
        <w:rPr>
          <w:lang w:val="ro-RO"/>
        </w:rPr>
        <w:t xml:space="preserve">În realizarea proiectelor trebuie să se tina seama de temperatura aerului şi de fluctuaţiile în temperatura aerului. </w:t>
      </w:r>
    </w:p>
    <w:p w:rsidR="006A208F" w:rsidRPr="006A208F" w:rsidRDefault="006A208F" w:rsidP="006A208F">
      <w:pPr>
        <w:pStyle w:val="Heading2"/>
        <w:rPr>
          <w:lang w:val="ro-RO"/>
        </w:rPr>
      </w:pPr>
      <w:bookmarkStart w:id="511" w:name="_Toc292918479"/>
      <w:bookmarkStart w:id="512" w:name="_Toc292969468"/>
      <w:bookmarkStart w:id="513" w:name="_Toc296954613"/>
      <w:bookmarkStart w:id="514" w:name="_Toc306806054"/>
      <w:bookmarkStart w:id="515" w:name="_Toc315623477"/>
      <w:r w:rsidRPr="006A208F">
        <w:rPr>
          <w:lang w:val="ro-RO"/>
        </w:rPr>
        <w:t>Presiunea exercitata de apă</w:t>
      </w:r>
      <w:bookmarkEnd w:id="511"/>
      <w:bookmarkEnd w:id="512"/>
      <w:bookmarkEnd w:id="513"/>
      <w:bookmarkEnd w:id="514"/>
      <w:bookmarkEnd w:id="515"/>
      <w:r w:rsidRPr="006A208F">
        <w:rPr>
          <w:lang w:val="ro-RO"/>
        </w:rPr>
        <w:t xml:space="preserve"> </w:t>
      </w:r>
    </w:p>
    <w:p w:rsidR="006A208F" w:rsidRPr="006A208F" w:rsidRDefault="006A208F" w:rsidP="00D92D67">
      <w:pPr>
        <w:pStyle w:val="Paragraph"/>
        <w:numPr>
          <w:ilvl w:val="0"/>
          <w:numId w:val="45"/>
        </w:numPr>
        <w:rPr>
          <w:lang w:val="ro-RO"/>
        </w:rPr>
      </w:pPr>
      <w:r w:rsidRPr="006A208F">
        <w:rPr>
          <w:lang w:val="ro-RO"/>
        </w:rPr>
        <w:t xml:space="preserve">Se va verifica dacă principiile utilizate în proiectare sunt cele corespunzătoare caracteristicilor apei subterane existente. </w:t>
      </w:r>
    </w:p>
    <w:p w:rsidR="006A208F" w:rsidRPr="006A208F" w:rsidRDefault="006A208F" w:rsidP="006A208F">
      <w:pPr>
        <w:pStyle w:val="Paragraph"/>
        <w:rPr>
          <w:lang w:val="ro-RO"/>
        </w:rPr>
      </w:pPr>
      <w:r w:rsidRPr="006A208F">
        <w:rPr>
          <w:lang w:val="ro-RO"/>
        </w:rPr>
        <w:t xml:space="preserve">Structurile vor fi proiectate să reziste presiunii apei freatice datorate nivelului extern al acesteia. Forţele de ridicare ce acţionează asupra structurilor, bazinelor şi conductelor vor fi calculate în varianta cea mai defavorabila, atunci când acestea sunt goale (lipsite de lichidul înmagazinat). </w:t>
      </w:r>
    </w:p>
    <w:p w:rsidR="006A208F" w:rsidRPr="006A208F" w:rsidRDefault="006A208F" w:rsidP="006A208F">
      <w:pPr>
        <w:pStyle w:val="Paragraph"/>
        <w:rPr>
          <w:lang w:val="ro-RO"/>
        </w:rPr>
      </w:pPr>
      <w:r w:rsidRPr="006A208F">
        <w:rPr>
          <w:lang w:val="ro-RO"/>
        </w:rPr>
        <w:t>Structurile (bazinele purtătoare de apă) pentru care se vor efectua probele de etanşeitate înainte de realizarea umpluturii perimetrale vor fi proiectate în consecinţa.</w:t>
      </w:r>
    </w:p>
    <w:p w:rsidR="006A208F" w:rsidRPr="006A208F" w:rsidRDefault="006A208F" w:rsidP="006A208F">
      <w:pPr>
        <w:pStyle w:val="Paragraph"/>
        <w:rPr>
          <w:lang w:val="ro-RO"/>
        </w:rPr>
      </w:pPr>
      <w:r w:rsidRPr="006A208F">
        <w:rPr>
          <w:lang w:val="ro-RO"/>
        </w:rPr>
        <w:t xml:space="preserve">Determinarea presiunii proiectate exercitata de apă asupra structurilor cu retenţii de sol va ţine cont de nivelul apei peste nivelul terenului şi nivelul apei subterane freatice. În cazul structurilor care reţin sol de permeabilitate medie sau scăzuta (nisip şi argila), presiunea apei va fi prezumată a acţiona în spatele peretelui şi corespunzătoare unui nivel al apei subterane freatice nu mai mic de limita superioara a materialului cu permeabilitate scăzuta cu excepţia situaţiei în care este instalat un bun sistem de drenaj sau infiltraţiile sunt prevenite. </w:t>
      </w:r>
    </w:p>
    <w:p w:rsidR="006A208F" w:rsidRPr="006A208F" w:rsidRDefault="006A208F" w:rsidP="00D92D67">
      <w:pPr>
        <w:pStyle w:val="Paragraph"/>
        <w:rPr>
          <w:lang w:val="ro-RO"/>
        </w:rPr>
      </w:pPr>
      <w:r w:rsidRPr="006A208F">
        <w:rPr>
          <w:lang w:val="ro-RO"/>
        </w:rPr>
        <w:t xml:space="preserve">Vor fi incluse în proiect betoanele de lestare, ancorate de radierele bazinelor (dacă este cazul) pentru protecţia împotriva fenomenului de plutire (ridicarea structurii bazinului de pe terenul de fundare, atunci când acesta este gol, datorita presiunii apelor freatice – legea lui Arhimede -) vor ţine seama de toate situaţiile previzibile care pot apărea pe durata de viaţă a lor, inclusiv cele cu privire la coroziune şi cedare. Rezistenţa ancorajului la greutatea suportata va fi evaluata pe baza rezultatelor testelor şi experienţei locale. </w:t>
      </w:r>
    </w:p>
    <w:p w:rsidR="006A208F" w:rsidRPr="006A208F" w:rsidRDefault="006A208F" w:rsidP="006A208F">
      <w:pPr>
        <w:pStyle w:val="Heading2"/>
        <w:rPr>
          <w:lang w:val="ro-RO"/>
        </w:rPr>
      </w:pPr>
      <w:bookmarkStart w:id="516" w:name="_Toc292918480"/>
      <w:bookmarkStart w:id="517" w:name="_Toc292969469"/>
      <w:bookmarkStart w:id="518" w:name="_Toc296954614"/>
      <w:bookmarkStart w:id="519" w:name="_Toc306806055"/>
      <w:bookmarkStart w:id="520" w:name="_Toc315623478"/>
      <w:r w:rsidRPr="006A208F">
        <w:rPr>
          <w:lang w:val="ro-RO"/>
        </w:rPr>
        <w:t>Investigaţii suplimentare pe şantier</w:t>
      </w:r>
      <w:bookmarkEnd w:id="516"/>
      <w:bookmarkEnd w:id="517"/>
      <w:bookmarkEnd w:id="518"/>
      <w:bookmarkEnd w:id="519"/>
      <w:bookmarkEnd w:id="520"/>
      <w:r w:rsidRPr="006A208F">
        <w:rPr>
          <w:lang w:val="ro-RO"/>
        </w:rPr>
        <w:t xml:space="preserve"> </w:t>
      </w:r>
    </w:p>
    <w:p w:rsidR="006A208F" w:rsidRPr="006A208F" w:rsidRDefault="006A208F" w:rsidP="00D92D67">
      <w:pPr>
        <w:pStyle w:val="Paragraph"/>
        <w:numPr>
          <w:ilvl w:val="0"/>
          <w:numId w:val="46"/>
        </w:numPr>
        <w:rPr>
          <w:lang w:val="ro-RO"/>
        </w:rPr>
      </w:pPr>
      <w:r w:rsidRPr="006A208F">
        <w:rPr>
          <w:lang w:val="ro-RO"/>
        </w:rPr>
        <w:t xml:space="preserve">Investigaţiile preliminare ale solului au fost realizate înainte de Licitaţie. </w:t>
      </w:r>
      <w:r w:rsidR="00305B29">
        <w:rPr>
          <w:lang w:val="ro-RO"/>
        </w:rPr>
        <w:t xml:space="preserve">Pentru detalii vezi </w:t>
      </w:r>
      <w:r w:rsidR="00B24FBF">
        <w:rPr>
          <w:lang w:val="ro-RO"/>
        </w:rPr>
        <w:t>Capitol</w:t>
      </w:r>
      <w:r w:rsidR="00305B29">
        <w:rPr>
          <w:lang w:val="ro-RO"/>
        </w:rPr>
        <w:t xml:space="preserve"> 5 din Documentatia de atribuire. </w:t>
      </w:r>
      <w:r w:rsidRPr="006A208F">
        <w:rPr>
          <w:lang w:val="ro-RO"/>
        </w:rPr>
        <w:t>Antreprenorul va certifica condiţiile de fundare pe şantier prin întreprinderea unui program de Investigaţii Suplimentare pe şantier (Investigaţii pentru Proiectare).</w:t>
      </w:r>
    </w:p>
    <w:p w:rsidR="006A208F" w:rsidRPr="006A208F" w:rsidRDefault="006A208F" w:rsidP="006A208F">
      <w:pPr>
        <w:pStyle w:val="Paragraph"/>
        <w:rPr>
          <w:lang w:val="ro-RO"/>
        </w:rPr>
      </w:pPr>
      <w:r w:rsidRPr="006A208F">
        <w:rPr>
          <w:lang w:val="ro-RO"/>
        </w:rPr>
        <w:t>Acest program va cuprinde o combinaţie adecvata de metode de rutina de investigaţii, incluzând teste în situ</w:t>
      </w:r>
      <w:r w:rsidR="006F3306">
        <w:rPr>
          <w:lang w:val="ro-RO"/>
        </w:rPr>
        <w:t>u</w:t>
      </w:r>
      <w:r w:rsidRPr="006A208F">
        <w:rPr>
          <w:lang w:val="ro-RO"/>
        </w:rPr>
        <w:t xml:space="preserve">, foraje, teste de laborator şi rapoarte. Metodele vor implica teste uzuale, disponibile la scara larga, efectuate conform procedurilor general acceptate sau standardizate. </w:t>
      </w:r>
    </w:p>
    <w:p w:rsidR="006A208F" w:rsidRPr="006A208F" w:rsidRDefault="006A208F" w:rsidP="006A208F">
      <w:pPr>
        <w:pStyle w:val="Paragraph"/>
        <w:rPr>
          <w:lang w:val="ro-RO"/>
        </w:rPr>
      </w:pPr>
      <w:r w:rsidRPr="006A208F">
        <w:rPr>
          <w:lang w:val="ro-RO"/>
        </w:rPr>
        <w:t xml:space="preserve">In situaţia în care sunt necesare investigaţii specializate, vor fi efectuate şi vor fi furnizate procedurile de efectuare şi interpretare a testelor. </w:t>
      </w:r>
    </w:p>
    <w:p w:rsidR="006A208F" w:rsidRPr="006A208F" w:rsidRDefault="006A208F" w:rsidP="006A208F">
      <w:pPr>
        <w:pStyle w:val="Paragraph"/>
        <w:rPr>
          <w:lang w:val="ro-RO"/>
        </w:rPr>
      </w:pPr>
      <w:r w:rsidRPr="006A208F">
        <w:rPr>
          <w:lang w:val="ro-RO"/>
        </w:rPr>
        <w:t xml:space="preserve">Testele de laborator vor fi efectuate la un laborator agreat de către Inginer. </w:t>
      </w:r>
    </w:p>
    <w:p w:rsidR="006A208F" w:rsidRPr="006A208F" w:rsidRDefault="006A208F" w:rsidP="006A208F">
      <w:pPr>
        <w:pStyle w:val="Paragraph"/>
        <w:rPr>
          <w:lang w:val="ro-RO"/>
        </w:rPr>
      </w:pPr>
      <w:r w:rsidRPr="006A208F">
        <w:rPr>
          <w:lang w:val="ro-RO"/>
        </w:rPr>
        <w:t xml:space="preserve">Investigaţiile geotehnice vor furniza toate datele referitoare la condiţiile terenului şi apei subterane de pe şantier şi din jurul acestuia, necesare pentru o descriere corecta a proprietăţilor esenţiale ale terenului şi pentru o evaluare corecta a valorilor caracteristice ale indicatorilor terenului care vor fi utilizate în calculele de proiectare. </w:t>
      </w:r>
    </w:p>
    <w:p w:rsidR="006A208F" w:rsidRPr="006A208F" w:rsidRDefault="006A208F" w:rsidP="006A208F">
      <w:pPr>
        <w:pStyle w:val="Paragraph"/>
        <w:rPr>
          <w:lang w:val="ro-RO"/>
        </w:rPr>
      </w:pPr>
      <w:r w:rsidRPr="006A208F">
        <w:rPr>
          <w:lang w:val="ro-RO"/>
        </w:rPr>
        <w:t xml:space="preserve">Următoarele aspecte trebuie luate în considerare pentru includerea în investigaţie, în vederea proiectării terenului relevant: </w:t>
      </w:r>
    </w:p>
    <w:p w:rsidR="006A208F" w:rsidRPr="006A208F" w:rsidRDefault="00AC263C" w:rsidP="00D92D67">
      <w:pPr>
        <w:pStyle w:val="Letteredlist"/>
        <w:numPr>
          <w:ilvl w:val="0"/>
          <w:numId w:val="47"/>
        </w:numPr>
        <w:rPr>
          <w:lang w:val="ro-RO"/>
        </w:rPr>
      </w:pPr>
      <w:r w:rsidRPr="006A208F">
        <w:rPr>
          <w:lang w:val="ro-RO"/>
        </w:rPr>
        <w:lastRenderedPageBreak/>
        <w:t>Strati</w:t>
      </w:r>
      <w:r>
        <w:rPr>
          <w:lang w:val="ro-RO"/>
        </w:rPr>
        <w:t>ficatia</w:t>
      </w:r>
      <w:r w:rsidRPr="006A208F">
        <w:rPr>
          <w:lang w:val="ro-RO"/>
        </w:rPr>
        <w:t xml:space="preserve"> </w:t>
      </w:r>
      <w:r w:rsidR="006A208F" w:rsidRPr="006A208F">
        <w:rPr>
          <w:lang w:val="ro-RO"/>
        </w:rPr>
        <w:t xml:space="preserve">geologica </w:t>
      </w:r>
    </w:p>
    <w:p w:rsidR="006A208F" w:rsidRPr="006A208F" w:rsidRDefault="006A208F" w:rsidP="00D92D67">
      <w:pPr>
        <w:pStyle w:val="Letteredlist"/>
        <w:numPr>
          <w:ilvl w:val="0"/>
          <w:numId w:val="47"/>
        </w:numPr>
        <w:rPr>
          <w:lang w:val="ro-RO"/>
        </w:rPr>
      </w:pPr>
      <w:r w:rsidRPr="006A208F">
        <w:rPr>
          <w:lang w:val="ro-RO"/>
        </w:rPr>
        <w:t xml:space="preserve">Stabilitatea terenului </w:t>
      </w:r>
    </w:p>
    <w:p w:rsidR="006A208F" w:rsidRPr="006A208F" w:rsidRDefault="006A208F" w:rsidP="00D92D67">
      <w:pPr>
        <w:pStyle w:val="Letteredlist"/>
        <w:numPr>
          <w:ilvl w:val="0"/>
          <w:numId w:val="47"/>
        </w:numPr>
        <w:rPr>
          <w:lang w:val="ro-RO"/>
        </w:rPr>
      </w:pPr>
      <w:r w:rsidRPr="006A208F">
        <w:rPr>
          <w:lang w:val="ro-RO"/>
        </w:rPr>
        <w:t xml:space="preserve">Proprietăţile de deformare ale terenului </w:t>
      </w:r>
    </w:p>
    <w:p w:rsidR="006A208F" w:rsidRPr="006A208F" w:rsidRDefault="006A208F" w:rsidP="00D92D67">
      <w:pPr>
        <w:pStyle w:val="Letteredlist"/>
        <w:numPr>
          <w:ilvl w:val="0"/>
          <w:numId w:val="47"/>
        </w:numPr>
        <w:rPr>
          <w:lang w:val="ro-RO"/>
        </w:rPr>
      </w:pPr>
      <w:r w:rsidRPr="006A208F">
        <w:rPr>
          <w:lang w:val="ro-RO"/>
        </w:rPr>
        <w:t xml:space="preserve">Distribuţia </w:t>
      </w:r>
      <w:r w:rsidR="00AC263C">
        <w:rPr>
          <w:lang w:val="ro-RO"/>
        </w:rPr>
        <w:t>presiunilor</w:t>
      </w:r>
      <w:r w:rsidRPr="006A208F">
        <w:rPr>
          <w:lang w:val="ro-RO"/>
        </w:rPr>
        <w:t xml:space="preserve"> în teren </w:t>
      </w:r>
    </w:p>
    <w:p w:rsidR="006A208F" w:rsidRPr="006A208F" w:rsidRDefault="006A208F" w:rsidP="00D92D67">
      <w:pPr>
        <w:pStyle w:val="Letteredlist"/>
        <w:numPr>
          <w:ilvl w:val="0"/>
          <w:numId w:val="47"/>
        </w:numPr>
        <w:rPr>
          <w:lang w:val="ro-RO"/>
        </w:rPr>
      </w:pPr>
      <w:r w:rsidRPr="006A208F">
        <w:rPr>
          <w:lang w:val="ro-RO"/>
        </w:rPr>
        <w:t xml:space="preserve">Condiţiile de permeabilitate </w:t>
      </w:r>
    </w:p>
    <w:p w:rsidR="006A208F" w:rsidRPr="006A208F" w:rsidRDefault="006A208F" w:rsidP="00D92D67">
      <w:pPr>
        <w:pStyle w:val="Letteredlist"/>
        <w:numPr>
          <w:ilvl w:val="0"/>
          <w:numId w:val="47"/>
        </w:numPr>
        <w:rPr>
          <w:lang w:val="ro-RO"/>
        </w:rPr>
      </w:pPr>
      <w:r w:rsidRPr="006A208F">
        <w:rPr>
          <w:lang w:val="ro-RO"/>
        </w:rPr>
        <w:t xml:space="preserve">Posibila instabilitate a subsolului </w:t>
      </w:r>
    </w:p>
    <w:p w:rsidR="006A208F" w:rsidRPr="006A208F" w:rsidRDefault="006A208F" w:rsidP="00D92D67">
      <w:pPr>
        <w:pStyle w:val="Letteredlist"/>
        <w:numPr>
          <w:ilvl w:val="0"/>
          <w:numId w:val="47"/>
        </w:numPr>
        <w:rPr>
          <w:lang w:val="ro-RO"/>
        </w:rPr>
      </w:pPr>
      <w:r w:rsidRPr="006A208F">
        <w:rPr>
          <w:lang w:val="ro-RO"/>
        </w:rPr>
        <w:t xml:space="preserve">Proprietăţile de compactare ale terenului </w:t>
      </w:r>
    </w:p>
    <w:p w:rsidR="006A208F" w:rsidRPr="006A208F" w:rsidRDefault="006A208F" w:rsidP="00D92D67">
      <w:pPr>
        <w:pStyle w:val="Letteredlist"/>
        <w:numPr>
          <w:ilvl w:val="0"/>
          <w:numId w:val="47"/>
        </w:numPr>
        <w:rPr>
          <w:lang w:val="ro-RO"/>
        </w:rPr>
      </w:pPr>
      <w:r w:rsidRPr="006A208F">
        <w:rPr>
          <w:lang w:val="ro-RO"/>
        </w:rPr>
        <w:t xml:space="preserve">Posibila agresivitate a terenului şi apei subterane </w:t>
      </w:r>
    </w:p>
    <w:p w:rsidR="006A208F" w:rsidRPr="006A208F" w:rsidRDefault="006A208F" w:rsidP="00D92D67">
      <w:pPr>
        <w:pStyle w:val="Letteredlist"/>
        <w:numPr>
          <w:ilvl w:val="0"/>
          <w:numId w:val="47"/>
        </w:numPr>
        <w:rPr>
          <w:lang w:val="ro-RO"/>
        </w:rPr>
      </w:pPr>
      <w:r w:rsidRPr="006A208F">
        <w:rPr>
          <w:lang w:val="ro-RO"/>
        </w:rPr>
        <w:t>Posibilitatea îmbunătă</w:t>
      </w:r>
      <w:r w:rsidRPr="006A208F">
        <w:rPr>
          <w:rFonts w:ascii="Tahoma" w:hAnsi="Tahoma" w:cs="Tahoma"/>
          <w:lang w:val="ro-RO"/>
        </w:rPr>
        <w:t>ț</w:t>
      </w:r>
      <w:r w:rsidRPr="006A208F">
        <w:rPr>
          <w:lang w:val="ro-RO"/>
        </w:rPr>
        <w:t xml:space="preserve">irii terenului </w:t>
      </w:r>
    </w:p>
    <w:p w:rsidR="006A208F" w:rsidRPr="006A208F" w:rsidRDefault="006A208F" w:rsidP="00D92D67">
      <w:pPr>
        <w:pStyle w:val="Letteredlist"/>
        <w:numPr>
          <w:ilvl w:val="0"/>
          <w:numId w:val="47"/>
        </w:numPr>
        <w:rPr>
          <w:lang w:val="ro-RO"/>
        </w:rPr>
      </w:pPr>
      <w:r w:rsidRPr="006A208F">
        <w:rPr>
          <w:lang w:val="ro-RO"/>
        </w:rPr>
        <w:t xml:space="preserve">Sensibilitatea la îngheţ </w:t>
      </w:r>
    </w:p>
    <w:p w:rsidR="006A208F" w:rsidRPr="006A208F" w:rsidRDefault="006A208F" w:rsidP="006A208F">
      <w:pPr>
        <w:pStyle w:val="Paragraph"/>
        <w:rPr>
          <w:lang w:val="ro-RO"/>
        </w:rPr>
      </w:pPr>
      <w:r w:rsidRPr="006A208F">
        <w:rPr>
          <w:lang w:val="ro-RO"/>
        </w:rPr>
        <w:t xml:space="preserve">In situaţia în care Inginerul consideră că investigaţiile efectuate de către Antreprenor sunt insuficiente pentru realizarea proiectului de detaliu a oricărei dintre componentele Lucrărilor, Antreprenorul le va continua si/sau va angaja o companie specializata pentru realizarea Investigaţiilor de Şantier. </w:t>
      </w:r>
    </w:p>
    <w:p w:rsidR="006A208F" w:rsidRPr="006A208F" w:rsidRDefault="006A208F" w:rsidP="006A208F">
      <w:pPr>
        <w:pStyle w:val="Paragraph"/>
        <w:rPr>
          <w:lang w:val="ro-RO"/>
        </w:rPr>
      </w:pPr>
      <w:r w:rsidRPr="006A208F">
        <w:rPr>
          <w:lang w:val="ro-RO"/>
        </w:rPr>
        <w:t xml:space="preserve">Sfera investigaţiilor care vor fi efectuate în teren de către Antreprenor poate cuprinde, dar nu este limitata la: </w:t>
      </w:r>
    </w:p>
    <w:p w:rsidR="006A208F" w:rsidRPr="006A208F" w:rsidRDefault="006A208F" w:rsidP="00D92D67">
      <w:pPr>
        <w:pStyle w:val="Letteredlist"/>
        <w:numPr>
          <w:ilvl w:val="0"/>
          <w:numId w:val="48"/>
        </w:numPr>
        <w:rPr>
          <w:lang w:val="ro-RO"/>
        </w:rPr>
      </w:pPr>
      <w:r w:rsidRPr="006A208F">
        <w:rPr>
          <w:lang w:val="ro-RO"/>
        </w:rPr>
        <w:t xml:space="preserve">Foraje verticale de testare </w:t>
      </w:r>
    </w:p>
    <w:p w:rsidR="006A208F" w:rsidRPr="006A208F" w:rsidRDefault="006A208F" w:rsidP="00D92D67">
      <w:pPr>
        <w:pStyle w:val="Letteredlist"/>
        <w:numPr>
          <w:ilvl w:val="0"/>
          <w:numId w:val="48"/>
        </w:numPr>
        <w:rPr>
          <w:lang w:val="ro-RO"/>
        </w:rPr>
      </w:pPr>
      <w:r w:rsidRPr="006A208F">
        <w:rPr>
          <w:lang w:val="ro-RO"/>
        </w:rPr>
        <w:t xml:space="preserve">Prelevare de probe şi teste de laborator </w:t>
      </w:r>
    </w:p>
    <w:p w:rsidR="006A208F" w:rsidRPr="006A208F" w:rsidRDefault="006A208F" w:rsidP="00D92D67">
      <w:pPr>
        <w:pStyle w:val="Letteredlist"/>
        <w:numPr>
          <w:ilvl w:val="0"/>
          <w:numId w:val="48"/>
        </w:numPr>
        <w:rPr>
          <w:lang w:val="ro-RO"/>
        </w:rPr>
      </w:pPr>
      <w:r w:rsidRPr="006A208F">
        <w:rPr>
          <w:lang w:val="ro-RO"/>
        </w:rPr>
        <w:t xml:space="preserve">Teste de penetrare (TSP si/sau TPC) </w:t>
      </w:r>
    </w:p>
    <w:p w:rsidR="006A208F" w:rsidRPr="006A208F" w:rsidRDefault="006A208F" w:rsidP="00D92D67">
      <w:pPr>
        <w:pStyle w:val="Letteredlist"/>
        <w:numPr>
          <w:ilvl w:val="0"/>
          <w:numId w:val="48"/>
        </w:numPr>
        <w:rPr>
          <w:lang w:val="ro-RO"/>
        </w:rPr>
      </w:pPr>
      <w:r w:rsidRPr="006A208F">
        <w:rPr>
          <w:lang w:val="ro-RO"/>
        </w:rPr>
        <w:t xml:space="preserve">Teste de rezistenta de sarcina verticala </w:t>
      </w:r>
    </w:p>
    <w:p w:rsidR="006A208F" w:rsidRPr="006A208F" w:rsidRDefault="006A208F" w:rsidP="00D92D67">
      <w:pPr>
        <w:pStyle w:val="Letteredlist"/>
        <w:numPr>
          <w:ilvl w:val="0"/>
          <w:numId w:val="48"/>
        </w:numPr>
        <w:rPr>
          <w:lang w:val="ro-RO"/>
        </w:rPr>
      </w:pPr>
      <w:r w:rsidRPr="006A208F">
        <w:rPr>
          <w:lang w:val="ro-RO"/>
        </w:rPr>
        <w:t xml:space="preserve">Teste de permeabilitate </w:t>
      </w:r>
    </w:p>
    <w:p w:rsidR="006A208F" w:rsidRPr="006A208F" w:rsidRDefault="006A208F" w:rsidP="00D92D67">
      <w:pPr>
        <w:pStyle w:val="Letteredlist"/>
        <w:numPr>
          <w:ilvl w:val="0"/>
          <w:numId w:val="48"/>
        </w:numPr>
        <w:rPr>
          <w:lang w:val="ro-RO"/>
        </w:rPr>
      </w:pPr>
      <w:r w:rsidRPr="006A208F">
        <w:rPr>
          <w:lang w:val="ro-RO"/>
        </w:rPr>
        <w:t xml:space="preserve">Nivelul apei subterane şi determinarea calităţii apei subterane. </w:t>
      </w:r>
    </w:p>
    <w:p w:rsidR="006A208F" w:rsidRPr="006A208F" w:rsidRDefault="006A208F" w:rsidP="006A208F">
      <w:pPr>
        <w:pStyle w:val="Heading2"/>
        <w:rPr>
          <w:lang w:val="ro-RO"/>
        </w:rPr>
      </w:pPr>
      <w:bookmarkStart w:id="521" w:name="_Toc292918481"/>
      <w:bookmarkStart w:id="522" w:name="_Toc292969470"/>
      <w:bookmarkStart w:id="523" w:name="_Toc296954615"/>
      <w:bookmarkStart w:id="524" w:name="_Toc306806056"/>
      <w:bookmarkStart w:id="525" w:name="_Toc315623479"/>
      <w:r w:rsidRPr="006A208F">
        <w:rPr>
          <w:lang w:val="ro-RO"/>
        </w:rPr>
        <w:t>Raportul de Investigaţie a Solului</w:t>
      </w:r>
      <w:bookmarkEnd w:id="521"/>
      <w:bookmarkEnd w:id="522"/>
      <w:bookmarkEnd w:id="523"/>
      <w:bookmarkEnd w:id="524"/>
      <w:bookmarkEnd w:id="525"/>
      <w:r w:rsidRPr="006A208F">
        <w:rPr>
          <w:lang w:val="ro-RO"/>
        </w:rPr>
        <w:t xml:space="preserve"> </w:t>
      </w:r>
    </w:p>
    <w:p w:rsidR="006A208F" w:rsidRPr="006A208F" w:rsidRDefault="00723946" w:rsidP="00D92D67">
      <w:pPr>
        <w:pStyle w:val="Paragraph"/>
        <w:numPr>
          <w:ilvl w:val="0"/>
          <w:numId w:val="49"/>
        </w:numPr>
        <w:rPr>
          <w:lang w:val="ro-RO"/>
        </w:rPr>
      </w:pPr>
      <w:r>
        <w:rPr>
          <w:lang w:val="ro-RO"/>
        </w:rPr>
        <w:t>Antreprenorul</w:t>
      </w:r>
      <w:r w:rsidRPr="006A208F">
        <w:rPr>
          <w:lang w:val="ro-RO"/>
        </w:rPr>
        <w:t xml:space="preserve"> </w:t>
      </w:r>
      <w:r w:rsidR="006A208F" w:rsidRPr="006A208F">
        <w:rPr>
          <w:lang w:val="ro-RO"/>
        </w:rPr>
        <w:t xml:space="preserve">va înainta </w:t>
      </w:r>
      <w:r>
        <w:rPr>
          <w:lang w:val="ro-RO"/>
        </w:rPr>
        <w:t>I</w:t>
      </w:r>
      <w:r w:rsidR="006A208F" w:rsidRPr="006A208F">
        <w:rPr>
          <w:lang w:val="ro-RO"/>
        </w:rPr>
        <w:t xml:space="preserve">nginerului un Raport de Investigaţie a Solului, conţinând înregistrarea tuturor investigaţiilor efectuate de el. Raportul va include jurnale ale forajelor, fisele testelor în teren şi de laborator, fisele de observaţie ale nivelului apei şi recomandări referitoare la forţa portanta şi proprietăţile de deformare ale solului şi afluxului de apă. </w:t>
      </w:r>
    </w:p>
    <w:p w:rsidR="006A208F" w:rsidRPr="006A208F" w:rsidRDefault="006A208F" w:rsidP="006A208F">
      <w:pPr>
        <w:pStyle w:val="Paragraph"/>
        <w:rPr>
          <w:lang w:val="ro-RO"/>
        </w:rPr>
      </w:pPr>
      <w:r w:rsidRPr="006A208F">
        <w:rPr>
          <w:lang w:val="ro-RO"/>
        </w:rPr>
        <w:t xml:space="preserve">Vor fi înaintate Inginerului cinci copii ale acestui Raport, în termen de o luna de la finalizarea muncii de teren. </w:t>
      </w:r>
    </w:p>
    <w:p w:rsidR="006A208F" w:rsidRPr="006A208F" w:rsidRDefault="006A208F" w:rsidP="006A208F">
      <w:pPr>
        <w:pStyle w:val="Paragraph"/>
        <w:rPr>
          <w:lang w:val="ro-RO"/>
        </w:rPr>
      </w:pPr>
      <w:r w:rsidRPr="006A208F">
        <w:rPr>
          <w:lang w:val="ro-RO"/>
        </w:rPr>
        <w:t xml:space="preserve">Testele de laborator vor fi efectuate de un laborator agreat de către Inginer. </w:t>
      </w:r>
    </w:p>
    <w:p w:rsidR="006A208F" w:rsidRPr="006A208F" w:rsidRDefault="006A208F" w:rsidP="006A208F">
      <w:pPr>
        <w:pStyle w:val="Heading2"/>
        <w:rPr>
          <w:lang w:val="ro-RO"/>
        </w:rPr>
      </w:pPr>
      <w:bookmarkStart w:id="526" w:name="_Toc292918482"/>
      <w:bookmarkStart w:id="527" w:name="_Toc292969471"/>
      <w:bookmarkStart w:id="528" w:name="_Toc296954616"/>
      <w:bookmarkStart w:id="529" w:name="_Toc306806057"/>
      <w:bookmarkStart w:id="530" w:name="_Toc315623480"/>
      <w:r w:rsidRPr="006A208F">
        <w:rPr>
          <w:lang w:val="ro-RO"/>
        </w:rPr>
        <w:t>Proiectarea lucrărilor de terasamente</w:t>
      </w:r>
      <w:bookmarkEnd w:id="526"/>
      <w:bookmarkEnd w:id="527"/>
      <w:bookmarkEnd w:id="528"/>
      <w:bookmarkEnd w:id="529"/>
      <w:bookmarkEnd w:id="530"/>
    </w:p>
    <w:p w:rsidR="006A208F" w:rsidRPr="006A208F" w:rsidRDefault="00723946" w:rsidP="00D92D67">
      <w:pPr>
        <w:pStyle w:val="Paragraph"/>
        <w:numPr>
          <w:ilvl w:val="0"/>
          <w:numId w:val="50"/>
        </w:numPr>
        <w:rPr>
          <w:lang w:val="ro-RO"/>
        </w:rPr>
      </w:pPr>
      <w:r>
        <w:rPr>
          <w:lang w:val="ro-RO"/>
        </w:rPr>
        <w:t>Antreprenorul</w:t>
      </w:r>
      <w:r w:rsidRPr="006A208F">
        <w:rPr>
          <w:lang w:val="ro-RO"/>
        </w:rPr>
        <w:t xml:space="preserve"> </w:t>
      </w:r>
      <w:r w:rsidR="006A208F" w:rsidRPr="006A208F">
        <w:rPr>
          <w:lang w:val="ro-RO"/>
        </w:rPr>
        <w:t xml:space="preserve">va utiliza datele cuprinse în documente şi rezultatele Investigaţiilor Suplimentare efectuate pe şantier pentru a proiecta în detaliu fiecare aspect al Lucrărilor, permanente sau temporare,. </w:t>
      </w:r>
    </w:p>
    <w:p w:rsidR="006A208F" w:rsidRPr="006A208F" w:rsidRDefault="006A208F" w:rsidP="006A208F">
      <w:pPr>
        <w:pStyle w:val="Paragraph"/>
        <w:rPr>
          <w:lang w:val="ro-RO"/>
        </w:rPr>
      </w:pPr>
      <w:r w:rsidRPr="006A208F">
        <w:rPr>
          <w:lang w:val="ro-RO"/>
        </w:rPr>
        <w:t xml:space="preserve">Indiferent de cerinţele descrise în aceasta secţiune, proiectul va reprezenta în întregime responsabilitatea </w:t>
      </w:r>
      <w:r w:rsidR="00723946">
        <w:rPr>
          <w:lang w:val="ro-RO"/>
        </w:rPr>
        <w:t>Antreprenorului</w:t>
      </w:r>
      <w:r w:rsidR="00723946" w:rsidRPr="006A208F">
        <w:rPr>
          <w:lang w:val="ro-RO"/>
        </w:rPr>
        <w:t xml:space="preserve"> </w:t>
      </w:r>
      <w:r w:rsidRPr="006A208F">
        <w:rPr>
          <w:lang w:val="ro-RO"/>
        </w:rPr>
        <w:t xml:space="preserve">şi va fi supus aprobării Inginerului. </w:t>
      </w:r>
    </w:p>
    <w:p w:rsidR="006A208F" w:rsidRPr="006A208F" w:rsidRDefault="006A208F" w:rsidP="006A208F">
      <w:pPr>
        <w:rPr>
          <w:lang w:val="ro-RO"/>
        </w:rPr>
      </w:pPr>
      <w:r w:rsidRPr="006A208F">
        <w:rPr>
          <w:lang w:val="ro-RO"/>
        </w:rPr>
        <w:t xml:space="preserve">Stări limita </w:t>
      </w:r>
    </w:p>
    <w:p w:rsidR="006A208F" w:rsidRPr="006A208F" w:rsidRDefault="006A208F" w:rsidP="006A208F">
      <w:pPr>
        <w:pStyle w:val="Paragraph"/>
        <w:rPr>
          <w:lang w:val="ro-RO"/>
        </w:rPr>
      </w:pPr>
      <w:r w:rsidRPr="006A208F">
        <w:rPr>
          <w:lang w:val="ro-RO"/>
        </w:rPr>
        <w:t xml:space="preserve">Va fi întocmita o lista a Stărilor limita care vor fi luate în considerare pentru fundaţiile în extensie (1), fundaţiile pe piloţi (2), construcţiile de reţinere (3) ramblee şi pante (4). Următoarele Stări limita vor fi luate în considerare: </w:t>
      </w:r>
    </w:p>
    <w:p w:rsidR="006A208F" w:rsidRPr="006A208F" w:rsidRDefault="006A208F" w:rsidP="00D92D67">
      <w:pPr>
        <w:pStyle w:val="Letteredlist"/>
        <w:numPr>
          <w:ilvl w:val="0"/>
          <w:numId w:val="51"/>
        </w:numPr>
        <w:rPr>
          <w:lang w:val="ro-RO"/>
        </w:rPr>
      </w:pPr>
      <w:r w:rsidRPr="006A208F">
        <w:rPr>
          <w:lang w:val="ro-RO"/>
        </w:rPr>
        <w:t xml:space="preserve">Pierderea stabilităţii globale (1,2,3,4) </w:t>
      </w:r>
    </w:p>
    <w:p w:rsidR="006A208F" w:rsidRPr="006A208F" w:rsidRDefault="00723946" w:rsidP="00D92D67">
      <w:pPr>
        <w:pStyle w:val="Letteredlist"/>
        <w:numPr>
          <w:ilvl w:val="0"/>
          <w:numId w:val="51"/>
        </w:numPr>
        <w:rPr>
          <w:lang w:val="ro-RO"/>
        </w:rPr>
      </w:pPr>
      <w:r>
        <w:rPr>
          <w:lang w:val="ro-RO"/>
        </w:rPr>
        <w:t>Surparea</w:t>
      </w:r>
      <w:r w:rsidRPr="006A208F">
        <w:rPr>
          <w:lang w:val="ro-RO"/>
        </w:rPr>
        <w:t xml:space="preserve"> </w:t>
      </w:r>
      <w:r w:rsidR="006A208F" w:rsidRPr="006A208F">
        <w:rPr>
          <w:lang w:val="ro-RO"/>
        </w:rPr>
        <w:t xml:space="preserve">terenului şi </w:t>
      </w:r>
      <w:r>
        <w:rPr>
          <w:lang w:val="ro-RO"/>
        </w:rPr>
        <w:t xml:space="preserve">a </w:t>
      </w:r>
      <w:r w:rsidR="006A208F" w:rsidRPr="006A208F">
        <w:rPr>
          <w:lang w:val="ro-RO"/>
        </w:rPr>
        <w:t xml:space="preserve">elementelor de structura/de rezistenţă (1,2,3) </w:t>
      </w:r>
    </w:p>
    <w:p w:rsidR="006A208F" w:rsidRPr="006A208F" w:rsidRDefault="006A208F" w:rsidP="00D92D67">
      <w:pPr>
        <w:pStyle w:val="Letteredlist"/>
        <w:numPr>
          <w:ilvl w:val="0"/>
          <w:numId w:val="51"/>
        </w:numPr>
        <w:rPr>
          <w:lang w:val="ro-RO"/>
        </w:rPr>
      </w:pPr>
      <w:r w:rsidRPr="006A208F">
        <w:rPr>
          <w:lang w:val="ro-RO"/>
        </w:rPr>
        <w:t xml:space="preserve">Cedarea rezistenţei la sarcină (1,2) </w:t>
      </w:r>
    </w:p>
    <w:p w:rsidR="006A208F" w:rsidRPr="006A208F" w:rsidRDefault="006A208F" w:rsidP="00D92D67">
      <w:pPr>
        <w:pStyle w:val="Letteredlist"/>
        <w:numPr>
          <w:ilvl w:val="0"/>
          <w:numId w:val="51"/>
        </w:numPr>
        <w:rPr>
          <w:lang w:val="ro-RO"/>
        </w:rPr>
      </w:pPr>
      <w:r w:rsidRPr="006A208F">
        <w:rPr>
          <w:lang w:val="ro-RO"/>
        </w:rPr>
        <w:t xml:space="preserve">Depozite excesive (1,2) </w:t>
      </w:r>
    </w:p>
    <w:p w:rsidR="006A208F" w:rsidRPr="006A208F" w:rsidRDefault="006A208F" w:rsidP="00D92D67">
      <w:pPr>
        <w:pStyle w:val="Letteredlist"/>
        <w:numPr>
          <w:ilvl w:val="0"/>
          <w:numId w:val="51"/>
        </w:numPr>
        <w:rPr>
          <w:lang w:val="ro-RO"/>
        </w:rPr>
      </w:pPr>
      <w:r w:rsidRPr="006A208F">
        <w:rPr>
          <w:lang w:val="ro-RO"/>
        </w:rPr>
        <w:lastRenderedPageBreak/>
        <w:t xml:space="preserve">Abaterea excesiva (1,2) </w:t>
      </w:r>
    </w:p>
    <w:p w:rsidR="006A208F" w:rsidRPr="006A208F" w:rsidRDefault="006A208F" w:rsidP="00D92D67">
      <w:pPr>
        <w:pStyle w:val="Letteredlist"/>
        <w:numPr>
          <w:ilvl w:val="0"/>
          <w:numId w:val="51"/>
        </w:numPr>
        <w:rPr>
          <w:lang w:val="ro-RO"/>
        </w:rPr>
      </w:pPr>
      <w:r w:rsidRPr="006A208F">
        <w:rPr>
          <w:lang w:val="ro-RO"/>
        </w:rPr>
        <w:t xml:space="preserve">Vibraţii inacceptabile (1,2) </w:t>
      </w:r>
    </w:p>
    <w:p w:rsidR="006A208F" w:rsidRPr="006A208F" w:rsidRDefault="006A208F" w:rsidP="00D92D67">
      <w:pPr>
        <w:pStyle w:val="Letteredlist"/>
        <w:numPr>
          <w:ilvl w:val="0"/>
          <w:numId w:val="51"/>
        </w:numPr>
        <w:rPr>
          <w:lang w:val="ro-RO"/>
        </w:rPr>
      </w:pPr>
      <w:r w:rsidRPr="006A208F">
        <w:rPr>
          <w:lang w:val="ro-RO"/>
        </w:rPr>
        <w:t xml:space="preserve">Alunecarea (1) </w:t>
      </w:r>
    </w:p>
    <w:p w:rsidR="006A208F" w:rsidRPr="006A208F" w:rsidRDefault="006A208F" w:rsidP="00D92D67">
      <w:pPr>
        <w:pStyle w:val="Letteredlist"/>
        <w:numPr>
          <w:ilvl w:val="0"/>
          <w:numId w:val="51"/>
        </w:numPr>
        <w:rPr>
          <w:lang w:val="ro-RO"/>
        </w:rPr>
      </w:pPr>
      <w:r w:rsidRPr="006A208F">
        <w:rPr>
          <w:lang w:val="ro-RO"/>
        </w:rPr>
        <w:t xml:space="preserve">Defect de rezistenţă datorat deplasării fundaţiei (1) </w:t>
      </w:r>
    </w:p>
    <w:p w:rsidR="006A208F" w:rsidRPr="006A208F" w:rsidRDefault="006A208F" w:rsidP="00D92D67">
      <w:pPr>
        <w:pStyle w:val="Letteredlist"/>
        <w:numPr>
          <w:ilvl w:val="0"/>
          <w:numId w:val="51"/>
        </w:numPr>
        <w:rPr>
          <w:lang w:val="ro-RO"/>
        </w:rPr>
      </w:pPr>
      <w:r w:rsidRPr="006A208F">
        <w:rPr>
          <w:lang w:val="ro-RO"/>
        </w:rPr>
        <w:t xml:space="preserve">Ridicarea sau rezistenţa insuficientă la rupere a fundaţiei pe piloţi (2) </w:t>
      </w:r>
    </w:p>
    <w:p w:rsidR="006A208F" w:rsidRPr="006A208F" w:rsidRDefault="00657128" w:rsidP="00D92D67">
      <w:pPr>
        <w:pStyle w:val="Letteredlist"/>
        <w:numPr>
          <w:ilvl w:val="0"/>
          <w:numId w:val="51"/>
        </w:numPr>
        <w:rPr>
          <w:lang w:val="ro-RO"/>
        </w:rPr>
      </w:pPr>
      <w:r>
        <w:rPr>
          <w:lang w:val="ro-RO"/>
        </w:rPr>
        <w:t>Surparea</w:t>
      </w:r>
      <w:r w:rsidRPr="006A208F">
        <w:rPr>
          <w:lang w:val="ro-RO"/>
        </w:rPr>
        <w:t xml:space="preserve"> </w:t>
      </w:r>
      <w:r w:rsidR="006A208F" w:rsidRPr="006A208F">
        <w:rPr>
          <w:lang w:val="ro-RO"/>
        </w:rPr>
        <w:t xml:space="preserve">terenului datorată Încărcării transversale a fundaţiei pe piloţi (2) </w:t>
      </w:r>
    </w:p>
    <w:p w:rsidR="006A208F" w:rsidRPr="006A208F" w:rsidRDefault="00657128" w:rsidP="00D92D67">
      <w:pPr>
        <w:pStyle w:val="Letteredlist"/>
        <w:numPr>
          <w:ilvl w:val="0"/>
          <w:numId w:val="51"/>
        </w:numPr>
        <w:rPr>
          <w:lang w:val="ro-RO"/>
        </w:rPr>
      </w:pPr>
      <w:r>
        <w:rPr>
          <w:lang w:val="ro-RO"/>
        </w:rPr>
        <w:t>Surparea</w:t>
      </w:r>
      <w:r w:rsidRPr="006A208F">
        <w:rPr>
          <w:lang w:val="ro-RO"/>
        </w:rPr>
        <w:t xml:space="preserve"> </w:t>
      </w:r>
      <w:r w:rsidR="006A208F" w:rsidRPr="006A208F">
        <w:rPr>
          <w:lang w:val="ro-RO"/>
        </w:rPr>
        <w:t xml:space="preserve">combinata a terenului şi fundaţiei pe piloţi (2) </w:t>
      </w:r>
    </w:p>
    <w:p w:rsidR="006A208F" w:rsidRPr="006A208F" w:rsidRDefault="006A208F" w:rsidP="00726F20">
      <w:pPr>
        <w:pStyle w:val="Letteredlist"/>
        <w:rPr>
          <w:lang w:val="ro-RO"/>
        </w:rPr>
      </w:pPr>
      <w:r w:rsidRPr="006A208F">
        <w:rPr>
          <w:lang w:val="ro-RO"/>
        </w:rPr>
        <w:t xml:space="preserve">Cedarea unui element de rezistenţă ca de ex. a unui perete, ancoraje, grinzi sau traverse sau cedarea unei structuri de îmbinare a unor asemenea elemente (3) </w:t>
      </w:r>
    </w:p>
    <w:p w:rsidR="006A208F" w:rsidRPr="006A208F" w:rsidRDefault="006A208F" w:rsidP="00726F20">
      <w:pPr>
        <w:pStyle w:val="Letteredlist"/>
        <w:rPr>
          <w:lang w:val="ro-RO"/>
        </w:rPr>
      </w:pPr>
      <w:r w:rsidRPr="006A208F">
        <w:rPr>
          <w:lang w:val="ro-RO"/>
        </w:rPr>
        <w:t>Deplasarea structuri</w:t>
      </w:r>
      <w:r w:rsidR="00657128">
        <w:rPr>
          <w:lang w:val="ro-RO"/>
        </w:rPr>
        <w:t>lor</w:t>
      </w:r>
      <w:r w:rsidRPr="006A208F">
        <w:rPr>
          <w:lang w:val="ro-RO"/>
        </w:rPr>
        <w:t xml:space="preserve"> care poate </w:t>
      </w:r>
      <w:r w:rsidR="00657128">
        <w:rPr>
          <w:lang w:val="ro-RO"/>
        </w:rPr>
        <w:t xml:space="preserve">afecta </w:t>
      </w:r>
      <w:r w:rsidRPr="006A208F">
        <w:rPr>
          <w:lang w:val="ro-RO"/>
        </w:rPr>
        <w:t>structuril</w:t>
      </w:r>
      <w:r w:rsidR="00657128">
        <w:rPr>
          <w:lang w:val="ro-RO"/>
        </w:rPr>
        <w:t>e</w:t>
      </w:r>
      <w:r w:rsidRPr="006A208F">
        <w:rPr>
          <w:lang w:val="ro-RO"/>
        </w:rPr>
        <w:t xml:space="preserve"> din apropiere sau </w:t>
      </w:r>
      <w:r w:rsidR="00657128">
        <w:rPr>
          <w:lang w:val="ro-RO"/>
        </w:rPr>
        <w:t>utilitatile</w:t>
      </w:r>
      <w:r w:rsidRPr="006A208F">
        <w:rPr>
          <w:lang w:val="ro-RO"/>
        </w:rPr>
        <w:t xml:space="preserve"> </w:t>
      </w:r>
      <w:r w:rsidR="00657128">
        <w:rPr>
          <w:lang w:val="ro-RO"/>
        </w:rPr>
        <w:t>aferente</w:t>
      </w:r>
      <w:r w:rsidRPr="006A208F">
        <w:rPr>
          <w:lang w:val="ro-RO"/>
        </w:rPr>
        <w:t xml:space="preserve"> (3) </w:t>
      </w:r>
    </w:p>
    <w:p w:rsidR="006A208F" w:rsidRPr="006A208F" w:rsidRDefault="006A208F" w:rsidP="00726F20">
      <w:pPr>
        <w:pStyle w:val="Letteredlist"/>
        <w:rPr>
          <w:lang w:val="ro-RO"/>
        </w:rPr>
      </w:pPr>
      <w:r w:rsidRPr="006A208F">
        <w:rPr>
          <w:lang w:val="ro-RO"/>
        </w:rPr>
        <w:t xml:space="preserve">Transportul inacceptabil de particule de sol prin sau sub perete (3) </w:t>
      </w:r>
    </w:p>
    <w:p w:rsidR="006A208F" w:rsidRPr="006A208F" w:rsidRDefault="006A208F" w:rsidP="00726F20">
      <w:pPr>
        <w:pStyle w:val="Letteredlist"/>
        <w:rPr>
          <w:lang w:val="ro-RO"/>
        </w:rPr>
      </w:pPr>
      <w:r w:rsidRPr="006A208F">
        <w:rPr>
          <w:lang w:val="ro-RO"/>
        </w:rPr>
        <w:t xml:space="preserve">Cedarea </w:t>
      </w:r>
      <w:r w:rsidR="00657128">
        <w:rPr>
          <w:lang w:val="ro-RO"/>
        </w:rPr>
        <w:t xml:space="preserve">terenului </w:t>
      </w:r>
      <w:r w:rsidRPr="006A208F">
        <w:rPr>
          <w:lang w:val="ro-RO"/>
        </w:rPr>
        <w:t xml:space="preserve">datorată eroziunii interne (4) </w:t>
      </w:r>
    </w:p>
    <w:p w:rsidR="006A208F" w:rsidRPr="006A208F" w:rsidRDefault="006A208F" w:rsidP="00726F20">
      <w:pPr>
        <w:pStyle w:val="Letteredlist"/>
        <w:rPr>
          <w:lang w:val="ro-RO"/>
        </w:rPr>
      </w:pPr>
      <w:r w:rsidRPr="006A208F">
        <w:rPr>
          <w:lang w:val="ro-RO"/>
        </w:rPr>
        <w:t>Cedarea</w:t>
      </w:r>
      <w:r w:rsidR="00657128">
        <w:rPr>
          <w:lang w:val="ro-RO"/>
        </w:rPr>
        <w:t xml:space="preserve"> terenului</w:t>
      </w:r>
      <w:r w:rsidRPr="006A208F">
        <w:rPr>
          <w:lang w:val="ro-RO"/>
        </w:rPr>
        <w:t xml:space="preserve"> datorată eroziunii sau degradării suprafeţei (4) </w:t>
      </w:r>
    </w:p>
    <w:p w:rsidR="006A208F" w:rsidRPr="006A208F" w:rsidRDefault="006A208F" w:rsidP="00726F20">
      <w:pPr>
        <w:pStyle w:val="Letteredlist"/>
        <w:rPr>
          <w:lang w:val="ro-RO"/>
        </w:rPr>
      </w:pPr>
      <w:r w:rsidRPr="006A208F">
        <w:rPr>
          <w:lang w:val="ro-RO"/>
        </w:rPr>
        <w:t xml:space="preserve">Cedarea </w:t>
      </w:r>
      <w:r w:rsidR="00657128">
        <w:rPr>
          <w:lang w:val="ro-RO"/>
        </w:rPr>
        <w:t xml:space="preserve">terenului </w:t>
      </w:r>
      <w:r w:rsidRPr="006A208F">
        <w:rPr>
          <w:lang w:val="ro-RO"/>
        </w:rPr>
        <w:t xml:space="preserve">datorată ridicării hidraulice (4) </w:t>
      </w:r>
    </w:p>
    <w:p w:rsidR="006A208F" w:rsidRPr="006A208F" w:rsidRDefault="006A208F" w:rsidP="00726F20">
      <w:pPr>
        <w:pStyle w:val="Letteredlist"/>
        <w:rPr>
          <w:lang w:val="ro-RO"/>
        </w:rPr>
      </w:pPr>
      <w:r w:rsidRPr="006A208F">
        <w:rPr>
          <w:lang w:val="ro-RO"/>
        </w:rPr>
        <w:t xml:space="preserve">Deformările (inclusiv cele datorate alunecării) rambleului sau pantei şi a fundaţiilor acestora care cauzează afectarea rezistenţei, pierderea deservirii sau cedarea structurilor adiacente, drumurilor sau serviciilor (4) </w:t>
      </w:r>
    </w:p>
    <w:p w:rsidR="006A208F" w:rsidRPr="006A208F" w:rsidRDefault="006A208F" w:rsidP="00726F20">
      <w:pPr>
        <w:pStyle w:val="Letteredlist"/>
        <w:rPr>
          <w:lang w:val="ro-RO"/>
        </w:rPr>
      </w:pPr>
      <w:r w:rsidRPr="006A208F">
        <w:rPr>
          <w:lang w:val="ro-RO"/>
        </w:rPr>
        <w:t xml:space="preserve">Deformările, inclusiv cele datorate alunecării, rambleului sau pantei şi a fundaţiilor acestora (4) </w:t>
      </w:r>
    </w:p>
    <w:p w:rsidR="006A208F" w:rsidRPr="006A208F" w:rsidRDefault="006A208F" w:rsidP="006A208F">
      <w:pPr>
        <w:pStyle w:val="Paragraph"/>
        <w:rPr>
          <w:lang w:val="ro-RO"/>
        </w:rPr>
      </w:pPr>
      <w:r w:rsidRPr="006A208F">
        <w:rPr>
          <w:lang w:val="ro-RO"/>
        </w:rPr>
        <w:t xml:space="preserve">În cadrul Stării Limita de Exploatare (SLE) pentru fundaţiile de mică adâncime trebuie investigat progresul depunerilor în diferite etape ale construcţiei şi de-a lungul duratei de viaţă a structurilor. </w:t>
      </w:r>
    </w:p>
    <w:p w:rsidR="006A208F" w:rsidRPr="006A208F" w:rsidRDefault="006A208F" w:rsidP="006A208F">
      <w:pPr>
        <w:pStyle w:val="Paragraph"/>
        <w:rPr>
          <w:lang w:val="ro-RO"/>
        </w:rPr>
      </w:pPr>
      <w:r w:rsidRPr="006A208F">
        <w:rPr>
          <w:lang w:val="ro-RO"/>
        </w:rPr>
        <w:t xml:space="preserve">Proiectul </w:t>
      </w:r>
      <w:r w:rsidR="00657128">
        <w:rPr>
          <w:lang w:val="ro-RO"/>
        </w:rPr>
        <w:t>Antreprenorului</w:t>
      </w:r>
      <w:r w:rsidR="00657128" w:rsidRPr="006A208F">
        <w:rPr>
          <w:lang w:val="ro-RO"/>
        </w:rPr>
        <w:t xml:space="preserve"> </w:t>
      </w:r>
      <w:r w:rsidRPr="006A208F">
        <w:rPr>
          <w:lang w:val="ro-RO"/>
        </w:rPr>
        <w:t>va verifica deformările acceptabile în toate etapele şi de-a lungul duratei de viaţă a proiectului. Pereţii de reţinere vor fi proiectaţi la limitele de deformare în toate etapele construcţiei şi, în cazul în care aceştia sunt permanenţi, pe întreaga durata de viaţă a proiectului.</w:t>
      </w:r>
    </w:p>
    <w:p w:rsidR="006A208F" w:rsidRPr="006A208F" w:rsidRDefault="006A208F" w:rsidP="006A208F">
      <w:pPr>
        <w:pStyle w:val="Paragraph"/>
        <w:rPr>
          <w:lang w:val="ro-RO"/>
        </w:rPr>
      </w:pPr>
      <w:r w:rsidRPr="006A208F">
        <w:rPr>
          <w:lang w:val="ro-RO"/>
        </w:rPr>
        <w:t xml:space="preserve">În situaţia în care structurile de reţinere se afla în imediata apropiere a clădirilor, structurilor, drumurilor, reţelelor de conducte, acestea vor fi protejate şi dimensionate să susţină presiunea orizontală diferenţiată rezultată din sarcinile verticale şi posibile orizontale. </w:t>
      </w:r>
    </w:p>
    <w:p w:rsidR="006A208F" w:rsidRPr="006A208F" w:rsidRDefault="006A208F" w:rsidP="006A208F">
      <w:pPr>
        <w:pStyle w:val="Heading3"/>
        <w:rPr>
          <w:lang w:val="ro-RO"/>
        </w:rPr>
      </w:pPr>
      <w:bookmarkStart w:id="531" w:name="_Toc306806058"/>
      <w:bookmarkStart w:id="532" w:name="_Toc315623481"/>
      <w:r w:rsidRPr="006A208F">
        <w:rPr>
          <w:lang w:val="ro-RO"/>
        </w:rPr>
        <w:t>Durabilitate</w:t>
      </w:r>
      <w:bookmarkEnd w:id="531"/>
      <w:bookmarkEnd w:id="532"/>
    </w:p>
    <w:p w:rsidR="006A208F" w:rsidRPr="006A208F" w:rsidRDefault="006A208F" w:rsidP="00726F20">
      <w:pPr>
        <w:pStyle w:val="Paragraph"/>
        <w:numPr>
          <w:ilvl w:val="0"/>
          <w:numId w:val="52"/>
        </w:numPr>
        <w:rPr>
          <w:lang w:val="ro-RO"/>
        </w:rPr>
      </w:pPr>
      <w:r w:rsidRPr="006A208F">
        <w:rPr>
          <w:lang w:val="ro-RO"/>
        </w:rPr>
        <w:t xml:space="preserve">În cadrul proiectului geotehnic vor fi estimate condiţiile de mediu interne şi externe, în faza de proiectare, pentru a se evalua semnificaţia acestora în raport cu durabilitatea şi pentru a înlesni luarea unor măsuri pentru protecţia sau rezistenţa adecvată a materialelor. </w:t>
      </w:r>
    </w:p>
    <w:p w:rsidR="006A208F" w:rsidRPr="006A208F" w:rsidRDefault="006A208F" w:rsidP="006A208F">
      <w:pPr>
        <w:pStyle w:val="Heading3"/>
        <w:rPr>
          <w:lang w:val="ro-RO"/>
        </w:rPr>
      </w:pPr>
      <w:bookmarkStart w:id="533" w:name="_Toc306806059"/>
      <w:bookmarkStart w:id="534" w:name="_Toc315623482"/>
      <w:r w:rsidRPr="006A208F">
        <w:rPr>
          <w:lang w:val="ro-RO"/>
        </w:rPr>
        <w:t>Tratarea terenului</w:t>
      </w:r>
      <w:bookmarkEnd w:id="533"/>
      <w:bookmarkEnd w:id="534"/>
    </w:p>
    <w:p w:rsidR="006A208F" w:rsidRPr="006A208F" w:rsidRDefault="006A208F" w:rsidP="00726F20">
      <w:pPr>
        <w:pStyle w:val="Paragraph"/>
        <w:numPr>
          <w:ilvl w:val="0"/>
          <w:numId w:val="53"/>
        </w:numPr>
        <w:rPr>
          <w:lang w:val="ro-RO"/>
        </w:rPr>
      </w:pPr>
      <w:r w:rsidRPr="006A208F">
        <w:rPr>
          <w:lang w:val="ro-RO"/>
        </w:rPr>
        <w:t xml:space="preserve">Orice tratare a terenului, propusă de </w:t>
      </w:r>
      <w:r w:rsidR="00657128">
        <w:rPr>
          <w:lang w:val="ro-RO"/>
        </w:rPr>
        <w:t>Antreprenor</w:t>
      </w:r>
      <w:r w:rsidR="00657128" w:rsidRPr="006A208F">
        <w:rPr>
          <w:lang w:val="ro-RO"/>
        </w:rPr>
        <w:t xml:space="preserve"> </w:t>
      </w:r>
      <w:r w:rsidRPr="006A208F">
        <w:rPr>
          <w:lang w:val="ro-RO"/>
        </w:rPr>
        <w:t xml:space="preserve">pentru îmbunătăţirea capacităţii de rezistenţă la sarcină, şi/sau caracteristicilor depunerilor, trebuie susţinute de o metoda de execuţie completă şi calcule de proiectare, cu declararea performantei minimale ce va fi obţinuta. Atunci când Inginerul dispune, </w:t>
      </w:r>
      <w:r w:rsidR="00657128">
        <w:rPr>
          <w:lang w:val="ro-RO"/>
        </w:rPr>
        <w:t>Antreprenorul</w:t>
      </w:r>
      <w:r w:rsidR="00657128" w:rsidRPr="006A208F">
        <w:rPr>
          <w:lang w:val="ro-RO"/>
        </w:rPr>
        <w:t xml:space="preserve"> </w:t>
      </w:r>
      <w:r w:rsidRPr="006A208F">
        <w:rPr>
          <w:lang w:val="ro-RO"/>
        </w:rPr>
        <w:t>va executa o încercare de probă în teren a tratamentului propus pentru a demonstra ca sunt îndeplinite criteriile de performanta stipulate.</w:t>
      </w:r>
    </w:p>
    <w:p w:rsidR="006A208F" w:rsidRPr="006A208F" w:rsidRDefault="006A208F" w:rsidP="006A208F">
      <w:pPr>
        <w:pStyle w:val="Heading3"/>
        <w:rPr>
          <w:lang w:val="ro-RO"/>
        </w:rPr>
      </w:pPr>
      <w:bookmarkStart w:id="535" w:name="_Toc292918485"/>
      <w:bookmarkStart w:id="536" w:name="_Toc292969474"/>
      <w:bookmarkStart w:id="537" w:name="_Toc296954619"/>
      <w:bookmarkStart w:id="538" w:name="_Toc306806060"/>
      <w:bookmarkStart w:id="539" w:name="_Toc315623483"/>
      <w:r w:rsidRPr="006A208F">
        <w:rPr>
          <w:lang w:val="ro-RO"/>
        </w:rPr>
        <w:t>Raportul Proiectului Geotehnic</w:t>
      </w:r>
      <w:bookmarkEnd w:id="535"/>
      <w:bookmarkEnd w:id="536"/>
      <w:bookmarkEnd w:id="537"/>
      <w:bookmarkEnd w:id="538"/>
      <w:bookmarkEnd w:id="539"/>
      <w:r w:rsidRPr="006A208F">
        <w:rPr>
          <w:lang w:val="ro-RO"/>
        </w:rPr>
        <w:t xml:space="preserve"> </w:t>
      </w:r>
    </w:p>
    <w:p w:rsidR="006A208F" w:rsidRPr="006A208F" w:rsidRDefault="00657128" w:rsidP="00726F20">
      <w:pPr>
        <w:pStyle w:val="Paragraph"/>
        <w:numPr>
          <w:ilvl w:val="0"/>
          <w:numId w:val="54"/>
        </w:numPr>
        <w:rPr>
          <w:lang w:val="ro-RO"/>
        </w:rPr>
      </w:pPr>
      <w:r>
        <w:rPr>
          <w:lang w:val="ro-RO"/>
        </w:rPr>
        <w:t>Antreprenorul</w:t>
      </w:r>
      <w:r w:rsidRPr="006A208F">
        <w:rPr>
          <w:lang w:val="ro-RO"/>
        </w:rPr>
        <w:t xml:space="preserve"> </w:t>
      </w:r>
      <w:r w:rsidR="006A208F" w:rsidRPr="006A208F">
        <w:rPr>
          <w:lang w:val="ro-RO"/>
        </w:rPr>
        <w:t xml:space="preserve">va stabili un set de parametri geotehnici de proiectare, care să tina cont de </w:t>
      </w:r>
      <w:r w:rsidR="00B24FBF">
        <w:rPr>
          <w:lang w:val="ro-RO"/>
        </w:rPr>
        <w:t>Capitol</w:t>
      </w:r>
      <w:r w:rsidR="006A208F" w:rsidRPr="006A208F">
        <w:rPr>
          <w:lang w:val="ro-RO"/>
        </w:rPr>
        <w:t xml:space="preserve">ul de sol implicat în analizele speciale. Valoarea caracteristică a oricărui material va fi folosita atât pentru analizele SLE, cât şi pentru cele SLU. </w:t>
      </w:r>
    </w:p>
    <w:p w:rsidR="006A208F" w:rsidRPr="006A208F" w:rsidRDefault="006A208F" w:rsidP="006A208F">
      <w:pPr>
        <w:pStyle w:val="Paragraph"/>
        <w:rPr>
          <w:lang w:val="ro-RO"/>
        </w:rPr>
      </w:pPr>
      <w:r w:rsidRPr="006A208F">
        <w:rPr>
          <w:lang w:val="ro-RO"/>
        </w:rPr>
        <w:t xml:space="preserve">Prezumpţiile, datele, calculele şi rezultatele verificării siguranţei şi folosinţei vor fi înregistrate în Raportul Proiectului Geotehnic, ca parte a proiectului </w:t>
      </w:r>
      <w:r w:rsidR="00657128">
        <w:rPr>
          <w:lang w:val="ro-RO"/>
        </w:rPr>
        <w:t>Antreprenorului.</w:t>
      </w:r>
    </w:p>
    <w:p w:rsidR="006A208F" w:rsidRPr="006A208F" w:rsidRDefault="006A208F" w:rsidP="006A208F">
      <w:pPr>
        <w:pStyle w:val="Paragraph"/>
        <w:rPr>
          <w:lang w:val="ro-RO"/>
        </w:rPr>
      </w:pPr>
      <w:r w:rsidRPr="006A208F">
        <w:rPr>
          <w:lang w:val="ro-RO"/>
        </w:rPr>
        <w:t xml:space="preserve">Raportul Proiectului Geotehnic va include un plan de supervizare şi monitorizare, după caz. Aspectele care necesita verificare în perioadă de construcţie vor fi identificate clar în raport. Atunci când se efectuează verificări în timpul construirii, acestea vor fi înregistrate intr-un addendum la </w:t>
      </w:r>
      <w:r w:rsidRPr="006A208F">
        <w:rPr>
          <w:lang w:val="ro-RO"/>
        </w:rPr>
        <w:lastRenderedPageBreak/>
        <w:t xml:space="preserve">raport. Un extras din Raportul Proiectului Geotehnic, conţinând cerinţele cu privire la supervizare, monitorizare şi întreţinere a structurii finalizate va fi furnizat Autorităţii Contractante. </w:t>
      </w:r>
    </w:p>
    <w:p w:rsidR="006A208F" w:rsidRPr="006A208F" w:rsidRDefault="006A208F" w:rsidP="006A208F">
      <w:pPr>
        <w:pStyle w:val="Heading2"/>
        <w:rPr>
          <w:lang w:val="ro-RO"/>
        </w:rPr>
      </w:pPr>
      <w:bookmarkStart w:id="540" w:name="_Toc292918486"/>
      <w:bookmarkStart w:id="541" w:name="_Toc292969475"/>
      <w:bookmarkStart w:id="542" w:name="_Toc296954620"/>
      <w:bookmarkStart w:id="543" w:name="_Toc306806061"/>
      <w:bookmarkStart w:id="544" w:name="_Toc315623484"/>
      <w:r w:rsidRPr="006A208F">
        <w:rPr>
          <w:lang w:val="ro-RO"/>
        </w:rPr>
        <w:t>Notificarea de începere a lucrărilor</w:t>
      </w:r>
      <w:bookmarkEnd w:id="540"/>
      <w:bookmarkEnd w:id="541"/>
      <w:bookmarkEnd w:id="542"/>
      <w:bookmarkEnd w:id="543"/>
      <w:bookmarkEnd w:id="544"/>
      <w:r w:rsidRPr="006A208F">
        <w:rPr>
          <w:lang w:val="ro-RO"/>
        </w:rPr>
        <w:t xml:space="preserve"> </w:t>
      </w:r>
    </w:p>
    <w:p w:rsidR="00657128" w:rsidRDefault="008448CF" w:rsidP="006A208F">
      <w:pPr>
        <w:pStyle w:val="Paragraph"/>
        <w:numPr>
          <w:ilvl w:val="0"/>
          <w:numId w:val="55"/>
        </w:numPr>
        <w:rPr>
          <w:lang w:val="ro-RO"/>
        </w:rPr>
      </w:pPr>
      <w:r>
        <w:rPr>
          <w:lang w:val="ro-RO"/>
        </w:rPr>
        <w:t>Inainte de a incepe executia Lucrarilor, Antreprenorul va anunta Inginerul cu cel putin sapte zile inainte, printr-o notificare scrisa, intentia sa.</w:t>
      </w:r>
    </w:p>
    <w:p w:rsidR="008448CF" w:rsidRDefault="008448CF" w:rsidP="006A208F">
      <w:pPr>
        <w:pStyle w:val="Paragraph"/>
        <w:numPr>
          <w:ilvl w:val="0"/>
          <w:numId w:val="55"/>
        </w:numPr>
        <w:rPr>
          <w:lang w:val="ro-RO"/>
        </w:rPr>
      </w:pPr>
      <w:r>
        <w:rPr>
          <w:lang w:val="ro-RO"/>
        </w:rPr>
        <w:t>Antreprenorul va furniza Inginerului cotele terenului si alte informatii specifice din zonele de incepere a lucrarilor, in scopul de verificare a masuratorilor</w:t>
      </w:r>
    </w:p>
    <w:p w:rsidR="006A208F" w:rsidRPr="006A208F" w:rsidRDefault="006A208F" w:rsidP="006A208F">
      <w:pPr>
        <w:pStyle w:val="Paragraph"/>
        <w:numPr>
          <w:ilvl w:val="0"/>
          <w:numId w:val="55"/>
        </w:numPr>
        <w:rPr>
          <w:lang w:val="ro-RO"/>
        </w:rPr>
      </w:pPr>
      <w:r w:rsidRPr="006A208F">
        <w:rPr>
          <w:lang w:val="ro-RO"/>
        </w:rPr>
        <w:t xml:space="preserve">Lucrările de terasamente vor începe </w:t>
      </w:r>
      <w:r w:rsidR="00657128">
        <w:rPr>
          <w:lang w:val="ro-RO"/>
        </w:rPr>
        <w:t>cand Antreprenorul va primi din partea Inginerului, in scris, aprobarea de incepere a Lucrarilor</w:t>
      </w:r>
      <w:r w:rsidRPr="006A208F">
        <w:rPr>
          <w:lang w:val="ro-RO"/>
        </w:rPr>
        <w:t xml:space="preserve">. </w:t>
      </w:r>
    </w:p>
    <w:p w:rsidR="006A208F" w:rsidRPr="006A208F" w:rsidRDefault="006A208F" w:rsidP="006A208F">
      <w:pPr>
        <w:pStyle w:val="Heading2"/>
        <w:rPr>
          <w:lang w:val="ro-RO"/>
        </w:rPr>
      </w:pPr>
      <w:bookmarkStart w:id="545" w:name="_Toc292918487"/>
      <w:bookmarkStart w:id="546" w:name="_Toc292969476"/>
      <w:bookmarkStart w:id="547" w:name="_Toc296954621"/>
      <w:bookmarkStart w:id="548" w:name="_Toc306806062"/>
      <w:bookmarkStart w:id="549" w:name="_Toc315623485"/>
      <w:r w:rsidRPr="006A208F">
        <w:rPr>
          <w:lang w:val="ro-RO"/>
        </w:rPr>
        <w:t>Lucrări de terasamente pe linii şi nivele</w:t>
      </w:r>
      <w:bookmarkEnd w:id="545"/>
      <w:bookmarkEnd w:id="546"/>
      <w:bookmarkEnd w:id="547"/>
      <w:bookmarkEnd w:id="548"/>
      <w:bookmarkEnd w:id="549"/>
      <w:r w:rsidRPr="006A208F">
        <w:rPr>
          <w:lang w:val="ro-RO"/>
        </w:rPr>
        <w:t xml:space="preserve"> </w:t>
      </w:r>
    </w:p>
    <w:p w:rsidR="006A208F" w:rsidRPr="006A208F" w:rsidRDefault="006A208F" w:rsidP="00726F20">
      <w:pPr>
        <w:pStyle w:val="Paragraph"/>
        <w:numPr>
          <w:ilvl w:val="0"/>
          <w:numId w:val="56"/>
        </w:numPr>
        <w:rPr>
          <w:lang w:val="ro-RO"/>
        </w:rPr>
      </w:pPr>
      <w:r w:rsidRPr="006A208F">
        <w:rPr>
          <w:lang w:val="ro-RO"/>
        </w:rPr>
        <w:t xml:space="preserve">Totalitatea lucrărilor de terasament efectuate pentru anumite componente de Lucrări vor fi realizate la dimensiunile şi nivelele indicate în Planuri sau la acele dimensiuni şi nivele indicate de către Inginer. </w:t>
      </w:r>
    </w:p>
    <w:p w:rsidR="006A208F" w:rsidRPr="007D5539" w:rsidRDefault="006A208F" w:rsidP="006A208F">
      <w:pPr>
        <w:pStyle w:val="Paragraph"/>
        <w:rPr>
          <w:lang w:val="ro-RO"/>
        </w:rPr>
      </w:pPr>
      <w:r w:rsidRPr="007D5539">
        <w:rPr>
          <w:lang w:val="ro-RO"/>
        </w:rPr>
        <w:t>În sensul acestei Specificaţii, termenul de “nivel al terenului” se refera la suprafaţa terenului înainte de începerea lucrărilor de terasament</w:t>
      </w:r>
      <w:r w:rsidR="007D5539" w:rsidRPr="007D5539">
        <w:rPr>
          <w:lang w:val="ro-RO"/>
        </w:rPr>
        <w:t>e</w:t>
      </w:r>
      <w:r w:rsidRPr="007D5539">
        <w:rPr>
          <w:lang w:val="ro-RO"/>
        </w:rPr>
        <w:t xml:space="preserve">, dar după </w:t>
      </w:r>
      <w:r w:rsidR="00E631A9" w:rsidRPr="007D5539">
        <w:rPr>
          <w:lang w:val="ro-RO"/>
        </w:rPr>
        <w:t>cură</w:t>
      </w:r>
      <w:r w:rsidR="00B250BF" w:rsidRPr="007D5539">
        <w:rPr>
          <w:lang w:val="ro-RO"/>
        </w:rPr>
        <w:t>ţ</w:t>
      </w:r>
      <w:r w:rsidR="00E631A9" w:rsidRPr="007D5539">
        <w:rPr>
          <w:lang w:val="ro-RO"/>
        </w:rPr>
        <w:t xml:space="preserve">are </w:t>
      </w:r>
      <w:r w:rsidRPr="007D5539">
        <w:rPr>
          <w:lang w:val="ro-RO"/>
        </w:rPr>
        <w:t xml:space="preserve">şi defrişare. Expresia “nivelul formaţiunii” folosita în Specificaţii va avea </w:t>
      </w:r>
      <w:r w:rsidR="007D5539" w:rsidRPr="007D5539">
        <w:rPr>
          <w:lang w:val="ro-RO"/>
        </w:rPr>
        <w:t xml:space="preserve">semnificatia </w:t>
      </w:r>
      <w:r w:rsidRPr="007D5539">
        <w:rPr>
          <w:lang w:val="ro-RO"/>
        </w:rPr>
        <w:t xml:space="preserve">de nivel al fundaţiei structurii în cauza, incluzând betonul de egalizare. </w:t>
      </w:r>
    </w:p>
    <w:p w:rsidR="006A208F" w:rsidRPr="006A208F" w:rsidRDefault="006A208F" w:rsidP="006A208F">
      <w:pPr>
        <w:pStyle w:val="Heading2"/>
        <w:rPr>
          <w:lang w:val="ro-RO"/>
        </w:rPr>
      </w:pPr>
      <w:bookmarkStart w:id="550" w:name="_Toc292918488"/>
      <w:bookmarkStart w:id="551" w:name="_Toc292969477"/>
      <w:bookmarkStart w:id="552" w:name="_Toc296954622"/>
      <w:bookmarkStart w:id="553" w:name="_Toc306806063"/>
      <w:bookmarkStart w:id="554" w:name="_Toc315623486"/>
      <w:r w:rsidRPr="006A208F">
        <w:rPr>
          <w:lang w:val="ro-RO"/>
        </w:rPr>
        <w:t>Mărimea excavaţiilor</w:t>
      </w:r>
      <w:bookmarkEnd w:id="550"/>
      <w:bookmarkEnd w:id="551"/>
      <w:bookmarkEnd w:id="552"/>
      <w:bookmarkEnd w:id="553"/>
      <w:bookmarkEnd w:id="554"/>
      <w:r w:rsidRPr="006A208F">
        <w:rPr>
          <w:lang w:val="ro-RO"/>
        </w:rPr>
        <w:t xml:space="preserve"> </w:t>
      </w:r>
    </w:p>
    <w:p w:rsidR="006A208F" w:rsidRPr="006A208F" w:rsidRDefault="006A208F" w:rsidP="00726F20">
      <w:pPr>
        <w:pStyle w:val="Paragraph"/>
        <w:numPr>
          <w:ilvl w:val="0"/>
          <w:numId w:val="57"/>
        </w:numPr>
        <w:rPr>
          <w:lang w:val="ro-RO"/>
        </w:rPr>
      </w:pPr>
      <w:r w:rsidRPr="006A208F">
        <w:rPr>
          <w:lang w:val="ro-RO"/>
        </w:rPr>
        <w:t xml:space="preserve">Mărimea excavaţiilor va fi cea minima necesară sau practicabila pentru construcţia Lucrărilor, în opinia Inginerului. </w:t>
      </w:r>
    </w:p>
    <w:p w:rsidR="006A208F" w:rsidRPr="006A208F" w:rsidRDefault="006A208F" w:rsidP="006A208F">
      <w:pPr>
        <w:pStyle w:val="Paragraph"/>
        <w:rPr>
          <w:lang w:val="ro-RO"/>
        </w:rPr>
      </w:pPr>
      <w:r w:rsidRPr="006A208F">
        <w:rPr>
          <w:lang w:val="ro-RO"/>
        </w:rPr>
        <w:t xml:space="preserve">Execuţia şanţurilor deschise va fi, în orice moment, limitată la lungimile anterior aprobate în scris de către Inginer. Cu excepţia cazului când se dispune contrar de către Inginer, în scris, vor fi finalizate lucrările pe o anumită lungime aprobată intr-o manieră mulţumitoare pentru Inginer, înainte să fie începute lucrările pe o nouă lungime. </w:t>
      </w:r>
    </w:p>
    <w:p w:rsidR="006A208F" w:rsidRPr="006A208F" w:rsidRDefault="006A208F" w:rsidP="006A208F">
      <w:pPr>
        <w:pStyle w:val="Paragraph"/>
        <w:rPr>
          <w:lang w:val="ro-RO"/>
        </w:rPr>
      </w:pPr>
      <w:r w:rsidRPr="006A208F">
        <w:rPr>
          <w:lang w:val="ro-RO"/>
        </w:rPr>
        <w:t xml:space="preserve">Lăţimea maximă a şanţului va fi restricţionată la cea indicată în proiectul şi planurile aprobate ale reţelei de conducte. În cazul în care se excavează un </w:t>
      </w:r>
      <w:r w:rsidR="00B250BF">
        <w:rPr>
          <w:lang w:val="ro-RO"/>
        </w:rPr>
        <w:t>ş</w:t>
      </w:r>
      <w:r w:rsidR="00E631A9">
        <w:rPr>
          <w:lang w:val="ro-RO"/>
        </w:rPr>
        <w:t>an</w:t>
      </w:r>
      <w:r w:rsidR="00B250BF">
        <w:rPr>
          <w:lang w:val="ro-RO"/>
        </w:rPr>
        <w:t>ţ</w:t>
      </w:r>
      <w:r w:rsidR="00E631A9" w:rsidRPr="006A208F">
        <w:rPr>
          <w:lang w:val="ro-RO"/>
        </w:rPr>
        <w:t xml:space="preserve"> </w:t>
      </w:r>
      <w:r w:rsidRPr="006A208F">
        <w:rPr>
          <w:lang w:val="ro-RO"/>
        </w:rPr>
        <w:t xml:space="preserve">pentru pozarea conductelor, având marginile în taluz sau în trepte, acea porţiune a </w:t>
      </w:r>
      <w:r w:rsidR="00B250BF">
        <w:rPr>
          <w:lang w:val="ro-RO"/>
        </w:rPr>
        <w:t>ş</w:t>
      </w:r>
      <w:r w:rsidR="00E631A9">
        <w:rPr>
          <w:lang w:val="ro-RO"/>
        </w:rPr>
        <w:t>an</w:t>
      </w:r>
      <w:r w:rsidR="00B250BF">
        <w:rPr>
          <w:lang w:val="ro-RO"/>
        </w:rPr>
        <w:t>ţ</w:t>
      </w:r>
      <w:r w:rsidR="00E631A9">
        <w:rPr>
          <w:lang w:val="ro-RO"/>
        </w:rPr>
        <w:t>ului</w:t>
      </w:r>
      <w:r w:rsidR="00E631A9" w:rsidRPr="006A208F">
        <w:rPr>
          <w:lang w:val="ro-RO"/>
        </w:rPr>
        <w:t xml:space="preserve"> </w:t>
      </w:r>
      <w:r w:rsidRPr="006A208F">
        <w:rPr>
          <w:lang w:val="ro-RO"/>
        </w:rPr>
        <w:t xml:space="preserve">care se extinde din formaţiune până la un punct situat la 300 mm deasupra generatoarei conductei va fi modelat cu margini verticale având dimensiunile indicate în Planuri, cu excepţia cazului în care se aprobă altfel de către Inginer. </w:t>
      </w:r>
    </w:p>
    <w:p w:rsidR="006A208F" w:rsidRPr="006A208F" w:rsidRDefault="006A208F" w:rsidP="006A208F">
      <w:pPr>
        <w:pStyle w:val="Paragraph"/>
        <w:rPr>
          <w:lang w:val="ro-RO"/>
        </w:rPr>
      </w:pPr>
      <w:r w:rsidRPr="006A208F">
        <w:rPr>
          <w:lang w:val="ro-RO"/>
        </w:rPr>
        <w:t xml:space="preserve">Excavaţiile pentru celelalte structuri, măsurate la nivelul formaţiunii, vor fi limitate la linia conturului structurii plus 1 m pe toate laturile. Nu vor fi permise excavaţiile în taluz pe şoselele publice, grădini private sau intr-o raza de 30 m fata de clădiri sau alte structuri. În cazul în care </w:t>
      </w:r>
      <w:r w:rsidR="008448CF">
        <w:rPr>
          <w:lang w:val="ro-RO"/>
        </w:rPr>
        <w:t>Antreprenorul</w:t>
      </w:r>
      <w:r w:rsidR="008448CF" w:rsidRPr="006A208F">
        <w:rPr>
          <w:lang w:val="ro-RO"/>
        </w:rPr>
        <w:t xml:space="preserve"> </w:t>
      </w:r>
      <w:r w:rsidRPr="006A208F">
        <w:rPr>
          <w:lang w:val="ro-RO"/>
        </w:rPr>
        <w:t xml:space="preserve">adopta metoda de excavare în taluz, obligaţia sa de a asigura suportul acestora va fi cea specificată în clauza intitulata “Alunecări, Prăbuşiri şi Excavarea excesiva”. </w:t>
      </w:r>
    </w:p>
    <w:p w:rsidR="006A208F" w:rsidRPr="006A208F" w:rsidRDefault="006A208F" w:rsidP="006A208F">
      <w:pPr>
        <w:pStyle w:val="Heading2"/>
        <w:rPr>
          <w:lang w:val="ro-RO"/>
        </w:rPr>
      </w:pPr>
      <w:bookmarkStart w:id="555" w:name="_Toc292918489"/>
      <w:bookmarkStart w:id="556" w:name="_Toc292969478"/>
      <w:bookmarkStart w:id="557" w:name="_Toc296954623"/>
      <w:bookmarkStart w:id="558" w:name="_Toc306806064"/>
      <w:bookmarkStart w:id="559" w:name="_Toc315623487"/>
      <w:r w:rsidRPr="006A208F">
        <w:rPr>
          <w:lang w:val="ro-RO"/>
        </w:rPr>
        <w:t>Gropi de împrumut</w:t>
      </w:r>
      <w:bookmarkEnd w:id="555"/>
      <w:bookmarkEnd w:id="556"/>
      <w:bookmarkEnd w:id="557"/>
      <w:bookmarkEnd w:id="558"/>
      <w:bookmarkEnd w:id="559"/>
      <w:r w:rsidRPr="006A208F">
        <w:rPr>
          <w:lang w:val="ro-RO"/>
        </w:rPr>
        <w:t xml:space="preserve"> </w:t>
      </w:r>
    </w:p>
    <w:p w:rsidR="006A208F" w:rsidRPr="006A208F" w:rsidRDefault="008448CF" w:rsidP="00726F20">
      <w:pPr>
        <w:pStyle w:val="Paragraph"/>
        <w:numPr>
          <w:ilvl w:val="0"/>
          <w:numId w:val="58"/>
        </w:numPr>
        <w:rPr>
          <w:lang w:val="ro-RO"/>
        </w:rPr>
      </w:pPr>
      <w:r>
        <w:rPr>
          <w:lang w:val="ro-RO"/>
        </w:rPr>
        <w:t>Antreprenorul</w:t>
      </w:r>
      <w:r w:rsidRPr="006A208F">
        <w:rPr>
          <w:lang w:val="ro-RO"/>
        </w:rPr>
        <w:t xml:space="preserve"> </w:t>
      </w:r>
      <w:r w:rsidR="006A208F" w:rsidRPr="006A208F">
        <w:rPr>
          <w:lang w:val="ro-RO"/>
        </w:rPr>
        <w:t xml:space="preserve">are responsabilitatea de a localiza gropi de împrumut pentru toate tipurile de materiale şi să obţină, transporte şi plaseze materialul, atunci când este necesar pentru execuţia Lucrărilor. </w:t>
      </w:r>
    </w:p>
    <w:p w:rsidR="006A208F" w:rsidRPr="006A208F" w:rsidRDefault="008448CF" w:rsidP="006A208F">
      <w:pPr>
        <w:pStyle w:val="Paragraph"/>
        <w:rPr>
          <w:lang w:val="ro-RO"/>
        </w:rPr>
      </w:pPr>
      <w:r>
        <w:rPr>
          <w:lang w:val="ro-RO"/>
        </w:rPr>
        <w:t>Antreprenorul</w:t>
      </w:r>
      <w:r w:rsidRPr="006A208F">
        <w:rPr>
          <w:lang w:val="ro-RO"/>
        </w:rPr>
        <w:t xml:space="preserve"> </w:t>
      </w:r>
      <w:r w:rsidR="006A208F" w:rsidRPr="006A208F">
        <w:rPr>
          <w:lang w:val="ro-RO"/>
        </w:rPr>
        <w:t>va obţine aprobarea Inginer</w:t>
      </w:r>
      <w:r w:rsidR="00E631A9">
        <w:rPr>
          <w:lang w:val="ro-RO"/>
        </w:rPr>
        <w:t>ului</w:t>
      </w:r>
      <w:r w:rsidR="006A208F" w:rsidRPr="006A208F">
        <w:rPr>
          <w:lang w:val="ro-RO"/>
        </w:rPr>
        <w:t xml:space="preserve"> atât pentru zonele, cât şi pentru materialele pe care propune a le utiliza. În cazul în care se stipulează sau se dau indicaţii în acest sens de către Inginer, materialul de umplutura care urmează să fie încorporat în Lucrări va fi obţinut din gropi de împrumut, aprobate după ce au fost realizate testele care să confirme ca materialul este adecvat pentru utilizare. La finalizarea lucrărilor de excavaţii, </w:t>
      </w:r>
      <w:r>
        <w:rPr>
          <w:lang w:val="ro-RO"/>
        </w:rPr>
        <w:t>Antreprenorul</w:t>
      </w:r>
      <w:r w:rsidRPr="006A208F">
        <w:rPr>
          <w:lang w:val="ro-RO"/>
        </w:rPr>
        <w:t xml:space="preserve"> </w:t>
      </w:r>
      <w:r w:rsidR="006A208F" w:rsidRPr="006A208F">
        <w:rPr>
          <w:lang w:val="ro-RO"/>
        </w:rPr>
        <w:t>va nivela sau va lăsa groapa de împrumut intr-o stare de curăţenie satisfăcătoare pentru Inginer şi, în cazul în care este instruit în acest sens, va realiza, fără a fi plătit suplimentar, lucrările de terasament</w:t>
      </w:r>
      <w:r w:rsidR="00E113F6">
        <w:rPr>
          <w:lang w:val="ro-RO"/>
        </w:rPr>
        <w:t>e</w:t>
      </w:r>
      <w:r w:rsidR="006A208F" w:rsidRPr="006A208F">
        <w:rPr>
          <w:lang w:val="ro-RO"/>
        </w:rPr>
        <w:t xml:space="preserve"> necesare pentru a preveni acumularea apei în zona. </w:t>
      </w:r>
    </w:p>
    <w:p w:rsidR="006A208F" w:rsidRPr="006A208F" w:rsidRDefault="006A208F" w:rsidP="006A208F">
      <w:pPr>
        <w:pStyle w:val="Heading2"/>
        <w:rPr>
          <w:lang w:val="ro-RO"/>
        </w:rPr>
      </w:pPr>
      <w:bookmarkStart w:id="560" w:name="_Toc292918490"/>
      <w:bookmarkStart w:id="561" w:name="_Toc292969479"/>
      <w:bookmarkStart w:id="562" w:name="_Toc296954624"/>
      <w:bookmarkStart w:id="563" w:name="_Toc306806065"/>
      <w:bookmarkStart w:id="564" w:name="_Toc315623488"/>
      <w:r w:rsidRPr="006A208F">
        <w:rPr>
          <w:lang w:val="ro-RO"/>
        </w:rPr>
        <w:t>Teste preliminare efectuate asupra materialului de umplutura compactat</w:t>
      </w:r>
      <w:bookmarkEnd w:id="560"/>
      <w:bookmarkEnd w:id="561"/>
      <w:bookmarkEnd w:id="562"/>
      <w:bookmarkEnd w:id="563"/>
      <w:bookmarkEnd w:id="564"/>
      <w:r w:rsidRPr="006A208F">
        <w:rPr>
          <w:lang w:val="ro-RO"/>
        </w:rPr>
        <w:t xml:space="preserve"> </w:t>
      </w:r>
    </w:p>
    <w:p w:rsidR="006A208F" w:rsidRPr="006A208F" w:rsidRDefault="006A208F" w:rsidP="00726F20">
      <w:pPr>
        <w:pStyle w:val="Paragraph"/>
        <w:numPr>
          <w:ilvl w:val="0"/>
          <w:numId w:val="59"/>
        </w:numPr>
        <w:rPr>
          <w:lang w:val="ro-RO"/>
        </w:rPr>
      </w:pPr>
      <w:r w:rsidRPr="006A208F">
        <w:rPr>
          <w:lang w:val="ro-RO"/>
        </w:rPr>
        <w:t xml:space="preserve">În cazul în care se emit Instrucţiuni în acest sens de către Inginer, materialele propuse pentru utilizare ca umplutura compactata (altele decât cele corespunzătoare, eventual extrase din aceeaşi </w:t>
      </w:r>
      <w:r w:rsidRPr="006A208F">
        <w:rPr>
          <w:lang w:val="ro-RO"/>
        </w:rPr>
        <w:lastRenderedPageBreak/>
        <w:t xml:space="preserve">locaţie de pe şantier) vor fi testate pe şantier, în conformitate cu procedurile specificate în standardele şi normativele naţionale aplicabile pentru determinarea caracteristicilor şi conformării acestora. </w:t>
      </w:r>
    </w:p>
    <w:p w:rsidR="006A208F" w:rsidRPr="006A208F" w:rsidRDefault="006A208F" w:rsidP="006A208F">
      <w:pPr>
        <w:pStyle w:val="Heading2"/>
        <w:rPr>
          <w:lang w:val="ro-RO"/>
        </w:rPr>
      </w:pPr>
      <w:bookmarkStart w:id="565" w:name="_Toc292918491"/>
      <w:bookmarkStart w:id="566" w:name="_Toc292969480"/>
      <w:bookmarkStart w:id="567" w:name="_Toc296954625"/>
      <w:bookmarkStart w:id="568" w:name="_Toc306806066"/>
      <w:bookmarkStart w:id="569" w:name="_Toc315623489"/>
      <w:r w:rsidRPr="006A208F">
        <w:rPr>
          <w:lang w:val="ro-RO"/>
        </w:rPr>
        <w:t>Compactarea materialului de umplutura</w:t>
      </w:r>
      <w:bookmarkEnd w:id="565"/>
      <w:bookmarkEnd w:id="566"/>
      <w:bookmarkEnd w:id="567"/>
      <w:bookmarkEnd w:id="568"/>
      <w:bookmarkEnd w:id="569"/>
      <w:r w:rsidRPr="006A208F">
        <w:rPr>
          <w:lang w:val="ro-RO"/>
        </w:rPr>
        <w:t xml:space="preserve"> </w:t>
      </w:r>
    </w:p>
    <w:p w:rsidR="006A208F" w:rsidRPr="00064CB3" w:rsidRDefault="006A208F" w:rsidP="00726F20">
      <w:pPr>
        <w:pStyle w:val="Paragraph"/>
        <w:numPr>
          <w:ilvl w:val="0"/>
          <w:numId w:val="60"/>
        </w:numPr>
        <w:rPr>
          <w:lang w:val="ro-RO"/>
        </w:rPr>
      </w:pPr>
      <w:r w:rsidRPr="00064CB3">
        <w:rPr>
          <w:lang w:val="ro-RO"/>
        </w:rPr>
        <w:t>Umplutura compactată va fi formată din materialul aprobat, împrăştiat şi compactat în straturi aproximativ orizontale, cu o grosime uniformă, cu o uşoară pantă spre exterior</w:t>
      </w:r>
      <w:r w:rsidR="00064CB3" w:rsidRPr="00064CB3">
        <w:rPr>
          <w:lang w:val="ro-RO"/>
        </w:rPr>
        <w:t>. Compactarea se va realiza in straturi ce nu depasesc 20 cm.</w:t>
      </w:r>
      <w:r w:rsidRPr="00064CB3">
        <w:rPr>
          <w:lang w:val="ro-RO"/>
        </w:rPr>
        <w:t xml:space="preserve"> </w:t>
      </w:r>
    </w:p>
    <w:p w:rsidR="006A208F" w:rsidRPr="006A208F" w:rsidRDefault="006A208F" w:rsidP="006A208F">
      <w:pPr>
        <w:pStyle w:val="Paragraph"/>
        <w:rPr>
          <w:lang w:val="ro-RO"/>
        </w:rPr>
      </w:pPr>
      <w:r w:rsidRPr="00064CB3">
        <w:rPr>
          <w:lang w:val="ro-RO"/>
        </w:rPr>
        <w:t>Bulgarii de pământ</w:t>
      </w:r>
      <w:r w:rsidRPr="006A208F">
        <w:rPr>
          <w:lang w:val="ro-RO"/>
        </w:rPr>
        <w:t xml:space="preserve"> mai mari de 0.10 m vor fi sfărâmaţi înainte de compactare. Umiditatea solului va fi controlata cu atenţie, fie prin uscare naturala, fie prin umezire cu particule fine înainte de umplere. </w:t>
      </w:r>
    </w:p>
    <w:p w:rsidR="006A208F" w:rsidRPr="00C47196" w:rsidRDefault="006A208F" w:rsidP="006A208F">
      <w:pPr>
        <w:pStyle w:val="Paragraph"/>
        <w:rPr>
          <w:lang w:val="ro-RO"/>
        </w:rPr>
      </w:pPr>
      <w:r w:rsidRPr="00C47196">
        <w:rPr>
          <w:lang w:val="ro-RO"/>
        </w:rPr>
        <w:t xml:space="preserve">Compactarea va fi executată cu utilizarea de </w:t>
      </w:r>
      <w:r w:rsidR="008448CF" w:rsidRPr="00C47196">
        <w:rPr>
          <w:lang w:val="ro-RO"/>
        </w:rPr>
        <w:t xml:space="preserve">sisteme </w:t>
      </w:r>
      <w:r w:rsidRPr="00C47196">
        <w:rPr>
          <w:lang w:val="ro-RO"/>
        </w:rPr>
        <w:t xml:space="preserve">mecanice, electrice, cu vibraţii, compactoare cu discuri cu vibraţii şi alte utilaje aprobate, astfel încât să se obţină o densitate a materiei uscate nu mai mică de 100% din densitatea maximă a materiei uscate determinate în conformitate cu prevederilor standardelor şi normativelor naţionale </w:t>
      </w:r>
      <w:r w:rsidR="00B73987" w:rsidRPr="00C47196">
        <w:rPr>
          <w:lang w:val="ro-RO"/>
        </w:rPr>
        <w:t>in vigoare.</w:t>
      </w:r>
      <w:r w:rsidRPr="00C47196">
        <w:rPr>
          <w:lang w:val="ro-RO"/>
        </w:rPr>
        <w:t xml:space="preserve"> </w:t>
      </w:r>
    </w:p>
    <w:p w:rsidR="006A208F" w:rsidRPr="006A208F" w:rsidRDefault="006A208F" w:rsidP="006A208F">
      <w:pPr>
        <w:pStyle w:val="Heading2"/>
        <w:rPr>
          <w:lang w:val="ro-RO"/>
        </w:rPr>
      </w:pPr>
      <w:bookmarkStart w:id="570" w:name="_Toc292918492"/>
      <w:bookmarkStart w:id="571" w:name="_Toc292969481"/>
      <w:bookmarkStart w:id="572" w:name="_Toc296954626"/>
      <w:bookmarkStart w:id="573" w:name="_Toc306806067"/>
      <w:bookmarkStart w:id="574" w:name="_Toc315623490"/>
      <w:r w:rsidRPr="006A208F">
        <w:rPr>
          <w:lang w:val="ro-RO"/>
        </w:rPr>
        <w:t>Excavarea materialului necorespunzător</w:t>
      </w:r>
      <w:bookmarkEnd w:id="570"/>
      <w:bookmarkEnd w:id="571"/>
      <w:bookmarkEnd w:id="572"/>
      <w:bookmarkEnd w:id="573"/>
      <w:bookmarkEnd w:id="574"/>
      <w:r w:rsidRPr="006A208F">
        <w:rPr>
          <w:lang w:val="ro-RO"/>
        </w:rPr>
        <w:t xml:space="preserve"> </w:t>
      </w:r>
    </w:p>
    <w:p w:rsidR="006A208F" w:rsidRPr="006A208F" w:rsidRDefault="006A208F" w:rsidP="004C60EE">
      <w:pPr>
        <w:pStyle w:val="Paragraph"/>
        <w:numPr>
          <w:ilvl w:val="0"/>
          <w:numId w:val="489"/>
        </w:numPr>
        <w:rPr>
          <w:lang w:val="ro-RO"/>
        </w:rPr>
      </w:pPr>
      <w:r w:rsidRPr="006A208F">
        <w:rPr>
          <w:lang w:val="ro-RO"/>
        </w:rPr>
        <w:t xml:space="preserve">În cazul în care, prin excavarea fundaţiilor structurilor, apar materiale necorespunzătoare cerinţelor specificate în proiect, </w:t>
      </w:r>
      <w:r w:rsidR="006E3360">
        <w:rPr>
          <w:lang w:val="ro-RO"/>
        </w:rPr>
        <w:t>Antreprenorul</w:t>
      </w:r>
      <w:r w:rsidR="006E3360" w:rsidRPr="006A208F">
        <w:rPr>
          <w:lang w:val="ro-RO"/>
        </w:rPr>
        <w:t xml:space="preserve"> </w:t>
      </w:r>
      <w:r w:rsidRPr="006A208F">
        <w:rPr>
          <w:lang w:val="ro-RO"/>
        </w:rPr>
        <w:t xml:space="preserve">le va îndepărta şi le va evacua </w:t>
      </w:r>
      <w:r w:rsidR="006E3360">
        <w:rPr>
          <w:lang w:val="ro-RO"/>
        </w:rPr>
        <w:t>conform indicatiilor</w:t>
      </w:r>
      <w:r w:rsidRPr="006A208F">
        <w:rPr>
          <w:lang w:val="ro-RO"/>
        </w:rPr>
        <w:t xml:space="preserve"> </w:t>
      </w:r>
      <w:r w:rsidR="006E3360">
        <w:rPr>
          <w:lang w:val="ro-RO"/>
        </w:rPr>
        <w:t>Inginerului.</w:t>
      </w:r>
    </w:p>
    <w:p w:rsidR="006E3360" w:rsidRDefault="006A208F" w:rsidP="006A208F">
      <w:pPr>
        <w:pStyle w:val="Paragraph"/>
        <w:rPr>
          <w:lang w:val="ro-RO"/>
        </w:rPr>
      </w:pPr>
      <w:r w:rsidRPr="006A208F">
        <w:rPr>
          <w:lang w:val="ro-RO"/>
        </w:rPr>
        <w:t xml:space="preserve">Cu excepţia cazului în care se stipulează sau se dispune contrar de către Inginer, </w:t>
      </w:r>
      <w:r w:rsidR="006E3360">
        <w:rPr>
          <w:lang w:val="ro-RO"/>
        </w:rPr>
        <w:t>Antreprenorul</w:t>
      </w:r>
      <w:r w:rsidR="006E3360" w:rsidRPr="006A208F">
        <w:rPr>
          <w:lang w:val="ro-RO"/>
        </w:rPr>
        <w:t xml:space="preserve"> </w:t>
      </w:r>
      <w:r w:rsidRPr="006A208F">
        <w:rPr>
          <w:lang w:val="ro-RO"/>
        </w:rPr>
        <w:t>va umple golurile din fundaţii astfel formate</w:t>
      </w:r>
      <w:r w:rsidR="006E3360">
        <w:rPr>
          <w:lang w:val="ro-RO"/>
        </w:rPr>
        <w:t>,</w:t>
      </w:r>
      <w:r w:rsidRPr="006A208F">
        <w:rPr>
          <w:lang w:val="ro-RO"/>
        </w:rPr>
        <w:t xml:space="preserve"> cu beton simplu. </w:t>
      </w:r>
    </w:p>
    <w:p w:rsidR="006A208F" w:rsidRPr="006A208F" w:rsidRDefault="006A208F" w:rsidP="006A208F">
      <w:pPr>
        <w:pStyle w:val="Paragraph"/>
        <w:rPr>
          <w:lang w:val="ro-RO"/>
        </w:rPr>
      </w:pPr>
      <w:r w:rsidRPr="006A208F">
        <w:rPr>
          <w:lang w:val="ro-RO"/>
        </w:rPr>
        <w:t xml:space="preserve">Dacă materialele neconforme cu cerinţele proiectului apar </w:t>
      </w:r>
      <w:r w:rsidR="006E3360">
        <w:rPr>
          <w:lang w:val="ro-RO"/>
        </w:rPr>
        <w:t xml:space="preserve">si </w:t>
      </w:r>
      <w:r w:rsidRPr="006A208F">
        <w:rPr>
          <w:lang w:val="ro-RO"/>
        </w:rPr>
        <w:t xml:space="preserve">în şanţurile de pozare a conductelor, </w:t>
      </w:r>
      <w:r w:rsidR="006E3360">
        <w:rPr>
          <w:lang w:val="ro-RO"/>
        </w:rPr>
        <w:t>Antreprenorul</w:t>
      </w:r>
      <w:r w:rsidR="006E3360" w:rsidRPr="006A208F">
        <w:rPr>
          <w:lang w:val="ro-RO"/>
        </w:rPr>
        <w:t xml:space="preserve"> </w:t>
      </w:r>
      <w:r w:rsidRPr="006A208F">
        <w:rPr>
          <w:lang w:val="ro-RO"/>
        </w:rPr>
        <w:t xml:space="preserve">le va îndepărta şi evacua </w:t>
      </w:r>
      <w:r w:rsidR="006E3360">
        <w:rPr>
          <w:lang w:val="ro-RO"/>
        </w:rPr>
        <w:t>conform instructiunilor date de</w:t>
      </w:r>
      <w:r w:rsidRPr="006A208F">
        <w:rPr>
          <w:lang w:val="ro-RO"/>
        </w:rPr>
        <w:t xml:space="preserve"> Inginer. </w:t>
      </w:r>
    </w:p>
    <w:p w:rsidR="006A208F" w:rsidRPr="006A208F" w:rsidRDefault="006A208F" w:rsidP="006A208F">
      <w:pPr>
        <w:pStyle w:val="Paragraph"/>
        <w:rPr>
          <w:lang w:val="ro-RO"/>
        </w:rPr>
      </w:pPr>
      <w:r w:rsidRPr="006A208F">
        <w:rPr>
          <w:lang w:val="ro-RO"/>
        </w:rPr>
        <w:t>Cost</w:t>
      </w:r>
      <w:r w:rsidR="006E3360">
        <w:rPr>
          <w:lang w:val="ro-RO"/>
        </w:rPr>
        <w:t>urile necesare la indepartarea si inlocuirea materialelor necorespunzatoare, vor fi suportate de Antreprenor d</w:t>
      </w:r>
      <w:r w:rsidRPr="006A208F">
        <w:rPr>
          <w:lang w:val="ro-RO"/>
        </w:rPr>
        <w:t xml:space="preserve">acă, în opinia Inginerului, cauza neconformării este datorată nerespectării Specificaţiilor de către </w:t>
      </w:r>
      <w:r w:rsidR="006E3360">
        <w:rPr>
          <w:lang w:val="ro-RO"/>
        </w:rPr>
        <w:t>Antreprenor</w:t>
      </w:r>
      <w:r w:rsidRPr="006A208F">
        <w:rPr>
          <w:lang w:val="ro-RO"/>
        </w:rPr>
        <w:t>, inclusiv aceea de a proteja excavaţia împotriva pătrunderii apei.</w:t>
      </w:r>
    </w:p>
    <w:p w:rsidR="006A208F" w:rsidRPr="006A208F" w:rsidRDefault="006A208F" w:rsidP="006A208F">
      <w:pPr>
        <w:pStyle w:val="Heading2"/>
        <w:rPr>
          <w:lang w:val="ro-RO"/>
        </w:rPr>
      </w:pPr>
      <w:bookmarkStart w:id="575" w:name="_Toc292918493"/>
      <w:bookmarkStart w:id="576" w:name="_Toc292969482"/>
      <w:bookmarkStart w:id="577" w:name="_Toc296954627"/>
      <w:bookmarkStart w:id="578" w:name="_Toc306806068"/>
      <w:bookmarkStart w:id="579" w:name="_Toc315623491"/>
      <w:r w:rsidRPr="006A208F">
        <w:rPr>
          <w:lang w:val="ro-RO"/>
        </w:rPr>
        <w:t>Alunecări, prăbuşiri şi excavaţii excesive</w:t>
      </w:r>
      <w:bookmarkEnd w:id="575"/>
      <w:bookmarkEnd w:id="576"/>
      <w:bookmarkEnd w:id="577"/>
      <w:bookmarkEnd w:id="578"/>
      <w:bookmarkEnd w:id="579"/>
      <w:r w:rsidRPr="006A208F">
        <w:rPr>
          <w:lang w:val="ro-RO"/>
        </w:rPr>
        <w:t xml:space="preserve"> </w:t>
      </w:r>
    </w:p>
    <w:p w:rsidR="006A208F" w:rsidRPr="006A208F" w:rsidRDefault="006E3360" w:rsidP="001E5789">
      <w:pPr>
        <w:pStyle w:val="Paragraph"/>
        <w:numPr>
          <w:ilvl w:val="0"/>
          <w:numId w:val="61"/>
        </w:numPr>
        <w:rPr>
          <w:lang w:val="ro-RO"/>
        </w:rPr>
      </w:pPr>
      <w:r>
        <w:rPr>
          <w:lang w:val="ro-RO"/>
        </w:rPr>
        <w:t>Antreprenorul</w:t>
      </w:r>
      <w:r w:rsidRPr="006A208F">
        <w:rPr>
          <w:lang w:val="ro-RO"/>
        </w:rPr>
        <w:t xml:space="preserve"> </w:t>
      </w:r>
      <w:r w:rsidR="006A208F" w:rsidRPr="006A208F">
        <w:rPr>
          <w:lang w:val="ro-RO"/>
        </w:rPr>
        <w:t xml:space="preserve">va lua toate măsurile de precauţie pentru a preveni alunecările şi prăbuşirea terenului sau a altor materiale excavate. În situaţia alunecărilor şi prăbuşirilor sau în cazul în care s-au efectuat excavaţii peste limita minimă necesară sau practicabilă pentru construirea lucrărilor, golurile astfel formate vor fi umplute. În cazurile în care golurile astfel formate vor reprezenta suportul pentru lucrări permanente sau structuri şi servicii adiacente după umplere, atunci aceste goluri vor fi umplute cu beton simplu, pe cheltuiala </w:t>
      </w:r>
      <w:r>
        <w:rPr>
          <w:lang w:val="ro-RO"/>
        </w:rPr>
        <w:t>Antreprenorului</w:t>
      </w:r>
      <w:r w:rsidR="006A208F" w:rsidRPr="006A208F">
        <w:rPr>
          <w:lang w:val="ro-RO"/>
        </w:rPr>
        <w:t xml:space="preserve">. </w:t>
      </w:r>
    </w:p>
    <w:p w:rsidR="006A208F" w:rsidRPr="006A208F" w:rsidRDefault="006A208F" w:rsidP="006A208F">
      <w:pPr>
        <w:pStyle w:val="Paragraph"/>
        <w:rPr>
          <w:lang w:val="ro-RO"/>
        </w:rPr>
      </w:pPr>
      <w:r w:rsidRPr="006A208F">
        <w:rPr>
          <w:lang w:val="ro-RO"/>
        </w:rPr>
        <w:t xml:space="preserve">În toate celelalte cazuri, golurile vor fi umplute cu material excavat selectat sau un alt material de umplutura aprobat şi compactat conform aprobării Inginerului. </w:t>
      </w:r>
    </w:p>
    <w:p w:rsidR="006A208F" w:rsidRPr="006A208F" w:rsidRDefault="006A208F" w:rsidP="006A208F">
      <w:pPr>
        <w:pStyle w:val="Paragraph"/>
        <w:rPr>
          <w:lang w:val="ro-RO"/>
        </w:rPr>
      </w:pPr>
      <w:r w:rsidRPr="006A208F">
        <w:rPr>
          <w:lang w:val="ro-RO"/>
        </w:rPr>
        <w:t>În situaţia în care un şanţ destinat pozării conductelor depăşeşte lăţimea maximă permisă, specificată sau indicata în Planuri, Inginerul va dispune refacerea şanţului la lăţimea specificată</w:t>
      </w:r>
      <w:r w:rsidR="008448BE">
        <w:rPr>
          <w:lang w:val="ro-RO"/>
        </w:rPr>
        <w:t>.</w:t>
      </w:r>
      <w:r w:rsidRPr="006A208F">
        <w:rPr>
          <w:lang w:val="ro-RO"/>
        </w:rPr>
        <w:t xml:space="preserve"> </w:t>
      </w:r>
    </w:p>
    <w:p w:rsidR="006A208F" w:rsidRPr="006A208F" w:rsidRDefault="006E3360" w:rsidP="006A208F">
      <w:pPr>
        <w:pStyle w:val="Paragraph"/>
        <w:rPr>
          <w:lang w:val="ro-RO"/>
        </w:rPr>
      </w:pPr>
      <w:r>
        <w:rPr>
          <w:lang w:val="ro-RO"/>
        </w:rPr>
        <w:t>Antreprenorul</w:t>
      </w:r>
      <w:r w:rsidRPr="006A208F">
        <w:rPr>
          <w:lang w:val="ro-RO"/>
        </w:rPr>
        <w:t xml:space="preserve"> </w:t>
      </w:r>
      <w:r w:rsidR="006A208F" w:rsidRPr="006A208F">
        <w:rPr>
          <w:lang w:val="ro-RO"/>
        </w:rPr>
        <w:t xml:space="preserve">va duce la îndeplinire măsurile dispuse de către Inginer şi nu va ridica nici o pretenţie fata de Autoritatea Contractanta cu privire la costurile suplimentare rezultate din executarea acestor Instrucţiuni. </w:t>
      </w:r>
    </w:p>
    <w:p w:rsidR="006A208F" w:rsidRPr="006A208F" w:rsidRDefault="006A208F" w:rsidP="006A208F">
      <w:pPr>
        <w:pStyle w:val="Heading2"/>
        <w:rPr>
          <w:lang w:val="ro-RO"/>
        </w:rPr>
      </w:pPr>
      <w:bookmarkStart w:id="580" w:name="_Toc292918494"/>
      <w:bookmarkStart w:id="581" w:name="_Toc292969483"/>
      <w:bookmarkStart w:id="582" w:name="_Toc296954628"/>
      <w:bookmarkStart w:id="583" w:name="_Toc306806069"/>
      <w:bookmarkStart w:id="584" w:name="_Toc315623492"/>
      <w:r w:rsidRPr="006A208F">
        <w:rPr>
          <w:lang w:val="ro-RO"/>
        </w:rPr>
        <w:t>Excavaţiile care vor fi protejate împotriva infiltrării apei</w:t>
      </w:r>
      <w:bookmarkEnd w:id="580"/>
      <w:bookmarkEnd w:id="581"/>
      <w:bookmarkEnd w:id="582"/>
      <w:bookmarkEnd w:id="583"/>
      <w:bookmarkEnd w:id="584"/>
      <w:r w:rsidRPr="006A208F">
        <w:rPr>
          <w:lang w:val="ro-RO"/>
        </w:rPr>
        <w:t xml:space="preserve"> </w:t>
      </w:r>
    </w:p>
    <w:p w:rsidR="006A208F" w:rsidRPr="006A208F" w:rsidRDefault="006E3360" w:rsidP="001E5789">
      <w:pPr>
        <w:pStyle w:val="Paragraph"/>
        <w:numPr>
          <w:ilvl w:val="0"/>
          <w:numId w:val="62"/>
        </w:numPr>
        <w:rPr>
          <w:lang w:val="ro-RO"/>
        </w:rPr>
      </w:pPr>
      <w:r>
        <w:rPr>
          <w:lang w:val="ro-RO"/>
        </w:rPr>
        <w:t>Antreprenorul</w:t>
      </w:r>
      <w:r w:rsidRPr="006A208F">
        <w:rPr>
          <w:lang w:val="ro-RO"/>
        </w:rPr>
        <w:t xml:space="preserve"> </w:t>
      </w:r>
      <w:r w:rsidR="006A208F" w:rsidRPr="006A208F">
        <w:rPr>
          <w:lang w:val="ro-RO"/>
        </w:rPr>
        <w:t>va proteja excavaţiile împotriva pătrunderii apei şi apei uzate, rezultate fie din pânza freatică,  inundaţii, furtuni sau altele asemenea, astfel încât Lucrările să fie executate în condiţii de sol uscat, după cum se impune de către Inginer.</w:t>
      </w:r>
    </w:p>
    <w:p w:rsidR="006A208F" w:rsidRPr="006A208F" w:rsidRDefault="006E3360" w:rsidP="006A208F">
      <w:pPr>
        <w:pStyle w:val="Paragraph"/>
        <w:rPr>
          <w:lang w:val="ro-RO"/>
        </w:rPr>
      </w:pPr>
      <w:r>
        <w:rPr>
          <w:lang w:val="ro-RO"/>
        </w:rPr>
        <w:t>Antreprenorul</w:t>
      </w:r>
      <w:r w:rsidRPr="006A208F">
        <w:rPr>
          <w:lang w:val="ro-RO"/>
        </w:rPr>
        <w:t xml:space="preserve"> </w:t>
      </w:r>
      <w:r w:rsidR="006A208F" w:rsidRPr="006A208F">
        <w:rPr>
          <w:lang w:val="ro-RO"/>
        </w:rPr>
        <w:t xml:space="preserve">va menţine apă acumulată la o cota sub partea inferioară a Lucrărilor Permanente, pe perioada indicată de către Inginer. În eventualitatea în care </w:t>
      </w:r>
      <w:r>
        <w:rPr>
          <w:lang w:val="ro-RO"/>
        </w:rPr>
        <w:t>Antreprenorul</w:t>
      </w:r>
      <w:r w:rsidRPr="006A208F">
        <w:rPr>
          <w:lang w:val="ro-RO"/>
        </w:rPr>
        <w:t xml:space="preserve"> </w:t>
      </w:r>
      <w:r w:rsidR="006A208F" w:rsidRPr="006A208F">
        <w:rPr>
          <w:lang w:val="ro-RO"/>
        </w:rPr>
        <w:t>are nevoie de canale sau conducte de drenaj, Inginer</w:t>
      </w:r>
      <w:r w:rsidR="00E631A9">
        <w:rPr>
          <w:lang w:val="ro-RO"/>
        </w:rPr>
        <w:t xml:space="preserve">ul </w:t>
      </w:r>
      <w:r w:rsidR="006A208F" w:rsidRPr="006A208F">
        <w:rPr>
          <w:lang w:val="ro-RO"/>
        </w:rPr>
        <w:t xml:space="preserve">va permite construirea acestor Lucrări sub nivelul şi în limitele laterale ale Lucrărilor permanente, cu condiţia să fi aprobat detaliile de execuţie cuprinse în propunerea </w:t>
      </w:r>
      <w:r>
        <w:rPr>
          <w:lang w:val="ro-RO"/>
        </w:rPr>
        <w:t>Antreprenorului</w:t>
      </w:r>
      <w:r w:rsidR="006A208F" w:rsidRPr="006A208F">
        <w:rPr>
          <w:lang w:val="ro-RO"/>
        </w:rPr>
        <w:t xml:space="preserve">. </w:t>
      </w:r>
    </w:p>
    <w:p w:rsidR="006A208F" w:rsidRPr="006A208F" w:rsidRDefault="006A208F" w:rsidP="006A208F">
      <w:pPr>
        <w:pStyle w:val="Paragraph"/>
        <w:rPr>
          <w:lang w:val="ro-RO"/>
        </w:rPr>
      </w:pPr>
      <w:r w:rsidRPr="006A208F">
        <w:rPr>
          <w:lang w:val="ro-RO"/>
        </w:rPr>
        <w:lastRenderedPageBreak/>
        <w:t xml:space="preserve">Nici o conductă de drenaj subteran nu va fi lăsata îngropată, cu excepţia cazului în care este umplută cu beton simplu sau alt material aprobat. În cadrul drenajelor construite de către </w:t>
      </w:r>
      <w:r w:rsidR="006E3360">
        <w:rPr>
          <w:lang w:val="ro-RO"/>
        </w:rPr>
        <w:t>Antreprenor</w:t>
      </w:r>
      <w:r w:rsidR="006E3360" w:rsidRPr="006A208F">
        <w:rPr>
          <w:lang w:val="ro-RO"/>
        </w:rPr>
        <w:t xml:space="preserve"> </w:t>
      </w:r>
      <w:r w:rsidRPr="006A208F">
        <w:rPr>
          <w:lang w:val="ro-RO"/>
        </w:rPr>
        <w:t xml:space="preserve">sub Lucrările Permanente, acestea, în cazul păstrării, vor asigura un suport cel puţin egal cu acela care ar fi existat în lipsa acestor drenaje subterane. </w:t>
      </w:r>
    </w:p>
    <w:p w:rsidR="006A208F" w:rsidRPr="0093177D" w:rsidRDefault="006A208F" w:rsidP="006A208F">
      <w:pPr>
        <w:pStyle w:val="Paragraph"/>
        <w:rPr>
          <w:lang w:val="ro-RO"/>
        </w:rPr>
      </w:pPr>
      <w:r w:rsidRPr="0093177D">
        <w:rPr>
          <w:lang w:val="ro-RO"/>
        </w:rPr>
        <w:t xml:space="preserve">Apa </w:t>
      </w:r>
      <w:r w:rsidR="00C0260B" w:rsidRPr="0093177D">
        <w:rPr>
          <w:lang w:val="ro-RO"/>
        </w:rPr>
        <w:t xml:space="preserve">drenata </w:t>
      </w:r>
      <w:r w:rsidRPr="0093177D">
        <w:rPr>
          <w:lang w:val="ro-RO"/>
        </w:rPr>
        <w:t xml:space="preserve">nu va putea fi descărcata în cursurile de apă sau canalizare fără să fi fost obţinute toate aprobările şi avizele necesare de către </w:t>
      </w:r>
      <w:r w:rsidR="006E3360" w:rsidRPr="0093177D">
        <w:rPr>
          <w:lang w:val="ro-RO"/>
        </w:rPr>
        <w:t>Antreprenor</w:t>
      </w:r>
      <w:r w:rsidRPr="0093177D">
        <w:rPr>
          <w:lang w:val="ro-RO"/>
        </w:rPr>
        <w:t xml:space="preserve">. </w:t>
      </w:r>
    </w:p>
    <w:p w:rsidR="006A208F" w:rsidRPr="006A208F" w:rsidRDefault="006A208F" w:rsidP="006A208F">
      <w:pPr>
        <w:pStyle w:val="Heading2"/>
        <w:rPr>
          <w:lang w:val="ro-RO"/>
        </w:rPr>
      </w:pPr>
      <w:bookmarkStart w:id="585" w:name="_Toc292918495"/>
      <w:bookmarkStart w:id="586" w:name="_Toc292969484"/>
      <w:bookmarkStart w:id="587" w:name="_Toc296954629"/>
      <w:bookmarkStart w:id="588" w:name="_Toc306806070"/>
      <w:bookmarkStart w:id="589" w:name="_Toc315623493"/>
      <w:r w:rsidRPr="006A208F">
        <w:rPr>
          <w:lang w:val="ro-RO"/>
        </w:rPr>
        <w:t>Metoda de execuţie a excavaţiilor</w:t>
      </w:r>
      <w:bookmarkEnd w:id="585"/>
      <w:bookmarkEnd w:id="586"/>
      <w:bookmarkEnd w:id="587"/>
      <w:bookmarkEnd w:id="588"/>
      <w:bookmarkEnd w:id="589"/>
      <w:r w:rsidRPr="006A208F">
        <w:rPr>
          <w:lang w:val="ro-RO"/>
        </w:rPr>
        <w:t xml:space="preserve"> </w:t>
      </w:r>
    </w:p>
    <w:p w:rsidR="006A208F" w:rsidRPr="006A208F" w:rsidRDefault="007D5539" w:rsidP="001E5789">
      <w:pPr>
        <w:pStyle w:val="Paragraph"/>
        <w:numPr>
          <w:ilvl w:val="0"/>
          <w:numId w:val="63"/>
        </w:numPr>
        <w:rPr>
          <w:lang w:val="ro-RO"/>
        </w:rPr>
      </w:pPr>
      <w:r>
        <w:rPr>
          <w:lang w:val="ro-RO"/>
        </w:rPr>
        <w:t>Antreprenorul</w:t>
      </w:r>
      <w:r w:rsidRPr="006A208F">
        <w:rPr>
          <w:lang w:val="ro-RO"/>
        </w:rPr>
        <w:t xml:space="preserve"> </w:t>
      </w:r>
      <w:r w:rsidR="006A208F" w:rsidRPr="006A208F">
        <w:rPr>
          <w:lang w:val="ro-RO"/>
        </w:rPr>
        <w:t xml:space="preserve">va pregăti o metoda de execuţie corespunzătoare de efectuare a excavaţiilor pentru fiecare componenta în parte a Lucrărilor ce vor fi construite, cu detalierea amplasării, programului de excavare, materialelor de sprijin temporare şi dispunerea şi manevrarea materialului excavat. </w:t>
      </w:r>
    </w:p>
    <w:p w:rsidR="006A208F" w:rsidRPr="006A208F" w:rsidRDefault="007D5539" w:rsidP="006A208F">
      <w:pPr>
        <w:pStyle w:val="Paragraph"/>
        <w:rPr>
          <w:lang w:val="ro-RO"/>
        </w:rPr>
      </w:pPr>
      <w:r>
        <w:rPr>
          <w:lang w:val="ro-RO"/>
        </w:rPr>
        <w:t>Antreprenorul</w:t>
      </w:r>
      <w:r w:rsidRPr="006A208F">
        <w:rPr>
          <w:lang w:val="ro-RO"/>
        </w:rPr>
        <w:t xml:space="preserve"> </w:t>
      </w:r>
      <w:r w:rsidR="006A208F" w:rsidRPr="006A208F">
        <w:rPr>
          <w:lang w:val="ro-RO"/>
        </w:rPr>
        <w:t xml:space="preserve">va înainta Inginerului spre aprobare metoda de execuţie propusă cu cel puţin 14 zile înainte de data la care intenţionează să înceapă lucrările de terasament pentru fiecare componenta de lucrări în parte. </w:t>
      </w:r>
    </w:p>
    <w:p w:rsidR="006A208F" w:rsidRPr="006A208F" w:rsidRDefault="006A208F" w:rsidP="006A208F">
      <w:pPr>
        <w:pStyle w:val="Heading2"/>
        <w:rPr>
          <w:lang w:val="ro-RO"/>
        </w:rPr>
      </w:pPr>
      <w:bookmarkStart w:id="590" w:name="_Toc292918496"/>
      <w:bookmarkStart w:id="591" w:name="_Toc292969485"/>
      <w:bookmarkStart w:id="592" w:name="_Toc296954630"/>
      <w:bookmarkStart w:id="593" w:name="_Toc306806071"/>
      <w:bookmarkStart w:id="594" w:name="_Toc315623494"/>
      <w:r w:rsidRPr="006A208F">
        <w:rPr>
          <w:lang w:val="ro-RO"/>
        </w:rPr>
        <w:t>Ramblee şi pante</w:t>
      </w:r>
      <w:bookmarkEnd w:id="590"/>
      <w:bookmarkEnd w:id="591"/>
      <w:bookmarkEnd w:id="592"/>
      <w:bookmarkEnd w:id="593"/>
      <w:bookmarkEnd w:id="594"/>
      <w:r w:rsidRPr="006A208F">
        <w:rPr>
          <w:lang w:val="ro-RO"/>
        </w:rPr>
        <w:t xml:space="preserve"> </w:t>
      </w:r>
    </w:p>
    <w:p w:rsidR="006A208F" w:rsidRPr="00F53929" w:rsidRDefault="006A208F" w:rsidP="001E5789">
      <w:pPr>
        <w:pStyle w:val="Paragraph"/>
        <w:numPr>
          <w:ilvl w:val="0"/>
          <w:numId w:val="64"/>
        </w:numPr>
        <w:rPr>
          <w:lang w:val="ro-RO"/>
        </w:rPr>
      </w:pPr>
      <w:r w:rsidRPr="00F53929">
        <w:rPr>
          <w:lang w:val="ro-RO"/>
        </w:rPr>
        <w:t xml:space="preserve">Materialul utilizat pentru formarea rambleelor şi a bancurilor de pământ şi pentru umplerea zonelor joase ale şantierului va fi de tip umplutura obişnuita sau selectata. Zonele unde se va utiliza material de umplutura selectat sunt stipulate în cele ce urmează sau indicate pe Planuri. </w:t>
      </w:r>
    </w:p>
    <w:p w:rsidR="006A208F" w:rsidRPr="00F53929" w:rsidRDefault="006A208F" w:rsidP="006A208F">
      <w:pPr>
        <w:pStyle w:val="Paragraph"/>
        <w:rPr>
          <w:lang w:val="ro-RO"/>
        </w:rPr>
      </w:pPr>
      <w:r w:rsidRPr="00F53929">
        <w:rPr>
          <w:lang w:val="ro-RO"/>
        </w:rPr>
        <w:t xml:space="preserve">Materialul de umplutura selectat va fi utilizat la formarea bazelor (unde este cazul) şi sub drumuri. </w:t>
      </w:r>
    </w:p>
    <w:p w:rsidR="006A208F" w:rsidRPr="00F53929" w:rsidRDefault="006A208F" w:rsidP="006A208F">
      <w:pPr>
        <w:pStyle w:val="Paragraph"/>
        <w:rPr>
          <w:lang w:val="ro-RO"/>
        </w:rPr>
      </w:pPr>
      <w:r w:rsidRPr="00F53929">
        <w:rPr>
          <w:lang w:val="ro-RO"/>
        </w:rPr>
        <w:t xml:space="preserve">Materialul de umplere pentru celelalte ramblee va fi cel obişnuit. </w:t>
      </w:r>
    </w:p>
    <w:p w:rsidR="006A208F" w:rsidRPr="00F53929" w:rsidRDefault="006A208F" w:rsidP="006A208F">
      <w:pPr>
        <w:pStyle w:val="Paragraph"/>
        <w:rPr>
          <w:lang w:val="ro-RO"/>
        </w:rPr>
      </w:pPr>
      <w:r w:rsidRPr="00F53929">
        <w:rPr>
          <w:lang w:val="ro-RO"/>
        </w:rPr>
        <w:t>Materialul de umplutura va fi obţinut din excavaţii sau material similar</w:t>
      </w:r>
      <w:r w:rsidR="00F53929" w:rsidRPr="00F53929">
        <w:rPr>
          <w:lang w:val="ro-RO"/>
        </w:rPr>
        <w:t>.</w:t>
      </w:r>
      <w:r w:rsidRPr="00F53929">
        <w:rPr>
          <w:lang w:val="ro-RO"/>
        </w:rPr>
        <w:t xml:space="preserve"> </w:t>
      </w:r>
    </w:p>
    <w:p w:rsidR="006A208F" w:rsidRPr="00F53929" w:rsidRDefault="006A208F" w:rsidP="006A208F">
      <w:pPr>
        <w:pStyle w:val="Paragraph"/>
        <w:rPr>
          <w:lang w:val="ro-RO"/>
        </w:rPr>
      </w:pPr>
      <w:r w:rsidRPr="00F53929">
        <w:rPr>
          <w:lang w:val="ro-RO"/>
        </w:rPr>
        <w:t xml:space="preserve">Se vor utiliza compactoare cu discuri operate manual, </w:t>
      </w:r>
      <w:r w:rsidR="00F53929" w:rsidRPr="00F53929">
        <w:rPr>
          <w:lang w:val="ro-RO"/>
        </w:rPr>
        <w:t xml:space="preserve">compactoare </w:t>
      </w:r>
      <w:r w:rsidRPr="00F53929">
        <w:rPr>
          <w:lang w:val="ro-RO"/>
        </w:rPr>
        <w:t xml:space="preserve">cu vibraţii </w:t>
      </w:r>
      <w:r w:rsidR="00F53929" w:rsidRPr="00F53929">
        <w:rPr>
          <w:lang w:val="ro-RO"/>
        </w:rPr>
        <w:t>sau</w:t>
      </w:r>
      <w:r w:rsidRPr="00F53929">
        <w:rPr>
          <w:lang w:val="ro-RO"/>
        </w:rPr>
        <w:t xml:space="preserve"> electrice</w:t>
      </w:r>
      <w:r w:rsidR="00F53929" w:rsidRPr="00F53929">
        <w:rPr>
          <w:lang w:val="ro-RO"/>
        </w:rPr>
        <w:t xml:space="preserve"> care vor fi aprobate in prealabil de catre Inginer.</w:t>
      </w:r>
      <w:r w:rsidRPr="00F53929">
        <w:rPr>
          <w:lang w:val="ro-RO"/>
        </w:rPr>
        <w:t xml:space="preserve"> </w:t>
      </w:r>
    </w:p>
    <w:p w:rsidR="006A208F" w:rsidRPr="00F53929" w:rsidRDefault="006A208F" w:rsidP="006A208F">
      <w:pPr>
        <w:pStyle w:val="Paragraph"/>
        <w:rPr>
          <w:lang w:val="ro-RO"/>
        </w:rPr>
      </w:pPr>
      <w:r w:rsidRPr="00F53929">
        <w:rPr>
          <w:lang w:val="ro-RO"/>
        </w:rPr>
        <w:t>În cadrul operaţiunilor de nivelare şi formare a  rambleelor</w:t>
      </w:r>
      <w:r w:rsidR="00F53929" w:rsidRPr="00F53929">
        <w:rPr>
          <w:lang w:val="ro-RO"/>
        </w:rPr>
        <w:t xml:space="preserve"> de pamant</w:t>
      </w:r>
      <w:r w:rsidRPr="00F53929">
        <w:rPr>
          <w:lang w:val="ro-RO"/>
        </w:rPr>
        <w:t xml:space="preserve">, </w:t>
      </w:r>
      <w:r w:rsidR="00F53929" w:rsidRPr="00F53929">
        <w:rPr>
          <w:lang w:val="ro-RO"/>
        </w:rPr>
        <w:t xml:space="preserve">Antreprenorul </w:t>
      </w:r>
      <w:r w:rsidRPr="00F53929">
        <w:rPr>
          <w:lang w:val="ro-RO"/>
        </w:rPr>
        <w:t xml:space="preserve">va face adaosuri la înălţime </w:t>
      </w:r>
      <w:r w:rsidR="00B250BF" w:rsidRPr="00F53929">
        <w:rPr>
          <w:lang w:val="ro-RO"/>
        </w:rPr>
        <w:t>ş</w:t>
      </w:r>
      <w:r w:rsidRPr="00F53929">
        <w:rPr>
          <w:lang w:val="ro-RO"/>
        </w:rPr>
        <w:t>i lăţime pentru consolidare. Dimensionarea rambleelor va fi conforma p</w:t>
      </w:r>
      <w:r w:rsidR="00F53929" w:rsidRPr="00F53929">
        <w:rPr>
          <w:lang w:val="ro-RO"/>
        </w:rPr>
        <w:t>r</w:t>
      </w:r>
      <w:r w:rsidRPr="00F53929">
        <w:rPr>
          <w:lang w:val="ro-RO"/>
        </w:rPr>
        <w:t xml:space="preserve">ofilelor indicate în Planuri, cu adaosurile necesare pentru finisarea suprafeţei. </w:t>
      </w:r>
    </w:p>
    <w:p w:rsidR="006A208F" w:rsidRPr="006A208F" w:rsidRDefault="006A208F" w:rsidP="006A208F">
      <w:pPr>
        <w:pStyle w:val="Heading2"/>
        <w:rPr>
          <w:lang w:val="ro-RO"/>
        </w:rPr>
      </w:pPr>
      <w:bookmarkStart w:id="595" w:name="_Toc292918497"/>
      <w:bookmarkStart w:id="596" w:name="_Toc292969486"/>
      <w:bookmarkStart w:id="597" w:name="_Toc296954631"/>
      <w:bookmarkStart w:id="598" w:name="_Toc306806072"/>
      <w:bookmarkStart w:id="599" w:name="_Toc315623495"/>
      <w:r w:rsidRPr="006A208F">
        <w:rPr>
          <w:lang w:val="ro-RO"/>
        </w:rPr>
        <w:t>Curăţarea suprafeţei solului</w:t>
      </w:r>
      <w:bookmarkEnd w:id="595"/>
      <w:bookmarkEnd w:id="596"/>
      <w:bookmarkEnd w:id="597"/>
      <w:bookmarkEnd w:id="598"/>
      <w:bookmarkEnd w:id="599"/>
      <w:r w:rsidRPr="006A208F">
        <w:rPr>
          <w:lang w:val="ro-RO"/>
        </w:rPr>
        <w:t xml:space="preserve"> </w:t>
      </w:r>
    </w:p>
    <w:p w:rsidR="006A208F" w:rsidRPr="006A208F" w:rsidRDefault="006A208F" w:rsidP="001E5789">
      <w:pPr>
        <w:pStyle w:val="Paragraph"/>
        <w:numPr>
          <w:ilvl w:val="0"/>
          <w:numId w:val="65"/>
        </w:numPr>
        <w:rPr>
          <w:lang w:val="ro-RO"/>
        </w:rPr>
      </w:pPr>
      <w:r w:rsidRPr="006A208F">
        <w:rPr>
          <w:lang w:val="ro-RO"/>
        </w:rPr>
        <w:t>La indicaţia Inginerului, suprafaţa solului va fi cur</w:t>
      </w:r>
      <w:r w:rsidR="00B250BF">
        <w:rPr>
          <w:lang w:val="ro-RO"/>
        </w:rPr>
        <w:t>ă</w:t>
      </w:r>
      <w:r w:rsidRPr="006A208F">
        <w:rPr>
          <w:lang w:val="ro-RO"/>
        </w:rPr>
        <w:t>tată pe întreaga arie a Şantierului până la o adâncime de 250 mm, la alte adâncimi stipulate prin Contract sau la adâncimile şi pe ariile indicate de către Inginer, şi păstrata pentru reutilizare în cadrul altei operaţiuni anterioara excavaţiilor viitoare ce ar putea fi necesare.</w:t>
      </w:r>
    </w:p>
    <w:p w:rsidR="006A208F" w:rsidRPr="006A208F" w:rsidRDefault="006A208F" w:rsidP="006A208F">
      <w:pPr>
        <w:pStyle w:val="Paragraph"/>
        <w:rPr>
          <w:lang w:val="ro-RO"/>
        </w:rPr>
      </w:pPr>
      <w:r w:rsidRPr="006A208F">
        <w:rPr>
          <w:lang w:val="ro-RO"/>
        </w:rPr>
        <w:t xml:space="preserve">Suprafaţa solului va înclude orice material de suprafaţa capabil să susţină vegetaţia şi corespunzător utilizării în zonele agricole pentru a fi înierbat sau cultivat. </w:t>
      </w:r>
      <w:r w:rsidR="007D5539">
        <w:rPr>
          <w:lang w:val="ro-RO"/>
        </w:rPr>
        <w:t>Antreprenorul</w:t>
      </w:r>
      <w:r w:rsidR="007D5539" w:rsidRPr="006A208F">
        <w:rPr>
          <w:lang w:val="ro-RO"/>
        </w:rPr>
        <w:t xml:space="preserve"> </w:t>
      </w:r>
      <w:r w:rsidRPr="006A208F">
        <w:rPr>
          <w:lang w:val="ro-RO"/>
        </w:rPr>
        <w:t xml:space="preserve">nu va evacua surplusul de sol de suprafaţă fără aprobarea scrisă a Inginerului. </w:t>
      </w:r>
    </w:p>
    <w:p w:rsidR="006A208F" w:rsidRPr="006A208F" w:rsidRDefault="006A208F" w:rsidP="006A208F">
      <w:pPr>
        <w:pStyle w:val="Heading2"/>
        <w:rPr>
          <w:lang w:val="ro-RO"/>
        </w:rPr>
      </w:pPr>
      <w:bookmarkStart w:id="600" w:name="_Toc292918498"/>
      <w:bookmarkStart w:id="601" w:name="_Toc292969487"/>
      <w:bookmarkStart w:id="602" w:name="_Toc296954632"/>
      <w:bookmarkStart w:id="603" w:name="_Toc306806073"/>
      <w:bookmarkStart w:id="604" w:name="_Toc315623496"/>
      <w:r w:rsidRPr="006A208F">
        <w:rPr>
          <w:lang w:val="ro-RO"/>
        </w:rPr>
        <w:t>Gropile de sondaj</w:t>
      </w:r>
      <w:bookmarkEnd w:id="600"/>
      <w:bookmarkEnd w:id="601"/>
      <w:bookmarkEnd w:id="602"/>
      <w:bookmarkEnd w:id="603"/>
      <w:bookmarkEnd w:id="604"/>
      <w:r w:rsidRPr="006A208F">
        <w:rPr>
          <w:lang w:val="ro-RO"/>
        </w:rPr>
        <w:t xml:space="preserve"> </w:t>
      </w:r>
    </w:p>
    <w:p w:rsidR="006A208F" w:rsidRPr="006A208F" w:rsidRDefault="007D5539" w:rsidP="001E5789">
      <w:pPr>
        <w:pStyle w:val="Paragraph"/>
        <w:numPr>
          <w:ilvl w:val="0"/>
          <w:numId w:val="66"/>
        </w:numPr>
        <w:rPr>
          <w:lang w:val="ro-RO"/>
        </w:rPr>
      </w:pPr>
      <w:r>
        <w:rPr>
          <w:lang w:val="ro-RO"/>
        </w:rPr>
        <w:t>Antreprenorul</w:t>
      </w:r>
      <w:r w:rsidRPr="006A208F">
        <w:rPr>
          <w:lang w:val="ro-RO"/>
        </w:rPr>
        <w:t xml:space="preserve"> </w:t>
      </w:r>
      <w:r w:rsidR="006A208F" w:rsidRPr="006A208F">
        <w:rPr>
          <w:lang w:val="ro-RO"/>
        </w:rPr>
        <w:t xml:space="preserve">va excava gropile de sondaj care ii sunt necesare pentru a determina poziţionarea </w:t>
      </w:r>
      <w:r>
        <w:rPr>
          <w:lang w:val="ro-RO"/>
        </w:rPr>
        <w:t>lucrarilor</w:t>
      </w:r>
      <w:r w:rsidRPr="006A208F">
        <w:rPr>
          <w:lang w:val="ro-RO"/>
        </w:rPr>
        <w:t xml:space="preserve"> </w:t>
      </w:r>
      <w:r w:rsidR="006A208F" w:rsidRPr="006A208F">
        <w:rPr>
          <w:lang w:val="ro-RO"/>
        </w:rPr>
        <w:t xml:space="preserve">subterane sau pentru orice alte motive. </w:t>
      </w:r>
      <w:r>
        <w:rPr>
          <w:lang w:val="ro-RO"/>
        </w:rPr>
        <w:t>Antreprenorul</w:t>
      </w:r>
      <w:r w:rsidRPr="006A208F">
        <w:rPr>
          <w:lang w:val="ro-RO"/>
        </w:rPr>
        <w:t xml:space="preserve"> </w:t>
      </w:r>
      <w:r w:rsidR="006A208F" w:rsidRPr="006A208F">
        <w:rPr>
          <w:lang w:val="ro-RO"/>
        </w:rPr>
        <w:t xml:space="preserve">va dispune reumplerea şi readucerea la starea iniţiala a gropilor de sondaj, de îndată ce informaţiile necesare au fost obţinute. </w:t>
      </w:r>
    </w:p>
    <w:p w:rsidR="006A208F" w:rsidRPr="006A208F" w:rsidRDefault="006A208F" w:rsidP="006A208F">
      <w:pPr>
        <w:pStyle w:val="Paragraph"/>
        <w:rPr>
          <w:lang w:val="ro-RO"/>
        </w:rPr>
      </w:pPr>
      <w:r w:rsidRPr="006A208F">
        <w:rPr>
          <w:lang w:val="ro-RO"/>
        </w:rPr>
        <w:t xml:space="preserve">Readucerea la starea iniţiala a suprafeţelor gropilor de sondaj va fi executata conform aprobării date de Inginer. </w:t>
      </w:r>
    </w:p>
    <w:p w:rsidR="006A208F" w:rsidRPr="006A208F" w:rsidRDefault="006A208F" w:rsidP="006A208F">
      <w:pPr>
        <w:pStyle w:val="Heading2"/>
        <w:rPr>
          <w:lang w:val="ro-RO"/>
        </w:rPr>
      </w:pPr>
      <w:bookmarkStart w:id="605" w:name="_Toc292918499"/>
      <w:bookmarkStart w:id="606" w:name="_Toc292969488"/>
      <w:bookmarkStart w:id="607" w:name="_Toc296954633"/>
      <w:bookmarkStart w:id="608" w:name="_Toc306806074"/>
      <w:bookmarkStart w:id="609" w:name="_Toc315623497"/>
      <w:r w:rsidRPr="006A208F">
        <w:rPr>
          <w:lang w:val="ro-RO"/>
        </w:rPr>
        <w:t xml:space="preserve">Inspecţiile efectuate de către </w:t>
      </w:r>
      <w:bookmarkEnd w:id="605"/>
      <w:bookmarkEnd w:id="606"/>
      <w:bookmarkEnd w:id="607"/>
      <w:r w:rsidRPr="006A208F">
        <w:rPr>
          <w:lang w:val="ro-RO"/>
        </w:rPr>
        <w:t>Inginer</w:t>
      </w:r>
      <w:bookmarkEnd w:id="608"/>
      <w:bookmarkEnd w:id="609"/>
    </w:p>
    <w:p w:rsidR="006A208F" w:rsidRPr="006A208F" w:rsidRDefault="006A208F" w:rsidP="001E5789">
      <w:pPr>
        <w:pStyle w:val="Paragraph"/>
        <w:numPr>
          <w:ilvl w:val="0"/>
          <w:numId w:val="67"/>
        </w:numPr>
        <w:rPr>
          <w:lang w:val="ro-RO"/>
        </w:rPr>
      </w:pPr>
      <w:r w:rsidRPr="006A208F">
        <w:rPr>
          <w:lang w:val="ro-RO"/>
        </w:rPr>
        <w:t>În momentul în care sunt atinse nivelele şi limitele stipulate ale excavaţiilor, Inginer</w:t>
      </w:r>
      <w:r w:rsidR="00C24A39">
        <w:rPr>
          <w:lang w:val="ro-RO"/>
        </w:rPr>
        <w:t>ul</w:t>
      </w:r>
      <w:r w:rsidRPr="006A208F">
        <w:rPr>
          <w:lang w:val="ro-RO"/>
        </w:rPr>
        <w:t xml:space="preserve"> va inspecta suprafaţa expusă şi, în cazul în care considera ca o anumită parte a acesteia este prin natura sa neadecvată, poate dispune </w:t>
      </w:r>
      <w:r w:rsidR="007D5539">
        <w:rPr>
          <w:lang w:val="ro-RO"/>
        </w:rPr>
        <w:t>Antreprenorului</w:t>
      </w:r>
      <w:r w:rsidR="007D5539" w:rsidRPr="006A208F">
        <w:rPr>
          <w:lang w:val="ro-RO"/>
        </w:rPr>
        <w:t xml:space="preserve"> </w:t>
      </w:r>
      <w:r w:rsidRPr="006A208F">
        <w:rPr>
          <w:lang w:val="ro-RO"/>
        </w:rPr>
        <w:t xml:space="preserve">să excaveze în continuare. </w:t>
      </w:r>
    </w:p>
    <w:p w:rsidR="006A208F" w:rsidRPr="00EC0BAB" w:rsidRDefault="006A208F" w:rsidP="006A208F">
      <w:pPr>
        <w:pStyle w:val="Paragraph"/>
        <w:rPr>
          <w:lang w:val="ro-RO"/>
        </w:rPr>
      </w:pPr>
      <w:r w:rsidRPr="00EC0BAB">
        <w:rPr>
          <w:lang w:val="ro-RO"/>
        </w:rPr>
        <w:t xml:space="preserve">O asemenea excavaţie va fi tratata ca Excavaţie Excesiva, iar materialul rezultat din aceasta va fi îndepărtat de pe şantier. </w:t>
      </w:r>
    </w:p>
    <w:p w:rsidR="006A208F" w:rsidRPr="006A208F" w:rsidRDefault="006A208F" w:rsidP="006A208F">
      <w:pPr>
        <w:pStyle w:val="Heading2"/>
        <w:rPr>
          <w:lang w:val="ro-RO"/>
        </w:rPr>
      </w:pPr>
      <w:bookmarkStart w:id="610" w:name="_Toc292918500"/>
      <w:bookmarkStart w:id="611" w:name="_Toc292969489"/>
      <w:bookmarkStart w:id="612" w:name="_Toc296954634"/>
      <w:bookmarkStart w:id="613" w:name="_Toc306806075"/>
      <w:bookmarkStart w:id="614" w:name="_Toc315623498"/>
      <w:r w:rsidRPr="006A208F">
        <w:rPr>
          <w:lang w:val="ro-RO"/>
        </w:rPr>
        <w:lastRenderedPageBreak/>
        <w:t>Intersectarea cursurilor de apă</w:t>
      </w:r>
      <w:bookmarkEnd w:id="610"/>
      <w:bookmarkEnd w:id="611"/>
      <w:bookmarkEnd w:id="612"/>
      <w:bookmarkEnd w:id="613"/>
      <w:bookmarkEnd w:id="614"/>
      <w:r w:rsidRPr="006A208F">
        <w:rPr>
          <w:lang w:val="ro-RO"/>
        </w:rPr>
        <w:t xml:space="preserve"> </w:t>
      </w:r>
    </w:p>
    <w:p w:rsidR="006A208F" w:rsidRPr="006A208F" w:rsidRDefault="006A208F" w:rsidP="001E5789">
      <w:pPr>
        <w:pStyle w:val="Paragraph"/>
        <w:numPr>
          <w:ilvl w:val="0"/>
          <w:numId w:val="68"/>
        </w:numPr>
        <w:rPr>
          <w:lang w:val="ro-RO"/>
        </w:rPr>
      </w:pPr>
      <w:r w:rsidRPr="006A208F">
        <w:rPr>
          <w:lang w:val="ro-RO"/>
        </w:rPr>
        <w:t xml:space="preserve">Acolo unde excavaţiile intersectează cursuri de apă, rigole, canale, </w:t>
      </w:r>
      <w:r w:rsidR="000C299D">
        <w:rPr>
          <w:lang w:val="ro-RO"/>
        </w:rPr>
        <w:t>Antreprenorul</w:t>
      </w:r>
      <w:r w:rsidR="000C299D" w:rsidRPr="006A208F">
        <w:rPr>
          <w:lang w:val="ro-RO"/>
        </w:rPr>
        <w:t xml:space="preserve"> </w:t>
      </w:r>
      <w:r w:rsidRPr="006A208F">
        <w:rPr>
          <w:lang w:val="ro-RO"/>
        </w:rPr>
        <w:t xml:space="preserve">este obligat să ia toate măsurile suplimentare necesare pentru construcţia corespunzătoare a lucrărilor în aceste intersecţii, inclusiv menţinerea debitului de apă neschimbat. </w:t>
      </w:r>
    </w:p>
    <w:p w:rsidR="006A208F" w:rsidRPr="006A208F" w:rsidRDefault="006A208F" w:rsidP="006A208F">
      <w:pPr>
        <w:pStyle w:val="Heading2"/>
        <w:rPr>
          <w:lang w:val="ro-RO"/>
        </w:rPr>
      </w:pPr>
      <w:bookmarkStart w:id="615" w:name="_Toc292918501"/>
      <w:bookmarkStart w:id="616" w:name="_Toc292969490"/>
      <w:bookmarkStart w:id="617" w:name="_Toc296954635"/>
      <w:bookmarkStart w:id="618" w:name="_Toc306806076"/>
      <w:bookmarkStart w:id="619" w:name="_Toc315623499"/>
      <w:r w:rsidRPr="006A208F">
        <w:rPr>
          <w:lang w:val="ro-RO"/>
        </w:rPr>
        <w:t>Evacuarea apei</w:t>
      </w:r>
      <w:bookmarkEnd w:id="615"/>
      <w:bookmarkEnd w:id="616"/>
      <w:bookmarkEnd w:id="617"/>
      <w:bookmarkEnd w:id="618"/>
      <w:bookmarkEnd w:id="619"/>
      <w:r w:rsidRPr="006A208F">
        <w:rPr>
          <w:lang w:val="ro-RO"/>
        </w:rPr>
        <w:t xml:space="preserve"> </w:t>
      </w:r>
    </w:p>
    <w:p w:rsidR="006A208F" w:rsidRPr="006A208F" w:rsidRDefault="006A208F" w:rsidP="001E5789">
      <w:pPr>
        <w:pStyle w:val="Paragraph"/>
        <w:numPr>
          <w:ilvl w:val="0"/>
          <w:numId w:val="69"/>
        </w:numPr>
        <w:rPr>
          <w:lang w:val="ro-RO"/>
        </w:rPr>
      </w:pPr>
      <w:r w:rsidRPr="006A208F">
        <w:rPr>
          <w:lang w:val="ro-RO"/>
        </w:rPr>
        <w:t xml:space="preserve">Cu excepţia cazului în care se stipulează contrar, </w:t>
      </w:r>
      <w:r w:rsidR="00EB1E17">
        <w:rPr>
          <w:lang w:val="ro-RO"/>
        </w:rPr>
        <w:t>Antreprenorul</w:t>
      </w:r>
      <w:r w:rsidR="00EB1E17" w:rsidRPr="006A208F">
        <w:rPr>
          <w:lang w:val="ro-RO"/>
        </w:rPr>
        <w:t xml:space="preserve"> </w:t>
      </w:r>
      <w:r w:rsidRPr="006A208F">
        <w:rPr>
          <w:lang w:val="ro-RO"/>
        </w:rPr>
        <w:t xml:space="preserve">va proteja excavaţia de infiltrarea apei pe perioada construcţiei şi, în situaţia în care structurile sunt construite în apă subterana, </w:t>
      </w:r>
      <w:r w:rsidR="008B5C47">
        <w:rPr>
          <w:lang w:val="ro-RO"/>
        </w:rPr>
        <w:t xml:space="preserve">se vor lua masuri necesare pentru </w:t>
      </w:r>
      <w:r w:rsidRPr="006A208F">
        <w:rPr>
          <w:lang w:val="ro-RO"/>
        </w:rPr>
        <w:t>evita</w:t>
      </w:r>
      <w:r w:rsidR="008B5C47">
        <w:rPr>
          <w:lang w:val="ro-RO"/>
        </w:rPr>
        <w:t>rea</w:t>
      </w:r>
      <w:r w:rsidRPr="006A208F">
        <w:rPr>
          <w:lang w:val="ro-RO"/>
        </w:rPr>
        <w:t xml:space="preserve"> </w:t>
      </w:r>
      <w:r w:rsidR="008B5C47" w:rsidRPr="006A208F">
        <w:rPr>
          <w:lang w:val="ro-RO"/>
        </w:rPr>
        <w:t>scufundar</w:t>
      </w:r>
      <w:r w:rsidR="008B5C47">
        <w:rPr>
          <w:lang w:val="ro-RO"/>
        </w:rPr>
        <w:t>ii</w:t>
      </w:r>
      <w:r w:rsidR="008B5C47" w:rsidRPr="006A208F">
        <w:rPr>
          <w:lang w:val="ro-RO"/>
        </w:rPr>
        <w:t xml:space="preserve"> </w:t>
      </w:r>
      <w:r w:rsidRPr="006A208F">
        <w:rPr>
          <w:lang w:val="ro-RO"/>
        </w:rPr>
        <w:t xml:space="preserve">betonului, conform Specificaţiilor. </w:t>
      </w:r>
    </w:p>
    <w:p w:rsidR="006A208F" w:rsidRPr="006A208F" w:rsidRDefault="006A208F" w:rsidP="006A208F">
      <w:pPr>
        <w:pStyle w:val="Paragraph"/>
        <w:rPr>
          <w:lang w:val="ro-RO"/>
        </w:rPr>
      </w:pPr>
      <w:r w:rsidRPr="006A208F">
        <w:rPr>
          <w:lang w:val="ro-RO"/>
        </w:rPr>
        <w:t xml:space="preserve">Se va analiza dacă schema de evacuare a apei adoptată permite ca </w:t>
      </w:r>
      <w:r w:rsidR="00C24A39" w:rsidRPr="006A208F">
        <w:rPr>
          <w:lang w:val="ro-RO"/>
        </w:rPr>
        <w:t>p</w:t>
      </w:r>
      <w:r w:rsidR="00B250BF">
        <w:rPr>
          <w:lang w:val="ro-RO"/>
        </w:rPr>
        <w:t>ă</w:t>
      </w:r>
      <w:r w:rsidR="00C24A39" w:rsidRPr="006A208F">
        <w:rPr>
          <w:lang w:val="ro-RO"/>
        </w:rPr>
        <w:t>r</w:t>
      </w:r>
      <w:r w:rsidR="00B250BF">
        <w:rPr>
          <w:lang w:val="ro-RO"/>
        </w:rPr>
        <w:t>ţ</w:t>
      </w:r>
      <w:r w:rsidR="00C24A39" w:rsidRPr="006A208F">
        <w:rPr>
          <w:lang w:val="ro-RO"/>
        </w:rPr>
        <w:t xml:space="preserve">ile </w:t>
      </w:r>
      <w:r w:rsidRPr="006A208F">
        <w:rPr>
          <w:lang w:val="ro-RO"/>
        </w:rPr>
        <w:t xml:space="preserve">laterale ale excavaţiei să rămână permanent stabile şi să nu apără ridicarea excesivă sau ruptura bazei. Mai mult, trebuie luate măsuri de precauţie pentru a se preveni situaţia în care reapariţia apei subterane va rezulta în prăbuşirea solului cu o structura fragilă, ca de ex. nisipul neconsolidat. Metodele de protejare a excavaţiei de apă şi </w:t>
      </w:r>
      <w:r w:rsidR="008B5C47">
        <w:rPr>
          <w:lang w:val="ro-RO"/>
        </w:rPr>
        <w:t xml:space="preserve">de </w:t>
      </w:r>
      <w:r w:rsidRPr="006A208F">
        <w:rPr>
          <w:lang w:val="ro-RO"/>
        </w:rPr>
        <w:t>evacuare a apei vor fi supuse aprobării Inginerului. În cazul în care</w:t>
      </w:r>
      <w:r w:rsidR="008B5C47">
        <w:rPr>
          <w:lang w:val="ro-RO"/>
        </w:rPr>
        <w:t>,</w:t>
      </w:r>
      <w:r w:rsidRPr="006A208F">
        <w:rPr>
          <w:lang w:val="ro-RO"/>
        </w:rPr>
        <w:t xml:space="preserve"> o structură este predispusă la </w:t>
      </w:r>
      <w:r w:rsidR="008B5C47">
        <w:rPr>
          <w:lang w:val="ro-RO"/>
        </w:rPr>
        <w:t>flotare</w:t>
      </w:r>
      <w:r w:rsidRPr="006A208F">
        <w:rPr>
          <w:lang w:val="ro-RO"/>
        </w:rPr>
        <w:t xml:space="preserve">, </w:t>
      </w:r>
      <w:r w:rsidR="008B5C47">
        <w:rPr>
          <w:lang w:val="ro-RO"/>
        </w:rPr>
        <w:t>Antreprenorul</w:t>
      </w:r>
      <w:r w:rsidR="008B5C47" w:rsidRPr="006A208F">
        <w:rPr>
          <w:lang w:val="ro-RO"/>
        </w:rPr>
        <w:t xml:space="preserve"> </w:t>
      </w:r>
      <w:r w:rsidRPr="006A208F">
        <w:rPr>
          <w:lang w:val="ro-RO"/>
        </w:rPr>
        <w:t xml:space="preserve">va reduce presiunea apei subterane, astfel încât structura să fie stabilă pe toată perioadă executării construcţiei. </w:t>
      </w:r>
      <w:r w:rsidR="008B5C47">
        <w:rPr>
          <w:lang w:val="ro-RO"/>
        </w:rPr>
        <w:t>Antreprenorul</w:t>
      </w:r>
      <w:r w:rsidR="008B5C47" w:rsidRPr="006A208F">
        <w:rPr>
          <w:lang w:val="ro-RO"/>
        </w:rPr>
        <w:t xml:space="preserve"> </w:t>
      </w:r>
      <w:r w:rsidRPr="006A208F">
        <w:rPr>
          <w:lang w:val="ro-RO"/>
        </w:rPr>
        <w:t>va asigura disponibilitatea permanentă pe şantier a unor utilaje de rezervă pentru a se evita întreruperea operaţiunii continue de epui</w:t>
      </w:r>
      <w:r w:rsidR="00C24A39">
        <w:rPr>
          <w:lang w:val="ro-RO"/>
        </w:rPr>
        <w:t>s</w:t>
      </w:r>
      <w:r w:rsidRPr="006A208F">
        <w:rPr>
          <w:lang w:val="ro-RO"/>
        </w:rPr>
        <w:t xml:space="preserve">ment. </w:t>
      </w:r>
    </w:p>
    <w:p w:rsidR="006A208F" w:rsidRPr="006A208F" w:rsidRDefault="006A208F" w:rsidP="006A208F">
      <w:pPr>
        <w:pStyle w:val="Heading2"/>
        <w:rPr>
          <w:lang w:val="ro-RO"/>
        </w:rPr>
      </w:pPr>
      <w:bookmarkStart w:id="620" w:name="_Toc292918502"/>
      <w:bookmarkStart w:id="621" w:name="_Toc292969491"/>
      <w:bookmarkStart w:id="622" w:name="_Toc296954636"/>
      <w:bookmarkStart w:id="623" w:name="_Toc306806077"/>
      <w:bookmarkStart w:id="624" w:name="_Toc315623500"/>
      <w:r w:rsidRPr="006A208F">
        <w:rPr>
          <w:lang w:val="ro-RO"/>
        </w:rPr>
        <w:t>Excavarea conform aliniamentelor şi nivelelor</w:t>
      </w:r>
      <w:bookmarkEnd w:id="620"/>
      <w:bookmarkEnd w:id="621"/>
      <w:bookmarkEnd w:id="622"/>
      <w:bookmarkEnd w:id="623"/>
      <w:bookmarkEnd w:id="624"/>
      <w:r w:rsidRPr="006A208F">
        <w:rPr>
          <w:lang w:val="ro-RO"/>
        </w:rPr>
        <w:t xml:space="preserve"> </w:t>
      </w:r>
    </w:p>
    <w:p w:rsidR="006A208F" w:rsidRPr="006A208F" w:rsidRDefault="006A208F" w:rsidP="001E5789">
      <w:pPr>
        <w:pStyle w:val="Paragraph"/>
        <w:numPr>
          <w:ilvl w:val="0"/>
          <w:numId w:val="70"/>
        </w:numPr>
        <w:rPr>
          <w:lang w:val="ro-RO"/>
        </w:rPr>
      </w:pPr>
      <w:r w:rsidRPr="006A208F">
        <w:rPr>
          <w:lang w:val="ro-RO"/>
        </w:rPr>
        <w:t xml:space="preserve">Excavaţiile vor fi executate la dimensiunile care vor permite un </w:t>
      </w:r>
      <w:r w:rsidR="00C24A39" w:rsidRPr="006A208F">
        <w:rPr>
          <w:lang w:val="ro-RO"/>
        </w:rPr>
        <w:t>epui</w:t>
      </w:r>
      <w:r w:rsidR="00C24A39">
        <w:rPr>
          <w:lang w:val="ro-RO"/>
        </w:rPr>
        <w:t>s</w:t>
      </w:r>
      <w:r w:rsidR="00C24A39" w:rsidRPr="006A208F">
        <w:rPr>
          <w:lang w:val="ro-RO"/>
        </w:rPr>
        <w:t xml:space="preserve">ment </w:t>
      </w:r>
      <w:r w:rsidRPr="006A208F">
        <w:rPr>
          <w:lang w:val="ro-RO"/>
        </w:rPr>
        <w:t xml:space="preserve">corespunzător, consolidarea adecvată a marginilor, ridicarea cofrajului, turnarea betonului, umplerea, inclusiv compactarea şi orice alte operaţiuni de construcţie. O atenţie specială trebuie acordată pentru a nu fi deranjat nivelului formaţiunii excavaţiilor structurale. </w:t>
      </w:r>
    </w:p>
    <w:p w:rsidR="006A208F" w:rsidRPr="006A208F" w:rsidRDefault="006A208F" w:rsidP="006A208F">
      <w:pPr>
        <w:pStyle w:val="Heading2"/>
        <w:rPr>
          <w:lang w:val="ro-RO"/>
        </w:rPr>
      </w:pPr>
      <w:bookmarkStart w:id="625" w:name="_Toc292918503"/>
      <w:bookmarkStart w:id="626" w:name="_Toc292969492"/>
      <w:bookmarkStart w:id="627" w:name="_Toc296954637"/>
      <w:bookmarkStart w:id="628" w:name="_Toc306806078"/>
      <w:bookmarkStart w:id="629" w:name="_Toc315623501"/>
      <w:r w:rsidRPr="006A208F">
        <w:rPr>
          <w:lang w:val="ro-RO"/>
        </w:rPr>
        <w:t>Testele cu privire la apa subterană</w:t>
      </w:r>
      <w:bookmarkEnd w:id="625"/>
      <w:bookmarkEnd w:id="626"/>
      <w:bookmarkEnd w:id="627"/>
      <w:bookmarkEnd w:id="628"/>
      <w:bookmarkEnd w:id="629"/>
      <w:r w:rsidRPr="006A208F">
        <w:rPr>
          <w:lang w:val="ro-RO"/>
        </w:rPr>
        <w:t xml:space="preserve"> </w:t>
      </w:r>
    </w:p>
    <w:p w:rsidR="006A208F" w:rsidRPr="006A208F" w:rsidRDefault="006A208F" w:rsidP="001E5789">
      <w:pPr>
        <w:pStyle w:val="Paragraph"/>
        <w:numPr>
          <w:ilvl w:val="0"/>
          <w:numId w:val="71"/>
        </w:numPr>
        <w:rPr>
          <w:lang w:val="ro-RO"/>
        </w:rPr>
      </w:pPr>
      <w:r w:rsidRPr="006A208F">
        <w:rPr>
          <w:lang w:val="ro-RO"/>
        </w:rPr>
        <w:t>Pe perioada de desfăşurare a lucrărilor, Inginer</w:t>
      </w:r>
      <w:r w:rsidR="00C24A39">
        <w:rPr>
          <w:lang w:val="ro-RO"/>
        </w:rPr>
        <w:t xml:space="preserve">ul </w:t>
      </w:r>
      <w:r w:rsidRPr="006A208F">
        <w:rPr>
          <w:lang w:val="ro-RO"/>
        </w:rPr>
        <w:t xml:space="preserve">va solicita prelevarea de probe din apa subterană pentru a testa şi confirma lipsa substanţelor dăunătoare. Testarea se va desfăşura conform procedurilor standardelor şi normativelor naţionale aplicabile, în vigoare. </w:t>
      </w:r>
    </w:p>
    <w:p w:rsidR="006A208F" w:rsidRPr="006A208F" w:rsidRDefault="006A208F" w:rsidP="006A208F">
      <w:pPr>
        <w:pStyle w:val="Heading2"/>
        <w:rPr>
          <w:lang w:val="ro-RO"/>
        </w:rPr>
      </w:pPr>
      <w:bookmarkStart w:id="630" w:name="_Toc292918504"/>
      <w:bookmarkStart w:id="631" w:name="_Toc292969493"/>
      <w:bookmarkStart w:id="632" w:name="_Toc296954638"/>
      <w:bookmarkStart w:id="633" w:name="_Toc306806079"/>
      <w:bookmarkStart w:id="634" w:name="_Toc315623502"/>
      <w:r w:rsidRPr="006A208F">
        <w:rPr>
          <w:lang w:val="ro-RO"/>
        </w:rPr>
        <w:t xml:space="preserve">Testele cu privire la nivelul </w:t>
      </w:r>
      <w:bookmarkEnd w:id="630"/>
      <w:bookmarkEnd w:id="631"/>
      <w:bookmarkEnd w:id="632"/>
      <w:bookmarkEnd w:id="633"/>
      <w:r w:rsidR="008127A0" w:rsidRPr="006A208F">
        <w:rPr>
          <w:lang w:val="ro-RO"/>
        </w:rPr>
        <w:t>formaţiuni</w:t>
      </w:r>
      <w:r w:rsidR="008127A0">
        <w:rPr>
          <w:lang w:val="ro-RO"/>
        </w:rPr>
        <w:t>lor</w:t>
      </w:r>
      <w:bookmarkEnd w:id="634"/>
      <w:r w:rsidR="008127A0" w:rsidRPr="006A208F">
        <w:rPr>
          <w:lang w:val="ro-RO"/>
        </w:rPr>
        <w:t xml:space="preserve"> </w:t>
      </w:r>
    </w:p>
    <w:p w:rsidR="006A208F" w:rsidRPr="006A208F" w:rsidRDefault="006A208F" w:rsidP="001E5789">
      <w:pPr>
        <w:pStyle w:val="Paragraph"/>
        <w:numPr>
          <w:ilvl w:val="0"/>
          <w:numId w:val="72"/>
        </w:numPr>
        <w:rPr>
          <w:lang w:val="ro-RO"/>
        </w:rPr>
      </w:pPr>
      <w:r w:rsidRPr="006A208F">
        <w:rPr>
          <w:lang w:val="ro-RO"/>
        </w:rPr>
        <w:t>La atingerea nivelului corespunzător pentru nivelarea manuală specificat prin aceasta, Inginer</w:t>
      </w:r>
      <w:r w:rsidR="00C24A39">
        <w:rPr>
          <w:lang w:val="ro-RO"/>
        </w:rPr>
        <w:t xml:space="preserve">ul </w:t>
      </w:r>
      <w:r w:rsidRPr="006A208F">
        <w:rPr>
          <w:lang w:val="ro-RO"/>
        </w:rPr>
        <w:t>poate dispune efectuarea de teste în situ</w:t>
      </w:r>
      <w:r w:rsidR="00C24A39">
        <w:rPr>
          <w:lang w:val="ro-RO"/>
        </w:rPr>
        <w:t>u</w:t>
      </w:r>
      <w:r w:rsidRPr="006A208F">
        <w:rPr>
          <w:lang w:val="ro-RO"/>
        </w:rPr>
        <w:t xml:space="preserve"> sau orice alte teste, </w:t>
      </w:r>
      <w:r w:rsidR="008B5C47">
        <w:rPr>
          <w:lang w:val="ro-RO"/>
        </w:rPr>
        <w:t>p</w:t>
      </w:r>
      <w:r w:rsidRPr="006A208F">
        <w:rPr>
          <w:lang w:val="ro-RO"/>
        </w:rPr>
        <w:t xml:space="preserve">entru a se determina natura, capacitatea portantă şi proprietăţile de deformare ale stratului de sol. </w:t>
      </w:r>
    </w:p>
    <w:p w:rsidR="006A208F" w:rsidRPr="006A208F" w:rsidRDefault="006A208F" w:rsidP="006A208F">
      <w:pPr>
        <w:pStyle w:val="Heading2"/>
        <w:rPr>
          <w:lang w:val="ro-RO"/>
        </w:rPr>
      </w:pPr>
      <w:bookmarkStart w:id="635" w:name="_Toc292918505"/>
      <w:bookmarkStart w:id="636" w:name="_Toc292969494"/>
      <w:bookmarkStart w:id="637" w:name="_Toc296954639"/>
      <w:bookmarkStart w:id="638" w:name="_Toc306806080"/>
      <w:bookmarkStart w:id="639" w:name="_Toc315623503"/>
      <w:r w:rsidRPr="006A208F">
        <w:rPr>
          <w:lang w:val="ro-RO"/>
        </w:rPr>
        <w:t>Evacuarea surplusului de material excavat</w:t>
      </w:r>
      <w:bookmarkEnd w:id="635"/>
      <w:bookmarkEnd w:id="636"/>
      <w:bookmarkEnd w:id="637"/>
      <w:bookmarkEnd w:id="638"/>
      <w:bookmarkEnd w:id="639"/>
      <w:r w:rsidRPr="006A208F">
        <w:rPr>
          <w:lang w:val="ro-RO"/>
        </w:rPr>
        <w:t xml:space="preserve"> </w:t>
      </w:r>
    </w:p>
    <w:p w:rsidR="006A208F" w:rsidRPr="006A208F" w:rsidRDefault="008B5C47" w:rsidP="001E5789">
      <w:pPr>
        <w:pStyle w:val="Paragraph"/>
        <w:numPr>
          <w:ilvl w:val="0"/>
          <w:numId w:val="73"/>
        </w:numPr>
        <w:rPr>
          <w:lang w:val="ro-RO"/>
        </w:rPr>
      </w:pPr>
      <w:r>
        <w:rPr>
          <w:lang w:val="ro-RO"/>
        </w:rPr>
        <w:t>Antreprenorul</w:t>
      </w:r>
      <w:r w:rsidRPr="006A208F">
        <w:rPr>
          <w:lang w:val="ro-RO"/>
        </w:rPr>
        <w:t xml:space="preserve"> </w:t>
      </w:r>
      <w:r w:rsidR="006A208F" w:rsidRPr="006A208F">
        <w:rPr>
          <w:lang w:val="ro-RO"/>
        </w:rPr>
        <w:t xml:space="preserve">va fi responsabil cu negocierea şi asigurarea zonelor adecvate pentru evacuarea surplusului de material excavat şi va plăti taxele şi alte sume legate de această evacuare. </w:t>
      </w:r>
    </w:p>
    <w:p w:rsidR="006A208F" w:rsidRPr="006A208F" w:rsidRDefault="006A208F" w:rsidP="006A208F">
      <w:pPr>
        <w:pStyle w:val="Paragraph"/>
        <w:rPr>
          <w:lang w:val="ro-RO"/>
        </w:rPr>
      </w:pPr>
      <w:r w:rsidRPr="006A208F">
        <w:rPr>
          <w:lang w:val="ro-RO"/>
        </w:rPr>
        <w:t xml:space="preserve">Acestea trebuie incluse în tarifele şi preţurile sale. În legătură cu evacuarea materialului excavat în exces, </w:t>
      </w:r>
      <w:r w:rsidR="008B5C47">
        <w:rPr>
          <w:lang w:val="ro-RO"/>
        </w:rPr>
        <w:t>Antreprenorul</w:t>
      </w:r>
      <w:r w:rsidR="008B5C47" w:rsidRPr="006A208F">
        <w:rPr>
          <w:lang w:val="ro-RO"/>
        </w:rPr>
        <w:t xml:space="preserve"> </w:t>
      </w:r>
      <w:r w:rsidRPr="006A208F">
        <w:rPr>
          <w:lang w:val="ro-RO"/>
        </w:rPr>
        <w:t xml:space="preserve">va fi responsabil în perioada de executare a Contractului pentru următoarele: </w:t>
      </w:r>
    </w:p>
    <w:p w:rsidR="006A208F" w:rsidRPr="006A208F" w:rsidRDefault="006A208F" w:rsidP="004C60EE">
      <w:pPr>
        <w:pStyle w:val="Letteredlist"/>
        <w:numPr>
          <w:ilvl w:val="0"/>
          <w:numId w:val="490"/>
        </w:numPr>
        <w:rPr>
          <w:lang w:val="ro-RO"/>
        </w:rPr>
      </w:pPr>
      <w:r w:rsidRPr="006A208F">
        <w:rPr>
          <w:lang w:val="ro-RO"/>
        </w:rPr>
        <w:t xml:space="preserve">Creşterea solidităţii şi calităţii drumului (drumurilor) de acces existente şi </w:t>
      </w:r>
      <w:r w:rsidR="00C24A39" w:rsidRPr="006A208F">
        <w:rPr>
          <w:lang w:val="ro-RO"/>
        </w:rPr>
        <w:t>între</w:t>
      </w:r>
      <w:r w:rsidR="00B250BF">
        <w:rPr>
          <w:lang w:val="ro-RO"/>
        </w:rPr>
        <w:t>ţ</w:t>
      </w:r>
      <w:r w:rsidR="00C24A39" w:rsidRPr="006A208F">
        <w:rPr>
          <w:lang w:val="ro-RO"/>
        </w:rPr>
        <w:t xml:space="preserve">inerea </w:t>
      </w:r>
      <w:r w:rsidRPr="006A208F">
        <w:rPr>
          <w:lang w:val="ro-RO"/>
        </w:rPr>
        <w:t xml:space="preserve">acestora în stare bună şi finală. </w:t>
      </w:r>
    </w:p>
    <w:p w:rsidR="006A208F" w:rsidRPr="006A208F" w:rsidRDefault="006A208F" w:rsidP="004C60EE">
      <w:pPr>
        <w:pStyle w:val="Letteredlist"/>
        <w:numPr>
          <w:ilvl w:val="0"/>
          <w:numId w:val="490"/>
        </w:numPr>
        <w:rPr>
          <w:lang w:val="ro-RO"/>
        </w:rPr>
      </w:pPr>
      <w:r w:rsidRPr="006A208F">
        <w:rPr>
          <w:lang w:val="ro-RO"/>
        </w:rPr>
        <w:t>Deshidratarea zonei (zonelor) basculate prin pozarea de conducte poroase din beton pe fundul văilor sau după cum s-a convenit cu Inginer</w:t>
      </w:r>
      <w:r w:rsidR="00C24A39">
        <w:rPr>
          <w:lang w:val="ro-RO"/>
        </w:rPr>
        <w:t>ul</w:t>
      </w:r>
      <w:r w:rsidRPr="006A208F">
        <w:rPr>
          <w:lang w:val="ro-RO"/>
        </w:rPr>
        <w:t xml:space="preserve">. </w:t>
      </w:r>
    </w:p>
    <w:p w:rsidR="006A208F" w:rsidRPr="006A208F" w:rsidRDefault="006A208F" w:rsidP="004C60EE">
      <w:pPr>
        <w:pStyle w:val="Letteredlist"/>
        <w:numPr>
          <w:ilvl w:val="0"/>
          <w:numId w:val="490"/>
        </w:numPr>
        <w:rPr>
          <w:lang w:val="ro-RO"/>
        </w:rPr>
      </w:pPr>
      <w:r w:rsidRPr="006A208F">
        <w:rPr>
          <w:lang w:val="ro-RO"/>
        </w:rPr>
        <w:t>Descărcarea, împrăştierea, nivelarea şi dispunerea solului în ramblee, după caz, pentru a se menţine suprafaţa (suprafeţele) sigur</w:t>
      </w:r>
      <w:r w:rsidR="008B5C47">
        <w:rPr>
          <w:lang w:val="ro-RO"/>
        </w:rPr>
        <w:t>e</w:t>
      </w:r>
      <w:r w:rsidRPr="006A208F">
        <w:rPr>
          <w:lang w:val="ro-RO"/>
        </w:rPr>
        <w:t xml:space="preserve">. </w:t>
      </w:r>
    </w:p>
    <w:p w:rsidR="006A208F" w:rsidRPr="006A208F" w:rsidRDefault="006A208F" w:rsidP="004C60EE">
      <w:pPr>
        <w:pStyle w:val="Letteredlist"/>
        <w:numPr>
          <w:ilvl w:val="0"/>
          <w:numId w:val="490"/>
        </w:numPr>
        <w:rPr>
          <w:lang w:val="ro-RO"/>
        </w:rPr>
      </w:pPr>
      <w:r w:rsidRPr="006A208F">
        <w:rPr>
          <w:lang w:val="ro-RO"/>
        </w:rPr>
        <w:t xml:space="preserve">Curăţarea vehiculelor la părăsirea zonei (zonelor) de basculare şi luarea măsurilor pentru a se asigura că acestea nu contaminează drumurile publice. </w:t>
      </w:r>
    </w:p>
    <w:p w:rsidR="006A208F" w:rsidRPr="006A208F" w:rsidRDefault="006A208F" w:rsidP="006A208F">
      <w:pPr>
        <w:pStyle w:val="Heading2"/>
        <w:rPr>
          <w:lang w:val="ro-RO"/>
        </w:rPr>
      </w:pPr>
      <w:bookmarkStart w:id="640" w:name="_Toc292918506"/>
      <w:bookmarkStart w:id="641" w:name="_Toc292969495"/>
      <w:bookmarkStart w:id="642" w:name="_Toc296954640"/>
      <w:bookmarkStart w:id="643" w:name="_Toc306806081"/>
      <w:bookmarkStart w:id="644" w:name="_Toc315623504"/>
      <w:r w:rsidRPr="006A208F">
        <w:rPr>
          <w:lang w:val="ro-RO"/>
        </w:rPr>
        <w:t>Excavarea în plus</w:t>
      </w:r>
      <w:bookmarkEnd w:id="640"/>
      <w:bookmarkEnd w:id="641"/>
      <w:bookmarkEnd w:id="642"/>
      <w:bookmarkEnd w:id="643"/>
      <w:bookmarkEnd w:id="644"/>
      <w:r w:rsidRPr="006A208F">
        <w:rPr>
          <w:lang w:val="ro-RO"/>
        </w:rPr>
        <w:t xml:space="preserve"> </w:t>
      </w:r>
    </w:p>
    <w:p w:rsidR="006A208F" w:rsidRPr="006A208F" w:rsidRDefault="006A208F" w:rsidP="001E5789">
      <w:pPr>
        <w:pStyle w:val="Paragraph"/>
        <w:numPr>
          <w:ilvl w:val="0"/>
          <w:numId w:val="74"/>
        </w:numPr>
        <w:rPr>
          <w:lang w:val="ro-RO"/>
        </w:rPr>
      </w:pPr>
      <w:r w:rsidRPr="006A208F">
        <w:rPr>
          <w:lang w:val="ro-RO"/>
        </w:rPr>
        <w:t xml:space="preserve">Orice excavare în plus peste limitele specificate sau indicate va fi umplută de către </w:t>
      </w:r>
      <w:r w:rsidR="008B5C47">
        <w:rPr>
          <w:lang w:val="ro-RO"/>
        </w:rPr>
        <w:t>Antreprenor</w:t>
      </w:r>
      <w:r w:rsidR="008B5C47" w:rsidRPr="006A208F">
        <w:rPr>
          <w:lang w:val="ro-RO"/>
        </w:rPr>
        <w:t xml:space="preserve"> </w:t>
      </w:r>
      <w:r w:rsidRPr="006A208F">
        <w:rPr>
          <w:lang w:val="ro-RO"/>
        </w:rPr>
        <w:t>pe cheltuiala proprie cu beton simplu sau orice alt material aprobat</w:t>
      </w:r>
      <w:r w:rsidR="008B5C47">
        <w:rPr>
          <w:lang w:val="ro-RO"/>
        </w:rPr>
        <w:t xml:space="preserve"> si</w:t>
      </w:r>
      <w:r w:rsidR="008B5C47" w:rsidRPr="006A208F">
        <w:rPr>
          <w:lang w:val="ro-RO"/>
        </w:rPr>
        <w:t xml:space="preserve"> </w:t>
      </w:r>
      <w:r w:rsidRPr="006A208F">
        <w:rPr>
          <w:lang w:val="ro-RO"/>
        </w:rPr>
        <w:t xml:space="preserve">compactat cu atenţie. </w:t>
      </w:r>
    </w:p>
    <w:p w:rsidR="006A208F" w:rsidRPr="006A208F" w:rsidRDefault="006A208F" w:rsidP="006A208F">
      <w:pPr>
        <w:pStyle w:val="Heading2"/>
        <w:rPr>
          <w:lang w:val="ro-RO"/>
        </w:rPr>
      </w:pPr>
      <w:bookmarkStart w:id="645" w:name="_Toc292918507"/>
      <w:bookmarkStart w:id="646" w:name="_Toc292969496"/>
      <w:bookmarkStart w:id="647" w:name="_Toc296954641"/>
      <w:bookmarkStart w:id="648" w:name="_Toc306806082"/>
      <w:bookmarkStart w:id="649" w:name="_Toc315623505"/>
      <w:r w:rsidRPr="006A208F">
        <w:rPr>
          <w:lang w:val="ro-RO"/>
        </w:rPr>
        <w:lastRenderedPageBreak/>
        <w:t>Excavaţiile pentru conducte</w:t>
      </w:r>
      <w:bookmarkEnd w:id="645"/>
      <w:bookmarkEnd w:id="646"/>
      <w:bookmarkEnd w:id="647"/>
      <w:bookmarkEnd w:id="648"/>
      <w:bookmarkEnd w:id="649"/>
      <w:r w:rsidRPr="006A208F">
        <w:rPr>
          <w:lang w:val="ro-RO"/>
        </w:rPr>
        <w:t xml:space="preserve"> </w:t>
      </w:r>
    </w:p>
    <w:p w:rsidR="006A208F" w:rsidRPr="006A208F" w:rsidRDefault="006A208F" w:rsidP="001E5789">
      <w:pPr>
        <w:pStyle w:val="Paragraph"/>
        <w:numPr>
          <w:ilvl w:val="0"/>
          <w:numId w:val="75"/>
        </w:numPr>
        <w:rPr>
          <w:lang w:val="ro-RO"/>
        </w:rPr>
      </w:pPr>
      <w:r w:rsidRPr="006A208F">
        <w:rPr>
          <w:lang w:val="ro-RO"/>
        </w:rPr>
        <w:t xml:space="preserve">Excavaţiile pentru conducte vor fi în final compactate manual, sau prin orice altă metodă probată sau dispusă de către Inginer, chiar înainte de pozarea conductelor. </w:t>
      </w:r>
    </w:p>
    <w:p w:rsidR="006A208F" w:rsidRPr="006A208F" w:rsidRDefault="006A208F" w:rsidP="006A208F">
      <w:pPr>
        <w:pStyle w:val="Paragraph"/>
        <w:rPr>
          <w:lang w:val="ro-RO"/>
        </w:rPr>
      </w:pPr>
      <w:r w:rsidRPr="006A208F">
        <w:rPr>
          <w:lang w:val="ro-RO"/>
        </w:rPr>
        <w:t xml:space="preserve">Formaţiunea va fi excavată şi umplută, după cum este stipulat, astfel încât tubul fiecărei conducte să fie susţinut în mod egal pe întreaga sa lungime, cu excepţia săpăturilor adecvate pentru îmbinări care vor fi excavate sub fiecare flanşa sau racord, la o asemenea adâncime încât flanşa sau racordul să nu atingă fundul săpăturii. </w:t>
      </w:r>
    </w:p>
    <w:p w:rsidR="006A208F" w:rsidRPr="006A208F" w:rsidRDefault="006A208F" w:rsidP="006A208F">
      <w:pPr>
        <w:pStyle w:val="Heading2"/>
        <w:rPr>
          <w:lang w:val="ro-RO"/>
        </w:rPr>
      </w:pPr>
      <w:bookmarkStart w:id="650" w:name="_Toc292918508"/>
      <w:bookmarkStart w:id="651" w:name="_Toc292969497"/>
      <w:bookmarkStart w:id="652" w:name="_Toc296954642"/>
      <w:bookmarkStart w:id="653" w:name="_Toc306806083"/>
      <w:bookmarkStart w:id="654" w:name="_Toc315623506"/>
      <w:r w:rsidRPr="006A208F">
        <w:rPr>
          <w:lang w:val="ro-RO"/>
        </w:rPr>
        <w:t>Compactarea manuală a nivelului de platformă</w:t>
      </w:r>
      <w:bookmarkEnd w:id="650"/>
      <w:bookmarkEnd w:id="651"/>
      <w:bookmarkEnd w:id="652"/>
      <w:bookmarkEnd w:id="653"/>
      <w:bookmarkEnd w:id="654"/>
      <w:r w:rsidRPr="006A208F">
        <w:rPr>
          <w:lang w:val="ro-RO"/>
        </w:rPr>
        <w:t xml:space="preserve"> </w:t>
      </w:r>
    </w:p>
    <w:p w:rsidR="006A208F" w:rsidRPr="006A208F" w:rsidRDefault="006A208F" w:rsidP="001E5789">
      <w:pPr>
        <w:pStyle w:val="Paragraph"/>
        <w:numPr>
          <w:ilvl w:val="0"/>
          <w:numId w:val="76"/>
        </w:numPr>
        <w:rPr>
          <w:lang w:val="ro-RO"/>
        </w:rPr>
      </w:pPr>
      <w:r w:rsidRPr="006A208F">
        <w:rPr>
          <w:lang w:val="ro-RO"/>
        </w:rPr>
        <w:t xml:space="preserve">Acolo unde nivelul platformei excavaţiei </w:t>
      </w:r>
      <w:r w:rsidR="008B5C47">
        <w:rPr>
          <w:lang w:val="ro-RO"/>
        </w:rPr>
        <w:t>va fi acoperit cu</w:t>
      </w:r>
      <w:r w:rsidRPr="006A208F">
        <w:rPr>
          <w:lang w:val="ro-RO"/>
        </w:rPr>
        <w:t xml:space="preserve"> beton sau umplutură compactată, ultimii 0.15 m ai excavaţiei vor fi compactaţi manual, ori prin orice alta metodă aprobată sau dispusă de către Inginer</w:t>
      </w:r>
      <w:r w:rsidR="00840425">
        <w:rPr>
          <w:lang w:val="ro-RO"/>
        </w:rPr>
        <w:t>.</w:t>
      </w:r>
      <w:r w:rsidRPr="006A208F">
        <w:rPr>
          <w:lang w:val="ro-RO"/>
        </w:rPr>
        <w:t xml:space="preserve"> </w:t>
      </w:r>
    </w:p>
    <w:p w:rsidR="006A208F" w:rsidRPr="006A208F" w:rsidRDefault="006A208F" w:rsidP="006A208F">
      <w:pPr>
        <w:pStyle w:val="Paragraph"/>
        <w:rPr>
          <w:lang w:val="ro-RO"/>
        </w:rPr>
      </w:pPr>
      <w:r w:rsidRPr="006A208F">
        <w:rPr>
          <w:lang w:val="ro-RO"/>
        </w:rPr>
        <w:t xml:space="preserve">Platforma va fi nivelată cu atenţie şi în forma cerută. </w:t>
      </w:r>
      <w:r w:rsidR="008B5C47">
        <w:rPr>
          <w:lang w:val="ro-RO"/>
        </w:rPr>
        <w:t>Antreprenorul</w:t>
      </w:r>
      <w:r w:rsidR="008B5C47" w:rsidRPr="006A208F">
        <w:rPr>
          <w:lang w:val="ro-RO"/>
        </w:rPr>
        <w:t xml:space="preserve"> </w:t>
      </w:r>
      <w:r w:rsidRPr="006A208F">
        <w:rPr>
          <w:lang w:val="ro-RO"/>
        </w:rPr>
        <w:t xml:space="preserve">va raporta Inginerului atunci când excavaţiile sunt gata pentru pozarea conductelor sau turnarea fundaţiilor de beton şi nu va iniţia operaţiunea de pozare a conductelor, turnare a betonului sau orice alte lucrări, până ce acestea nu au fost înaintate Inginerului şi aprobate de către acesta. </w:t>
      </w:r>
    </w:p>
    <w:p w:rsidR="006A208F" w:rsidRPr="006A208F" w:rsidRDefault="006A208F" w:rsidP="006A208F">
      <w:pPr>
        <w:pStyle w:val="Paragraph"/>
        <w:rPr>
          <w:lang w:val="ro-RO"/>
        </w:rPr>
      </w:pPr>
      <w:r w:rsidRPr="006A208F">
        <w:rPr>
          <w:lang w:val="ro-RO"/>
        </w:rPr>
        <w:t xml:space="preserve">Lucrările de pozare a conductelor, turnare a betonului sau orice alta lucrare executată fără aprobarea prealabilă a Inginerului, vor fi îndepărtate imediat pe cheltuiala </w:t>
      </w:r>
      <w:r w:rsidR="008B5C47">
        <w:rPr>
          <w:lang w:val="ro-RO"/>
        </w:rPr>
        <w:t>Antreprenorului</w:t>
      </w:r>
      <w:r w:rsidRPr="006A208F">
        <w:rPr>
          <w:lang w:val="ro-RO"/>
        </w:rPr>
        <w:t xml:space="preserve">. </w:t>
      </w:r>
    </w:p>
    <w:p w:rsidR="006A208F" w:rsidRPr="006A208F" w:rsidRDefault="006A208F" w:rsidP="006A208F">
      <w:pPr>
        <w:pStyle w:val="Heading2"/>
        <w:rPr>
          <w:lang w:val="ro-RO"/>
        </w:rPr>
      </w:pPr>
      <w:bookmarkStart w:id="655" w:name="_Toc292918509"/>
      <w:bookmarkStart w:id="656" w:name="_Toc292969498"/>
      <w:bookmarkStart w:id="657" w:name="_Toc296954643"/>
      <w:bookmarkStart w:id="658" w:name="_Toc306806084"/>
      <w:bookmarkStart w:id="659" w:name="_Toc315623507"/>
      <w:r w:rsidRPr="006A208F">
        <w:rPr>
          <w:lang w:val="ro-RO"/>
        </w:rPr>
        <w:t>Realizarea umpluturii fără punerea în pericol a structurilor</w:t>
      </w:r>
      <w:bookmarkEnd w:id="655"/>
      <w:bookmarkEnd w:id="656"/>
      <w:bookmarkEnd w:id="657"/>
      <w:bookmarkEnd w:id="658"/>
      <w:bookmarkEnd w:id="659"/>
      <w:r w:rsidRPr="006A208F">
        <w:rPr>
          <w:lang w:val="ro-RO"/>
        </w:rPr>
        <w:t xml:space="preserve"> </w:t>
      </w:r>
    </w:p>
    <w:p w:rsidR="006A208F" w:rsidRPr="006A208F" w:rsidRDefault="008B5C47" w:rsidP="001E5789">
      <w:pPr>
        <w:pStyle w:val="Paragraph"/>
        <w:numPr>
          <w:ilvl w:val="0"/>
          <w:numId w:val="77"/>
        </w:numPr>
        <w:rPr>
          <w:lang w:val="ro-RO"/>
        </w:rPr>
      </w:pPr>
      <w:r>
        <w:rPr>
          <w:lang w:val="ro-RO"/>
        </w:rPr>
        <w:t>Antreprenorul</w:t>
      </w:r>
      <w:r w:rsidRPr="006A208F">
        <w:rPr>
          <w:lang w:val="ro-RO"/>
        </w:rPr>
        <w:t xml:space="preserve"> </w:t>
      </w:r>
      <w:r w:rsidR="006A208F" w:rsidRPr="006A208F">
        <w:rPr>
          <w:lang w:val="ro-RO"/>
        </w:rPr>
        <w:t xml:space="preserve">va stabili perioada şi coeficientul de plasare a umpluturii pentru structuri astfel încât nici o parte a Lucrărilor să nu fie supusă unei presiuni prea mari, slăbită, deteriorată sau pusă în pericol. </w:t>
      </w:r>
    </w:p>
    <w:p w:rsidR="006A208F" w:rsidRPr="006A208F" w:rsidRDefault="006A208F" w:rsidP="006A208F">
      <w:pPr>
        <w:pStyle w:val="Paragraph"/>
        <w:rPr>
          <w:lang w:val="ro-RO"/>
        </w:rPr>
      </w:pPr>
      <w:r w:rsidRPr="006A208F">
        <w:rPr>
          <w:lang w:val="ro-RO"/>
        </w:rPr>
        <w:t xml:space="preserve">Straturile de material trebuie plasate astfel încât să menţină un drenaj adecvat şi să prevină acumularea de apă. În special, plasarea materialului în jurul structurilor de beton va fi iniţiată numai după ce acestea au fost finalizate şi au dobândit în întregime rezistenţa specificată. </w:t>
      </w:r>
    </w:p>
    <w:p w:rsidR="006A208F" w:rsidRPr="006A208F" w:rsidRDefault="006A208F" w:rsidP="006A208F">
      <w:pPr>
        <w:pStyle w:val="Paragraph"/>
        <w:rPr>
          <w:lang w:val="ro-RO"/>
        </w:rPr>
      </w:pPr>
      <w:r w:rsidRPr="006A208F">
        <w:rPr>
          <w:lang w:val="ro-RO"/>
        </w:rPr>
        <w:t xml:space="preserve">Materialul va fi astfel plasat încât să exercite o presiune uniformă în jurul structurilor. Indiferent de metoda adoptată pentru umplere, </w:t>
      </w:r>
      <w:r w:rsidR="008B5C47">
        <w:rPr>
          <w:lang w:val="ro-RO"/>
        </w:rPr>
        <w:t>Antreprenorul</w:t>
      </w:r>
      <w:r w:rsidR="008B5C47" w:rsidRPr="006A208F">
        <w:rPr>
          <w:lang w:val="ro-RO"/>
        </w:rPr>
        <w:t xml:space="preserve"> </w:t>
      </w:r>
      <w:r w:rsidRPr="006A208F">
        <w:rPr>
          <w:lang w:val="ro-RO"/>
        </w:rPr>
        <w:t xml:space="preserve">se va asigura ca excavaţia este executată </w:t>
      </w:r>
      <w:r w:rsidR="008B5C47">
        <w:rPr>
          <w:lang w:val="ro-RO"/>
        </w:rPr>
        <w:t xml:space="preserve">conform cerintelor </w:t>
      </w:r>
      <w:r w:rsidRPr="006A208F">
        <w:rPr>
          <w:lang w:val="ro-RO"/>
        </w:rPr>
        <w:t>Inginer</w:t>
      </w:r>
      <w:r w:rsidR="008B5C47">
        <w:rPr>
          <w:lang w:val="ro-RO"/>
        </w:rPr>
        <w:t>ului</w:t>
      </w:r>
      <w:r w:rsidRPr="006A208F">
        <w:rPr>
          <w:lang w:val="ro-RO"/>
        </w:rPr>
        <w:t xml:space="preserve">. </w:t>
      </w:r>
      <w:r w:rsidR="008B5C47">
        <w:rPr>
          <w:lang w:val="ro-RO"/>
        </w:rPr>
        <w:t>Antreprenorul</w:t>
      </w:r>
      <w:r w:rsidR="008B5C47" w:rsidRPr="006A208F">
        <w:rPr>
          <w:lang w:val="ro-RO"/>
        </w:rPr>
        <w:t xml:space="preserve"> </w:t>
      </w:r>
      <w:r w:rsidRPr="006A208F">
        <w:rPr>
          <w:lang w:val="ro-RO"/>
        </w:rPr>
        <w:t>va lua toate măsurile de precauţie necesare pentru a se asigura că nu este cauzat nici un prejudiciu Lucrărilor Permanente şi structurilor adiacente.</w:t>
      </w:r>
    </w:p>
    <w:p w:rsidR="006A208F" w:rsidRPr="006A208F" w:rsidRDefault="006A208F" w:rsidP="006A208F">
      <w:pPr>
        <w:pStyle w:val="Heading2"/>
        <w:rPr>
          <w:lang w:val="ro-RO"/>
        </w:rPr>
      </w:pPr>
      <w:bookmarkStart w:id="660" w:name="_Toc292918510"/>
      <w:bookmarkStart w:id="661" w:name="_Toc292969499"/>
      <w:bookmarkStart w:id="662" w:name="_Toc296954644"/>
      <w:bookmarkStart w:id="663" w:name="_Toc306806085"/>
      <w:bookmarkStart w:id="664" w:name="_Toc315623508"/>
      <w:r w:rsidRPr="006A208F">
        <w:rPr>
          <w:lang w:val="ro-RO"/>
        </w:rPr>
        <w:t>Selectarea şi compactarea materialului de umplutură</w:t>
      </w:r>
      <w:bookmarkEnd w:id="660"/>
      <w:bookmarkEnd w:id="661"/>
      <w:bookmarkEnd w:id="662"/>
      <w:bookmarkEnd w:id="663"/>
      <w:bookmarkEnd w:id="664"/>
      <w:r w:rsidRPr="006A208F">
        <w:rPr>
          <w:lang w:val="ro-RO"/>
        </w:rPr>
        <w:t xml:space="preserve"> </w:t>
      </w:r>
    </w:p>
    <w:p w:rsidR="006A208F" w:rsidRPr="006A208F" w:rsidRDefault="006A208F" w:rsidP="001E5789">
      <w:pPr>
        <w:pStyle w:val="Paragraph"/>
        <w:numPr>
          <w:ilvl w:val="0"/>
          <w:numId w:val="78"/>
        </w:numPr>
        <w:rPr>
          <w:lang w:val="ro-RO"/>
        </w:rPr>
      </w:pPr>
      <w:r w:rsidRPr="006A208F">
        <w:rPr>
          <w:lang w:val="ro-RO"/>
        </w:rPr>
        <w:t xml:space="preserve">Atunci când este necesară umplerea sub cota terenului, materialul care va fi folosit va fi ales cu atenţie şi compactat conform Specificaţiilor. </w:t>
      </w:r>
    </w:p>
    <w:p w:rsidR="006A208F" w:rsidRPr="006A208F" w:rsidRDefault="006A208F" w:rsidP="006A208F">
      <w:pPr>
        <w:pStyle w:val="Paragraph"/>
        <w:rPr>
          <w:lang w:val="ro-RO"/>
        </w:rPr>
      </w:pPr>
      <w:r w:rsidRPr="006A208F">
        <w:rPr>
          <w:lang w:val="ro-RO"/>
        </w:rPr>
        <w:t xml:space="preserve">Nici o lucrare de umplutură nu va fi executată înainte de a fi aprobată de către Inginer. Atunci când umplutura este plasată pe două sau mai multe margini laterale ale structurii, va fi plasată simultan şi pe laturile opuse astfel ca diferenţa de nivel să nu depăşească niciodată 0.30 m, sau altă valoare indicată. </w:t>
      </w:r>
    </w:p>
    <w:p w:rsidR="006A208F" w:rsidRPr="006A208F" w:rsidRDefault="006A208F" w:rsidP="006A208F">
      <w:pPr>
        <w:pStyle w:val="Paragraph"/>
        <w:rPr>
          <w:lang w:val="ro-RO"/>
        </w:rPr>
      </w:pPr>
      <w:r w:rsidRPr="006A208F">
        <w:rPr>
          <w:lang w:val="ro-RO"/>
        </w:rPr>
        <w:t xml:space="preserve">Diferenţa între nivelul umpluturii pe cele două laturi ale conductei nu va depăşi un maxim de 0.20 m. </w:t>
      </w:r>
    </w:p>
    <w:p w:rsidR="006A208F" w:rsidRPr="006A208F" w:rsidRDefault="006A208F" w:rsidP="006A208F">
      <w:pPr>
        <w:pStyle w:val="Paragraph"/>
        <w:rPr>
          <w:lang w:val="ro-RO"/>
        </w:rPr>
      </w:pPr>
      <w:r w:rsidRPr="006A208F">
        <w:rPr>
          <w:lang w:val="ro-RO"/>
        </w:rPr>
        <w:t xml:space="preserve">Excavaţiile pentru reţelele terestre de conducte vor avea un strat de material suport aprobat, având o grosime în cadrul şanţului proporţională cu diametrul conductei conform următoarelor: </w:t>
      </w:r>
    </w:p>
    <w:p w:rsidR="006A208F" w:rsidRPr="006A208F" w:rsidRDefault="006A208F" w:rsidP="0016207A">
      <w:pPr>
        <w:pStyle w:val="Letteredlist"/>
        <w:numPr>
          <w:ilvl w:val="0"/>
          <w:numId w:val="658"/>
        </w:numPr>
        <w:rPr>
          <w:lang w:val="ro-RO"/>
        </w:rPr>
      </w:pPr>
      <w:r w:rsidRPr="006A208F">
        <w:rPr>
          <w:lang w:val="ro-RO"/>
        </w:rPr>
        <w:t xml:space="preserve">¼ × diametrul exterior al conductei, în sol de bună calitate; </w:t>
      </w:r>
    </w:p>
    <w:p w:rsidR="006A208F" w:rsidRPr="006A208F" w:rsidRDefault="006A208F" w:rsidP="001E5789">
      <w:pPr>
        <w:pStyle w:val="Letteredlist"/>
        <w:numPr>
          <w:ilvl w:val="0"/>
          <w:numId w:val="79"/>
        </w:numPr>
        <w:rPr>
          <w:lang w:val="ro-RO"/>
        </w:rPr>
      </w:pPr>
      <w:r w:rsidRPr="006A208F">
        <w:rPr>
          <w:lang w:val="ro-RO"/>
        </w:rPr>
        <w:t xml:space="preserve">⅓ × diametrul exterior al conductei, în sol de slabă calitate; </w:t>
      </w:r>
    </w:p>
    <w:p w:rsidR="006A208F" w:rsidRPr="006A208F" w:rsidRDefault="006A208F" w:rsidP="001E5789">
      <w:pPr>
        <w:pStyle w:val="Letteredlist"/>
        <w:numPr>
          <w:ilvl w:val="0"/>
          <w:numId w:val="79"/>
        </w:numPr>
        <w:rPr>
          <w:lang w:val="ro-RO"/>
        </w:rPr>
      </w:pPr>
      <w:r w:rsidRPr="006A208F">
        <w:rPr>
          <w:lang w:val="ro-RO"/>
        </w:rPr>
        <w:t xml:space="preserve">minim 200 mm sub flanşa şi racord. </w:t>
      </w:r>
    </w:p>
    <w:p w:rsidR="006A208F" w:rsidRPr="006A208F" w:rsidRDefault="006A208F" w:rsidP="006A208F">
      <w:pPr>
        <w:pStyle w:val="Paragraph"/>
        <w:rPr>
          <w:lang w:val="ro-RO"/>
        </w:rPr>
      </w:pPr>
      <w:r w:rsidRPr="006A208F">
        <w:rPr>
          <w:lang w:val="ro-RO"/>
        </w:rPr>
        <w:t xml:space="preserve">Stratul suport granular al conductelor va fi format prin  împrăştierea şi compactarea materialului pe întreaga laţime a şanţului. </w:t>
      </w:r>
    </w:p>
    <w:p w:rsidR="006A208F" w:rsidRPr="006A208F" w:rsidRDefault="006A208F" w:rsidP="006A208F">
      <w:pPr>
        <w:pStyle w:val="Paragraph"/>
        <w:rPr>
          <w:lang w:val="ro-RO"/>
        </w:rPr>
      </w:pPr>
      <w:r w:rsidRPr="006A208F">
        <w:rPr>
          <w:lang w:val="ro-RO"/>
        </w:rPr>
        <w:t xml:space="preserve">Se va asigura suficient material granular pentru a permite conductelor să fie plasate în acesta şi să fie puternic sprijinite pe o linie şi la un nivel stabil. </w:t>
      </w:r>
    </w:p>
    <w:p w:rsidR="006A208F" w:rsidRPr="006A208F" w:rsidRDefault="006A208F" w:rsidP="006A208F">
      <w:pPr>
        <w:pStyle w:val="Paragraph"/>
        <w:rPr>
          <w:lang w:val="ro-RO"/>
        </w:rPr>
      </w:pPr>
      <w:r w:rsidRPr="006A208F">
        <w:rPr>
          <w:lang w:val="ro-RO"/>
        </w:rPr>
        <w:lastRenderedPageBreak/>
        <w:t xml:space="preserve">Trebuie lăsat un spaţiu suficient pentru a înlesni realizarea îmbinărilor şi inspectarea acestora, iar </w:t>
      </w:r>
      <w:r w:rsidR="00936C5D">
        <w:rPr>
          <w:lang w:val="ro-RO"/>
        </w:rPr>
        <w:t>Antreprenorul</w:t>
      </w:r>
      <w:r w:rsidR="00936C5D" w:rsidRPr="006A208F">
        <w:rPr>
          <w:lang w:val="ro-RO"/>
        </w:rPr>
        <w:t xml:space="preserve"> </w:t>
      </w:r>
      <w:r w:rsidRPr="006A208F">
        <w:rPr>
          <w:lang w:val="ro-RO"/>
        </w:rPr>
        <w:t xml:space="preserve">va asigura ca cel puţin trei pătrimi din lungimea fiecărei conducte să fie sprijinită în totalitate. </w:t>
      </w:r>
    </w:p>
    <w:p w:rsidR="006A208F" w:rsidRPr="006A208F" w:rsidRDefault="006A208F" w:rsidP="006A208F">
      <w:pPr>
        <w:pStyle w:val="Paragraph"/>
        <w:rPr>
          <w:lang w:val="ro-RO"/>
        </w:rPr>
      </w:pPr>
      <w:r w:rsidRPr="006A208F">
        <w:rPr>
          <w:lang w:val="ro-RO"/>
        </w:rPr>
        <w:t xml:space="preserve">După ce pozarea reţelei de conducte a fost aprobată de către Inginer, şanţul va fi umplut cu material granular. Pentru conductele rigide (de ex. fonta ductilă, beton), umplutura va fi dispusă după cum urmează: </w:t>
      </w:r>
    </w:p>
    <w:p w:rsidR="006A208F" w:rsidRPr="006A208F" w:rsidRDefault="006A208F" w:rsidP="0016207A">
      <w:pPr>
        <w:pStyle w:val="Letteredlist"/>
        <w:numPr>
          <w:ilvl w:val="0"/>
          <w:numId w:val="657"/>
        </w:numPr>
        <w:rPr>
          <w:lang w:val="ro-RO"/>
        </w:rPr>
      </w:pPr>
      <w:r w:rsidRPr="006A208F">
        <w:rPr>
          <w:lang w:val="ro-RO"/>
        </w:rPr>
        <w:t>materialul suport al conductei</w:t>
      </w:r>
      <w:r w:rsidR="00936C5D">
        <w:rPr>
          <w:lang w:val="ro-RO"/>
        </w:rPr>
        <w:t>,</w:t>
      </w:r>
      <w:r w:rsidRPr="006A208F">
        <w:rPr>
          <w:lang w:val="ro-RO"/>
        </w:rPr>
        <w:t xml:space="preserve"> bine compactat pană la nivelul diametrului orizontal al conductei; </w:t>
      </w:r>
    </w:p>
    <w:p w:rsidR="006A208F" w:rsidRPr="006A208F" w:rsidRDefault="006A208F" w:rsidP="00936C5D">
      <w:pPr>
        <w:pStyle w:val="Letteredlist"/>
        <w:numPr>
          <w:ilvl w:val="0"/>
          <w:numId w:val="79"/>
        </w:numPr>
        <w:rPr>
          <w:lang w:val="ro-RO"/>
        </w:rPr>
      </w:pPr>
      <w:r w:rsidRPr="006A208F">
        <w:rPr>
          <w:lang w:val="ro-RO"/>
        </w:rPr>
        <w:t xml:space="preserve">materialul de umplutură selectat, bine compactat pană la coronamentul conductei; </w:t>
      </w:r>
    </w:p>
    <w:p w:rsidR="006A208F" w:rsidRPr="006A208F" w:rsidRDefault="006A208F" w:rsidP="00936C5D">
      <w:pPr>
        <w:pStyle w:val="Letteredlist"/>
        <w:numPr>
          <w:ilvl w:val="0"/>
          <w:numId w:val="79"/>
        </w:numPr>
        <w:rPr>
          <w:lang w:val="ro-RO"/>
        </w:rPr>
      </w:pPr>
      <w:r w:rsidRPr="006A208F">
        <w:rPr>
          <w:lang w:val="ro-RO"/>
        </w:rPr>
        <w:t xml:space="preserve">materialul de umplere selectat, uşor compactat manual pană la 300 mm peste coronamentul conductei. </w:t>
      </w:r>
    </w:p>
    <w:p w:rsidR="006A208F" w:rsidRPr="006A208F" w:rsidRDefault="006A208F" w:rsidP="006A208F">
      <w:pPr>
        <w:pStyle w:val="Paragraph"/>
        <w:rPr>
          <w:lang w:val="ro-RO"/>
        </w:rPr>
      </w:pPr>
      <w:r w:rsidRPr="006A208F">
        <w:rPr>
          <w:lang w:val="ro-RO"/>
        </w:rPr>
        <w:t>Umplutura va fi executată în straturi care nu vor depăşi o grosime de 150 mm</w:t>
      </w:r>
      <w:r w:rsidR="00840425">
        <w:rPr>
          <w:lang w:val="ro-RO"/>
        </w:rPr>
        <w:t>.</w:t>
      </w:r>
      <w:r w:rsidRPr="006A208F">
        <w:rPr>
          <w:lang w:val="ro-RO"/>
        </w:rPr>
        <w:t xml:space="preserve"> În cazul conductelor flexibile (de ex. PAFSIN, PVC, polietilenă), umplerea cu materialul granular aprobat se va realiza pană la 300 mm peste coronamentul conductei. </w:t>
      </w:r>
    </w:p>
    <w:p w:rsidR="006A208F" w:rsidRPr="006A208F" w:rsidRDefault="006A208F" w:rsidP="006A208F">
      <w:pPr>
        <w:pStyle w:val="Paragraph"/>
        <w:rPr>
          <w:lang w:val="ro-RO"/>
        </w:rPr>
      </w:pPr>
      <w:r w:rsidRPr="006A208F">
        <w:rPr>
          <w:lang w:val="ro-RO"/>
        </w:rPr>
        <w:t>Această umplutura va fi compactată foarte bine şi cu mare atenţie</w:t>
      </w:r>
      <w:r w:rsidR="00936C5D">
        <w:rPr>
          <w:lang w:val="ro-RO"/>
        </w:rPr>
        <w:t>,</w:t>
      </w:r>
      <w:r w:rsidRPr="006A208F">
        <w:rPr>
          <w:lang w:val="ro-RO"/>
        </w:rPr>
        <w:t xml:space="preserve"> în straturi care să nu depăşească o grosime de 150 mm,  astfel încât să se evite deranjarea conductelor sau îmbinărilor. Partea rămasă din şanţ va fi umplută cu materialul selectat aprobat, conform Specificaţiilor. </w:t>
      </w:r>
    </w:p>
    <w:p w:rsidR="006A208F" w:rsidRPr="006A208F" w:rsidRDefault="006A208F" w:rsidP="006A208F">
      <w:pPr>
        <w:pStyle w:val="Heading2"/>
        <w:rPr>
          <w:lang w:val="ro-RO"/>
        </w:rPr>
      </w:pPr>
      <w:bookmarkStart w:id="665" w:name="_Toc292918511"/>
      <w:bookmarkStart w:id="666" w:name="_Toc292969500"/>
      <w:bookmarkStart w:id="667" w:name="_Toc296954645"/>
      <w:bookmarkStart w:id="668" w:name="_Toc306806086"/>
      <w:bookmarkStart w:id="669" w:name="_Toc315623509"/>
      <w:r w:rsidRPr="006A208F">
        <w:rPr>
          <w:lang w:val="ro-RO"/>
        </w:rPr>
        <w:t>Umplerea Excavaţiilor realizate sub Drumuri</w:t>
      </w:r>
      <w:bookmarkEnd w:id="665"/>
      <w:bookmarkEnd w:id="666"/>
      <w:bookmarkEnd w:id="667"/>
      <w:bookmarkEnd w:id="668"/>
      <w:bookmarkEnd w:id="669"/>
      <w:r w:rsidRPr="006A208F">
        <w:rPr>
          <w:lang w:val="ro-RO"/>
        </w:rPr>
        <w:t xml:space="preserve"> </w:t>
      </w:r>
    </w:p>
    <w:p w:rsidR="006A208F" w:rsidRPr="006A208F" w:rsidRDefault="006A208F" w:rsidP="001E5789">
      <w:pPr>
        <w:pStyle w:val="Paragraph"/>
        <w:numPr>
          <w:ilvl w:val="0"/>
          <w:numId w:val="80"/>
        </w:numPr>
        <w:rPr>
          <w:lang w:val="ro-RO"/>
        </w:rPr>
      </w:pPr>
      <w:r w:rsidRPr="006A208F">
        <w:rPr>
          <w:lang w:val="ro-RO"/>
        </w:rPr>
        <w:t xml:space="preserve">Excavaţiile pentru conductele pozate sub drumurile de pe şantier sau sub drumurile publice vor fi umplute la baza drumului, deasupra materialului de umplere din jurul conductei, cu pietriş sau piatra sfărâmata selectată. </w:t>
      </w:r>
    </w:p>
    <w:p w:rsidR="006A208F" w:rsidRPr="006A208F" w:rsidRDefault="006A208F" w:rsidP="006A208F">
      <w:pPr>
        <w:pStyle w:val="Paragraph"/>
        <w:rPr>
          <w:lang w:val="ro-RO"/>
        </w:rPr>
      </w:pPr>
      <w:r w:rsidRPr="006A208F">
        <w:rPr>
          <w:lang w:val="ro-RO"/>
        </w:rPr>
        <w:t xml:space="preserve">Umplutura va fi dispusă în mod egal pe toată lăţimea şi compactată în straturi care să nu depăşească 200 mm adâncime şi având un grad optim de umiditate. Gradul de umiditate al materialului de umplutură poate să necesite o ajustare pentru a se obţine atingerea densităţii maxime. </w:t>
      </w:r>
    </w:p>
    <w:p w:rsidR="006A208F" w:rsidRPr="006A208F" w:rsidRDefault="006A208F" w:rsidP="006A208F">
      <w:pPr>
        <w:pStyle w:val="Paragraph"/>
        <w:rPr>
          <w:lang w:val="ro-RO"/>
        </w:rPr>
      </w:pPr>
      <w:r w:rsidRPr="006A208F">
        <w:rPr>
          <w:lang w:val="ro-RO"/>
        </w:rPr>
        <w:t xml:space="preserve">Materialul de umplutură care prezintă un grad de umiditate insuficient pentru a se obţine compactarea dorită va necesita încorporarea unei cantităţi de apă suplimentare înainte de dispunere, cu ajutorul unor </w:t>
      </w:r>
      <w:r w:rsidR="00936C5D">
        <w:rPr>
          <w:lang w:val="ro-RO"/>
        </w:rPr>
        <w:t xml:space="preserve">utilaje adecvate si </w:t>
      </w:r>
      <w:r w:rsidRPr="006A208F">
        <w:rPr>
          <w:lang w:val="ro-RO"/>
        </w:rPr>
        <w:t xml:space="preserve">aprobate. </w:t>
      </w:r>
    </w:p>
    <w:p w:rsidR="006A208F" w:rsidRPr="006A208F" w:rsidRDefault="006A208F" w:rsidP="006A208F">
      <w:pPr>
        <w:pStyle w:val="Paragraph"/>
        <w:rPr>
          <w:lang w:val="ro-RO"/>
        </w:rPr>
      </w:pPr>
      <w:r w:rsidRPr="006A208F">
        <w:rPr>
          <w:lang w:val="ro-RO"/>
        </w:rPr>
        <w:t xml:space="preserve">Straturile situate la mai mult de 300 mm sub suprafaţa drumului vor fi compactate la 90% din densitatea maximă uscată, determinată conform prevederilor standardelor şi normativelor naţionale aplicabile. </w:t>
      </w:r>
    </w:p>
    <w:p w:rsidR="006A208F" w:rsidRPr="006A208F" w:rsidRDefault="006A208F" w:rsidP="006A208F">
      <w:pPr>
        <w:pStyle w:val="Paragraph"/>
        <w:rPr>
          <w:lang w:val="ro-RO"/>
        </w:rPr>
      </w:pPr>
      <w:r w:rsidRPr="006A208F">
        <w:rPr>
          <w:lang w:val="ro-RO"/>
        </w:rPr>
        <w:t xml:space="preserve">Straturile situate la mai puţin de 300 mm sub suprafaţa drumului vor fi compactate la 95% din densitatea maximă uscată, determinată conform metodelor standard menţionate anterior. </w:t>
      </w:r>
    </w:p>
    <w:p w:rsidR="006A208F" w:rsidRPr="006A208F" w:rsidRDefault="00936C5D" w:rsidP="006A208F">
      <w:pPr>
        <w:pStyle w:val="Paragraph"/>
        <w:rPr>
          <w:lang w:val="ro-RO"/>
        </w:rPr>
      </w:pPr>
      <w:r>
        <w:rPr>
          <w:lang w:val="ro-RO"/>
        </w:rPr>
        <w:t>Antreprenorul</w:t>
      </w:r>
      <w:r w:rsidRPr="006A208F">
        <w:rPr>
          <w:lang w:val="ro-RO"/>
        </w:rPr>
        <w:t xml:space="preserve"> </w:t>
      </w:r>
      <w:r w:rsidR="006A208F" w:rsidRPr="006A208F">
        <w:rPr>
          <w:lang w:val="ro-RO"/>
        </w:rPr>
        <w:t xml:space="preserve">se va asigura ca materialul de umplutura </w:t>
      </w:r>
      <w:r>
        <w:rPr>
          <w:lang w:val="ro-RO"/>
        </w:rPr>
        <w:t>necesar pentru</w:t>
      </w:r>
      <w:r w:rsidR="006A208F" w:rsidRPr="006A208F">
        <w:rPr>
          <w:lang w:val="ro-RO"/>
        </w:rPr>
        <w:t xml:space="preserve"> un perete de beton al unei structuri sau bloc de reazem </w:t>
      </w:r>
      <w:r>
        <w:rPr>
          <w:lang w:val="ro-RO"/>
        </w:rPr>
        <w:t>va fi</w:t>
      </w:r>
      <w:r w:rsidRPr="006A208F">
        <w:rPr>
          <w:lang w:val="ro-RO"/>
        </w:rPr>
        <w:t xml:space="preserve"> </w:t>
      </w:r>
      <w:r w:rsidR="006A208F" w:rsidRPr="006A208F">
        <w:rPr>
          <w:lang w:val="ro-RO"/>
        </w:rPr>
        <w:t xml:space="preserve">bine compactat. Se vor utiliza compactoare cu placi vibrante operate manual, cu vibraţii sau electrice. </w:t>
      </w:r>
    </w:p>
    <w:p w:rsidR="006A208F" w:rsidRPr="006A208F" w:rsidRDefault="006A208F" w:rsidP="006A208F">
      <w:pPr>
        <w:pStyle w:val="Paragraph"/>
        <w:rPr>
          <w:lang w:val="ro-RO"/>
        </w:rPr>
      </w:pPr>
      <w:r w:rsidRPr="006A208F">
        <w:rPr>
          <w:lang w:val="ro-RO"/>
        </w:rPr>
        <w:t xml:space="preserve">În alte situaţii, compactarea se va efectua cu compactoare cu vibraţii, rolere cu roti moi sau pneumatice, </w:t>
      </w:r>
      <w:r w:rsidR="00936C5D">
        <w:rPr>
          <w:lang w:val="ro-RO"/>
        </w:rPr>
        <w:t>sau alte utilaje adecvate si aprobate de Inginer</w:t>
      </w:r>
      <w:r w:rsidRPr="006A208F">
        <w:rPr>
          <w:lang w:val="ro-RO"/>
        </w:rPr>
        <w:t xml:space="preserve">. </w:t>
      </w:r>
    </w:p>
    <w:p w:rsidR="006A208F" w:rsidRPr="006A208F" w:rsidRDefault="006A208F" w:rsidP="006A208F">
      <w:pPr>
        <w:pStyle w:val="Paragraph"/>
        <w:rPr>
          <w:lang w:val="ro-RO"/>
        </w:rPr>
      </w:pPr>
      <w:r w:rsidRPr="006A208F">
        <w:rPr>
          <w:lang w:val="ro-RO"/>
        </w:rPr>
        <w:t xml:space="preserve">Excavaţiile pentru conductele altfel pozate sau pentru alte structuri situate sub carosabil, unde nu se poate aplica compactarea mecanica datorită spaţiului îngust, vor fi umplute cu beton amestecat slab. Acest beton va fi alcătuit în următoarele proporţii: </w:t>
      </w:r>
    </w:p>
    <w:p w:rsidR="006A208F" w:rsidRPr="006A208F" w:rsidRDefault="006A208F" w:rsidP="001E5789">
      <w:pPr>
        <w:pStyle w:val="Letteredlist"/>
        <w:numPr>
          <w:ilvl w:val="0"/>
          <w:numId w:val="81"/>
        </w:numPr>
        <w:rPr>
          <w:lang w:val="ro-RO"/>
        </w:rPr>
      </w:pPr>
      <w:r w:rsidRPr="006A208F">
        <w:rPr>
          <w:lang w:val="ro-RO"/>
        </w:rPr>
        <w:t xml:space="preserve">1 parte ciment </w:t>
      </w:r>
    </w:p>
    <w:p w:rsidR="006A208F" w:rsidRPr="006A208F" w:rsidRDefault="006A208F" w:rsidP="001E5789">
      <w:pPr>
        <w:pStyle w:val="Letteredlist"/>
        <w:numPr>
          <w:ilvl w:val="0"/>
          <w:numId w:val="81"/>
        </w:numPr>
        <w:rPr>
          <w:lang w:val="ro-RO"/>
        </w:rPr>
      </w:pPr>
      <w:bookmarkStart w:id="670" w:name="_Toc292368324"/>
      <w:r w:rsidRPr="006A208F">
        <w:rPr>
          <w:lang w:val="ro-RO"/>
        </w:rPr>
        <w:t>3 părţi nisip</w:t>
      </w:r>
      <w:bookmarkEnd w:id="670"/>
    </w:p>
    <w:p w:rsidR="006A208F" w:rsidRPr="006A208F" w:rsidRDefault="006A208F" w:rsidP="001E5789">
      <w:pPr>
        <w:pStyle w:val="Letteredlist"/>
        <w:numPr>
          <w:ilvl w:val="0"/>
          <w:numId w:val="81"/>
        </w:numPr>
        <w:rPr>
          <w:lang w:val="ro-RO"/>
        </w:rPr>
      </w:pPr>
      <w:r w:rsidRPr="006A208F">
        <w:rPr>
          <w:lang w:val="ro-RO"/>
        </w:rPr>
        <w:t xml:space="preserve">6 părţi agregat cu o dimensiune maximă de 40 mm. </w:t>
      </w:r>
    </w:p>
    <w:p w:rsidR="006A208F" w:rsidRPr="006A208F" w:rsidRDefault="006A208F" w:rsidP="006A208F">
      <w:pPr>
        <w:pStyle w:val="Paragraph"/>
        <w:rPr>
          <w:lang w:val="ro-RO"/>
        </w:rPr>
      </w:pPr>
      <w:r w:rsidRPr="006A208F">
        <w:rPr>
          <w:lang w:val="ro-RO"/>
        </w:rPr>
        <w:t xml:space="preserve">Betonul şi turnarea acestuia se vor conforma Specificaţiilor. </w:t>
      </w:r>
    </w:p>
    <w:p w:rsidR="006A208F" w:rsidRPr="006A208F" w:rsidRDefault="006A208F" w:rsidP="006A208F">
      <w:pPr>
        <w:pStyle w:val="Heading2"/>
        <w:rPr>
          <w:lang w:val="ro-RO"/>
        </w:rPr>
      </w:pPr>
      <w:bookmarkStart w:id="671" w:name="_Toc292918512"/>
      <w:bookmarkStart w:id="672" w:name="_Toc292969501"/>
      <w:bookmarkStart w:id="673" w:name="_Toc296954646"/>
      <w:bookmarkStart w:id="674" w:name="_Toc306806087"/>
      <w:bookmarkStart w:id="675" w:name="_Toc315623510"/>
      <w:r w:rsidRPr="006A208F">
        <w:rPr>
          <w:lang w:val="ro-RO"/>
        </w:rPr>
        <w:t>Nivelarea zonelor</w:t>
      </w:r>
      <w:bookmarkEnd w:id="671"/>
      <w:bookmarkEnd w:id="672"/>
      <w:bookmarkEnd w:id="673"/>
      <w:bookmarkEnd w:id="674"/>
      <w:bookmarkEnd w:id="675"/>
      <w:r w:rsidRPr="006A208F">
        <w:rPr>
          <w:lang w:val="ro-RO"/>
        </w:rPr>
        <w:t xml:space="preserve"> </w:t>
      </w:r>
    </w:p>
    <w:p w:rsidR="006A208F" w:rsidRPr="006A208F" w:rsidRDefault="006A208F" w:rsidP="001E5789">
      <w:pPr>
        <w:pStyle w:val="Paragraph"/>
        <w:numPr>
          <w:ilvl w:val="0"/>
          <w:numId w:val="82"/>
        </w:numPr>
        <w:rPr>
          <w:lang w:val="ro-RO"/>
        </w:rPr>
      </w:pPr>
      <w:r w:rsidRPr="006A208F">
        <w:rPr>
          <w:lang w:val="ro-RO"/>
        </w:rPr>
        <w:t xml:space="preserve">Zonele din jurul şi de deasupra structurilor vor fi nivelate la cotele impuse, aşa cum sunt indicate acestea în planuri sau conform Instrucţiunilor Inginerului. </w:t>
      </w:r>
      <w:r w:rsidR="00936C5D">
        <w:rPr>
          <w:lang w:val="ro-RO"/>
        </w:rPr>
        <w:t>Antreprenorul</w:t>
      </w:r>
      <w:r w:rsidR="00936C5D" w:rsidRPr="006A208F">
        <w:rPr>
          <w:lang w:val="ro-RO"/>
        </w:rPr>
        <w:t xml:space="preserve"> </w:t>
      </w:r>
      <w:r w:rsidRPr="006A208F">
        <w:rPr>
          <w:lang w:val="ro-RO"/>
        </w:rPr>
        <w:t xml:space="preserve">va lua toate măsurile de precauţie pentru a împiedica prejudicierea structurilor în timpul nivelării. Nivelarea zonelor din jurul </w:t>
      </w:r>
      <w:r w:rsidRPr="006A208F">
        <w:rPr>
          <w:lang w:val="ro-RO"/>
        </w:rPr>
        <w:lastRenderedPageBreak/>
        <w:t xml:space="preserve">structurilor va fi executată prin metode aprobate. Orice componentă deteriorată va fi înlocuită sau reparată pe cheltuiala </w:t>
      </w:r>
      <w:r w:rsidR="00936C5D">
        <w:rPr>
          <w:lang w:val="ro-RO"/>
        </w:rPr>
        <w:t>Antreprenorului</w:t>
      </w:r>
      <w:r w:rsidRPr="006A208F">
        <w:rPr>
          <w:lang w:val="ro-RO"/>
        </w:rPr>
        <w:t xml:space="preserve"> şi </w:t>
      </w:r>
      <w:r w:rsidR="00936C5D">
        <w:rPr>
          <w:lang w:val="ro-RO"/>
        </w:rPr>
        <w:t>conform cu cerintele</w:t>
      </w:r>
      <w:r w:rsidRPr="006A208F">
        <w:rPr>
          <w:lang w:val="ro-RO"/>
        </w:rPr>
        <w:t xml:space="preserve"> Inginer</w:t>
      </w:r>
      <w:r w:rsidR="00936C5D">
        <w:rPr>
          <w:lang w:val="ro-RO"/>
        </w:rPr>
        <w:t>ului</w:t>
      </w:r>
      <w:r w:rsidRPr="006A208F">
        <w:rPr>
          <w:lang w:val="ro-RO"/>
        </w:rPr>
        <w:t xml:space="preserve">. </w:t>
      </w:r>
    </w:p>
    <w:p w:rsidR="006A208F" w:rsidRPr="006A208F" w:rsidRDefault="006A208F" w:rsidP="006A208F">
      <w:pPr>
        <w:pStyle w:val="Heading2"/>
        <w:rPr>
          <w:lang w:val="ro-RO"/>
        </w:rPr>
      </w:pPr>
      <w:bookmarkStart w:id="676" w:name="_Toc292918513"/>
      <w:bookmarkStart w:id="677" w:name="_Toc292969502"/>
      <w:bookmarkStart w:id="678" w:name="_Toc296954647"/>
      <w:bookmarkStart w:id="679" w:name="_Toc306806088"/>
      <w:bookmarkStart w:id="680" w:name="_Toc315623511"/>
      <w:r w:rsidRPr="006A208F">
        <w:rPr>
          <w:lang w:val="ro-RO"/>
        </w:rPr>
        <w:t>Acoperirea şi sprijinirile</w:t>
      </w:r>
      <w:bookmarkEnd w:id="676"/>
      <w:bookmarkEnd w:id="677"/>
      <w:bookmarkEnd w:id="678"/>
      <w:bookmarkEnd w:id="679"/>
      <w:bookmarkEnd w:id="680"/>
      <w:r w:rsidRPr="006A208F">
        <w:rPr>
          <w:lang w:val="ro-RO"/>
        </w:rPr>
        <w:t xml:space="preserve"> </w:t>
      </w:r>
    </w:p>
    <w:p w:rsidR="006A208F" w:rsidRPr="006A208F" w:rsidRDefault="00936C5D" w:rsidP="001E5789">
      <w:pPr>
        <w:pStyle w:val="Paragraph"/>
        <w:numPr>
          <w:ilvl w:val="0"/>
          <w:numId w:val="83"/>
        </w:numPr>
        <w:rPr>
          <w:lang w:val="ro-RO"/>
        </w:rPr>
      </w:pPr>
      <w:r>
        <w:rPr>
          <w:lang w:val="ro-RO"/>
        </w:rPr>
        <w:t>Antreprenorul</w:t>
      </w:r>
      <w:r w:rsidRPr="006A208F">
        <w:rPr>
          <w:lang w:val="ro-RO"/>
        </w:rPr>
        <w:t xml:space="preserve"> </w:t>
      </w:r>
      <w:r w:rsidR="006A208F" w:rsidRPr="006A208F">
        <w:rPr>
          <w:lang w:val="ro-RO"/>
        </w:rPr>
        <w:t>va fi responsabil cu proiectarea, instalarea</w:t>
      </w:r>
      <w:r>
        <w:rPr>
          <w:lang w:val="ro-RO"/>
        </w:rPr>
        <w:t xml:space="preserve"> si</w:t>
      </w:r>
      <w:r w:rsidRPr="006A208F">
        <w:rPr>
          <w:lang w:val="ro-RO"/>
        </w:rPr>
        <w:t xml:space="preserve"> </w:t>
      </w:r>
      <w:r w:rsidR="006A208F" w:rsidRPr="006A208F">
        <w:rPr>
          <w:lang w:val="ro-RO"/>
        </w:rPr>
        <w:t>întreţinerea pe perioada construcţiei</w:t>
      </w:r>
      <w:r>
        <w:rPr>
          <w:lang w:val="ro-RO"/>
        </w:rPr>
        <w:t xml:space="preserve"> a</w:t>
      </w:r>
      <w:r w:rsidR="006A208F" w:rsidRPr="006A208F">
        <w:rPr>
          <w:lang w:val="ro-RO"/>
        </w:rPr>
        <w:t xml:space="preserve"> pieselor de sprijinire necesare pentru şanţuri şi alte excavaţii. </w:t>
      </w:r>
    </w:p>
    <w:p w:rsidR="006A208F" w:rsidRPr="006A208F" w:rsidRDefault="00936C5D" w:rsidP="006A208F">
      <w:pPr>
        <w:pStyle w:val="Paragraph"/>
        <w:rPr>
          <w:lang w:val="ro-RO"/>
        </w:rPr>
      </w:pPr>
      <w:r>
        <w:rPr>
          <w:lang w:val="ro-RO"/>
        </w:rPr>
        <w:t>Antreprenorul</w:t>
      </w:r>
      <w:r w:rsidRPr="006A208F">
        <w:rPr>
          <w:lang w:val="ro-RO"/>
        </w:rPr>
        <w:t xml:space="preserve"> </w:t>
      </w:r>
      <w:r w:rsidR="006A208F" w:rsidRPr="006A208F">
        <w:rPr>
          <w:lang w:val="ro-RO"/>
        </w:rPr>
        <w:t xml:space="preserve">va înainta Inginerului spre aprobare </w:t>
      </w:r>
      <w:r w:rsidR="00CC091F">
        <w:rPr>
          <w:lang w:val="ro-RO"/>
        </w:rPr>
        <w:t xml:space="preserve">propunerile sale cu </w:t>
      </w:r>
      <w:r w:rsidR="006A208F" w:rsidRPr="006A208F">
        <w:rPr>
          <w:lang w:val="ro-RO"/>
        </w:rPr>
        <w:t xml:space="preserve">detaliile pentru sprijinirea excavaţiei, detalii </w:t>
      </w:r>
      <w:r w:rsidR="00CC091F">
        <w:rPr>
          <w:lang w:val="ro-RO"/>
        </w:rPr>
        <w:t xml:space="preserve">ce </w:t>
      </w:r>
      <w:r w:rsidR="006A208F" w:rsidRPr="006A208F">
        <w:rPr>
          <w:lang w:val="ro-RO"/>
        </w:rPr>
        <w:t xml:space="preserve">vor înclude planuri, calcule şi alte documente explicative solicitate de </w:t>
      </w:r>
      <w:r w:rsidR="00CC091F">
        <w:rPr>
          <w:lang w:val="ro-RO"/>
        </w:rPr>
        <w:t>acesta.</w:t>
      </w:r>
      <w:r w:rsidR="00CC091F" w:rsidRPr="006A208F">
        <w:rPr>
          <w:lang w:val="ro-RO"/>
        </w:rPr>
        <w:t xml:space="preserve"> </w:t>
      </w:r>
      <w:r w:rsidR="00CC091F">
        <w:rPr>
          <w:lang w:val="ro-RO"/>
        </w:rPr>
        <w:t>O</w:t>
      </w:r>
      <w:r w:rsidR="006A208F" w:rsidRPr="006A208F">
        <w:rPr>
          <w:lang w:val="ro-RO"/>
        </w:rPr>
        <w:t xml:space="preserve"> asemenea aprobare nu îl va eliberă pe </w:t>
      </w:r>
      <w:r w:rsidR="00CC091F">
        <w:rPr>
          <w:lang w:val="ro-RO"/>
        </w:rPr>
        <w:t>Antreprenor</w:t>
      </w:r>
      <w:r w:rsidR="00CC091F" w:rsidRPr="006A208F">
        <w:rPr>
          <w:lang w:val="ro-RO"/>
        </w:rPr>
        <w:t xml:space="preserve"> </w:t>
      </w:r>
      <w:r w:rsidR="006A208F" w:rsidRPr="006A208F">
        <w:rPr>
          <w:lang w:val="ro-RO"/>
        </w:rPr>
        <w:t xml:space="preserve">de obligaţiile pe care le are conform Contractului. Excavaţiile nu pot </w:t>
      </w:r>
      <w:r w:rsidR="00CC091F">
        <w:rPr>
          <w:lang w:val="ro-RO"/>
        </w:rPr>
        <w:t>incepe</w:t>
      </w:r>
      <w:r w:rsidR="006A208F" w:rsidRPr="006A208F">
        <w:rPr>
          <w:lang w:val="ro-RO"/>
        </w:rPr>
        <w:t xml:space="preserve"> până când propunerile </w:t>
      </w:r>
      <w:r w:rsidR="00CC091F">
        <w:rPr>
          <w:lang w:val="ro-RO"/>
        </w:rPr>
        <w:t>Antreprenorului</w:t>
      </w:r>
      <w:r w:rsidR="00CC091F" w:rsidRPr="006A208F">
        <w:rPr>
          <w:lang w:val="ro-RO"/>
        </w:rPr>
        <w:t xml:space="preserve"> </w:t>
      </w:r>
      <w:r w:rsidR="006A208F" w:rsidRPr="006A208F">
        <w:rPr>
          <w:lang w:val="ro-RO"/>
        </w:rPr>
        <w:t xml:space="preserve">nu sunt aprobate de către Inginer. </w:t>
      </w:r>
    </w:p>
    <w:p w:rsidR="006A208F" w:rsidRPr="006A208F" w:rsidRDefault="00CC091F" w:rsidP="006A208F">
      <w:pPr>
        <w:pStyle w:val="Paragraph"/>
        <w:rPr>
          <w:lang w:val="ro-RO"/>
        </w:rPr>
      </w:pPr>
      <w:r>
        <w:rPr>
          <w:lang w:val="ro-RO"/>
        </w:rPr>
        <w:t>Antreprenorul</w:t>
      </w:r>
      <w:r w:rsidRPr="006A208F">
        <w:rPr>
          <w:lang w:val="ro-RO"/>
        </w:rPr>
        <w:t xml:space="preserve"> </w:t>
      </w:r>
      <w:r w:rsidR="006A208F" w:rsidRPr="006A208F">
        <w:rPr>
          <w:lang w:val="ro-RO"/>
        </w:rPr>
        <w:t xml:space="preserve">nu va îndepărta Lucrările temporare de sprijinire a excavaţiilor până când, în opinia Inginerului, Lucrările Permanente nu sunt suficient de avansate pentru a permite o asemenea îndepărtare, care va fi executată sub supravegherea personală a unui maistru competent. </w:t>
      </w:r>
    </w:p>
    <w:p w:rsidR="006A208F" w:rsidRPr="006A208F" w:rsidRDefault="006A208F" w:rsidP="006A208F">
      <w:pPr>
        <w:pStyle w:val="Paragraph"/>
        <w:rPr>
          <w:lang w:val="ro-RO"/>
        </w:rPr>
      </w:pPr>
      <w:r w:rsidRPr="006A208F">
        <w:rPr>
          <w:lang w:val="ro-RO"/>
        </w:rPr>
        <w:t xml:space="preserve">Atunci când Inginerul consideră ca îndepărtarea pieselor de sprijinire a excavaţiei ar pune în pericol structurile existente, </w:t>
      </w:r>
      <w:r w:rsidR="00CC091F">
        <w:rPr>
          <w:lang w:val="ro-RO"/>
        </w:rPr>
        <w:t>Antreprenorul</w:t>
      </w:r>
      <w:r w:rsidR="00CC091F" w:rsidRPr="006A208F">
        <w:rPr>
          <w:lang w:val="ro-RO"/>
        </w:rPr>
        <w:t xml:space="preserve"> </w:t>
      </w:r>
      <w:r w:rsidRPr="006A208F">
        <w:rPr>
          <w:lang w:val="ro-RO"/>
        </w:rPr>
        <w:t xml:space="preserve">va păstra aceste piese de sprijin, îndepărtând doar minimum necesar pentru a permite refacerea suprafeţelor. </w:t>
      </w:r>
    </w:p>
    <w:p w:rsidR="006A208F" w:rsidRPr="006A208F" w:rsidRDefault="006A208F" w:rsidP="006A208F">
      <w:pPr>
        <w:pStyle w:val="Heading2"/>
        <w:rPr>
          <w:lang w:val="ro-RO"/>
        </w:rPr>
      </w:pPr>
      <w:bookmarkStart w:id="681" w:name="_Toc306256220"/>
      <w:bookmarkStart w:id="682" w:name="_Toc306257289"/>
      <w:bookmarkStart w:id="683" w:name="_Toc306258357"/>
      <w:bookmarkStart w:id="684" w:name="_Toc306259427"/>
      <w:bookmarkStart w:id="685" w:name="_Toc306260494"/>
      <w:bookmarkStart w:id="686" w:name="_Toc306266130"/>
      <w:bookmarkStart w:id="687" w:name="_Toc306280378"/>
      <w:bookmarkStart w:id="688" w:name="_Toc306281516"/>
      <w:bookmarkStart w:id="689" w:name="_Toc306361228"/>
      <w:bookmarkStart w:id="690" w:name="_Toc306364356"/>
      <w:bookmarkStart w:id="691" w:name="_Toc306365578"/>
      <w:bookmarkStart w:id="692" w:name="_Toc306366802"/>
      <w:bookmarkStart w:id="693" w:name="_Toc306368024"/>
      <w:bookmarkStart w:id="694" w:name="_Toc306369221"/>
      <w:bookmarkStart w:id="695" w:name="_Toc306367512"/>
      <w:bookmarkStart w:id="696" w:name="_Toc306369685"/>
      <w:bookmarkStart w:id="697" w:name="_Toc306370908"/>
      <w:bookmarkStart w:id="698" w:name="_Toc306372126"/>
      <w:bookmarkStart w:id="699" w:name="_Toc306617124"/>
      <w:bookmarkStart w:id="700" w:name="_Toc306618346"/>
      <w:bookmarkStart w:id="701" w:name="_Toc306619564"/>
      <w:bookmarkStart w:id="702" w:name="_Toc306621394"/>
      <w:bookmarkStart w:id="703" w:name="_Toc306626842"/>
      <w:bookmarkStart w:id="704" w:name="_Toc306629084"/>
      <w:bookmarkStart w:id="705" w:name="_Toc306779592"/>
      <w:bookmarkStart w:id="706" w:name="_Toc306256221"/>
      <w:bookmarkStart w:id="707" w:name="_Toc306257290"/>
      <w:bookmarkStart w:id="708" w:name="_Toc306258358"/>
      <w:bookmarkStart w:id="709" w:name="_Toc306259428"/>
      <w:bookmarkStart w:id="710" w:name="_Toc306260495"/>
      <w:bookmarkStart w:id="711" w:name="_Toc306266131"/>
      <w:bookmarkStart w:id="712" w:name="_Toc306280379"/>
      <w:bookmarkStart w:id="713" w:name="_Toc306281517"/>
      <w:bookmarkStart w:id="714" w:name="_Toc306361229"/>
      <w:bookmarkStart w:id="715" w:name="_Toc306364357"/>
      <w:bookmarkStart w:id="716" w:name="_Toc306365579"/>
      <w:bookmarkStart w:id="717" w:name="_Toc306366803"/>
      <w:bookmarkStart w:id="718" w:name="_Toc306368025"/>
      <w:bookmarkStart w:id="719" w:name="_Toc306369222"/>
      <w:bookmarkStart w:id="720" w:name="_Toc306367513"/>
      <w:bookmarkStart w:id="721" w:name="_Toc306369686"/>
      <w:bookmarkStart w:id="722" w:name="_Toc306370909"/>
      <w:bookmarkStart w:id="723" w:name="_Toc306372127"/>
      <w:bookmarkStart w:id="724" w:name="_Toc306617125"/>
      <w:bookmarkStart w:id="725" w:name="_Toc306618347"/>
      <w:bookmarkStart w:id="726" w:name="_Toc306619565"/>
      <w:bookmarkStart w:id="727" w:name="_Toc306621395"/>
      <w:bookmarkStart w:id="728" w:name="_Toc306626843"/>
      <w:bookmarkStart w:id="729" w:name="_Toc306629085"/>
      <w:bookmarkStart w:id="730" w:name="_Toc306779593"/>
      <w:bookmarkStart w:id="731" w:name="_Toc397497888"/>
      <w:bookmarkStart w:id="732" w:name="_Toc397499063"/>
      <w:bookmarkStart w:id="733" w:name="_Toc397499409"/>
      <w:bookmarkStart w:id="734" w:name="_Toc397500603"/>
      <w:bookmarkStart w:id="735" w:name="_Toc397745683"/>
      <w:bookmarkStart w:id="736" w:name="_Toc398095931"/>
      <w:bookmarkStart w:id="737" w:name="_Toc398096276"/>
      <w:bookmarkStart w:id="738" w:name="_Toc398096620"/>
      <w:bookmarkStart w:id="739" w:name="_Toc398096964"/>
      <w:bookmarkStart w:id="740" w:name="_Toc398097304"/>
      <w:bookmarkStart w:id="741" w:name="_Toc398097643"/>
      <w:bookmarkStart w:id="742" w:name="_Toc401641403"/>
      <w:bookmarkStart w:id="743" w:name="_Toc402924769"/>
      <w:bookmarkStart w:id="744" w:name="_Toc194127898"/>
      <w:bookmarkStart w:id="745" w:name="_Toc306806089"/>
      <w:bookmarkStart w:id="746" w:name="_Toc315623512"/>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r w:rsidRPr="006A208F">
        <w:rPr>
          <w:lang w:val="ro-RO"/>
        </w:rPr>
        <w:t>Refacerea şoselelor</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r w:rsidRPr="006A208F">
        <w:rPr>
          <w:lang w:val="ro-RO"/>
        </w:rPr>
        <w:t xml:space="preserve"> </w:t>
      </w:r>
    </w:p>
    <w:p w:rsidR="006A208F" w:rsidRPr="006A208F" w:rsidRDefault="006A208F" w:rsidP="006A208F">
      <w:pPr>
        <w:pStyle w:val="Heading3"/>
        <w:rPr>
          <w:lang w:val="ro-RO"/>
        </w:rPr>
      </w:pPr>
      <w:bookmarkStart w:id="747" w:name="_Toc306806090"/>
      <w:bookmarkStart w:id="748" w:name="_Toc315623513"/>
      <w:r w:rsidRPr="006A208F">
        <w:rPr>
          <w:lang w:val="ro-RO"/>
        </w:rPr>
        <w:t>Generalităţi</w:t>
      </w:r>
      <w:bookmarkEnd w:id="747"/>
      <w:bookmarkEnd w:id="748"/>
    </w:p>
    <w:p w:rsidR="006A208F" w:rsidRPr="006A208F" w:rsidRDefault="006A208F" w:rsidP="001E5789">
      <w:pPr>
        <w:pStyle w:val="Paragraph"/>
        <w:numPr>
          <w:ilvl w:val="0"/>
          <w:numId w:val="84"/>
        </w:numPr>
        <w:rPr>
          <w:lang w:val="ro-RO"/>
        </w:rPr>
      </w:pPr>
      <w:r w:rsidRPr="006A208F">
        <w:rPr>
          <w:lang w:val="ro-RO"/>
        </w:rPr>
        <w:t xml:space="preserve">Procedura de compactare a </w:t>
      </w:r>
      <w:r w:rsidR="00890AF3">
        <w:rPr>
          <w:lang w:val="ro-RO"/>
        </w:rPr>
        <w:t xml:space="preserve">fundatiei </w:t>
      </w:r>
      <w:r w:rsidRPr="006A208F">
        <w:rPr>
          <w:lang w:val="ro-RO"/>
        </w:rPr>
        <w:t xml:space="preserve">drumului şi echipamentele </w:t>
      </w:r>
      <w:r w:rsidR="00890AF3">
        <w:rPr>
          <w:lang w:val="ro-RO"/>
        </w:rPr>
        <w:t xml:space="preserve">necesare pentru compactare </w:t>
      </w:r>
      <w:r w:rsidRPr="006A208F">
        <w:rPr>
          <w:lang w:val="ro-RO"/>
        </w:rPr>
        <w:t xml:space="preserve">vor fi încercate prin probe la începutul lucrărilor, pentru a obţine acordul </w:t>
      </w:r>
      <w:r w:rsidR="00890AF3">
        <w:rPr>
          <w:lang w:val="ro-RO"/>
        </w:rPr>
        <w:t>I</w:t>
      </w:r>
      <w:r w:rsidR="00890AF3" w:rsidRPr="006A208F">
        <w:rPr>
          <w:lang w:val="ro-RO"/>
        </w:rPr>
        <w:t>nginerului</w:t>
      </w:r>
      <w:r w:rsidRPr="006A208F">
        <w:rPr>
          <w:lang w:val="ro-RO"/>
        </w:rPr>
        <w:t xml:space="preserve">. Probele de compactare vor fi efectuate la conţinuturi cu umiditate diferită. Greutăţile, tipurile şi numărul de treceri ale echipamentului de compactare va fi de asemenea variat pentru a determina efortul optim de compactare. </w:t>
      </w:r>
    </w:p>
    <w:p w:rsidR="006A208F" w:rsidRPr="006A208F" w:rsidRDefault="006A208F" w:rsidP="006A208F">
      <w:pPr>
        <w:pStyle w:val="Paragraph"/>
        <w:rPr>
          <w:lang w:val="ro-RO"/>
        </w:rPr>
      </w:pPr>
      <w:r w:rsidRPr="006A208F">
        <w:rPr>
          <w:lang w:val="ro-RO"/>
        </w:rPr>
        <w:t xml:space="preserve">Înainte de plasarea stratului următor al construcţiei, fundaţia drumului trebuie măturată mecanic sau curăţată cu aer comprimat pentru a îndepărta toate materialele libere şi pentru a lăsa o suprafaţă cu textură apropiată. </w:t>
      </w:r>
    </w:p>
    <w:p w:rsidR="006A208F" w:rsidRPr="006A208F" w:rsidRDefault="006A208F" w:rsidP="006A208F">
      <w:pPr>
        <w:pStyle w:val="Paragraph"/>
        <w:rPr>
          <w:lang w:val="ro-RO"/>
        </w:rPr>
      </w:pPr>
      <w:r w:rsidRPr="006A208F">
        <w:rPr>
          <w:lang w:val="ro-RO"/>
        </w:rPr>
        <w:t xml:space="preserve">Suprafaţa finisată din bitum şi macadam nu va depăşi cu mai mult de 10 mm de-a lungul unei margini drepte lungă de 3 m. </w:t>
      </w:r>
    </w:p>
    <w:p w:rsidR="006A208F" w:rsidRPr="006A208F" w:rsidRDefault="006A208F" w:rsidP="006A208F">
      <w:pPr>
        <w:pStyle w:val="Paragraph"/>
        <w:rPr>
          <w:lang w:val="ro-RO"/>
        </w:rPr>
      </w:pPr>
      <w:r w:rsidRPr="006A208F">
        <w:rPr>
          <w:lang w:val="ro-RO"/>
        </w:rPr>
        <w:t xml:space="preserve">Traficul nu va fi permis pe suprafaţă până când aceasta nu a fost depusă şi tratată ulterior. Nu se va permite traficul pe straturile turnate anterior în afara celui necesar pentru a turna straturile următoare. </w:t>
      </w:r>
    </w:p>
    <w:p w:rsidR="006A208F" w:rsidRPr="006A208F" w:rsidRDefault="006A208F" w:rsidP="006A208F">
      <w:pPr>
        <w:pStyle w:val="Heading3"/>
        <w:rPr>
          <w:lang w:val="ro-RO"/>
        </w:rPr>
      </w:pPr>
      <w:bookmarkStart w:id="749" w:name="_Toc306806091"/>
      <w:bookmarkStart w:id="750" w:name="_Toc315623514"/>
      <w:r w:rsidRPr="006A208F">
        <w:rPr>
          <w:lang w:val="ro-RO"/>
        </w:rPr>
        <w:t>Restabilirea şoselelor, trotuarelor, potecilor, aleilor pentru biciclişti şi acostamentelor.</w:t>
      </w:r>
      <w:bookmarkEnd w:id="749"/>
      <w:bookmarkEnd w:id="750"/>
    </w:p>
    <w:p w:rsidR="006A208F" w:rsidRPr="006A208F" w:rsidRDefault="006A208F" w:rsidP="001E5789">
      <w:pPr>
        <w:pStyle w:val="Paragraph"/>
        <w:numPr>
          <w:ilvl w:val="0"/>
          <w:numId w:val="85"/>
        </w:numPr>
        <w:rPr>
          <w:lang w:val="ro-RO"/>
        </w:rPr>
      </w:pPr>
      <w:r w:rsidRPr="006A208F">
        <w:rPr>
          <w:lang w:val="ro-RO"/>
        </w:rPr>
        <w:t xml:space="preserve">Restabilirea va fi efectuată în conformitate cu cerinţele Autorităţii Drumurilor şi va fi de calitate identică sau superioară celei originale. </w:t>
      </w:r>
    </w:p>
    <w:p w:rsidR="006A208F" w:rsidRPr="006A208F" w:rsidRDefault="006A208F" w:rsidP="006A208F">
      <w:pPr>
        <w:pStyle w:val="Heading3"/>
        <w:rPr>
          <w:lang w:val="ro-RO"/>
        </w:rPr>
      </w:pPr>
      <w:bookmarkStart w:id="751" w:name="_Toc306806092"/>
      <w:bookmarkStart w:id="752" w:name="_Toc315623515"/>
      <w:r w:rsidRPr="006A208F">
        <w:rPr>
          <w:lang w:val="ro-RO"/>
        </w:rPr>
        <w:t>Restabilirea  bordurilor, canalelor, marginilor şi a ancadramentelor</w:t>
      </w:r>
      <w:bookmarkEnd w:id="751"/>
      <w:bookmarkEnd w:id="752"/>
    </w:p>
    <w:p w:rsidR="006A208F" w:rsidRPr="006A208F" w:rsidRDefault="006A208F" w:rsidP="000F0E9D">
      <w:pPr>
        <w:pStyle w:val="Paragraph"/>
        <w:numPr>
          <w:ilvl w:val="0"/>
          <w:numId w:val="466"/>
        </w:numPr>
        <w:rPr>
          <w:lang w:val="ro-RO"/>
        </w:rPr>
      </w:pPr>
      <w:r w:rsidRPr="006A208F">
        <w:rPr>
          <w:lang w:val="ro-RO"/>
        </w:rPr>
        <w:t>Bordurile, canalele, marginile şi ancadramentele afectate de lucrări vor fi reaşezate cu elementele existente, cu condiţia să nu fie avariate. Acolo unde elementele existente nu sunt potrivite pentru refolosire, se vor asigura unităţi înlocuitoare de textură, culoare şi tipuri similare, asemănătoare celor alăturate şi in conformitate cu prevederile relevante.</w:t>
      </w:r>
    </w:p>
    <w:p w:rsidR="006A208F" w:rsidRPr="006A208F" w:rsidRDefault="006A208F" w:rsidP="000F0E9D">
      <w:pPr>
        <w:pStyle w:val="Paragraph"/>
        <w:rPr>
          <w:lang w:val="ro-RO"/>
        </w:rPr>
      </w:pPr>
      <w:r w:rsidRPr="006A208F">
        <w:rPr>
          <w:lang w:val="ro-RO"/>
        </w:rPr>
        <w:t xml:space="preserve">Reaşezarea bordurilor, canalelor, marginilor şi ancadramentele va fi în conformitate cu practica optimă. Bordurile şi canalele vor fi reaşezate pentru a fi conforme cu bordurile şi canalele alăturate. </w:t>
      </w:r>
    </w:p>
    <w:p w:rsidR="006A208F" w:rsidRPr="006A208F" w:rsidRDefault="006A208F" w:rsidP="006A208F">
      <w:pPr>
        <w:pStyle w:val="Heading2"/>
        <w:rPr>
          <w:lang w:val="ro-RO"/>
        </w:rPr>
      </w:pPr>
      <w:bookmarkStart w:id="753" w:name="_Toc194127899"/>
      <w:bookmarkStart w:id="754" w:name="_Toc306806094"/>
      <w:bookmarkStart w:id="755" w:name="_Toc315623516"/>
      <w:r w:rsidRPr="006A208F">
        <w:rPr>
          <w:lang w:val="ro-RO"/>
        </w:rPr>
        <w:t>Refacerea drumurilor distruse şi a aleilor</w:t>
      </w:r>
      <w:bookmarkEnd w:id="753"/>
      <w:bookmarkEnd w:id="754"/>
      <w:bookmarkEnd w:id="755"/>
    </w:p>
    <w:p w:rsidR="006A208F" w:rsidRPr="006A208F" w:rsidRDefault="006A208F" w:rsidP="001E5789">
      <w:pPr>
        <w:pStyle w:val="Paragraph"/>
        <w:numPr>
          <w:ilvl w:val="0"/>
          <w:numId w:val="87"/>
        </w:numPr>
        <w:rPr>
          <w:lang w:val="ro-RO"/>
        </w:rPr>
      </w:pPr>
      <w:r w:rsidRPr="006A208F">
        <w:rPr>
          <w:lang w:val="ro-RO"/>
        </w:rPr>
        <w:t xml:space="preserve">Se vor restabili drumurile distruse şi aleile folosind acelaşi material întâlnit în timpul excavărilor şi se vor înlocui materialele excavate în ordinea potrivită în straturi bine consolidate. </w:t>
      </w:r>
    </w:p>
    <w:p w:rsidR="006A208F" w:rsidRPr="006A208F" w:rsidRDefault="006A208F" w:rsidP="006A208F">
      <w:pPr>
        <w:pStyle w:val="Heading2"/>
        <w:rPr>
          <w:lang w:val="ro-RO"/>
        </w:rPr>
      </w:pPr>
      <w:bookmarkStart w:id="756" w:name="_Toc306806095"/>
      <w:bookmarkStart w:id="757" w:name="_Toc315623517"/>
      <w:r w:rsidRPr="006A208F">
        <w:rPr>
          <w:lang w:val="ro-RO"/>
        </w:rPr>
        <w:t>Refacerea şoselelor şi a drumurilor cu beton spongios</w:t>
      </w:r>
      <w:bookmarkEnd w:id="756"/>
      <w:bookmarkEnd w:id="757"/>
    </w:p>
    <w:p w:rsidR="006A208F" w:rsidRPr="006A208F" w:rsidRDefault="006A208F" w:rsidP="001E5789">
      <w:pPr>
        <w:pStyle w:val="Paragraph"/>
        <w:numPr>
          <w:ilvl w:val="0"/>
          <w:numId w:val="88"/>
        </w:numPr>
        <w:rPr>
          <w:lang w:val="ro-RO"/>
        </w:rPr>
      </w:pPr>
      <w:r w:rsidRPr="006A208F">
        <w:rPr>
          <w:lang w:val="ro-RO"/>
        </w:rPr>
        <w:t xml:space="preserve">Refacerea şoselelor şi a drumurilor cu beton spongios se va face în conformitate cu cerinţele Autorităţii Drumurilor. </w:t>
      </w:r>
    </w:p>
    <w:p w:rsidR="006A208F" w:rsidRPr="006A208F" w:rsidRDefault="006A208F" w:rsidP="006A208F">
      <w:pPr>
        <w:pStyle w:val="Heading2"/>
        <w:rPr>
          <w:lang w:val="ro-RO"/>
        </w:rPr>
      </w:pPr>
      <w:bookmarkStart w:id="758" w:name="_Toc194127900"/>
      <w:bookmarkStart w:id="759" w:name="_Toc306806096"/>
      <w:bookmarkStart w:id="760" w:name="_Toc315623518"/>
      <w:r w:rsidRPr="006A208F">
        <w:rPr>
          <w:lang w:val="ro-RO"/>
        </w:rPr>
        <w:lastRenderedPageBreak/>
        <w:t xml:space="preserve">Refacerea </w:t>
      </w:r>
      <w:r w:rsidR="00801DEE" w:rsidRPr="006A208F">
        <w:rPr>
          <w:lang w:val="ro-RO"/>
        </w:rPr>
        <w:t>spa</w:t>
      </w:r>
      <w:r w:rsidR="00B250BF">
        <w:rPr>
          <w:lang w:val="ro-RO"/>
        </w:rPr>
        <w:t>ţ</w:t>
      </w:r>
      <w:r w:rsidR="00801DEE" w:rsidRPr="006A208F">
        <w:rPr>
          <w:lang w:val="ro-RO"/>
        </w:rPr>
        <w:t xml:space="preserve">iilor </w:t>
      </w:r>
      <w:r w:rsidRPr="006A208F">
        <w:rPr>
          <w:lang w:val="ro-RO"/>
        </w:rPr>
        <w:t>verzi</w:t>
      </w:r>
      <w:bookmarkEnd w:id="758"/>
      <w:bookmarkEnd w:id="759"/>
      <w:bookmarkEnd w:id="760"/>
    </w:p>
    <w:p w:rsidR="006A208F" w:rsidRPr="006A208F" w:rsidRDefault="006A208F" w:rsidP="006A208F">
      <w:pPr>
        <w:pStyle w:val="Heading3"/>
        <w:rPr>
          <w:lang w:val="ro-RO"/>
        </w:rPr>
      </w:pPr>
      <w:bookmarkStart w:id="761" w:name="_Toc306806097"/>
      <w:bookmarkStart w:id="762" w:name="_Toc315623519"/>
      <w:r w:rsidRPr="006A208F">
        <w:rPr>
          <w:lang w:val="ro-RO"/>
        </w:rPr>
        <w:t>Generalităţi</w:t>
      </w:r>
      <w:bookmarkEnd w:id="761"/>
      <w:bookmarkEnd w:id="762"/>
    </w:p>
    <w:p w:rsidR="006A208F" w:rsidRPr="006A208F" w:rsidRDefault="006A208F" w:rsidP="001E5789">
      <w:pPr>
        <w:pStyle w:val="Paragraph"/>
        <w:numPr>
          <w:ilvl w:val="0"/>
          <w:numId w:val="89"/>
        </w:numPr>
        <w:rPr>
          <w:lang w:val="ro-RO"/>
        </w:rPr>
      </w:pPr>
      <w:r w:rsidRPr="006A208F">
        <w:rPr>
          <w:lang w:val="ro-RO"/>
        </w:rPr>
        <w:t xml:space="preserve">La finalizarea lucrărilor pe pământ nepavat, se va </w:t>
      </w:r>
      <w:r w:rsidR="00E57717">
        <w:rPr>
          <w:lang w:val="ro-RO"/>
        </w:rPr>
        <w:t>marunti</w:t>
      </w:r>
      <w:r w:rsidR="00E57717" w:rsidRPr="006A208F">
        <w:rPr>
          <w:lang w:val="ro-RO"/>
        </w:rPr>
        <w:t xml:space="preserve"> </w:t>
      </w:r>
      <w:r w:rsidRPr="006A208F">
        <w:rPr>
          <w:lang w:val="ro-RO"/>
        </w:rPr>
        <w:t xml:space="preserve">suprafaţa întregului pământ afectat, la  adâncime de cel puţin 300 mm, înainte de a înlocui pământul vegetal, şi va cultiva şi restabili pământul cât mai aproape de condiţia sa originală. </w:t>
      </w:r>
    </w:p>
    <w:p w:rsidR="006A208F" w:rsidRPr="006A208F" w:rsidRDefault="006A208F" w:rsidP="006A208F">
      <w:pPr>
        <w:pStyle w:val="Paragraph"/>
        <w:rPr>
          <w:lang w:val="ro-RO"/>
        </w:rPr>
      </w:pPr>
      <w:r w:rsidRPr="006A208F">
        <w:rPr>
          <w:lang w:val="ro-RO"/>
        </w:rPr>
        <w:t xml:space="preserve">Suprafeţele ce urmează a fi însămânţate cu iarba </w:t>
      </w:r>
      <w:r w:rsidR="00890AF3" w:rsidRPr="006A208F">
        <w:rPr>
          <w:lang w:val="ro-RO"/>
        </w:rPr>
        <w:t>v</w:t>
      </w:r>
      <w:r w:rsidR="00890AF3">
        <w:rPr>
          <w:lang w:val="ro-RO"/>
        </w:rPr>
        <w:t>or</w:t>
      </w:r>
      <w:r w:rsidR="00890AF3" w:rsidRPr="006A208F">
        <w:rPr>
          <w:lang w:val="ro-RO"/>
        </w:rPr>
        <w:t xml:space="preserve"> </w:t>
      </w:r>
      <w:r w:rsidRPr="006A208F">
        <w:rPr>
          <w:lang w:val="ro-RO"/>
        </w:rPr>
        <w:t xml:space="preserve">fi reduse la strat subţire arabil şi </w:t>
      </w:r>
      <w:r w:rsidR="00890AF3" w:rsidRPr="006A208F">
        <w:rPr>
          <w:lang w:val="ro-RO"/>
        </w:rPr>
        <w:t>v</w:t>
      </w:r>
      <w:r w:rsidR="00890AF3">
        <w:rPr>
          <w:lang w:val="ro-RO"/>
        </w:rPr>
        <w:t>or</w:t>
      </w:r>
      <w:r w:rsidR="00890AF3" w:rsidRPr="006A208F">
        <w:rPr>
          <w:lang w:val="ro-RO"/>
        </w:rPr>
        <w:t xml:space="preserve"> </w:t>
      </w:r>
      <w:r w:rsidRPr="006A208F">
        <w:rPr>
          <w:lang w:val="ro-RO"/>
        </w:rPr>
        <w:t>fi curăţat</w:t>
      </w:r>
      <w:r w:rsidR="00890AF3">
        <w:rPr>
          <w:lang w:val="ro-RO"/>
        </w:rPr>
        <w:t>e</w:t>
      </w:r>
      <w:r w:rsidRPr="006A208F">
        <w:rPr>
          <w:lang w:val="ro-RO"/>
        </w:rPr>
        <w:t xml:space="preserve"> de pietre şi materiale străine mai mari de 50 mm. Sămânţa va fi plantată în anotimpurile potrivite, distribuită egal şi aplicată într-o proporţie nu mai mică de 6g/m2 pe suprafeţe netede şi 10g/m2 pe suprafeţe în pantă. </w:t>
      </w:r>
    </w:p>
    <w:p w:rsidR="006A208F" w:rsidRPr="006A208F" w:rsidRDefault="006A208F" w:rsidP="006A208F">
      <w:pPr>
        <w:pStyle w:val="Paragraph"/>
        <w:rPr>
          <w:lang w:val="ro-RO"/>
        </w:rPr>
      </w:pPr>
      <w:r w:rsidRPr="006A208F">
        <w:rPr>
          <w:lang w:val="ro-RO"/>
        </w:rPr>
        <w:t xml:space="preserve">Suprafeţele ce urmează a fi acoperite cu iarbă vor fi pregătite ca pentru însămânţare. Gazonul aprobat va fi aşezat, îmbinat, unit şi bătătorit, iar marginile vor fi umplute cu sol fin nisipos. Pe suprafaţa în pantă, unde există posibilitatea de alunecare, gazonul va fi aşezat în diagonală. Orice tasare ce are loc trebuie efectuată corect prin ridicarea gazonului, umplerea cu sol nisipos şi reaşezarea gazonului în modul specificat mai sus. Orice gazon care se usucă va fi înlocuit cu unul nou. </w:t>
      </w:r>
    </w:p>
    <w:p w:rsidR="006A208F" w:rsidRPr="006A208F" w:rsidRDefault="006A208F" w:rsidP="006A208F">
      <w:pPr>
        <w:pStyle w:val="Paragraph"/>
        <w:rPr>
          <w:lang w:val="ro-RO"/>
        </w:rPr>
      </w:pPr>
      <w:r w:rsidRPr="006A208F">
        <w:rPr>
          <w:lang w:val="ro-RO"/>
        </w:rPr>
        <w:t>Restabilirea pământului nepavat va fi efectuată de către contractant după cum urmează:</w:t>
      </w:r>
    </w:p>
    <w:p w:rsidR="006A208F" w:rsidRPr="006A208F" w:rsidRDefault="006A208F" w:rsidP="0016207A">
      <w:pPr>
        <w:pStyle w:val="Letteredlist"/>
        <w:numPr>
          <w:ilvl w:val="0"/>
          <w:numId w:val="659"/>
        </w:numPr>
        <w:rPr>
          <w:lang w:val="ro-RO"/>
        </w:rPr>
      </w:pPr>
      <w:r w:rsidRPr="006A208F">
        <w:rPr>
          <w:lang w:val="ro-RO"/>
        </w:rPr>
        <w:t xml:space="preserve">Pământul vegetal va fi înlocuit şi gradat conform profilurilor de pământ finisat, inclusiv prevederile privind orice suprafaţă necesară suplimentară.  </w:t>
      </w:r>
    </w:p>
    <w:p w:rsidR="006A208F" w:rsidRPr="006A208F" w:rsidRDefault="006A208F" w:rsidP="006A208F">
      <w:pPr>
        <w:pStyle w:val="Letteredlist"/>
        <w:rPr>
          <w:lang w:val="ro-RO"/>
        </w:rPr>
      </w:pPr>
      <w:r w:rsidRPr="006A208F">
        <w:rPr>
          <w:lang w:val="ro-RO"/>
        </w:rPr>
        <w:t xml:space="preserve">Pietrele şi alte reziduuri vor fi îndepărtate şi depozitate. </w:t>
      </w:r>
    </w:p>
    <w:p w:rsidR="006A208F" w:rsidRPr="006A208F" w:rsidRDefault="006A208F" w:rsidP="006A208F">
      <w:pPr>
        <w:pStyle w:val="Letteredlist"/>
        <w:rPr>
          <w:lang w:val="ro-RO"/>
        </w:rPr>
      </w:pPr>
      <w:r w:rsidRPr="006A208F">
        <w:rPr>
          <w:lang w:val="ro-RO"/>
        </w:rPr>
        <w:t xml:space="preserve">Munca va fi executată în timpul condiţiilor atmosferice pe care </w:t>
      </w:r>
      <w:r w:rsidR="00890AF3">
        <w:rPr>
          <w:lang w:val="ro-RO"/>
        </w:rPr>
        <w:t>I</w:t>
      </w:r>
      <w:r w:rsidR="00890AF3" w:rsidRPr="006A208F">
        <w:rPr>
          <w:lang w:val="ro-RO"/>
        </w:rPr>
        <w:t xml:space="preserve">nginerul </w:t>
      </w:r>
      <w:r w:rsidRPr="006A208F">
        <w:rPr>
          <w:lang w:val="ro-RO"/>
        </w:rPr>
        <w:t xml:space="preserve">le consideră potrivite. </w:t>
      </w:r>
    </w:p>
    <w:p w:rsidR="006A208F" w:rsidRPr="006A208F" w:rsidRDefault="006A208F" w:rsidP="006A208F">
      <w:pPr>
        <w:pStyle w:val="Paragraph"/>
        <w:rPr>
          <w:lang w:val="ro-RO"/>
        </w:rPr>
      </w:pPr>
      <w:r w:rsidRPr="006A208F">
        <w:rPr>
          <w:lang w:val="ro-RO"/>
        </w:rPr>
        <w:t xml:space="preserve">Un îngrăşământ general va fi aplicat în conformitate cu recomandările producătorului. </w:t>
      </w:r>
    </w:p>
    <w:p w:rsidR="006A208F" w:rsidRPr="006A208F" w:rsidRDefault="006A208F" w:rsidP="006A208F">
      <w:pPr>
        <w:pStyle w:val="Paragraph"/>
        <w:rPr>
          <w:lang w:val="ro-RO"/>
        </w:rPr>
      </w:pPr>
      <w:r w:rsidRPr="006A208F">
        <w:rPr>
          <w:lang w:val="ro-RO"/>
        </w:rPr>
        <w:t xml:space="preserve">Se vor reînsămânţa toate zonele in care sămânţa nu se dezvoltă destul de bine. </w:t>
      </w:r>
    </w:p>
    <w:p w:rsidR="006A208F" w:rsidRPr="006A208F" w:rsidRDefault="006A208F" w:rsidP="006A208F">
      <w:pPr>
        <w:pStyle w:val="Paragraph"/>
        <w:rPr>
          <w:lang w:val="ro-RO"/>
        </w:rPr>
      </w:pPr>
      <w:r w:rsidRPr="006A208F">
        <w:rPr>
          <w:lang w:val="ro-RO"/>
        </w:rPr>
        <w:t>Dacă nu se detaliază altfel, toate malurile şi şanţurile vor fi formate şi gradate conform profilului original. Malurile vor fi formate folosind material din subsol bine consolidat, cu un minim de 100 mm adâncime de pământ vegetal acoperitor.</w:t>
      </w:r>
    </w:p>
    <w:p w:rsidR="006A208F" w:rsidRPr="006A208F" w:rsidRDefault="006A208F" w:rsidP="006A208F">
      <w:pPr>
        <w:pStyle w:val="Heading3"/>
        <w:rPr>
          <w:lang w:val="ro-RO"/>
        </w:rPr>
      </w:pPr>
      <w:bookmarkStart w:id="763" w:name="_Toc306806098"/>
      <w:bookmarkStart w:id="764" w:name="_Toc315623520"/>
      <w:r w:rsidRPr="006A208F">
        <w:rPr>
          <w:lang w:val="ro-RO"/>
        </w:rPr>
        <w:t>Garduri, Garduri vii şi Ziduri</w:t>
      </w:r>
      <w:bookmarkEnd w:id="763"/>
      <w:bookmarkEnd w:id="764"/>
    </w:p>
    <w:p w:rsidR="006A208F" w:rsidRPr="006A208F" w:rsidRDefault="006A208F" w:rsidP="001E5789">
      <w:pPr>
        <w:pStyle w:val="Paragraph"/>
        <w:numPr>
          <w:ilvl w:val="0"/>
          <w:numId w:val="90"/>
        </w:numPr>
        <w:rPr>
          <w:lang w:val="ro-RO"/>
        </w:rPr>
      </w:pPr>
      <w:r w:rsidRPr="006A208F">
        <w:rPr>
          <w:lang w:val="ro-RO"/>
        </w:rPr>
        <w:t xml:space="preserve">Acolo unde lucrările traversează linia gardurilor, se va îndepărta cu grijă, depozita pe durata lucrărilor şi reinstala gardurile pe locul lor original sau după îndrumări. Orice gard avariat în timpul acestei operaţiuni va fi înlocuit. Acolo unde lucrările traversează linia gardurilor vii sau a zidurilor, acestea vor fi îndepărtate, iar orice plante sau materiale corespunzătoare pentru refolosire vor fi depozitate în scopul refolosirii. Gardurile vii şi zidurile vor fi restabilite cât mai aproape posibil de locul lor original. </w:t>
      </w:r>
    </w:p>
    <w:p w:rsidR="006A208F" w:rsidRPr="006A208F" w:rsidRDefault="006A208F" w:rsidP="006A208F">
      <w:pPr>
        <w:pStyle w:val="Paragraph"/>
        <w:rPr>
          <w:lang w:val="ro-RO"/>
        </w:rPr>
      </w:pPr>
      <w:r w:rsidRPr="006A208F">
        <w:rPr>
          <w:lang w:val="ro-RO"/>
        </w:rPr>
        <w:t xml:space="preserve">Unde este nevoie să se înlăture o parte dintr-un gard, gard viu sau zid, se va asigura că lăţimea îndepărtată este minimul absolut necesar pentru executarea lucrărilor. </w:t>
      </w:r>
    </w:p>
    <w:p w:rsidR="006A208F" w:rsidRPr="006A208F" w:rsidRDefault="006A208F" w:rsidP="006A208F">
      <w:pPr>
        <w:pStyle w:val="Paragraph"/>
        <w:rPr>
          <w:lang w:val="ro-RO"/>
        </w:rPr>
      </w:pPr>
      <w:r w:rsidRPr="006A208F">
        <w:rPr>
          <w:lang w:val="ro-RO"/>
        </w:rPr>
        <w:t xml:space="preserve">Spaţiul rezultat va fi asigurat conform indicaţiilor </w:t>
      </w:r>
      <w:r w:rsidR="00700D74">
        <w:rPr>
          <w:lang w:val="ro-RO"/>
        </w:rPr>
        <w:t>I</w:t>
      </w:r>
      <w:r w:rsidR="00700D74" w:rsidRPr="006A208F">
        <w:rPr>
          <w:lang w:val="ro-RO"/>
        </w:rPr>
        <w:t>nginerului</w:t>
      </w:r>
      <w:r w:rsidRPr="006A208F">
        <w:rPr>
          <w:lang w:val="ro-RO"/>
        </w:rPr>
        <w:t xml:space="preserve">. </w:t>
      </w:r>
    </w:p>
    <w:p w:rsidR="006A208F" w:rsidRPr="006A208F" w:rsidRDefault="006A208F" w:rsidP="006A208F">
      <w:pPr>
        <w:pStyle w:val="Paragraph"/>
        <w:rPr>
          <w:lang w:val="ro-RO"/>
        </w:rPr>
      </w:pPr>
      <w:r w:rsidRPr="006A208F">
        <w:rPr>
          <w:lang w:val="ro-RO"/>
        </w:rPr>
        <w:t xml:space="preserve">Acolo unde o lungime a zidului este îndepărtată, materialul de zidit va fi pus cu grijă deoparte şi depozitat pentru reutilizare. </w:t>
      </w:r>
    </w:p>
    <w:p w:rsidR="006A208F" w:rsidRPr="006A208F" w:rsidRDefault="006A208F" w:rsidP="006A208F">
      <w:pPr>
        <w:pStyle w:val="Heading3"/>
        <w:rPr>
          <w:lang w:val="ro-RO"/>
        </w:rPr>
      </w:pPr>
      <w:bookmarkStart w:id="765" w:name="_Toc306806099"/>
      <w:bookmarkStart w:id="766" w:name="_Toc315623521"/>
      <w:r w:rsidRPr="006A208F">
        <w:rPr>
          <w:lang w:val="ro-RO"/>
        </w:rPr>
        <w:t>Acostamente</w:t>
      </w:r>
      <w:bookmarkEnd w:id="765"/>
      <w:bookmarkEnd w:id="766"/>
    </w:p>
    <w:p w:rsidR="006A208F" w:rsidRPr="006A208F" w:rsidRDefault="006A208F" w:rsidP="001E5789">
      <w:pPr>
        <w:pStyle w:val="Paragraph"/>
        <w:numPr>
          <w:ilvl w:val="0"/>
          <w:numId w:val="91"/>
        </w:numPr>
        <w:rPr>
          <w:lang w:val="ro-RO"/>
        </w:rPr>
      </w:pPr>
      <w:r w:rsidRPr="006A208F">
        <w:rPr>
          <w:lang w:val="ro-RO"/>
        </w:rPr>
        <w:t>Restabilirea acostamentelor de pe marginea drumurilor va fi efectuată în conformitate cu cerinţele Autorităţii Drumurilor.</w:t>
      </w:r>
    </w:p>
    <w:p w:rsidR="006A208F" w:rsidRPr="006A208F" w:rsidRDefault="006A208F" w:rsidP="006A208F">
      <w:pPr>
        <w:pStyle w:val="Paragraph"/>
        <w:rPr>
          <w:lang w:val="ro-RO"/>
        </w:rPr>
      </w:pPr>
      <w:r w:rsidRPr="006A208F">
        <w:rPr>
          <w:lang w:val="ro-RO"/>
        </w:rPr>
        <w:t>Dacă nu se reuşeşte să se menţină pământul vegetal separat de celelalte materiale excavate, se va furniza şi aşeza material înlocuitor potrivit.</w:t>
      </w:r>
    </w:p>
    <w:p w:rsidR="006A208F" w:rsidRPr="006A208F" w:rsidRDefault="006A208F" w:rsidP="006A208F">
      <w:pPr>
        <w:pStyle w:val="Heading3"/>
        <w:rPr>
          <w:lang w:val="ro-RO"/>
        </w:rPr>
      </w:pPr>
      <w:bookmarkStart w:id="767" w:name="_Toc194127901"/>
      <w:bookmarkStart w:id="768" w:name="_Toc306806101"/>
      <w:bookmarkStart w:id="769" w:name="_Toc315623522"/>
      <w:r w:rsidRPr="006A208F">
        <w:rPr>
          <w:lang w:val="ro-RO"/>
        </w:rPr>
        <w:t>Copacii</w:t>
      </w:r>
      <w:bookmarkEnd w:id="767"/>
      <w:bookmarkEnd w:id="768"/>
      <w:bookmarkEnd w:id="769"/>
    </w:p>
    <w:p w:rsidR="006A208F" w:rsidRPr="006A208F" w:rsidRDefault="006A208F" w:rsidP="001E5789">
      <w:pPr>
        <w:pStyle w:val="Paragraph"/>
        <w:numPr>
          <w:ilvl w:val="0"/>
          <w:numId w:val="92"/>
        </w:numPr>
        <w:rPr>
          <w:lang w:val="ro-RO"/>
        </w:rPr>
      </w:pPr>
      <w:r w:rsidRPr="006A208F">
        <w:rPr>
          <w:lang w:val="ro-RO"/>
        </w:rPr>
        <w:t>Plantarea şi întreţinerea copacilor va fi efectuată în conformitate cu SR EN ISO 14001:2005.</w:t>
      </w:r>
    </w:p>
    <w:p w:rsidR="006A208F" w:rsidRPr="006A208F" w:rsidRDefault="006A208F" w:rsidP="006A208F">
      <w:pPr>
        <w:pStyle w:val="Paragraph"/>
        <w:rPr>
          <w:lang w:val="ro-RO"/>
        </w:rPr>
      </w:pPr>
      <w:r w:rsidRPr="006A208F">
        <w:rPr>
          <w:lang w:val="ro-RO"/>
        </w:rPr>
        <w:t xml:space="preserve">Pregătirea, plantarea şi asigurarea copacilor semi-maturi va fi efectuată în conformitate cu SR EN ISO 14001:2005, iar întreţinerea lor ulterioară va fi în conformitate cu SR EN 1991-1-4-2006. </w:t>
      </w:r>
    </w:p>
    <w:p w:rsidR="006A208F" w:rsidRPr="006A208F" w:rsidRDefault="006A208F" w:rsidP="006A208F">
      <w:pPr>
        <w:pStyle w:val="Paragraph"/>
        <w:rPr>
          <w:lang w:val="ro-RO"/>
        </w:rPr>
      </w:pPr>
      <w:r w:rsidRPr="006A208F">
        <w:rPr>
          <w:lang w:val="ro-RO"/>
        </w:rPr>
        <w:lastRenderedPageBreak/>
        <w:t>Măsurile de protejare şi păstrare a copacilor existenţi ce trebuie păstraţi pe loc trebuie luate în conformitate cu SR EN 1991-1-4-2006.</w:t>
      </w:r>
    </w:p>
    <w:p w:rsidR="006A208F" w:rsidRPr="006A208F" w:rsidRDefault="006A208F" w:rsidP="006A208F">
      <w:pPr>
        <w:pStyle w:val="Paragraph"/>
        <w:rPr>
          <w:lang w:val="ro-RO"/>
        </w:rPr>
      </w:pPr>
      <w:r w:rsidRPr="006A208F">
        <w:rPr>
          <w:lang w:val="ro-RO"/>
        </w:rPr>
        <w:t xml:space="preserve">Niciun copac nu va fi doborât sau îndepărtat din zona de lucru fără acord prealabil de la </w:t>
      </w:r>
      <w:r w:rsidR="00801DEE" w:rsidRPr="006A208F">
        <w:rPr>
          <w:lang w:val="ro-RO"/>
        </w:rPr>
        <w:t>autorită</w:t>
      </w:r>
      <w:r w:rsidR="00B250BF">
        <w:rPr>
          <w:lang w:val="ro-RO"/>
        </w:rPr>
        <w:t>ţ</w:t>
      </w:r>
      <w:r w:rsidR="00801DEE" w:rsidRPr="006A208F">
        <w:rPr>
          <w:lang w:val="ro-RO"/>
        </w:rPr>
        <w:t xml:space="preserve">ile </w:t>
      </w:r>
      <w:r w:rsidRPr="006A208F">
        <w:rPr>
          <w:lang w:val="ro-RO"/>
        </w:rPr>
        <w:t>relevante.</w:t>
      </w:r>
    </w:p>
    <w:p w:rsidR="006A208F" w:rsidRPr="006A208F" w:rsidRDefault="006A208F" w:rsidP="006A208F">
      <w:pPr>
        <w:pStyle w:val="Paragraph"/>
        <w:rPr>
          <w:lang w:val="ro-RO"/>
        </w:rPr>
      </w:pPr>
      <w:r w:rsidRPr="006A208F">
        <w:rPr>
          <w:lang w:val="ro-RO"/>
        </w:rPr>
        <w:t xml:space="preserve">Tot lemnul va rămâne în proprietatea deţinătorului pământului şi va fi tăiat şi îndepărtat în conformitate cu cerinţele sale rezonabile. </w:t>
      </w:r>
    </w:p>
    <w:p w:rsidR="006A208F" w:rsidRPr="006A208F" w:rsidRDefault="006A208F" w:rsidP="006A208F">
      <w:pPr>
        <w:pStyle w:val="Paragraph"/>
        <w:rPr>
          <w:lang w:val="ro-RO"/>
        </w:rPr>
      </w:pPr>
      <w:r w:rsidRPr="006A208F">
        <w:rPr>
          <w:lang w:val="ro-RO"/>
        </w:rPr>
        <w:t xml:space="preserve">Acolo unde ţevile sunt aşezate în apropiere de rădăcini de copaci sau ramuri, </w:t>
      </w:r>
      <w:r w:rsidR="00700D74">
        <w:rPr>
          <w:lang w:val="ro-RO"/>
        </w:rPr>
        <w:t>acestea</w:t>
      </w:r>
      <w:r w:rsidRPr="006A208F">
        <w:rPr>
          <w:lang w:val="ro-RO"/>
        </w:rPr>
        <w:t xml:space="preserve"> nu vor fi tăiate decât dacă este absolut necesar, iar pământul din jurul rădăcinilor va fi de 150 mm de la suprafaţa solului. Rădăcinile şi ramurile nu vor fi tăiate decât manual </w:t>
      </w:r>
      <w:r w:rsidR="00700D74">
        <w:rPr>
          <w:lang w:val="ro-RO"/>
        </w:rPr>
        <w:t xml:space="preserve">si </w:t>
      </w:r>
      <w:r w:rsidRPr="006A208F">
        <w:rPr>
          <w:lang w:val="ro-RO"/>
        </w:rPr>
        <w:t xml:space="preserve">cu acordul </w:t>
      </w:r>
      <w:r w:rsidR="00700D74">
        <w:rPr>
          <w:lang w:val="ro-RO"/>
        </w:rPr>
        <w:t>I</w:t>
      </w:r>
      <w:r w:rsidR="00700D74" w:rsidRPr="006A208F">
        <w:rPr>
          <w:lang w:val="ro-RO"/>
        </w:rPr>
        <w:t>nginerului</w:t>
      </w:r>
      <w:r w:rsidRPr="006A208F">
        <w:rPr>
          <w:lang w:val="ro-RO"/>
        </w:rPr>
        <w:t xml:space="preserve">. Toate capetele tăiate vor fi vopsite </w:t>
      </w:r>
      <w:r w:rsidR="00700D74">
        <w:rPr>
          <w:lang w:val="ro-RO"/>
        </w:rPr>
        <w:t>cu o solutie speciala p</w:t>
      </w:r>
      <w:r w:rsidRPr="006A208F">
        <w:rPr>
          <w:lang w:val="ro-RO"/>
        </w:rPr>
        <w:t xml:space="preserve">entru prevenirea putrezirii rădăcinii sau ramurii. </w:t>
      </w:r>
    </w:p>
    <w:p w:rsidR="006A208F" w:rsidRPr="006A208F" w:rsidRDefault="006A208F" w:rsidP="006A208F">
      <w:pPr>
        <w:pStyle w:val="Heading3"/>
        <w:rPr>
          <w:lang w:val="ro-RO"/>
        </w:rPr>
      </w:pPr>
      <w:bookmarkStart w:id="770" w:name="_Toc306779625"/>
      <w:bookmarkStart w:id="771" w:name="_Toc194127903"/>
      <w:bookmarkStart w:id="772" w:name="_Toc306806102"/>
      <w:bookmarkStart w:id="773" w:name="_Toc315623523"/>
      <w:bookmarkEnd w:id="770"/>
      <w:r w:rsidRPr="006A208F">
        <w:rPr>
          <w:lang w:val="ro-RO"/>
        </w:rPr>
        <w:t>Drenarea terenului</w:t>
      </w:r>
      <w:bookmarkEnd w:id="771"/>
      <w:bookmarkEnd w:id="772"/>
      <w:bookmarkEnd w:id="773"/>
    </w:p>
    <w:p w:rsidR="006A208F" w:rsidRPr="00490EEB" w:rsidRDefault="006A208F" w:rsidP="001E5789">
      <w:pPr>
        <w:pStyle w:val="Paragraph"/>
        <w:numPr>
          <w:ilvl w:val="0"/>
          <w:numId w:val="93"/>
        </w:numPr>
        <w:rPr>
          <w:lang w:val="ro-RO"/>
        </w:rPr>
      </w:pPr>
      <w:r w:rsidRPr="00490EEB">
        <w:rPr>
          <w:lang w:val="ro-RO"/>
        </w:rPr>
        <w:t xml:space="preserve">Poziţiile tuturor drenurilor din pământ interceptate sau deranjate vor fi marcate la fiecare punct de intersecţie cu lucrările. Se vor înregistra aceste poziţii, adâncimi, diametre de conducte şi tipuri ale construcţiilor. Se va avea grijă ca în timpul lucrărilor să nu se deranjeze marcajele. </w:t>
      </w:r>
    </w:p>
    <w:p w:rsidR="006A208F" w:rsidRPr="00490EEB" w:rsidRDefault="006A208F" w:rsidP="006A208F">
      <w:pPr>
        <w:pStyle w:val="Paragraph"/>
        <w:rPr>
          <w:lang w:val="ro-RO"/>
        </w:rPr>
      </w:pPr>
      <w:r w:rsidRPr="00490EEB">
        <w:rPr>
          <w:lang w:val="ro-RO"/>
        </w:rPr>
        <w:t xml:space="preserve">Înaintea restabilirii permanente a drenurilor din pământ, se vor elibera capetele drenurilor existente, acolo unde au fost interceptate de săpături, şi îi va lăsa pe </w:t>
      </w:r>
      <w:r w:rsidR="00801DEE" w:rsidRPr="00490EEB">
        <w:rPr>
          <w:lang w:val="ro-RO"/>
        </w:rPr>
        <w:t xml:space="preserve">Inginer </w:t>
      </w:r>
      <w:r w:rsidRPr="00490EEB">
        <w:rPr>
          <w:lang w:val="ro-RO"/>
        </w:rPr>
        <w:t xml:space="preserve">şi proprietar sau deţinător al pământului să le inspecteze şi să stabilească mărimea înlocuirilor ce ar fi necesare. </w:t>
      </w:r>
    </w:p>
    <w:p w:rsidR="006A208F" w:rsidRPr="00490EEB" w:rsidRDefault="006A208F" w:rsidP="006A208F">
      <w:pPr>
        <w:pStyle w:val="Paragraph"/>
        <w:rPr>
          <w:lang w:val="ro-RO"/>
        </w:rPr>
      </w:pPr>
      <w:r w:rsidRPr="00490EEB">
        <w:rPr>
          <w:lang w:val="ro-RO"/>
        </w:rPr>
        <w:t xml:space="preserve">Umpluturile de pământ ce se intersectează cu săpăturile vor fi compactate în straturi de 200 mm, pentru a oferi o suprafaţă de susţinere fermă imediat înainte ca ţevile de înlocuire să fie aşezate şi vor fi ridicate la nivelul părţii inferioare a drenurilor din pământ sau al oricărui suport ce trebuie furnizat. </w:t>
      </w:r>
    </w:p>
    <w:p w:rsidR="006A208F" w:rsidRPr="00490EEB" w:rsidRDefault="006A208F" w:rsidP="006A208F">
      <w:pPr>
        <w:pStyle w:val="Paragraph"/>
        <w:rPr>
          <w:lang w:val="ro-RO"/>
        </w:rPr>
      </w:pPr>
      <w:r w:rsidRPr="00490EEB">
        <w:rPr>
          <w:lang w:val="ro-RO"/>
        </w:rPr>
        <w:t xml:space="preserve">Drenurile afectate trebuie integrate în pământ solid până când, în fiecare caz, se expune o secţiune care nu este afectată de lucrări. </w:t>
      </w:r>
    </w:p>
    <w:p w:rsidR="006A208F" w:rsidRPr="00490EEB" w:rsidRDefault="006A208F" w:rsidP="006A208F">
      <w:pPr>
        <w:pStyle w:val="Paragraph"/>
        <w:rPr>
          <w:lang w:val="ro-RO"/>
        </w:rPr>
      </w:pPr>
      <w:r w:rsidRPr="00490EEB">
        <w:rPr>
          <w:lang w:val="ro-RO"/>
        </w:rPr>
        <w:t xml:space="preserve">Ţevile înlocuitoare sau grinzile de susţinere se vor sprijini pe pământ neatins pe cel puţin 500 mm la fiecare capăt. Ţevile înlocuitoare vor avea acelaşi diametru intern ca şi secţiunile de scurgere pe care le vor înlocui şi vor fi conectate corespunzător la fiecare capăt. </w:t>
      </w:r>
    </w:p>
    <w:p w:rsidR="006A208F" w:rsidRPr="00490EEB" w:rsidRDefault="006A208F" w:rsidP="006A208F">
      <w:pPr>
        <w:pStyle w:val="Paragraph"/>
        <w:rPr>
          <w:lang w:val="ro-RO"/>
        </w:rPr>
      </w:pPr>
      <w:r w:rsidRPr="00490EEB">
        <w:rPr>
          <w:lang w:val="ro-RO"/>
        </w:rPr>
        <w:t xml:space="preserve">Se vor păstra înregistrări ale lucrărilor de restabilire efectuate asupra sistemelor de drenaj. </w:t>
      </w:r>
    </w:p>
    <w:p w:rsidR="006A208F" w:rsidRPr="00490EEB" w:rsidRDefault="006A208F" w:rsidP="006A208F">
      <w:pPr>
        <w:pStyle w:val="Paragraph"/>
        <w:rPr>
          <w:lang w:val="ro-RO"/>
        </w:rPr>
      </w:pPr>
      <w:r w:rsidRPr="00490EEB">
        <w:rPr>
          <w:lang w:val="ro-RO"/>
        </w:rPr>
        <w:t xml:space="preserve">Cu excepţia traversării şanţurilor, ţevile înlocuitoare vor fi de acelaşi fel cu cele îndepărtate, dacă nu se stabileşte altfel cu </w:t>
      </w:r>
      <w:r w:rsidR="00801DEE" w:rsidRPr="00490EEB">
        <w:rPr>
          <w:lang w:val="ro-RO"/>
        </w:rPr>
        <w:t>I</w:t>
      </w:r>
      <w:r w:rsidRPr="00490EEB">
        <w:rPr>
          <w:lang w:val="ro-RO"/>
        </w:rPr>
        <w:t xml:space="preserve">nginerul. Drenurile din pământ vor fi din </w:t>
      </w:r>
      <w:r w:rsidR="00801DEE" w:rsidRPr="00490EEB">
        <w:rPr>
          <w:lang w:val="ro-RO"/>
        </w:rPr>
        <w:t>font</w:t>
      </w:r>
      <w:r w:rsidR="00B250BF" w:rsidRPr="00490EEB">
        <w:rPr>
          <w:lang w:val="ro-RO"/>
        </w:rPr>
        <w:t>ă</w:t>
      </w:r>
      <w:r w:rsidR="00801DEE" w:rsidRPr="00490EEB">
        <w:rPr>
          <w:lang w:val="ro-RO"/>
        </w:rPr>
        <w:t xml:space="preserve"> ductil</w:t>
      </w:r>
      <w:r w:rsidR="00B250BF" w:rsidRPr="00490EEB">
        <w:rPr>
          <w:lang w:val="ro-RO"/>
        </w:rPr>
        <w:t>ă</w:t>
      </w:r>
      <w:r w:rsidRPr="00490EEB">
        <w:rPr>
          <w:lang w:val="ro-RO"/>
        </w:rPr>
        <w:t xml:space="preserve"> acolo unde traversează şanţuri umplute. </w:t>
      </w:r>
    </w:p>
    <w:p w:rsidR="006A208F" w:rsidRPr="00490EEB" w:rsidRDefault="006A208F" w:rsidP="006A208F">
      <w:pPr>
        <w:pStyle w:val="Paragraph"/>
        <w:rPr>
          <w:lang w:val="ro-RO"/>
        </w:rPr>
      </w:pPr>
      <w:r w:rsidRPr="00490EEB">
        <w:rPr>
          <w:lang w:val="ro-RO"/>
        </w:rPr>
        <w:t xml:space="preserve">Nu se va efectua restabilirea niciunui dren până când nu a fost dat acordul, cu privire la mărimea conductei din </w:t>
      </w:r>
      <w:r w:rsidR="00801DEE" w:rsidRPr="00490EEB">
        <w:rPr>
          <w:lang w:val="ro-RO"/>
        </w:rPr>
        <w:t>font</w:t>
      </w:r>
      <w:r w:rsidR="00B250BF" w:rsidRPr="00490EEB">
        <w:rPr>
          <w:lang w:val="ro-RO"/>
        </w:rPr>
        <w:t>ă</w:t>
      </w:r>
      <w:r w:rsidR="00801DEE" w:rsidRPr="00490EEB">
        <w:rPr>
          <w:lang w:val="ro-RO"/>
        </w:rPr>
        <w:t xml:space="preserve"> ductil</w:t>
      </w:r>
      <w:r w:rsidR="00B250BF" w:rsidRPr="00490EEB">
        <w:rPr>
          <w:lang w:val="ro-RO"/>
        </w:rPr>
        <w:t>ă</w:t>
      </w:r>
      <w:r w:rsidRPr="00490EEB">
        <w:rPr>
          <w:lang w:val="ro-RO"/>
        </w:rPr>
        <w:t xml:space="preserve"> ce urmează a fi folosită la reparaţii. Lungimea conductei este suficientă pentru a traversa şanţul, plus 0,5 m sprijin pe fiecare parte. </w:t>
      </w:r>
    </w:p>
    <w:p w:rsidR="006A208F" w:rsidRPr="00490EEB" w:rsidRDefault="006A208F" w:rsidP="006A208F">
      <w:pPr>
        <w:pStyle w:val="Paragraph"/>
        <w:rPr>
          <w:lang w:val="ro-RO"/>
        </w:rPr>
      </w:pPr>
      <w:r w:rsidRPr="00490EEB">
        <w:rPr>
          <w:lang w:val="ro-RO"/>
        </w:rPr>
        <w:t xml:space="preserve">Se va înştiinţa în avans cu 48 de ore înainte finalizării reparaţiilor de la scurgeri, pentru a permite </w:t>
      </w:r>
      <w:r w:rsidR="00801DEE" w:rsidRPr="00490EEB">
        <w:rPr>
          <w:lang w:val="ro-RO"/>
        </w:rPr>
        <w:t xml:space="preserve">Inginerului </w:t>
      </w:r>
      <w:r w:rsidRPr="00490EEB">
        <w:rPr>
          <w:lang w:val="ro-RO"/>
        </w:rPr>
        <w:t xml:space="preserve">să dea ocazia proprietarului sau deţinătorului terenului să inspecteze aceste lucrări. </w:t>
      </w:r>
    </w:p>
    <w:p w:rsidR="006A208F" w:rsidRPr="00490EEB" w:rsidRDefault="006A208F" w:rsidP="006A208F">
      <w:pPr>
        <w:pStyle w:val="Paragraph"/>
        <w:rPr>
          <w:lang w:val="ro-RO"/>
        </w:rPr>
      </w:pPr>
      <w:r w:rsidRPr="00490EEB">
        <w:rPr>
          <w:lang w:val="ro-RO"/>
        </w:rPr>
        <w:t xml:space="preserve">Nu vor fi reacoperite lucrări la repararea drumurilor până când </w:t>
      </w:r>
      <w:r w:rsidR="00801DEE" w:rsidRPr="00490EEB">
        <w:rPr>
          <w:lang w:val="ro-RO"/>
        </w:rPr>
        <w:t xml:space="preserve">Inginerul </w:t>
      </w:r>
      <w:r w:rsidRPr="00490EEB">
        <w:rPr>
          <w:lang w:val="ro-RO"/>
        </w:rPr>
        <w:t xml:space="preserve">nu le-a inspectat şi lucrările nu au fost aprobate de către </w:t>
      </w:r>
      <w:r w:rsidR="00801DEE" w:rsidRPr="00490EEB">
        <w:rPr>
          <w:lang w:val="ro-RO"/>
        </w:rPr>
        <w:t>Inginer</w:t>
      </w:r>
      <w:r w:rsidRPr="00490EEB">
        <w:rPr>
          <w:lang w:val="ro-RO"/>
        </w:rPr>
        <w:t xml:space="preserve">. </w:t>
      </w:r>
    </w:p>
    <w:p w:rsidR="006A208F" w:rsidRPr="006A208F" w:rsidRDefault="006A208F" w:rsidP="006A208F">
      <w:pPr>
        <w:pStyle w:val="Heading3"/>
        <w:rPr>
          <w:lang w:val="ro-RO"/>
        </w:rPr>
      </w:pPr>
      <w:bookmarkStart w:id="774" w:name="_Toc194127904"/>
      <w:bookmarkStart w:id="775" w:name="_Toc306806103"/>
      <w:bookmarkStart w:id="776" w:name="_Toc315623524"/>
      <w:r w:rsidRPr="006A208F">
        <w:rPr>
          <w:lang w:val="ro-RO"/>
        </w:rPr>
        <w:t>Rambleierea</w:t>
      </w:r>
      <w:bookmarkEnd w:id="774"/>
      <w:bookmarkEnd w:id="775"/>
      <w:bookmarkEnd w:id="776"/>
      <w:r w:rsidRPr="006A208F">
        <w:rPr>
          <w:lang w:val="ro-RO"/>
        </w:rPr>
        <w:t xml:space="preserve"> </w:t>
      </w:r>
    </w:p>
    <w:p w:rsidR="006A208F" w:rsidRPr="006A208F" w:rsidRDefault="006A208F" w:rsidP="001E5789">
      <w:pPr>
        <w:pStyle w:val="Paragraph"/>
        <w:numPr>
          <w:ilvl w:val="0"/>
          <w:numId w:val="94"/>
        </w:numPr>
        <w:rPr>
          <w:lang w:val="ro-RO"/>
        </w:rPr>
      </w:pPr>
      <w:r w:rsidRPr="006A208F">
        <w:rPr>
          <w:lang w:val="ro-RO"/>
        </w:rPr>
        <w:t xml:space="preserve">Malurile şi alte zone de rambleu se vor forma din materiale potrivite, capabile de a fi compactate normal pentru a forma o umplutură stabilă, depozitată şi compactată imediat după excavare, în straturi de grosime potrivită utilajului de compactare folosit. </w:t>
      </w:r>
    </w:p>
    <w:p w:rsidR="006A208F" w:rsidRPr="006A208F" w:rsidRDefault="006A208F" w:rsidP="006A208F">
      <w:pPr>
        <w:pStyle w:val="Paragraph"/>
        <w:rPr>
          <w:lang w:val="ro-RO"/>
        </w:rPr>
      </w:pPr>
      <w:r w:rsidRPr="006A208F">
        <w:rPr>
          <w:lang w:val="ro-RO"/>
        </w:rPr>
        <w:t xml:space="preserve">Rambleul, acolo unde este posibil, va fi construit şi compactat  în mod egal şi va fi menţinut tot timpul cu un unghi şi o suprafaţă suficient de nivelată pentru a permite apei de la suprafaţă să se scurgă rapid de pe el. </w:t>
      </w:r>
    </w:p>
    <w:p w:rsidR="006A208F" w:rsidRPr="006A208F" w:rsidRDefault="006A208F" w:rsidP="006A208F">
      <w:pPr>
        <w:pStyle w:val="Paragraph"/>
        <w:rPr>
          <w:lang w:val="ro-RO"/>
        </w:rPr>
      </w:pPr>
      <w:r w:rsidRPr="006A208F">
        <w:rPr>
          <w:lang w:val="ro-RO"/>
        </w:rPr>
        <w:t xml:space="preserve">Tot pământul vegetal, materialele organice şi pungile de material moale vor fi îndepărtate din toate zonele ce trebuie rambleiate. </w:t>
      </w:r>
    </w:p>
    <w:p w:rsidR="006A208F" w:rsidRPr="006A208F" w:rsidRDefault="006A208F" w:rsidP="006A208F">
      <w:pPr>
        <w:pStyle w:val="Paragraph"/>
        <w:rPr>
          <w:lang w:val="ro-RO"/>
        </w:rPr>
      </w:pPr>
      <w:r w:rsidRPr="006A208F">
        <w:rPr>
          <w:lang w:val="ro-RO"/>
        </w:rPr>
        <w:t xml:space="preserve">Materialul pentru rambleiere va fi aşezat în straturi ce nu depăşesc 250 mm.  </w:t>
      </w:r>
    </w:p>
    <w:p w:rsidR="006A208F" w:rsidRPr="006A208F" w:rsidRDefault="006A208F" w:rsidP="006A208F">
      <w:pPr>
        <w:pStyle w:val="Heading3"/>
        <w:rPr>
          <w:lang w:val="ro-RO"/>
        </w:rPr>
      </w:pPr>
      <w:bookmarkStart w:id="777" w:name="_Toc306798227"/>
      <w:bookmarkStart w:id="778" w:name="_Toc306798942"/>
      <w:bookmarkStart w:id="779" w:name="_Toc306799658"/>
      <w:bookmarkStart w:id="780" w:name="_Toc306800375"/>
      <w:bookmarkStart w:id="781" w:name="_Toc306801091"/>
      <w:bookmarkStart w:id="782" w:name="_Toc306801807"/>
      <w:bookmarkStart w:id="783" w:name="_Toc306801213"/>
      <w:bookmarkStart w:id="784" w:name="_Toc306802644"/>
      <w:bookmarkStart w:id="785" w:name="_Toc306803361"/>
      <w:bookmarkStart w:id="786" w:name="_Toc306804077"/>
      <w:bookmarkStart w:id="787" w:name="_Toc306806104"/>
      <w:bookmarkStart w:id="788" w:name="_Toc306256256"/>
      <w:bookmarkStart w:id="789" w:name="_Toc306257325"/>
      <w:bookmarkStart w:id="790" w:name="_Toc306258393"/>
      <w:bookmarkStart w:id="791" w:name="_Toc306259463"/>
      <w:bookmarkStart w:id="792" w:name="_Toc306260530"/>
      <w:bookmarkStart w:id="793" w:name="_Toc306266166"/>
      <w:bookmarkStart w:id="794" w:name="_Toc306280414"/>
      <w:bookmarkStart w:id="795" w:name="_Toc306281552"/>
      <w:bookmarkStart w:id="796" w:name="_Toc306361264"/>
      <w:bookmarkStart w:id="797" w:name="_Toc306364392"/>
      <w:bookmarkStart w:id="798" w:name="_Toc306365614"/>
      <w:bookmarkStart w:id="799" w:name="_Toc306366838"/>
      <w:bookmarkStart w:id="800" w:name="_Toc306368060"/>
      <w:bookmarkStart w:id="801" w:name="_Toc306369257"/>
      <w:bookmarkStart w:id="802" w:name="_Toc306367548"/>
      <w:bookmarkStart w:id="803" w:name="_Toc306369721"/>
      <w:bookmarkStart w:id="804" w:name="_Toc306370944"/>
      <w:bookmarkStart w:id="805" w:name="_Toc306372162"/>
      <w:bookmarkStart w:id="806" w:name="_Toc306617160"/>
      <w:bookmarkStart w:id="807" w:name="_Toc306618382"/>
      <w:bookmarkStart w:id="808" w:name="_Toc306619600"/>
      <w:bookmarkStart w:id="809" w:name="_Toc306621430"/>
      <w:bookmarkStart w:id="810" w:name="_Toc306626878"/>
      <w:bookmarkStart w:id="811" w:name="_Toc306629120"/>
      <w:bookmarkStart w:id="812" w:name="_Toc306779630"/>
      <w:bookmarkStart w:id="813" w:name="_Toc306256435"/>
      <w:bookmarkStart w:id="814" w:name="_Toc306257504"/>
      <w:bookmarkStart w:id="815" w:name="_Toc306258572"/>
      <w:bookmarkStart w:id="816" w:name="_Toc306259642"/>
      <w:bookmarkStart w:id="817" w:name="_Toc306260709"/>
      <w:bookmarkStart w:id="818" w:name="_Toc306266345"/>
      <w:bookmarkStart w:id="819" w:name="_Toc306280593"/>
      <w:bookmarkStart w:id="820" w:name="_Toc306281731"/>
      <w:bookmarkStart w:id="821" w:name="_Toc306361443"/>
      <w:bookmarkStart w:id="822" w:name="_Toc306364571"/>
      <w:bookmarkStart w:id="823" w:name="_Toc306365793"/>
      <w:bookmarkStart w:id="824" w:name="_Toc306367017"/>
      <w:bookmarkStart w:id="825" w:name="_Toc306368239"/>
      <w:bookmarkStart w:id="826" w:name="_Toc306369436"/>
      <w:bookmarkStart w:id="827" w:name="_Toc306367727"/>
      <w:bookmarkStart w:id="828" w:name="_Toc306369904"/>
      <w:bookmarkStart w:id="829" w:name="_Toc306371123"/>
      <w:bookmarkStart w:id="830" w:name="_Toc306372341"/>
      <w:bookmarkStart w:id="831" w:name="_Toc306617339"/>
      <w:bookmarkStart w:id="832" w:name="_Toc306618561"/>
      <w:bookmarkStart w:id="833" w:name="_Toc306619779"/>
      <w:bookmarkStart w:id="834" w:name="_Toc306621609"/>
      <w:bookmarkStart w:id="835" w:name="_Toc306627057"/>
      <w:bookmarkStart w:id="836" w:name="_Toc306629299"/>
      <w:bookmarkStart w:id="837" w:name="_Toc306779809"/>
      <w:bookmarkStart w:id="838" w:name="_Toc306256482"/>
      <w:bookmarkStart w:id="839" w:name="_Toc306257551"/>
      <w:bookmarkStart w:id="840" w:name="_Toc306258619"/>
      <w:bookmarkStart w:id="841" w:name="_Toc306259689"/>
      <w:bookmarkStart w:id="842" w:name="_Toc306260756"/>
      <w:bookmarkStart w:id="843" w:name="_Toc306266392"/>
      <w:bookmarkStart w:id="844" w:name="_Toc306280640"/>
      <w:bookmarkStart w:id="845" w:name="_Toc306281778"/>
      <w:bookmarkStart w:id="846" w:name="_Toc306361490"/>
      <w:bookmarkStart w:id="847" w:name="_Toc306364618"/>
      <w:bookmarkStart w:id="848" w:name="_Toc306365840"/>
      <w:bookmarkStart w:id="849" w:name="_Toc306367064"/>
      <w:bookmarkStart w:id="850" w:name="_Toc306368286"/>
      <w:bookmarkStart w:id="851" w:name="_Toc306369483"/>
      <w:bookmarkStart w:id="852" w:name="_Toc306367774"/>
      <w:bookmarkStart w:id="853" w:name="_Toc306369951"/>
      <w:bookmarkStart w:id="854" w:name="_Toc306371170"/>
      <w:bookmarkStart w:id="855" w:name="_Toc306372388"/>
      <w:bookmarkStart w:id="856" w:name="_Toc306617386"/>
      <w:bookmarkStart w:id="857" w:name="_Toc306618608"/>
      <w:bookmarkStart w:id="858" w:name="_Toc306619826"/>
      <w:bookmarkStart w:id="859" w:name="_Toc306621656"/>
      <w:bookmarkStart w:id="860" w:name="_Toc306627104"/>
      <w:bookmarkStart w:id="861" w:name="_Toc306629346"/>
      <w:bookmarkStart w:id="862" w:name="_Toc306779856"/>
      <w:bookmarkStart w:id="863" w:name="_Toc306256483"/>
      <w:bookmarkStart w:id="864" w:name="_Toc306257552"/>
      <w:bookmarkStart w:id="865" w:name="_Toc306258620"/>
      <w:bookmarkStart w:id="866" w:name="_Toc306259690"/>
      <w:bookmarkStart w:id="867" w:name="_Toc306260757"/>
      <w:bookmarkStart w:id="868" w:name="_Toc306266393"/>
      <w:bookmarkStart w:id="869" w:name="_Toc306280641"/>
      <w:bookmarkStart w:id="870" w:name="_Toc306281779"/>
      <w:bookmarkStart w:id="871" w:name="_Toc306361491"/>
      <w:bookmarkStart w:id="872" w:name="_Toc306364619"/>
      <w:bookmarkStart w:id="873" w:name="_Toc306365841"/>
      <w:bookmarkStart w:id="874" w:name="_Toc306367065"/>
      <w:bookmarkStart w:id="875" w:name="_Toc306368287"/>
      <w:bookmarkStart w:id="876" w:name="_Toc306369484"/>
      <w:bookmarkStart w:id="877" w:name="_Toc306367775"/>
      <w:bookmarkStart w:id="878" w:name="_Toc306369952"/>
      <w:bookmarkStart w:id="879" w:name="_Toc306371171"/>
      <w:bookmarkStart w:id="880" w:name="_Toc306372389"/>
      <w:bookmarkStart w:id="881" w:name="_Toc306617387"/>
      <w:bookmarkStart w:id="882" w:name="_Toc306618609"/>
      <w:bookmarkStart w:id="883" w:name="_Toc306619827"/>
      <w:bookmarkStart w:id="884" w:name="_Toc306621657"/>
      <w:bookmarkStart w:id="885" w:name="_Toc306627105"/>
      <w:bookmarkStart w:id="886" w:name="_Toc306629347"/>
      <w:bookmarkStart w:id="887" w:name="_Toc306779857"/>
      <w:bookmarkStart w:id="888" w:name="_Toc306256487"/>
      <w:bookmarkStart w:id="889" w:name="_Toc306257556"/>
      <w:bookmarkStart w:id="890" w:name="_Toc306258624"/>
      <w:bookmarkStart w:id="891" w:name="_Toc306259694"/>
      <w:bookmarkStart w:id="892" w:name="_Toc306260761"/>
      <w:bookmarkStart w:id="893" w:name="_Toc306266397"/>
      <w:bookmarkStart w:id="894" w:name="_Toc306280645"/>
      <w:bookmarkStart w:id="895" w:name="_Toc306281783"/>
      <w:bookmarkStart w:id="896" w:name="_Toc306361495"/>
      <w:bookmarkStart w:id="897" w:name="_Toc306364623"/>
      <w:bookmarkStart w:id="898" w:name="_Toc306365845"/>
      <w:bookmarkStart w:id="899" w:name="_Toc306367069"/>
      <w:bookmarkStart w:id="900" w:name="_Toc306368291"/>
      <w:bookmarkStart w:id="901" w:name="_Toc306369488"/>
      <w:bookmarkStart w:id="902" w:name="_Toc306367779"/>
      <w:bookmarkStart w:id="903" w:name="_Toc306369956"/>
      <w:bookmarkStart w:id="904" w:name="_Toc306371175"/>
      <w:bookmarkStart w:id="905" w:name="_Toc306372393"/>
      <w:bookmarkStart w:id="906" w:name="_Toc306617391"/>
      <w:bookmarkStart w:id="907" w:name="_Toc306618613"/>
      <w:bookmarkStart w:id="908" w:name="_Toc306619831"/>
      <w:bookmarkStart w:id="909" w:name="_Toc306621661"/>
      <w:bookmarkStart w:id="910" w:name="_Toc306627109"/>
      <w:bookmarkStart w:id="911" w:name="_Toc306629351"/>
      <w:bookmarkStart w:id="912" w:name="_Toc306779861"/>
      <w:bookmarkStart w:id="913" w:name="_Toc306256491"/>
      <w:bookmarkStart w:id="914" w:name="_Toc306257560"/>
      <w:bookmarkStart w:id="915" w:name="_Toc306258628"/>
      <w:bookmarkStart w:id="916" w:name="_Toc306259698"/>
      <w:bookmarkStart w:id="917" w:name="_Toc306260765"/>
      <w:bookmarkStart w:id="918" w:name="_Toc306266401"/>
      <w:bookmarkStart w:id="919" w:name="_Toc306280649"/>
      <w:bookmarkStart w:id="920" w:name="_Toc306281787"/>
      <w:bookmarkStart w:id="921" w:name="_Toc306361499"/>
      <w:bookmarkStart w:id="922" w:name="_Toc306364627"/>
      <w:bookmarkStart w:id="923" w:name="_Toc306365849"/>
      <w:bookmarkStart w:id="924" w:name="_Toc306367073"/>
      <w:bookmarkStart w:id="925" w:name="_Toc306368295"/>
      <w:bookmarkStart w:id="926" w:name="_Toc306369492"/>
      <w:bookmarkStart w:id="927" w:name="_Toc306367783"/>
      <w:bookmarkStart w:id="928" w:name="_Toc306369960"/>
      <w:bookmarkStart w:id="929" w:name="_Toc306371179"/>
      <w:bookmarkStart w:id="930" w:name="_Toc306372397"/>
      <w:bookmarkStart w:id="931" w:name="_Toc306617395"/>
      <w:bookmarkStart w:id="932" w:name="_Toc306618617"/>
      <w:bookmarkStart w:id="933" w:name="_Toc306619835"/>
      <w:bookmarkStart w:id="934" w:name="_Toc306621665"/>
      <w:bookmarkStart w:id="935" w:name="_Toc306627113"/>
      <w:bookmarkStart w:id="936" w:name="_Toc306629355"/>
      <w:bookmarkStart w:id="937" w:name="_Toc306779865"/>
      <w:bookmarkStart w:id="938" w:name="_Toc306256508"/>
      <w:bookmarkStart w:id="939" w:name="_Toc306257577"/>
      <w:bookmarkStart w:id="940" w:name="_Toc306258645"/>
      <w:bookmarkStart w:id="941" w:name="_Toc306259715"/>
      <w:bookmarkStart w:id="942" w:name="_Toc306260782"/>
      <w:bookmarkStart w:id="943" w:name="_Toc306266418"/>
      <w:bookmarkStart w:id="944" w:name="_Toc306280666"/>
      <w:bookmarkStart w:id="945" w:name="_Toc306281804"/>
      <w:bookmarkStart w:id="946" w:name="_Toc306361516"/>
      <w:bookmarkStart w:id="947" w:name="_Toc306364644"/>
      <w:bookmarkStart w:id="948" w:name="_Toc306365866"/>
      <w:bookmarkStart w:id="949" w:name="_Toc306367090"/>
      <w:bookmarkStart w:id="950" w:name="_Toc306368312"/>
      <w:bookmarkStart w:id="951" w:name="_Toc306369509"/>
      <w:bookmarkStart w:id="952" w:name="_Toc306367800"/>
      <w:bookmarkStart w:id="953" w:name="_Toc306369977"/>
      <w:bookmarkStart w:id="954" w:name="_Toc306371196"/>
      <w:bookmarkStart w:id="955" w:name="_Toc306372414"/>
      <w:bookmarkStart w:id="956" w:name="_Toc306617412"/>
      <w:bookmarkStart w:id="957" w:name="_Toc306618634"/>
      <w:bookmarkStart w:id="958" w:name="_Toc306619852"/>
      <w:bookmarkStart w:id="959" w:name="_Toc306621682"/>
      <w:bookmarkStart w:id="960" w:name="_Toc306627130"/>
      <w:bookmarkStart w:id="961" w:name="_Toc306629372"/>
      <w:bookmarkStart w:id="962" w:name="_Toc306779882"/>
      <w:bookmarkStart w:id="963" w:name="_Toc306256509"/>
      <w:bookmarkStart w:id="964" w:name="_Toc306257578"/>
      <w:bookmarkStart w:id="965" w:name="_Toc306258646"/>
      <w:bookmarkStart w:id="966" w:name="_Toc306259716"/>
      <w:bookmarkStart w:id="967" w:name="_Toc306260783"/>
      <w:bookmarkStart w:id="968" w:name="_Toc306266419"/>
      <w:bookmarkStart w:id="969" w:name="_Toc306280667"/>
      <w:bookmarkStart w:id="970" w:name="_Toc306281805"/>
      <w:bookmarkStart w:id="971" w:name="_Toc306361517"/>
      <w:bookmarkStart w:id="972" w:name="_Toc306364645"/>
      <w:bookmarkStart w:id="973" w:name="_Toc306365867"/>
      <w:bookmarkStart w:id="974" w:name="_Toc306367091"/>
      <w:bookmarkStart w:id="975" w:name="_Toc306368313"/>
      <w:bookmarkStart w:id="976" w:name="_Toc306369510"/>
      <w:bookmarkStart w:id="977" w:name="_Toc306367801"/>
      <w:bookmarkStart w:id="978" w:name="_Toc306369978"/>
      <w:bookmarkStart w:id="979" w:name="_Toc306371197"/>
      <w:bookmarkStart w:id="980" w:name="_Toc306372415"/>
      <w:bookmarkStart w:id="981" w:name="_Toc306617413"/>
      <w:bookmarkStart w:id="982" w:name="_Toc306618635"/>
      <w:bookmarkStart w:id="983" w:name="_Toc306619853"/>
      <w:bookmarkStart w:id="984" w:name="_Toc306621683"/>
      <w:bookmarkStart w:id="985" w:name="_Toc306627131"/>
      <w:bookmarkStart w:id="986" w:name="_Toc306629373"/>
      <w:bookmarkStart w:id="987" w:name="_Toc306779883"/>
      <w:bookmarkStart w:id="988" w:name="_Toc306256510"/>
      <w:bookmarkStart w:id="989" w:name="_Toc306257579"/>
      <w:bookmarkStart w:id="990" w:name="_Toc306258647"/>
      <w:bookmarkStart w:id="991" w:name="_Toc306259717"/>
      <w:bookmarkStart w:id="992" w:name="_Toc306260784"/>
      <w:bookmarkStart w:id="993" w:name="_Toc306266420"/>
      <w:bookmarkStart w:id="994" w:name="_Toc306280668"/>
      <w:bookmarkStart w:id="995" w:name="_Toc306281806"/>
      <w:bookmarkStart w:id="996" w:name="_Toc306361518"/>
      <w:bookmarkStart w:id="997" w:name="_Toc306364646"/>
      <w:bookmarkStart w:id="998" w:name="_Toc306365868"/>
      <w:bookmarkStart w:id="999" w:name="_Toc306367092"/>
      <w:bookmarkStart w:id="1000" w:name="_Toc306368314"/>
      <w:bookmarkStart w:id="1001" w:name="_Toc306369511"/>
      <w:bookmarkStart w:id="1002" w:name="_Toc306367802"/>
      <w:bookmarkStart w:id="1003" w:name="_Toc306369979"/>
      <w:bookmarkStart w:id="1004" w:name="_Toc306371198"/>
      <w:bookmarkStart w:id="1005" w:name="_Toc306372416"/>
      <w:bookmarkStart w:id="1006" w:name="_Toc306617414"/>
      <w:bookmarkStart w:id="1007" w:name="_Toc306618636"/>
      <w:bookmarkStart w:id="1008" w:name="_Toc306619854"/>
      <w:bookmarkStart w:id="1009" w:name="_Toc306621684"/>
      <w:bookmarkStart w:id="1010" w:name="_Toc306627132"/>
      <w:bookmarkStart w:id="1011" w:name="_Toc306629374"/>
      <w:bookmarkStart w:id="1012" w:name="_Toc306779884"/>
      <w:bookmarkStart w:id="1013" w:name="_Toc306256516"/>
      <w:bookmarkStart w:id="1014" w:name="_Toc306257585"/>
      <w:bookmarkStart w:id="1015" w:name="_Toc306258653"/>
      <w:bookmarkStart w:id="1016" w:name="_Toc306259723"/>
      <w:bookmarkStart w:id="1017" w:name="_Toc306260790"/>
      <w:bookmarkStart w:id="1018" w:name="_Toc306266426"/>
      <w:bookmarkStart w:id="1019" w:name="_Toc306280674"/>
      <w:bookmarkStart w:id="1020" w:name="_Toc306281812"/>
      <w:bookmarkStart w:id="1021" w:name="_Toc306361524"/>
      <w:bookmarkStart w:id="1022" w:name="_Toc306364652"/>
      <w:bookmarkStart w:id="1023" w:name="_Toc306365874"/>
      <w:bookmarkStart w:id="1024" w:name="_Toc306367098"/>
      <w:bookmarkStart w:id="1025" w:name="_Toc306368320"/>
      <w:bookmarkStart w:id="1026" w:name="_Toc306369517"/>
      <w:bookmarkStart w:id="1027" w:name="_Toc306367808"/>
      <w:bookmarkStart w:id="1028" w:name="_Toc306369985"/>
      <w:bookmarkStart w:id="1029" w:name="_Toc306371204"/>
      <w:bookmarkStart w:id="1030" w:name="_Toc306372422"/>
      <w:bookmarkStart w:id="1031" w:name="_Toc306617420"/>
      <w:bookmarkStart w:id="1032" w:name="_Toc306618642"/>
      <w:bookmarkStart w:id="1033" w:name="_Toc306619860"/>
      <w:bookmarkStart w:id="1034" w:name="_Toc306621690"/>
      <w:bookmarkStart w:id="1035" w:name="_Toc306627138"/>
      <w:bookmarkStart w:id="1036" w:name="_Toc306629380"/>
      <w:bookmarkStart w:id="1037" w:name="_Toc306779890"/>
      <w:bookmarkStart w:id="1038" w:name="_Toc306256522"/>
      <w:bookmarkStart w:id="1039" w:name="_Toc306257591"/>
      <w:bookmarkStart w:id="1040" w:name="_Toc306258659"/>
      <w:bookmarkStart w:id="1041" w:name="_Toc306259729"/>
      <w:bookmarkStart w:id="1042" w:name="_Toc306260796"/>
      <w:bookmarkStart w:id="1043" w:name="_Toc306266432"/>
      <w:bookmarkStart w:id="1044" w:name="_Toc306280680"/>
      <w:bookmarkStart w:id="1045" w:name="_Toc306281818"/>
      <w:bookmarkStart w:id="1046" w:name="_Toc306361530"/>
      <w:bookmarkStart w:id="1047" w:name="_Toc306364658"/>
      <w:bookmarkStart w:id="1048" w:name="_Toc306365880"/>
      <w:bookmarkStart w:id="1049" w:name="_Toc306367104"/>
      <w:bookmarkStart w:id="1050" w:name="_Toc306368326"/>
      <w:bookmarkStart w:id="1051" w:name="_Toc306369523"/>
      <w:bookmarkStart w:id="1052" w:name="_Toc306367814"/>
      <w:bookmarkStart w:id="1053" w:name="_Toc306369991"/>
      <w:bookmarkStart w:id="1054" w:name="_Toc306371210"/>
      <w:bookmarkStart w:id="1055" w:name="_Toc306372428"/>
      <w:bookmarkStart w:id="1056" w:name="_Toc306617426"/>
      <w:bookmarkStart w:id="1057" w:name="_Toc306618648"/>
      <w:bookmarkStart w:id="1058" w:name="_Toc306619866"/>
      <w:bookmarkStart w:id="1059" w:name="_Toc306621696"/>
      <w:bookmarkStart w:id="1060" w:name="_Toc306627144"/>
      <w:bookmarkStart w:id="1061" w:name="_Toc306629386"/>
      <w:bookmarkStart w:id="1062" w:name="_Toc306256523"/>
      <w:bookmarkStart w:id="1063" w:name="_Toc306257592"/>
      <w:bookmarkStart w:id="1064" w:name="_Toc306258660"/>
      <w:bookmarkStart w:id="1065" w:name="_Toc306259730"/>
      <w:bookmarkStart w:id="1066" w:name="_Toc306260797"/>
      <w:bookmarkStart w:id="1067" w:name="_Toc306266433"/>
      <w:bookmarkStart w:id="1068" w:name="_Toc306280681"/>
      <w:bookmarkStart w:id="1069" w:name="_Toc306281819"/>
      <w:bookmarkStart w:id="1070" w:name="_Toc306361531"/>
      <w:bookmarkStart w:id="1071" w:name="_Toc306364659"/>
      <w:bookmarkStart w:id="1072" w:name="_Toc306365881"/>
      <w:bookmarkStart w:id="1073" w:name="_Toc306367105"/>
      <w:bookmarkStart w:id="1074" w:name="_Toc306368327"/>
      <w:bookmarkStart w:id="1075" w:name="_Toc306369524"/>
      <w:bookmarkStart w:id="1076" w:name="_Toc306367815"/>
      <w:bookmarkStart w:id="1077" w:name="_Toc306369992"/>
      <w:bookmarkStart w:id="1078" w:name="_Toc306371211"/>
      <w:bookmarkStart w:id="1079" w:name="_Toc306372429"/>
      <w:bookmarkStart w:id="1080" w:name="_Toc306617427"/>
      <w:bookmarkStart w:id="1081" w:name="_Toc306618649"/>
      <w:bookmarkStart w:id="1082" w:name="_Toc306619867"/>
      <w:bookmarkStart w:id="1083" w:name="_Toc306621697"/>
      <w:bookmarkStart w:id="1084" w:name="_Toc306627145"/>
      <w:bookmarkStart w:id="1085" w:name="_Toc306629387"/>
      <w:bookmarkStart w:id="1086" w:name="_Toc306256524"/>
      <w:bookmarkStart w:id="1087" w:name="_Toc306257593"/>
      <w:bookmarkStart w:id="1088" w:name="_Toc306258661"/>
      <w:bookmarkStart w:id="1089" w:name="_Toc306259731"/>
      <w:bookmarkStart w:id="1090" w:name="_Toc306260798"/>
      <w:bookmarkStart w:id="1091" w:name="_Toc306266434"/>
      <w:bookmarkStart w:id="1092" w:name="_Toc306280682"/>
      <w:bookmarkStart w:id="1093" w:name="_Toc306281820"/>
      <w:bookmarkStart w:id="1094" w:name="_Toc306361532"/>
      <w:bookmarkStart w:id="1095" w:name="_Toc306364660"/>
      <w:bookmarkStart w:id="1096" w:name="_Toc306365882"/>
      <w:bookmarkStart w:id="1097" w:name="_Toc306367106"/>
      <w:bookmarkStart w:id="1098" w:name="_Toc306368328"/>
      <w:bookmarkStart w:id="1099" w:name="_Toc306369525"/>
      <w:bookmarkStart w:id="1100" w:name="_Toc306367816"/>
      <w:bookmarkStart w:id="1101" w:name="_Toc306369993"/>
      <w:bookmarkStart w:id="1102" w:name="_Toc306371212"/>
      <w:bookmarkStart w:id="1103" w:name="_Toc306372430"/>
      <w:bookmarkStart w:id="1104" w:name="_Toc306617428"/>
      <w:bookmarkStart w:id="1105" w:name="_Toc306618650"/>
      <w:bookmarkStart w:id="1106" w:name="_Toc306619868"/>
      <w:bookmarkStart w:id="1107" w:name="_Toc306621698"/>
      <w:bookmarkStart w:id="1108" w:name="_Toc306627146"/>
      <w:bookmarkStart w:id="1109" w:name="_Toc306629388"/>
      <w:bookmarkStart w:id="1110" w:name="_Toc306256557"/>
      <w:bookmarkStart w:id="1111" w:name="_Toc306257626"/>
      <w:bookmarkStart w:id="1112" w:name="_Toc306258694"/>
      <w:bookmarkStart w:id="1113" w:name="_Toc306259764"/>
      <w:bookmarkStart w:id="1114" w:name="_Toc306260831"/>
      <w:bookmarkStart w:id="1115" w:name="_Toc306266467"/>
      <w:bookmarkStart w:id="1116" w:name="_Toc306280715"/>
      <w:bookmarkStart w:id="1117" w:name="_Toc306281853"/>
      <w:bookmarkStart w:id="1118" w:name="_Toc306361565"/>
      <w:bookmarkStart w:id="1119" w:name="_Toc306364693"/>
      <w:bookmarkStart w:id="1120" w:name="_Toc306365915"/>
      <w:bookmarkStart w:id="1121" w:name="_Toc306367139"/>
      <w:bookmarkStart w:id="1122" w:name="_Toc306368361"/>
      <w:bookmarkStart w:id="1123" w:name="_Toc306369558"/>
      <w:bookmarkStart w:id="1124" w:name="_Toc306367849"/>
      <w:bookmarkStart w:id="1125" w:name="_Toc306370026"/>
      <w:bookmarkStart w:id="1126" w:name="_Toc306371245"/>
      <w:bookmarkStart w:id="1127" w:name="_Toc306372463"/>
      <w:bookmarkStart w:id="1128" w:name="_Toc306617461"/>
      <w:bookmarkStart w:id="1129" w:name="_Toc306618683"/>
      <w:bookmarkStart w:id="1130" w:name="_Toc306619901"/>
      <w:bookmarkStart w:id="1131" w:name="_Toc306621731"/>
      <w:bookmarkStart w:id="1132" w:name="_Toc306627179"/>
      <w:bookmarkStart w:id="1133" w:name="_Toc306629421"/>
      <w:bookmarkStart w:id="1134" w:name="_Toc306256561"/>
      <w:bookmarkStart w:id="1135" w:name="_Toc306257630"/>
      <w:bookmarkStart w:id="1136" w:name="_Toc306258698"/>
      <w:bookmarkStart w:id="1137" w:name="_Toc306259768"/>
      <w:bookmarkStart w:id="1138" w:name="_Toc306260835"/>
      <w:bookmarkStart w:id="1139" w:name="_Toc306266471"/>
      <w:bookmarkStart w:id="1140" w:name="_Toc306280719"/>
      <w:bookmarkStart w:id="1141" w:name="_Toc306281857"/>
      <w:bookmarkStart w:id="1142" w:name="_Toc306361569"/>
      <w:bookmarkStart w:id="1143" w:name="_Toc306364697"/>
      <w:bookmarkStart w:id="1144" w:name="_Toc306365919"/>
      <w:bookmarkStart w:id="1145" w:name="_Toc306367143"/>
      <w:bookmarkStart w:id="1146" w:name="_Toc306368365"/>
      <w:bookmarkStart w:id="1147" w:name="_Toc306369562"/>
      <w:bookmarkStart w:id="1148" w:name="_Toc306367853"/>
      <w:bookmarkStart w:id="1149" w:name="_Toc306370030"/>
      <w:bookmarkStart w:id="1150" w:name="_Toc306371249"/>
      <w:bookmarkStart w:id="1151" w:name="_Toc306372467"/>
      <w:bookmarkStart w:id="1152" w:name="_Toc306617465"/>
      <w:bookmarkStart w:id="1153" w:name="_Toc306618687"/>
      <w:bookmarkStart w:id="1154" w:name="_Toc306619905"/>
      <w:bookmarkStart w:id="1155" w:name="_Toc306621735"/>
      <w:bookmarkStart w:id="1156" w:name="_Toc306627183"/>
      <w:bookmarkStart w:id="1157" w:name="_Toc306629425"/>
      <w:bookmarkStart w:id="1158" w:name="_Toc306256578"/>
      <w:bookmarkStart w:id="1159" w:name="_Toc306257647"/>
      <w:bookmarkStart w:id="1160" w:name="_Toc306258715"/>
      <w:bookmarkStart w:id="1161" w:name="_Toc306259785"/>
      <w:bookmarkStart w:id="1162" w:name="_Toc306260852"/>
      <w:bookmarkStart w:id="1163" w:name="_Toc306266488"/>
      <w:bookmarkStart w:id="1164" w:name="_Toc306280736"/>
      <w:bookmarkStart w:id="1165" w:name="_Toc306281874"/>
      <w:bookmarkStart w:id="1166" w:name="_Toc306361586"/>
      <w:bookmarkStart w:id="1167" w:name="_Toc306364714"/>
      <w:bookmarkStart w:id="1168" w:name="_Toc306365936"/>
      <w:bookmarkStart w:id="1169" w:name="_Toc306367160"/>
      <w:bookmarkStart w:id="1170" w:name="_Toc306368382"/>
      <w:bookmarkStart w:id="1171" w:name="_Toc306369579"/>
      <w:bookmarkStart w:id="1172" w:name="_Toc306367872"/>
      <w:bookmarkStart w:id="1173" w:name="_Toc306370047"/>
      <w:bookmarkStart w:id="1174" w:name="_Toc306371266"/>
      <w:bookmarkStart w:id="1175" w:name="_Toc306372484"/>
      <w:bookmarkStart w:id="1176" w:name="_Toc306617482"/>
      <w:bookmarkStart w:id="1177" w:name="_Toc306618704"/>
      <w:bookmarkStart w:id="1178" w:name="_Toc306619922"/>
      <w:bookmarkStart w:id="1179" w:name="_Toc306621752"/>
      <w:bookmarkStart w:id="1180" w:name="_Toc306627200"/>
      <w:bookmarkStart w:id="1181" w:name="_Toc306629442"/>
      <w:bookmarkStart w:id="1182" w:name="_Toc306256580"/>
      <w:bookmarkStart w:id="1183" w:name="_Toc306257649"/>
      <w:bookmarkStart w:id="1184" w:name="_Toc306258717"/>
      <w:bookmarkStart w:id="1185" w:name="_Toc306259787"/>
      <w:bookmarkStart w:id="1186" w:name="_Toc306260854"/>
      <w:bookmarkStart w:id="1187" w:name="_Toc306266490"/>
      <w:bookmarkStart w:id="1188" w:name="_Toc306280738"/>
      <w:bookmarkStart w:id="1189" w:name="_Toc306281876"/>
      <w:bookmarkStart w:id="1190" w:name="_Toc306361588"/>
      <w:bookmarkStart w:id="1191" w:name="_Toc306364716"/>
      <w:bookmarkStart w:id="1192" w:name="_Toc306365938"/>
      <w:bookmarkStart w:id="1193" w:name="_Toc306367162"/>
      <w:bookmarkStart w:id="1194" w:name="_Toc306368384"/>
      <w:bookmarkStart w:id="1195" w:name="_Toc306369581"/>
      <w:bookmarkStart w:id="1196" w:name="_Toc306367874"/>
      <w:bookmarkStart w:id="1197" w:name="_Toc306370049"/>
      <w:bookmarkStart w:id="1198" w:name="_Toc306371268"/>
      <w:bookmarkStart w:id="1199" w:name="_Toc306372486"/>
      <w:bookmarkStart w:id="1200" w:name="_Toc306617484"/>
      <w:bookmarkStart w:id="1201" w:name="_Toc306618706"/>
      <w:bookmarkStart w:id="1202" w:name="_Toc306619924"/>
      <w:bookmarkStart w:id="1203" w:name="_Toc306621754"/>
      <w:bookmarkStart w:id="1204" w:name="_Toc306627202"/>
      <w:bookmarkStart w:id="1205" w:name="_Toc306629444"/>
      <w:bookmarkStart w:id="1206" w:name="_Toc306256586"/>
      <w:bookmarkStart w:id="1207" w:name="_Toc306257655"/>
      <w:bookmarkStart w:id="1208" w:name="_Toc306258723"/>
      <w:bookmarkStart w:id="1209" w:name="_Toc306259793"/>
      <w:bookmarkStart w:id="1210" w:name="_Toc306260860"/>
      <w:bookmarkStart w:id="1211" w:name="_Toc306266496"/>
      <w:bookmarkStart w:id="1212" w:name="_Toc306280744"/>
      <w:bookmarkStart w:id="1213" w:name="_Toc306281882"/>
      <w:bookmarkStart w:id="1214" w:name="_Toc306361594"/>
      <w:bookmarkStart w:id="1215" w:name="_Toc306364722"/>
      <w:bookmarkStart w:id="1216" w:name="_Toc306365944"/>
      <w:bookmarkStart w:id="1217" w:name="_Toc306367168"/>
      <w:bookmarkStart w:id="1218" w:name="_Toc306368390"/>
      <w:bookmarkStart w:id="1219" w:name="_Toc306369587"/>
      <w:bookmarkStart w:id="1220" w:name="_Toc306367880"/>
      <w:bookmarkStart w:id="1221" w:name="_Toc306370055"/>
      <w:bookmarkStart w:id="1222" w:name="_Toc306371274"/>
      <w:bookmarkStart w:id="1223" w:name="_Toc306372492"/>
      <w:bookmarkStart w:id="1224" w:name="_Toc306617490"/>
      <w:bookmarkStart w:id="1225" w:name="_Toc306618712"/>
      <w:bookmarkStart w:id="1226" w:name="_Toc306619930"/>
      <w:bookmarkStart w:id="1227" w:name="_Toc306621760"/>
      <w:bookmarkStart w:id="1228" w:name="_Toc306627208"/>
      <w:bookmarkStart w:id="1229" w:name="_Toc306629450"/>
      <w:bookmarkStart w:id="1230" w:name="_Toc306256591"/>
      <w:bookmarkStart w:id="1231" w:name="_Toc306257660"/>
      <w:bookmarkStart w:id="1232" w:name="_Toc306258728"/>
      <w:bookmarkStart w:id="1233" w:name="_Toc306259798"/>
      <w:bookmarkStart w:id="1234" w:name="_Toc306260865"/>
      <w:bookmarkStart w:id="1235" w:name="_Toc306266501"/>
      <w:bookmarkStart w:id="1236" w:name="_Toc306280749"/>
      <w:bookmarkStart w:id="1237" w:name="_Toc306281887"/>
      <w:bookmarkStart w:id="1238" w:name="_Toc306361599"/>
      <w:bookmarkStart w:id="1239" w:name="_Toc306364727"/>
      <w:bookmarkStart w:id="1240" w:name="_Toc306365949"/>
      <w:bookmarkStart w:id="1241" w:name="_Toc306367173"/>
      <w:bookmarkStart w:id="1242" w:name="_Toc306368395"/>
      <w:bookmarkStart w:id="1243" w:name="_Toc306369592"/>
      <w:bookmarkStart w:id="1244" w:name="_Toc306367885"/>
      <w:bookmarkStart w:id="1245" w:name="_Toc306370060"/>
      <w:bookmarkStart w:id="1246" w:name="_Toc306371279"/>
      <w:bookmarkStart w:id="1247" w:name="_Toc306372497"/>
      <w:bookmarkStart w:id="1248" w:name="_Toc306617495"/>
      <w:bookmarkStart w:id="1249" w:name="_Toc306618717"/>
      <w:bookmarkStart w:id="1250" w:name="_Toc306619935"/>
      <w:bookmarkStart w:id="1251" w:name="_Toc306621765"/>
      <w:bookmarkStart w:id="1252" w:name="_Toc306627213"/>
      <w:bookmarkStart w:id="1253" w:name="_Toc306629455"/>
      <w:bookmarkStart w:id="1254" w:name="_Toc306256592"/>
      <w:bookmarkStart w:id="1255" w:name="_Toc306257661"/>
      <w:bookmarkStart w:id="1256" w:name="_Toc306258729"/>
      <w:bookmarkStart w:id="1257" w:name="_Toc306259799"/>
      <w:bookmarkStart w:id="1258" w:name="_Toc306260866"/>
      <w:bookmarkStart w:id="1259" w:name="_Toc306266502"/>
      <w:bookmarkStart w:id="1260" w:name="_Toc306280750"/>
      <w:bookmarkStart w:id="1261" w:name="_Toc306281888"/>
      <w:bookmarkStart w:id="1262" w:name="_Toc306361600"/>
      <w:bookmarkStart w:id="1263" w:name="_Toc306364728"/>
      <w:bookmarkStart w:id="1264" w:name="_Toc306365950"/>
      <w:bookmarkStart w:id="1265" w:name="_Toc306367174"/>
      <w:bookmarkStart w:id="1266" w:name="_Toc306368396"/>
      <w:bookmarkStart w:id="1267" w:name="_Toc306369593"/>
      <w:bookmarkStart w:id="1268" w:name="_Toc306367886"/>
      <w:bookmarkStart w:id="1269" w:name="_Toc306370061"/>
      <w:bookmarkStart w:id="1270" w:name="_Toc306371280"/>
      <w:bookmarkStart w:id="1271" w:name="_Toc306372498"/>
      <w:bookmarkStart w:id="1272" w:name="_Toc306617496"/>
      <w:bookmarkStart w:id="1273" w:name="_Toc306618718"/>
      <w:bookmarkStart w:id="1274" w:name="_Toc306619936"/>
      <w:bookmarkStart w:id="1275" w:name="_Toc306621766"/>
      <w:bookmarkStart w:id="1276" w:name="_Toc306627214"/>
      <w:bookmarkStart w:id="1277" w:name="_Toc306629456"/>
      <w:bookmarkStart w:id="1278" w:name="_Toc306256593"/>
      <w:bookmarkStart w:id="1279" w:name="_Toc306257662"/>
      <w:bookmarkStart w:id="1280" w:name="_Toc306258730"/>
      <w:bookmarkStart w:id="1281" w:name="_Toc306259800"/>
      <w:bookmarkStart w:id="1282" w:name="_Toc306260867"/>
      <w:bookmarkStart w:id="1283" w:name="_Toc306266503"/>
      <w:bookmarkStart w:id="1284" w:name="_Toc306280751"/>
      <w:bookmarkStart w:id="1285" w:name="_Toc306281889"/>
      <w:bookmarkStart w:id="1286" w:name="_Toc306361601"/>
      <w:bookmarkStart w:id="1287" w:name="_Toc306364729"/>
      <w:bookmarkStart w:id="1288" w:name="_Toc306365951"/>
      <w:bookmarkStart w:id="1289" w:name="_Toc306367175"/>
      <w:bookmarkStart w:id="1290" w:name="_Toc306368397"/>
      <w:bookmarkStart w:id="1291" w:name="_Toc306369594"/>
      <w:bookmarkStart w:id="1292" w:name="_Toc306367887"/>
      <w:bookmarkStart w:id="1293" w:name="_Toc306370062"/>
      <w:bookmarkStart w:id="1294" w:name="_Toc306371281"/>
      <w:bookmarkStart w:id="1295" w:name="_Toc306372499"/>
      <w:bookmarkStart w:id="1296" w:name="_Toc306617497"/>
      <w:bookmarkStart w:id="1297" w:name="_Toc306618719"/>
      <w:bookmarkStart w:id="1298" w:name="_Toc306619937"/>
      <w:bookmarkStart w:id="1299" w:name="_Toc306621767"/>
      <w:bookmarkStart w:id="1300" w:name="_Toc306627215"/>
      <w:bookmarkStart w:id="1301" w:name="_Toc306629457"/>
      <w:bookmarkStart w:id="1302" w:name="_Toc306256594"/>
      <w:bookmarkStart w:id="1303" w:name="_Toc306257663"/>
      <w:bookmarkStart w:id="1304" w:name="_Toc306258731"/>
      <w:bookmarkStart w:id="1305" w:name="_Toc306259801"/>
      <w:bookmarkStart w:id="1306" w:name="_Toc306260868"/>
      <w:bookmarkStart w:id="1307" w:name="_Toc306266504"/>
      <w:bookmarkStart w:id="1308" w:name="_Toc306280752"/>
      <w:bookmarkStart w:id="1309" w:name="_Toc306281890"/>
      <w:bookmarkStart w:id="1310" w:name="_Toc306361602"/>
      <w:bookmarkStart w:id="1311" w:name="_Toc306364730"/>
      <w:bookmarkStart w:id="1312" w:name="_Toc306365952"/>
      <w:bookmarkStart w:id="1313" w:name="_Toc306367176"/>
      <w:bookmarkStart w:id="1314" w:name="_Toc306368398"/>
      <w:bookmarkStart w:id="1315" w:name="_Toc306369595"/>
      <w:bookmarkStart w:id="1316" w:name="_Toc306367888"/>
      <w:bookmarkStart w:id="1317" w:name="_Toc306370063"/>
      <w:bookmarkStart w:id="1318" w:name="_Toc306371282"/>
      <w:bookmarkStart w:id="1319" w:name="_Toc306372500"/>
      <w:bookmarkStart w:id="1320" w:name="_Toc306617498"/>
      <w:bookmarkStart w:id="1321" w:name="_Toc306618720"/>
      <w:bookmarkStart w:id="1322" w:name="_Toc306619938"/>
      <w:bookmarkStart w:id="1323" w:name="_Toc306621768"/>
      <w:bookmarkStart w:id="1324" w:name="_Toc306627216"/>
      <w:bookmarkStart w:id="1325" w:name="_Toc306629458"/>
      <w:bookmarkStart w:id="1326" w:name="_Toc306256614"/>
      <w:bookmarkStart w:id="1327" w:name="_Toc306257683"/>
      <w:bookmarkStart w:id="1328" w:name="_Toc306258751"/>
      <w:bookmarkStart w:id="1329" w:name="_Toc306259821"/>
      <w:bookmarkStart w:id="1330" w:name="_Toc306260888"/>
      <w:bookmarkStart w:id="1331" w:name="_Toc306266524"/>
      <w:bookmarkStart w:id="1332" w:name="_Toc306280772"/>
      <w:bookmarkStart w:id="1333" w:name="_Toc306281910"/>
      <w:bookmarkStart w:id="1334" w:name="_Toc306361622"/>
      <w:bookmarkStart w:id="1335" w:name="_Toc306364750"/>
      <w:bookmarkStart w:id="1336" w:name="_Toc306365972"/>
      <w:bookmarkStart w:id="1337" w:name="_Toc306367196"/>
      <w:bookmarkStart w:id="1338" w:name="_Toc306368418"/>
      <w:bookmarkStart w:id="1339" w:name="_Toc306369615"/>
      <w:bookmarkStart w:id="1340" w:name="_Toc306367908"/>
      <w:bookmarkStart w:id="1341" w:name="_Toc306370083"/>
      <w:bookmarkStart w:id="1342" w:name="_Toc306371302"/>
      <w:bookmarkStart w:id="1343" w:name="_Toc306372520"/>
      <w:bookmarkStart w:id="1344" w:name="_Toc306617518"/>
      <w:bookmarkStart w:id="1345" w:name="_Toc306618740"/>
      <w:bookmarkStart w:id="1346" w:name="_Toc306619958"/>
      <w:bookmarkStart w:id="1347" w:name="_Toc306621788"/>
      <w:bookmarkStart w:id="1348" w:name="_Toc306627236"/>
      <w:bookmarkStart w:id="1349" w:name="_Toc306629478"/>
      <w:bookmarkStart w:id="1350" w:name="_Toc306256623"/>
      <w:bookmarkStart w:id="1351" w:name="_Toc306257692"/>
      <w:bookmarkStart w:id="1352" w:name="_Toc306258760"/>
      <w:bookmarkStart w:id="1353" w:name="_Toc306259830"/>
      <w:bookmarkStart w:id="1354" w:name="_Toc306260897"/>
      <w:bookmarkStart w:id="1355" w:name="_Toc306266533"/>
      <w:bookmarkStart w:id="1356" w:name="_Toc306280781"/>
      <w:bookmarkStart w:id="1357" w:name="_Toc306281919"/>
      <w:bookmarkStart w:id="1358" w:name="_Toc306361631"/>
      <w:bookmarkStart w:id="1359" w:name="_Toc306364759"/>
      <w:bookmarkStart w:id="1360" w:name="_Toc306365981"/>
      <w:bookmarkStart w:id="1361" w:name="_Toc306367205"/>
      <w:bookmarkStart w:id="1362" w:name="_Toc306368427"/>
      <w:bookmarkStart w:id="1363" w:name="_Toc306369624"/>
      <w:bookmarkStart w:id="1364" w:name="_Toc306367917"/>
      <w:bookmarkStart w:id="1365" w:name="_Toc306370093"/>
      <w:bookmarkStart w:id="1366" w:name="_Toc306371311"/>
      <w:bookmarkStart w:id="1367" w:name="_Toc306372529"/>
      <w:bookmarkStart w:id="1368" w:name="_Toc306617527"/>
      <w:bookmarkStart w:id="1369" w:name="_Toc306618749"/>
      <w:bookmarkStart w:id="1370" w:name="_Toc306619967"/>
      <w:bookmarkStart w:id="1371" w:name="_Toc306621797"/>
      <w:bookmarkStart w:id="1372" w:name="_Toc306627245"/>
      <w:bookmarkStart w:id="1373" w:name="_Toc306629487"/>
      <w:bookmarkStart w:id="1374" w:name="_Toc306256627"/>
      <w:bookmarkStart w:id="1375" w:name="_Toc306257696"/>
      <w:bookmarkStart w:id="1376" w:name="_Toc306258764"/>
      <w:bookmarkStart w:id="1377" w:name="_Toc306259834"/>
      <w:bookmarkStart w:id="1378" w:name="_Toc306260901"/>
      <w:bookmarkStart w:id="1379" w:name="_Toc306266537"/>
      <w:bookmarkStart w:id="1380" w:name="_Toc306280785"/>
      <w:bookmarkStart w:id="1381" w:name="_Toc306281923"/>
      <w:bookmarkStart w:id="1382" w:name="_Toc306361635"/>
      <w:bookmarkStart w:id="1383" w:name="_Toc306364763"/>
      <w:bookmarkStart w:id="1384" w:name="_Toc306365985"/>
      <w:bookmarkStart w:id="1385" w:name="_Toc306367209"/>
      <w:bookmarkStart w:id="1386" w:name="_Toc306368431"/>
      <w:bookmarkStart w:id="1387" w:name="_Toc306369628"/>
      <w:bookmarkStart w:id="1388" w:name="_Toc306367921"/>
      <w:bookmarkStart w:id="1389" w:name="_Toc306370097"/>
      <w:bookmarkStart w:id="1390" w:name="_Toc306371315"/>
      <w:bookmarkStart w:id="1391" w:name="_Toc306372533"/>
      <w:bookmarkStart w:id="1392" w:name="_Toc306617531"/>
      <w:bookmarkStart w:id="1393" w:name="_Toc306618753"/>
      <w:bookmarkStart w:id="1394" w:name="_Toc306619971"/>
      <w:bookmarkStart w:id="1395" w:name="_Toc306621801"/>
      <w:bookmarkStart w:id="1396" w:name="_Toc306627249"/>
      <w:bookmarkStart w:id="1397" w:name="_Toc306629491"/>
      <w:bookmarkStart w:id="1398" w:name="_Toc306256648"/>
      <w:bookmarkStart w:id="1399" w:name="_Toc306257717"/>
      <w:bookmarkStart w:id="1400" w:name="_Toc306258785"/>
      <w:bookmarkStart w:id="1401" w:name="_Toc306259855"/>
      <w:bookmarkStart w:id="1402" w:name="_Toc306260922"/>
      <w:bookmarkStart w:id="1403" w:name="_Toc306266558"/>
      <w:bookmarkStart w:id="1404" w:name="_Toc306280806"/>
      <w:bookmarkStart w:id="1405" w:name="_Toc306281944"/>
      <w:bookmarkStart w:id="1406" w:name="_Toc306361656"/>
      <w:bookmarkStart w:id="1407" w:name="_Toc306364784"/>
      <w:bookmarkStart w:id="1408" w:name="_Toc306366006"/>
      <w:bookmarkStart w:id="1409" w:name="_Toc306367230"/>
      <w:bookmarkStart w:id="1410" w:name="_Toc306368452"/>
      <w:bookmarkStart w:id="1411" w:name="_Toc306369649"/>
      <w:bookmarkStart w:id="1412" w:name="_Toc306367942"/>
      <w:bookmarkStart w:id="1413" w:name="_Toc306370118"/>
      <w:bookmarkStart w:id="1414" w:name="_Toc306371336"/>
      <w:bookmarkStart w:id="1415" w:name="_Toc306372554"/>
      <w:bookmarkStart w:id="1416" w:name="_Toc306617552"/>
      <w:bookmarkStart w:id="1417" w:name="_Toc306618774"/>
      <w:bookmarkStart w:id="1418" w:name="_Toc306619992"/>
      <w:bookmarkStart w:id="1419" w:name="_Toc306621822"/>
      <w:bookmarkStart w:id="1420" w:name="_Toc306627270"/>
      <w:bookmarkStart w:id="1421" w:name="_Toc306629512"/>
      <w:bookmarkStart w:id="1422" w:name="_Toc306256651"/>
      <w:bookmarkStart w:id="1423" w:name="_Toc306257720"/>
      <w:bookmarkStart w:id="1424" w:name="_Toc306258788"/>
      <w:bookmarkStart w:id="1425" w:name="_Toc306259858"/>
      <w:bookmarkStart w:id="1426" w:name="_Toc306260925"/>
      <w:bookmarkStart w:id="1427" w:name="_Toc306266561"/>
      <w:bookmarkStart w:id="1428" w:name="_Toc306280809"/>
      <w:bookmarkStart w:id="1429" w:name="_Toc306281947"/>
      <w:bookmarkStart w:id="1430" w:name="_Toc306361659"/>
      <w:bookmarkStart w:id="1431" w:name="_Toc306364787"/>
      <w:bookmarkStart w:id="1432" w:name="_Toc306366009"/>
      <w:bookmarkStart w:id="1433" w:name="_Toc306367233"/>
      <w:bookmarkStart w:id="1434" w:name="_Toc306368455"/>
      <w:bookmarkStart w:id="1435" w:name="_Toc306369652"/>
      <w:bookmarkStart w:id="1436" w:name="_Toc306367945"/>
      <w:bookmarkStart w:id="1437" w:name="_Toc306370121"/>
      <w:bookmarkStart w:id="1438" w:name="_Toc306371339"/>
      <w:bookmarkStart w:id="1439" w:name="_Toc306372557"/>
      <w:bookmarkStart w:id="1440" w:name="_Toc306617555"/>
      <w:bookmarkStart w:id="1441" w:name="_Toc306618777"/>
      <w:bookmarkStart w:id="1442" w:name="_Toc306619995"/>
      <w:bookmarkStart w:id="1443" w:name="_Toc306621825"/>
      <w:bookmarkStart w:id="1444" w:name="_Toc306627273"/>
      <w:bookmarkStart w:id="1445" w:name="_Toc306629515"/>
      <w:bookmarkStart w:id="1446" w:name="_Toc397497895"/>
      <w:bookmarkStart w:id="1447" w:name="_Toc397499070"/>
      <w:bookmarkStart w:id="1448" w:name="_Toc397499416"/>
      <w:bookmarkStart w:id="1449" w:name="_Toc397500610"/>
      <w:bookmarkStart w:id="1450" w:name="_Toc397745690"/>
      <w:bookmarkStart w:id="1451" w:name="_Toc398095938"/>
      <w:bookmarkStart w:id="1452" w:name="_Toc398096283"/>
      <w:bookmarkStart w:id="1453" w:name="_Toc398096627"/>
      <w:bookmarkStart w:id="1454" w:name="_Toc398096971"/>
      <w:bookmarkStart w:id="1455" w:name="_Toc398097311"/>
      <w:bookmarkStart w:id="1456" w:name="_Toc398097650"/>
      <w:bookmarkStart w:id="1457" w:name="_Toc401641410"/>
      <w:bookmarkStart w:id="1458" w:name="_Toc402924776"/>
      <w:bookmarkStart w:id="1459" w:name="_Toc194127907"/>
      <w:bookmarkStart w:id="1460" w:name="_Toc306806109"/>
      <w:bookmarkStart w:id="1461" w:name="_Toc315623525"/>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r w:rsidRPr="006A208F">
        <w:rPr>
          <w:lang w:val="ro-RO"/>
        </w:rPr>
        <w:lastRenderedPageBreak/>
        <w:t>Demo</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r w:rsidRPr="006A208F">
        <w:rPr>
          <w:lang w:val="ro-RO"/>
        </w:rPr>
        <w:t>larea</w:t>
      </w:r>
      <w:bookmarkEnd w:id="1459"/>
      <w:bookmarkEnd w:id="1460"/>
      <w:bookmarkEnd w:id="1461"/>
      <w:r w:rsidRPr="006A208F">
        <w:rPr>
          <w:lang w:val="ro-RO"/>
        </w:rPr>
        <w:t xml:space="preserve"> </w:t>
      </w:r>
    </w:p>
    <w:p w:rsidR="006A208F" w:rsidRPr="006A208F" w:rsidRDefault="006A208F" w:rsidP="001E5789">
      <w:pPr>
        <w:pStyle w:val="Paragraph"/>
        <w:numPr>
          <w:ilvl w:val="0"/>
          <w:numId w:val="95"/>
        </w:numPr>
        <w:rPr>
          <w:lang w:val="ro-RO"/>
        </w:rPr>
      </w:pPr>
      <w:r w:rsidRPr="006A208F">
        <w:rPr>
          <w:lang w:val="ro-RO"/>
        </w:rPr>
        <w:t xml:space="preserve">Structurile vor fi demolate până la 1 m sub nivelul solului. Rezervoarele, bazinele şi subsolurile vor avea găuri pentru a permite egalizarea nivelurile apei. Structurile ce se prelungesc sub 1 m adâncime vor fi umplute cu material compactat. Materialul de umplere la peste 1 m adâncime va fi material ales de la demolare sau umplutură din exterior cu mărimea particulei ce nu depăşeşte 150 mm. </w:t>
      </w:r>
    </w:p>
    <w:p w:rsidR="006A208F" w:rsidRPr="006A208F" w:rsidRDefault="006A208F" w:rsidP="006A208F">
      <w:pPr>
        <w:pStyle w:val="Heading3"/>
        <w:rPr>
          <w:lang w:val="ro-RO"/>
        </w:rPr>
      </w:pPr>
      <w:bookmarkStart w:id="1462" w:name="_Toc194127908"/>
      <w:bookmarkStart w:id="1463" w:name="_Toc306806110"/>
      <w:bookmarkStart w:id="1464" w:name="_Toc315623526"/>
      <w:r w:rsidRPr="006A208F">
        <w:rPr>
          <w:lang w:val="ro-RO"/>
        </w:rPr>
        <w:t xml:space="preserve">Întreţinerea </w:t>
      </w:r>
      <w:bookmarkEnd w:id="1462"/>
      <w:bookmarkEnd w:id="1463"/>
      <w:r w:rsidR="004A2565" w:rsidRPr="006A208F">
        <w:rPr>
          <w:lang w:val="ro-RO"/>
        </w:rPr>
        <w:t>repara</w:t>
      </w:r>
      <w:r w:rsidR="00B250BF">
        <w:rPr>
          <w:lang w:val="ro-RO"/>
        </w:rPr>
        <w:t>ţ</w:t>
      </w:r>
      <w:r w:rsidR="004A2565" w:rsidRPr="006A208F">
        <w:rPr>
          <w:lang w:val="ro-RO"/>
        </w:rPr>
        <w:t>iilor</w:t>
      </w:r>
      <w:bookmarkEnd w:id="1464"/>
    </w:p>
    <w:p w:rsidR="006A208F" w:rsidRPr="006A208F" w:rsidRDefault="006A208F" w:rsidP="001E5789">
      <w:pPr>
        <w:pStyle w:val="Paragraph"/>
        <w:numPr>
          <w:ilvl w:val="0"/>
          <w:numId w:val="96"/>
        </w:numPr>
        <w:rPr>
          <w:lang w:val="ro-RO"/>
        </w:rPr>
      </w:pPr>
      <w:r w:rsidRPr="006A208F">
        <w:rPr>
          <w:lang w:val="ro-RO"/>
        </w:rPr>
        <w:t xml:space="preserve">Până la expirarea perioadei de notificare asupra defectelor, </w:t>
      </w:r>
      <w:r w:rsidR="00C50325">
        <w:rPr>
          <w:lang w:val="ro-RO"/>
        </w:rPr>
        <w:t>Antreprenorul</w:t>
      </w:r>
      <w:r w:rsidR="00C50325" w:rsidRPr="006A208F">
        <w:rPr>
          <w:lang w:val="ro-RO"/>
        </w:rPr>
        <w:t xml:space="preserve"> </w:t>
      </w:r>
      <w:r w:rsidRPr="006A208F">
        <w:rPr>
          <w:lang w:val="ro-RO"/>
        </w:rPr>
        <w:t xml:space="preserve">va inspecta în mod regulat şi frecvent toate restabilirile efectuate de către el în legătură cu acest contract pentru a asigura siguranţa publică în orice moment. </w:t>
      </w:r>
    </w:p>
    <w:p w:rsidR="006A208F" w:rsidRPr="006A208F" w:rsidRDefault="006A208F" w:rsidP="006A208F">
      <w:pPr>
        <w:pStyle w:val="Paragraph"/>
        <w:rPr>
          <w:lang w:val="ro-RO"/>
        </w:rPr>
      </w:pPr>
      <w:r w:rsidRPr="006A208F">
        <w:rPr>
          <w:lang w:val="ro-RO"/>
        </w:rPr>
        <w:t xml:space="preserve">Acolo unde apare o deteriorare a suprafeţei sau tasare, fie că aceasta este observată de către </w:t>
      </w:r>
      <w:r w:rsidR="00C50325">
        <w:rPr>
          <w:lang w:val="ro-RO"/>
        </w:rPr>
        <w:t>Autoritatii Contractante</w:t>
      </w:r>
      <w:r w:rsidR="00C50325" w:rsidRPr="006A208F">
        <w:rPr>
          <w:lang w:val="ro-RO"/>
        </w:rPr>
        <w:t xml:space="preserve"> </w:t>
      </w:r>
      <w:r w:rsidRPr="006A208F">
        <w:rPr>
          <w:lang w:val="ro-RO"/>
        </w:rPr>
        <w:t xml:space="preserve">în timpul unei inspecţii de rutină sau i se raportează  în alt mod, </w:t>
      </w:r>
      <w:r w:rsidR="00C50325">
        <w:rPr>
          <w:lang w:val="ro-RO"/>
        </w:rPr>
        <w:t>Antreprenorul</w:t>
      </w:r>
      <w:r w:rsidR="00C50325" w:rsidRPr="006A208F">
        <w:rPr>
          <w:lang w:val="ro-RO"/>
        </w:rPr>
        <w:t xml:space="preserve"> </w:t>
      </w:r>
      <w:r w:rsidRPr="006A208F">
        <w:rPr>
          <w:lang w:val="ro-RO"/>
        </w:rPr>
        <w:t xml:space="preserve">va remedia imediat defectul într-un mod aprobat de către </w:t>
      </w:r>
      <w:r w:rsidR="009D5009">
        <w:rPr>
          <w:lang w:val="ro-RO"/>
        </w:rPr>
        <w:t>I</w:t>
      </w:r>
      <w:r w:rsidR="009D5009" w:rsidRPr="006A208F">
        <w:rPr>
          <w:lang w:val="ro-RO"/>
        </w:rPr>
        <w:t xml:space="preserve">nginer </w:t>
      </w:r>
      <w:r w:rsidRPr="006A208F">
        <w:rPr>
          <w:lang w:val="ro-RO"/>
        </w:rPr>
        <w:t xml:space="preserve">şi, dacă este cazul, de Autoritatea Drumurilor competentă. </w:t>
      </w:r>
    </w:p>
    <w:p w:rsidR="00C50325" w:rsidRDefault="006A208F" w:rsidP="006A208F">
      <w:pPr>
        <w:pStyle w:val="Paragraph"/>
        <w:rPr>
          <w:lang w:val="ro-RO"/>
        </w:rPr>
      </w:pPr>
      <w:r w:rsidRPr="006A208F">
        <w:rPr>
          <w:lang w:val="ro-RO"/>
        </w:rPr>
        <w:t xml:space="preserve">Acolo unde </w:t>
      </w:r>
      <w:r w:rsidR="00C50325">
        <w:rPr>
          <w:lang w:val="ro-RO"/>
        </w:rPr>
        <w:t>Antreprenorul</w:t>
      </w:r>
      <w:r w:rsidRPr="006A208F">
        <w:rPr>
          <w:lang w:val="ro-RO"/>
        </w:rPr>
        <w:t>, sau subcontractant</w:t>
      </w:r>
      <w:r w:rsidR="00C50325">
        <w:rPr>
          <w:lang w:val="ro-RO"/>
        </w:rPr>
        <w:t>ul</w:t>
      </w:r>
      <w:r w:rsidRPr="006A208F">
        <w:rPr>
          <w:lang w:val="ro-RO"/>
        </w:rPr>
        <w:t xml:space="preserve"> specialist angajat de acesta, a finalizat restabilirea finală a şanţurilor de pe marginea drumurilor</w:t>
      </w:r>
      <w:r w:rsidR="00C50325">
        <w:rPr>
          <w:lang w:val="ro-RO"/>
        </w:rPr>
        <w:t>,</w:t>
      </w:r>
      <w:r w:rsidRPr="006A208F">
        <w:rPr>
          <w:lang w:val="ro-RO"/>
        </w:rPr>
        <w:t xml:space="preserve"> </w:t>
      </w:r>
      <w:r w:rsidR="00C50325">
        <w:rPr>
          <w:lang w:val="ro-RO"/>
        </w:rPr>
        <w:t xml:space="preserve">acestea </w:t>
      </w:r>
      <w:r w:rsidRPr="006A208F">
        <w:rPr>
          <w:lang w:val="ro-RO"/>
        </w:rPr>
        <w:t>vor fi supuse unei inspecţii comune din partea Autorităţii Drumurilor</w:t>
      </w:r>
      <w:r w:rsidR="00C50325">
        <w:rPr>
          <w:lang w:val="ro-RO"/>
        </w:rPr>
        <w:t>.</w:t>
      </w:r>
      <w:r w:rsidRPr="006A208F">
        <w:rPr>
          <w:lang w:val="ro-RO"/>
        </w:rPr>
        <w:t xml:space="preserve"> </w:t>
      </w:r>
    </w:p>
    <w:p w:rsidR="006A208F" w:rsidRPr="006A208F" w:rsidRDefault="006A208F" w:rsidP="006A208F">
      <w:pPr>
        <w:pStyle w:val="Heading3"/>
        <w:rPr>
          <w:lang w:val="ro-RO"/>
        </w:rPr>
      </w:pPr>
      <w:bookmarkStart w:id="1465" w:name="_Toc194127909"/>
      <w:bookmarkStart w:id="1466" w:name="_Toc306806111"/>
      <w:bookmarkStart w:id="1467" w:name="_Toc315623527"/>
      <w:r w:rsidRPr="006A208F">
        <w:rPr>
          <w:lang w:val="ro-RO"/>
        </w:rPr>
        <w:t>Defrişarea zonei</w:t>
      </w:r>
      <w:bookmarkEnd w:id="1465"/>
      <w:bookmarkEnd w:id="1466"/>
      <w:bookmarkEnd w:id="1467"/>
    </w:p>
    <w:p w:rsidR="006A208F" w:rsidRPr="006A208F" w:rsidRDefault="006A208F" w:rsidP="001E5789">
      <w:pPr>
        <w:pStyle w:val="Paragraph"/>
        <w:numPr>
          <w:ilvl w:val="0"/>
          <w:numId w:val="97"/>
        </w:numPr>
        <w:rPr>
          <w:lang w:val="ro-RO"/>
        </w:rPr>
      </w:pPr>
      <w:r w:rsidRPr="006A208F">
        <w:rPr>
          <w:lang w:val="ro-RO"/>
        </w:rPr>
        <w:t xml:space="preserve">Defrişarea zonei nu va începe până când </w:t>
      </w:r>
      <w:r w:rsidR="00D6786D">
        <w:rPr>
          <w:lang w:val="ro-RO"/>
        </w:rPr>
        <w:t>locul unde se desfasoara defrisarea nu este imprejmuit</w:t>
      </w:r>
      <w:r w:rsidRPr="006A208F">
        <w:rPr>
          <w:lang w:val="ro-RO"/>
        </w:rPr>
        <w:t xml:space="preserve">. </w:t>
      </w:r>
    </w:p>
    <w:p w:rsidR="006A208F" w:rsidRPr="006A208F" w:rsidRDefault="00D6786D" w:rsidP="006A208F">
      <w:pPr>
        <w:pStyle w:val="Paragraph"/>
        <w:rPr>
          <w:lang w:val="ro-RO"/>
        </w:rPr>
      </w:pPr>
      <w:r>
        <w:rPr>
          <w:lang w:val="ro-RO"/>
        </w:rPr>
        <w:t>Antreprenorul</w:t>
      </w:r>
      <w:r w:rsidRPr="006A208F">
        <w:rPr>
          <w:lang w:val="ro-RO"/>
        </w:rPr>
        <w:t xml:space="preserve"> </w:t>
      </w:r>
      <w:r w:rsidR="006A208F" w:rsidRPr="006A208F">
        <w:rPr>
          <w:lang w:val="ro-RO"/>
        </w:rPr>
        <w:t xml:space="preserve">nu va arde lemne din tufişuri sau alte deşeuri combustibile pe şantier decât dacă are acordul </w:t>
      </w:r>
      <w:r w:rsidR="009D5009">
        <w:rPr>
          <w:lang w:val="ro-RO"/>
        </w:rPr>
        <w:t>I</w:t>
      </w:r>
      <w:r w:rsidR="009D5009" w:rsidRPr="006A208F">
        <w:rPr>
          <w:lang w:val="ro-RO"/>
        </w:rPr>
        <w:t>nginerului</w:t>
      </w:r>
      <w:r w:rsidR="006A208F" w:rsidRPr="006A208F">
        <w:rPr>
          <w:lang w:val="ro-RO"/>
        </w:rPr>
        <w:t xml:space="preserve">. </w:t>
      </w:r>
    </w:p>
    <w:p w:rsidR="006A208F" w:rsidRPr="006A208F" w:rsidRDefault="006A208F" w:rsidP="006A208F">
      <w:pPr>
        <w:pStyle w:val="Paragraph"/>
        <w:rPr>
          <w:lang w:val="ro-RO"/>
        </w:rPr>
      </w:pPr>
      <w:r w:rsidRPr="006A208F">
        <w:rPr>
          <w:lang w:val="ro-RO"/>
        </w:rPr>
        <w:t xml:space="preserve">Gardurile şi porţile vor fi înlăturate cu grijă si depozitate pentru reutilizare. </w:t>
      </w:r>
    </w:p>
    <w:p w:rsidR="006A208F" w:rsidRPr="006A208F" w:rsidRDefault="006A208F" w:rsidP="006A208F">
      <w:pPr>
        <w:pStyle w:val="Heading3"/>
        <w:rPr>
          <w:lang w:val="ro-RO"/>
        </w:rPr>
      </w:pPr>
      <w:bookmarkStart w:id="1468" w:name="_Toc194127910"/>
      <w:bookmarkStart w:id="1469" w:name="_Toc306806112"/>
      <w:bookmarkStart w:id="1470" w:name="_Toc315623528"/>
      <w:r w:rsidRPr="006A208F">
        <w:rPr>
          <w:lang w:val="ro-RO"/>
        </w:rPr>
        <w:t>Aşezarea şi compactarea cenuşii de combustibil pulverizate (</w:t>
      </w:r>
      <w:r w:rsidR="00372318">
        <w:rPr>
          <w:lang w:val="ro-RO"/>
        </w:rPr>
        <w:t>PFA</w:t>
      </w:r>
      <w:r w:rsidRPr="006A208F">
        <w:rPr>
          <w:lang w:val="ro-RO"/>
        </w:rPr>
        <w:t>)</w:t>
      </w:r>
      <w:bookmarkEnd w:id="1468"/>
      <w:bookmarkEnd w:id="1469"/>
      <w:bookmarkEnd w:id="1470"/>
    </w:p>
    <w:p w:rsidR="006A208F" w:rsidRPr="006A208F" w:rsidRDefault="006A208F" w:rsidP="001E5789">
      <w:pPr>
        <w:pStyle w:val="Paragraph"/>
        <w:numPr>
          <w:ilvl w:val="0"/>
          <w:numId w:val="98"/>
        </w:numPr>
        <w:rPr>
          <w:lang w:val="ro-RO"/>
        </w:rPr>
      </w:pPr>
      <w:r w:rsidRPr="006A208F">
        <w:rPr>
          <w:lang w:val="ro-RO"/>
        </w:rPr>
        <w:t xml:space="preserve">Testele pentru conţinutul optim în umiditate al PFA aşa cum este livrat se va efectua de către </w:t>
      </w:r>
      <w:r w:rsidR="00D6786D">
        <w:rPr>
          <w:lang w:val="ro-RO"/>
        </w:rPr>
        <w:t>Autoritatea Contractanta</w:t>
      </w:r>
      <w:r w:rsidRPr="006A208F">
        <w:rPr>
          <w:lang w:val="ro-RO"/>
        </w:rPr>
        <w:t xml:space="preserve">. Conţinutul în umiditate al PFA se va situa între 90 – 110% din conţinutul optim de umiditate. </w:t>
      </w:r>
    </w:p>
    <w:p w:rsidR="006A208F" w:rsidRPr="006A208F" w:rsidRDefault="00D6786D" w:rsidP="006A208F">
      <w:pPr>
        <w:pStyle w:val="Paragraph"/>
        <w:rPr>
          <w:lang w:val="ro-RO"/>
        </w:rPr>
      </w:pPr>
      <w:r>
        <w:rPr>
          <w:lang w:val="ro-RO"/>
        </w:rPr>
        <w:t>Antreprenorul</w:t>
      </w:r>
      <w:r w:rsidRPr="006A208F">
        <w:rPr>
          <w:lang w:val="ro-RO"/>
        </w:rPr>
        <w:t xml:space="preserve"> </w:t>
      </w:r>
      <w:r w:rsidR="006A208F" w:rsidRPr="006A208F">
        <w:rPr>
          <w:lang w:val="ro-RO"/>
        </w:rPr>
        <w:t xml:space="preserve">va depozita PFA în straturi cu o grosime finală de 150 mm. </w:t>
      </w:r>
    </w:p>
    <w:p w:rsidR="006A208F" w:rsidRPr="006A208F" w:rsidRDefault="00D6786D" w:rsidP="006A208F">
      <w:pPr>
        <w:pStyle w:val="Paragraph"/>
        <w:rPr>
          <w:lang w:val="ro-RO"/>
        </w:rPr>
      </w:pPr>
      <w:r>
        <w:rPr>
          <w:lang w:val="ro-RO"/>
        </w:rPr>
        <w:t>Antreprenorul</w:t>
      </w:r>
      <w:r w:rsidRPr="006A208F">
        <w:rPr>
          <w:lang w:val="ro-RO"/>
        </w:rPr>
        <w:t xml:space="preserve"> </w:t>
      </w:r>
      <w:r w:rsidR="006A208F" w:rsidRPr="006A208F">
        <w:rPr>
          <w:lang w:val="ro-RO"/>
        </w:rPr>
        <w:t xml:space="preserve">va asigura compactarea adecvată pe pantele marginale. </w:t>
      </w:r>
    </w:p>
    <w:p w:rsidR="006A208F" w:rsidRPr="006A208F" w:rsidRDefault="00D6786D" w:rsidP="006A208F">
      <w:pPr>
        <w:pStyle w:val="Paragraph"/>
        <w:rPr>
          <w:lang w:val="ro-RO"/>
        </w:rPr>
      </w:pPr>
      <w:r>
        <w:rPr>
          <w:lang w:val="ro-RO"/>
        </w:rPr>
        <w:t>P</w:t>
      </w:r>
      <w:r w:rsidRPr="006A208F">
        <w:rPr>
          <w:lang w:val="ro-RO"/>
        </w:rPr>
        <w:t xml:space="preserve">entru </w:t>
      </w:r>
      <w:r w:rsidR="006A208F" w:rsidRPr="006A208F">
        <w:rPr>
          <w:lang w:val="ro-RO"/>
        </w:rPr>
        <w:t xml:space="preserve">compactarea PFA, </w:t>
      </w:r>
      <w:r w:rsidRPr="006A208F">
        <w:rPr>
          <w:lang w:val="ro-RO"/>
        </w:rPr>
        <w:t xml:space="preserve">vor fi folosite </w:t>
      </w:r>
      <w:r>
        <w:rPr>
          <w:lang w:val="ro-RO"/>
        </w:rPr>
        <w:t>c</w:t>
      </w:r>
      <w:r w:rsidRPr="006A208F">
        <w:rPr>
          <w:lang w:val="ro-RO"/>
        </w:rPr>
        <w:t>ompact</w:t>
      </w:r>
      <w:r>
        <w:rPr>
          <w:lang w:val="ro-RO"/>
        </w:rPr>
        <w:t>o</w:t>
      </w:r>
      <w:r w:rsidRPr="006A208F">
        <w:rPr>
          <w:lang w:val="ro-RO"/>
        </w:rPr>
        <w:t xml:space="preserve">are vibratoare </w:t>
      </w:r>
      <w:r w:rsidR="006A208F" w:rsidRPr="006A208F">
        <w:rPr>
          <w:lang w:val="ro-RO"/>
        </w:rPr>
        <w:t xml:space="preserve">dacă nu s-a stabilit altfel de către </w:t>
      </w:r>
      <w:r w:rsidR="009D5009">
        <w:rPr>
          <w:lang w:val="ro-RO"/>
        </w:rPr>
        <w:t>I</w:t>
      </w:r>
      <w:r w:rsidR="009D5009" w:rsidRPr="006A208F">
        <w:rPr>
          <w:lang w:val="ro-RO"/>
        </w:rPr>
        <w:t>nginer</w:t>
      </w:r>
      <w:r w:rsidR="006A208F" w:rsidRPr="006A208F">
        <w:rPr>
          <w:lang w:val="ro-RO"/>
        </w:rPr>
        <w:t xml:space="preserve">. </w:t>
      </w:r>
    </w:p>
    <w:p w:rsidR="006A208F" w:rsidRPr="006A208F" w:rsidRDefault="006A208F" w:rsidP="006A208F">
      <w:pPr>
        <w:pStyle w:val="Heading3"/>
        <w:rPr>
          <w:lang w:val="ro-RO"/>
        </w:rPr>
      </w:pPr>
      <w:bookmarkStart w:id="1471" w:name="_Toc194127911"/>
      <w:bookmarkStart w:id="1472" w:name="_Toc306806113"/>
      <w:bookmarkStart w:id="1473" w:name="_Toc315623529"/>
      <w:r w:rsidRPr="006A208F">
        <w:rPr>
          <w:lang w:val="ro-RO"/>
        </w:rPr>
        <w:t>Peisagistică</w:t>
      </w:r>
      <w:bookmarkEnd w:id="1471"/>
      <w:bookmarkEnd w:id="1472"/>
      <w:bookmarkEnd w:id="1473"/>
    </w:p>
    <w:p w:rsidR="006A208F" w:rsidRPr="006A208F" w:rsidRDefault="00D6786D" w:rsidP="001E5789">
      <w:pPr>
        <w:pStyle w:val="Paragraph"/>
        <w:numPr>
          <w:ilvl w:val="0"/>
          <w:numId w:val="99"/>
        </w:numPr>
        <w:rPr>
          <w:lang w:val="ro-RO"/>
        </w:rPr>
      </w:pPr>
      <w:r>
        <w:rPr>
          <w:lang w:val="ro-RO"/>
        </w:rPr>
        <w:t>Antreprenorul</w:t>
      </w:r>
      <w:r w:rsidRPr="006A208F">
        <w:rPr>
          <w:lang w:val="ro-RO"/>
        </w:rPr>
        <w:t xml:space="preserve"> </w:t>
      </w:r>
      <w:r w:rsidR="006A208F" w:rsidRPr="006A208F">
        <w:rPr>
          <w:lang w:val="ro-RO"/>
        </w:rPr>
        <w:t xml:space="preserve">va asigura că se realizează crearea peisajului într-un anotimp potrivit şi </w:t>
      </w:r>
      <w:r w:rsidR="00C063EC">
        <w:rPr>
          <w:lang w:val="ro-RO"/>
        </w:rPr>
        <w:t xml:space="preserve">in </w:t>
      </w:r>
      <w:r w:rsidR="006A208F" w:rsidRPr="006A208F">
        <w:rPr>
          <w:lang w:val="ro-RO"/>
        </w:rPr>
        <w:t xml:space="preserve">condiţii meteo adecvate aşa cum a fost aprobat de către </w:t>
      </w:r>
      <w:r w:rsidR="009D5009">
        <w:rPr>
          <w:lang w:val="ro-RO"/>
        </w:rPr>
        <w:t>I</w:t>
      </w:r>
      <w:r w:rsidR="009D5009" w:rsidRPr="006A208F">
        <w:rPr>
          <w:lang w:val="ro-RO"/>
        </w:rPr>
        <w:t>nginer</w:t>
      </w:r>
      <w:r w:rsidR="006A208F" w:rsidRPr="006A208F">
        <w:rPr>
          <w:lang w:val="ro-RO"/>
        </w:rPr>
        <w:t xml:space="preserve">. Operaţiunile de plantare vor fi suspendate în perioadele de secetă, când solul este îngheţat sau inundat, sau în perioade de vânt rece uscat persistent. </w:t>
      </w:r>
    </w:p>
    <w:p w:rsidR="006A208F" w:rsidRPr="006A208F" w:rsidRDefault="006A208F" w:rsidP="006A208F">
      <w:pPr>
        <w:pStyle w:val="Paragraph"/>
        <w:rPr>
          <w:lang w:val="ro-RO"/>
        </w:rPr>
      </w:pPr>
      <w:r w:rsidRPr="006A208F">
        <w:rPr>
          <w:lang w:val="ro-RO"/>
        </w:rPr>
        <w:t>Pregătirea solului</w:t>
      </w:r>
    </w:p>
    <w:p w:rsidR="006A208F" w:rsidRPr="006A208F" w:rsidRDefault="006A208F" w:rsidP="001E5789">
      <w:pPr>
        <w:pStyle w:val="Letteredlist"/>
        <w:numPr>
          <w:ilvl w:val="0"/>
          <w:numId w:val="100"/>
        </w:numPr>
        <w:rPr>
          <w:lang w:val="ro-RO"/>
        </w:rPr>
      </w:pPr>
      <w:r w:rsidRPr="006A208F">
        <w:rPr>
          <w:lang w:val="ro-RO"/>
        </w:rPr>
        <w:t>Însămânţarea şi plantarea gazonului</w:t>
      </w:r>
    </w:p>
    <w:p w:rsidR="006A208F" w:rsidRPr="006A208F" w:rsidRDefault="006A208F" w:rsidP="006A208F">
      <w:pPr>
        <w:pStyle w:val="Normal-Indentx1"/>
        <w:rPr>
          <w:lang w:val="ro-RO"/>
        </w:rPr>
      </w:pPr>
      <w:r w:rsidRPr="006A208F">
        <w:rPr>
          <w:lang w:val="ro-RO"/>
        </w:rPr>
        <w:t>Aria va fi cultivată la o adâncime minimă de 100 mm de către un rotocultor mecanic sau printr-o metodă similară aprobată. Pietrele de peste 500 mm</w:t>
      </w:r>
      <w:r w:rsidR="00C063EC">
        <w:rPr>
          <w:lang w:val="ro-RO"/>
        </w:rPr>
        <w:t>,</w:t>
      </w:r>
      <w:r w:rsidRPr="006A208F">
        <w:rPr>
          <w:lang w:val="ro-RO"/>
        </w:rPr>
        <w:t xml:space="preserve"> în orice dimensiune lineară vor fi îndepărtate. Toate buruienile vor fi îndepărtate. Zona va fi tasată uşor şi greblată pentru a furniza un strat fin de 25 mm adâncime. Toate nivelurile terminate vor fi niveluri egale şi se vor conforma contururilor sau nivelurilor punctiforme arătate pe desene. </w:t>
      </w:r>
    </w:p>
    <w:p w:rsidR="006A208F" w:rsidRPr="006A208F" w:rsidRDefault="006A208F" w:rsidP="006A208F">
      <w:pPr>
        <w:pStyle w:val="Normal-Indentx1"/>
        <w:rPr>
          <w:lang w:val="ro-RO"/>
        </w:rPr>
      </w:pPr>
      <w:r w:rsidRPr="006A208F">
        <w:rPr>
          <w:lang w:val="ro-RO"/>
        </w:rPr>
        <w:t>Cu 3 până la 5 zile înainte de însămânţare sau plantare de gazon, se va aplica un ierbicid împotriva buruienilor în zonă</w:t>
      </w:r>
      <w:r w:rsidR="00C063EC">
        <w:rPr>
          <w:lang w:val="ro-RO"/>
        </w:rPr>
        <w:t>,</w:t>
      </w:r>
      <w:r w:rsidRPr="006A208F">
        <w:rPr>
          <w:lang w:val="ro-RO"/>
        </w:rPr>
        <w:t xml:space="preserve"> conform instrucţiunilor producătorului, iar un îngrăşământ aprobat pre-germinare va fi aplicat în zonă în stratul de suprafaţă. </w:t>
      </w:r>
    </w:p>
    <w:p w:rsidR="006A208F" w:rsidRPr="006A208F" w:rsidRDefault="006A208F" w:rsidP="006A208F">
      <w:pPr>
        <w:pStyle w:val="Letteredlist"/>
        <w:rPr>
          <w:lang w:val="ro-RO"/>
        </w:rPr>
      </w:pPr>
      <w:r w:rsidRPr="006A208F">
        <w:rPr>
          <w:lang w:val="ro-RO"/>
        </w:rPr>
        <w:t>Liniile gardului viu</w:t>
      </w:r>
    </w:p>
    <w:p w:rsidR="006A208F" w:rsidRPr="006A208F" w:rsidRDefault="006A208F" w:rsidP="006A208F">
      <w:pPr>
        <w:pStyle w:val="Normal-Indentx1"/>
        <w:rPr>
          <w:lang w:val="ro-RO"/>
        </w:rPr>
      </w:pPr>
      <w:r w:rsidRPr="006A208F">
        <w:rPr>
          <w:lang w:val="ro-RO"/>
        </w:rPr>
        <w:t xml:space="preserve">Se va pregăti o fâşie potrivită prin îndepărtarea vegetaţiei de suprafaţă. Fâşia va fi apoi cultivată până la o adâncime de 200 mm, iar buruienile şi rădăcinile dăunătoare vor fi </w:t>
      </w:r>
      <w:r w:rsidRPr="006A208F">
        <w:rPr>
          <w:lang w:val="ro-RO"/>
        </w:rPr>
        <w:lastRenderedPageBreak/>
        <w:t xml:space="preserve">îndepărtate. </w:t>
      </w:r>
      <w:r w:rsidR="007E734F">
        <w:rPr>
          <w:lang w:val="ro-RO"/>
        </w:rPr>
        <w:t>Antreprenorul</w:t>
      </w:r>
      <w:r w:rsidR="007E734F" w:rsidRPr="006A208F">
        <w:rPr>
          <w:lang w:val="ro-RO"/>
        </w:rPr>
        <w:t xml:space="preserve"> </w:t>
      </w:r>
      <w:r w:rsidRPr="006A208F">
        <w:rPr>
          <w:lang w:val="ro-RO"/>
        </w:rPr>
        <w:t>va depozita pământ vegetal importat pentru a împiedica schimbările bruşte de nivel. Înainte de plantarea materialului de gard viu, se vor încorpora în zona de plantare îngrăşăminte adecvate, în conformitate cu recomandările producătorului.</w:t>
      </w:r>
    </w:p>
    <w:p w:rsidR="006A208F" w:rsidRPr="006A208F" w:rsidRDefault="006A208F" w:rsidP="006A208F">
      <w:pPr>
        <w:pStyle w:val="Letteredlist"/>
        <w:rPr>
          <w:lang w:val="ro-RO"/>
        </w:rPr>
      </w:pPr>
      <w:r w:rsidRPr="006A208F">
        <w:rPr>
          <w:lang w:val="ro-RO"/>
        </w:rPr>
        <w:t xml:space="preserve">Copaci şi Arbuşti </w:t>
      </w:r>
    </w:p>
    <w:p w:rsidR="006A208F" w:rsidRPr="006A208F" w:rsidRDefault="006A208F" w:rsidP="006A208F">
      <w:pPr>
        <w:pStyle w:val="Normal-Indentx1"/>
        <w:rPr>
          <w:lang w:val="ro-RO"/>
        </w:rPr>
      </w:pPr>
      <w:r w:rsidRPr="006A208F">
        <w:rPr>
          <w:lang w:val="ro-RO"/>
        </w:rPr>
        <w:t xml:space="preserve">Acolo unde urmează a fi plantaţi copaci individuali sau arbuşti, se va pregăti o zonă circulară de 1,2 m în diametru, iar această zonă va fi cultivată până la o adâncime de 100 mm. Se vor îndepărta toate buruienile şi rădăcinile dăunătoare şi se va excava o groapă potrivită pentru plantare în centrul zonei cultivate. Acolo unde se vor crea zone cu arbuşti sau copăcei, se va pregăti întreaga arie de plantare în mod similar şi se vor realiza găuri de plantare pentru fiecare arbust sau copac individual.  </w:t>
      </w:r>
    </w:p>
    <w:p w:rsidR="006A208F" w:rsidRPr="006A208F" w:rsidRDefault="006A208F" w:rsidP="006A208F">
      <w:pPr>
        <w:pStyle w:val="Paragraph"/>
        <w:rPr>
          <w:lang w:val="ro-RO"/>
        </w:rPr>
      </w:pPr>
      <w:r w:rsidRPr="006A208F">
        <w:rPr>
          <w:lang w:val="ro-RO"/>
        </w:rPr>
        <w:t>Plantarea</w:t>
      </w:r>
    </w:p>
    <w:p w:rsidR="006A208F" w:rsidRPr="006A208F" w:rsidRDefault="006A208F" w:rsidP="00847C5E">
      <w:pPr>
        <w:pStyle w:val="Letteredlist"/>
        <w:numPr>
          <w:ilvl w:val="0"/>
          <w:numId w:val="101"/>
        </w:numPr>
        <w:rPr>
          <w:lang w:val="ro-RO"/>
        </w:rPr>
      </w:pPr>
      <w:r w:rsidRPr="006A208F">
        <w:rPr>
          <w:lang w:val="ro-RO"/>
        </w:rPr>
        <w:t xml:space="preserve">Însămânţarea şi plantarea  </w:t>
      </w:r>
    </w:p>
    <w:p w:rsidR="006A208F" w:rsidRPr="006A208F" w:rsidRDefault="006A208F" w:rsidP="006A208F">
      <w:pPr>
        <w:pStyle w:val="Normal-Indentx1"/>
        <w:rPr>
          <w:lang w:val="ro-RO"/>
        </w:rPr>
      </w:pPr>
      <w:r w:rsidRPr="006A208F">
        <w:rPr>
          <w:lang w:val="ro-RO"/>
        </w:rPr>
        <w:t xml:space="preserve">Însămânţarea va avea loc numai </w:t>
      </w:r>
      <w:r w:rsidR="00C063EC">
        <w:rPr>
          <w:lang w:val="ro-RO"/>
        </w:rPr>
        <w:t>in</w:t>
      </w:r>
      <w:r w:rsidR="00C063EC" w:rsidRPr="006A208F">
        <w:rPr>
          <w:lang w:val="ro-RO"/>
        </w:rPr>
        <w:t xml:space="preserve"> </w:t>
      </w:r>
      <w:r w:rsidRPr="006A208F">
        <w:rPr>
          <w:lang w:val="ro-RO"/>
        </w:rPr>
        <w:t xml:space="preserve">timpul condiţiilor meteo adecvate aşa cum se aprobă de către </w:t>
      </w:r>
      <w:r w:rsidR="009D5009">
        <w:rPr>
          <w:lang w:val="ro-RO"/>
        </w:rPr>
        <w:t>I</w:t>
      </w:r>
      <w:r w:rsidR="009D5009" w:rsidRPr="006A208F">
        <w:rPr>
          <w:lang w:val="ro-RO"/>
        </w:rPr>
        <w:t>nginer</w:t>
      </w:r>
      <w:r w:rsidRPr="006A208F">
        <w:rPr>
          <w:lang w:val="ro-RO"/>
        </w:rPr>
        <w:t xml:space="preserve">.  </w:t>
      </w:r>
    </w:p>
    <w:p w:rsidR="006A208F" w:rsidRPr="006A208F" w:rsidRDefault="006A208F" w:rsidP="006A208F">
      <w:pPr>
        <w:pStyle w:val="Normal-Indentx1"/>
        <w:rPr>
          <w:lang w:val="ro-RO"/>
        </w:rPr>
      </w:pPr>
      <w:r w:rsidRPr="006A208F">
        <w:rPr>
          <w:lang w:val="ro-RO"/>
        </w:rPr>
        <w:t xml:space="preserve">După însămânţare, pământul urmează să fie greblat sau grăpat şi uşor consolidat prin tasarea cu un compactor cu placă aprobat. </w:t>
      </w:r>
    </w:p>
    <w:p w:rsidR="006A208F" w:rsidRPr="006A208F" w:rsidRDefault="006A208F" w:rsidP="006A208F">
      <w:pPr>
        <w:pStyle w:val="Normal-Indentx1"/>
        <w:rPr>
          <w:lang w:val="ro-RO"/>
        </w:rPr>
      </w:pPr>
      <w:r w:rsidRPr="006A208F">
        <w:rPr>
          <w:lang w:val="ro-RO"/>
        </w:rPr>
        <w:t xml:space="preserve">Dacă sămânţa nu încolţeşte, </w:t>
      </w:r>
      <w:r w:rsidR="007E734F">
        <w:rPr>
          <w:lang w:val="ro-RO"/>
        </w:rPr>
        <w:t>Antreprenorul</w:t>
      </w:r>
      <w:r w:rsidR="007E734F" w:rsidRPr="006A208F">
        <w:rPr>
          <w:lang w:val="ro-RO"/>
        </w:rPr>
        <w:t xml:space="preserve"> </w:t>
      </w:r>
      <w:r w:rsidRPr="006A208F">
        <w:rPr>
          <w:lang w:val="ro-RO"/>
        </w:rPr>
        <w:t xml:space="preserve">va </w:t>
      </w:r>
      <w:r w:rsidR="009D5009" w:rsidRPr="006A208F">
        <w:rPr>
          <w:lang w:val="ro-RO"/>
        </w:rPr>
        <w:t>re</w:t>
      </w:r>
      <w:r w:rsidR="00B250BF">
        <w:rPr>
          <w:lang w:val="ro-RO"/>
        </w:rPr>
        <w:t>â</w:t>
      </w:r>
      <w:r w:rsidR="009D5009" w:rsidRPr="006A208F">
        <w:rPr>
          <w:lang w:val="ro-RO"/>
        </w:rPr>
        <w:t xml:space="preserve">nsămânţa </w:t>
      </w:r>
      <w:r w:rsidRPr="006A208F">
        <w:rPr>
          <w:lang w:val="ro-RO"/>
        </w:rPr>
        <w:t xml:space="preserve">parţial sau în întregime până când se obţine un gazon nivelat. </w:t>
      </w:r>
    </w:p>
    <w:p w:rsidR="006A208F" w:rsidRPr="006A208F" w:rsidRDefault="006A208F" w:rsidP="006A208F">
      <w:pPr>
        <w:pStyle w:val="Normal-Indentx1"/>
        <w:rPr>
          <w:lang w:val="ro-RO"/>
        </w:rPr>
      </w:pPr>
      <w:r w:rsidRPr="006A208F">
        <w:rPr>
          <w:lang w:val="ro-RO"/>
        </w:rPr>
        <w:t xml:space="preserve">Când iarba este înaltă de 75-100 mm </w:t>
      </w:r>
      <w:r w:rsidR="00C063EC">
        <w:rPr>
          <w:lang w:val="ro-RO"/>
        </w:rPr>
        <w:t>t</w:t>
      </w:r>
      <w:r w:rsidRPr="006A208F">
        <w:rPr>
          <w:lang w:val="ro-RO"/>
        </w:rPr>
        <w:t xml:space="preserve">underea se va face cu ajutorul unei coase rotitoare care va reduce înălţimea ierbii la 50 mm. </w:t>
      </w:r>
    </w:p>
    <w:p w:rsidR="00C063EC" w:rsidRDefault="00C063EC" w:rsidP="006A208F">
      <w:pPr>
        <w:pStyle w:val="Normal-Indentx1"/>
        <w:rPr>
          <w:lang w:val="ro-RO"/>
        </w:rPr>
      </w:pPr>
      <w:r>
        <w:rPr>
          <w:lang w:val="ro-RO"/>
        </w:rPr>
        <w:t>Se vor indeparta gramezile de iarba si s</w:t>
      </w:r>
      <w:r w:rsidR="006A208F" w:rsidRPr="006A208F">
        <w:rPr>
          <w:lang w:val="ro-RO"/>
        </w:rPr>
        <w:t>e va efectua apoi o a doua tăietură la o perioadă nu mai mică de o lună de la prima tundere, pentru a reduce înălţimea ierbii la 50 mm</w:t>
      </w:r>
      <w:r>
        <w:rPr>
          <w:lang w:val="ro-RO"/>
        </w:rPr>
        <w:t>.</w:t>
      </w:r>
      <w:r w:rsidRPr="006A208F">
        <w:rPr>
          <w:lang w:val="ro-RO"/>
        </w:rPr>
        <w:t xml:space="preserve"> </w:t>
      </w:r>
    </w:p>
    <w:p w:rsidR="006A208F" w:rsidRPr="006A208F" w:rsidRDefault="00C063EC" w:rsidP="006A208F">
      <w:pPr>
        <w:pStyle w:val="Normal-Indentx1"/>
        <w:rPr>
          <w:lang w:val="ro-RO"/>
        </w:rPr>
      </w:pPr>
      <w:r>
        <w:rPr>
          <w:lang w:val="ro-RO"/>
        </w:rPr>
        <w:t xml:space="preserve">Vor </w:t>
      </w:r>
      <w:r w:rsidR="006A208F" w:rsidRPr="006A208F">
        <w:rPr>
          <w:lang w:val="ro-RO"/>
        </w:rPr>
        <w:t xml:space="preserve">urma tăieturi cu o maşină de tuns la intervale de 2 săptămâni, iarba tăiată fiind îndepărtată. Imediat după a patra tăietură, sau la un interval ales de </w:t>
      </w:r>
      <w:r w:rsidR="009D5009">
        <w:rPr>
          <w:lang w:val="ro-RO"/>
        </w:rPr>
        <w:t>I</w:t>
      </w:r>
      <w:r w:rsidR="009D5009" w:rsidRPr="006A208F">
        <w:rPr>
          <w:lang w:val="ro-RO"/>
        </w:rPr>
        <w:t>nginer</w:t>
      </w:r>
      <w:r w:rsidR="006A208F" w:rsidRPr="006A208F">
        <w:rPr>
          <w:lang w:val="ro-RO"/>
        </w:rPr>
        <w:t xml:space="preserve">, zona cu iarbă proaspăt tăiată va fi tratată în mod egal cu un îngrăşământ aprobat. </w:t>
      </w:r>
    </w:p>
    <w:p w:rsidR="006A208F" w:rsidRPr="006A208F" w:rsidRDefault="006A208F" w:rsidP="006A208F">
      <w:pPr>
        <w:pStyle w:val="Letteredlist"/>
        <w:rPr>
          <w:lang w:val="ro-RO"/>
        </w:rPr>
      </w:pPr>
      <w:r w:rsidRPr="006A208F">
        <w:rPr>
          <w:lang w:val="ro-RO"/>
        </w:rPr>
        <w:t>Plantarea de gard viu</w:t>
      </w:r>
    </w:p>
    <w:p w:rsidR="006A208F" w:rsidRPr="006A208F" w:rsidRDefault="006A208F" w:rsidP="006A208F">
      <w:pPr>
        <w:pStyle w:val="Normal-Indentx1"/>
        <w:rPr>
          <w:lang w:val="ro-RO"/>
        </w:rPr>
      </w:pPr>
      <w:r w:rsidRPr="006A208F">
        <w:rPr>
          <w:lang w:val="ro-RO"/>
        </w:rPr>
        <w:t>Plantarea de gard viu va fi efectuată în condiţii meteo adecvate. Gardul viu va fi format dintr-o specie locală aprobată. Gardurile vor fi plantate la 500 mm distanţă sau la o altă distanţă cerută, în două sau trei rânduri la 600</w:t>
      </w:r>
      <w:r w:rsidR="009D5009">
        <w:rPr>
          <w:lang w:val="ro-RO"/>
        </w:rPr>
        <w:t xml:space="preserve"> m</w:t>
      </w:r>
      <w:r w:rsidRPr="006A208F">
        <w:rPr>
          <w:lang w:val="ro-RO"/>
        </w:rPr>
        <w:t xml:space="preserve">m distanţă pentru întreaga lungime a gardului viu. </w:t>
      </w:r>
      <w:r w:rsidR="00C61555" w:rsidRPr="006A208F">
        <w:rPr>
          <w:lang w:val="ro-RO"/>
        </w:rPr>
        <w:t>Gropile de plantare vor fi săpate la o dimensiune suficientă pentru a permite rădăcinile plantelor să se răspândească sau bulbilor să se acomodeze</w:t>
      </w:r>
      <w:r w:rsidRPr="006A208F">
        <w:rPr>
          <w:lang w:val="ro-RO"/>
        </w:rPr>
        <w:t>. Plantele din gardul viu ce sunt livrate în condiţii meteo nepotrivite vor fi păstrate înăuntru (dacă condiţiile o permit) şi vor fi protejate de îngheţ sau ploaie folosind baloţi de paie şi/sau prelate (care vor fi îndepărtate de câte ori şi cât de mult este posibil pentru a evita lipsa lemnului) sau vor fi udate în timpul secetei. Orice plante care arată semne de deteriorare vor fi respinse</w:t>
      </w:r>
    </w:p>
    <w:p w:rsidR="006A208F" w:rsidRPr="006A208F" w:rsidRDefault="006A208F" w:rsidP="006A208F">
      <w:pPr>
        <w:pStyle w:val="Letteredlist"/>
        <w:rPr>
          <w:lang w:val="ro-RO"/>
        </w:rPr>
      </w:pPr>
      <w:r w:rsidRPr="006A208F">
        <w:rPr>
          <w:lang w:val="ro-RO"/>
        </w:rPr>
        <w:t xml:space="preserve">Plantarea copacilor şi arbuştilor </w:t>
      </w:r>
    </w:p>
    <w:p w:rsidR="006A208F" w:rsidRPr="006A208F" w:rsidRDefault="006A208F" w:rsidP="006A208F">
      <w:pPr>
        <w:pStyle w:val="Normal-Indentx1"/>
        <w:rPr>
          <w:lang w:val="ro-RO"/>
        </w:rPr>
      </w:pPr>
      <w:r w:rsidRPr="006A208F">
        <w:rPr>
          <w:lang w:val="ro-RO"/>
        </w:rPr>
        <w:t>Plantarea copacilor şi arbuştilor se va face în condiţii meteo favorabile</w:t>
      </w:r>
      <w:r w:rsidR="00490EEB">
        <w:rPr>
          <w:lang w:val="ro-RO"/>
        </w:rPr>
        <w:t>.</w:t>
      </w:r>
      <w:r w:rsidRPr="006A208F">
        <w:rPr>
          <w:lang w:val="ro-RO"/>
        </w:rPr>
        <w:t xml:space="preserve"> In mod alternativ pot fi folosite plante ţinute în recipiente ce pot fi plantate în alte perioade ale anului, cu condiţia să fie întreprinsă irigarea adecvată de către </w:t>
      </w:r>
      <w:r w:rsidR="00C61555">
        <w:rPr>
          <w:lang w:val="ro-RO"/>
        </w:rPr>
        <w:t>Autoritatea Contractanta</w:t>
      </w:r>
      <w:r w:rsidRPr="006A208F">
        <w:rPr>
          <w:lang w:val="ro-RO"/>
        </w:rPr>
        <w:t xml:space="preserve">. </w:t>
      </w:r>
    </w:p>
    <w:p w:rsidR="006A208F" w:rsidRPr="006A208F" w:rsidRDefault="006A208F" w:rsidP="006A208F">
      <w:pPr>
        <w:pStyle w:val="Normal-Indentx1"/>
        <w:rPr>
          <w:lang w:val="ro-RO"/>
        </w:rPr>
      </w:pPr>
      <w:r w:rsidRPr="006A208F">
        <w:rPr>
          <w:lang w:val="ro-RO"/>
        </w:rPr>
        <w:t xml:space="preserve">Gropile de plantare vor fi săpate la o dimensiune suficientă pentru a permite rădăcinile plantelor să se răspândească sau bulbilor să se acomodeze. Adâncimea fiecărei gropi va fi astfel încât copacul sau arbustul să fie plantat la aceeaşi adâncime ca aceea în care a crescut în pepinieră sau în recipient. Groapa va fi umplută cu solul conţinând un îngrăşământ potrivit aplicat în conformitate cu recomandările producătorului. Planta va fi scuturată pe măsură ce are loc umplerea pentru a asigura că rădăcinile intră în contact cu solul şi minimalizează orice spaţii goale şi vor fi compactate în straturi în nivelul existent al solului. </w:t>
      </w:r>
    </w:p>
    <w:p w:rsidR="006A208F" w:rsidRPr="006A208F" w:rsidRDefault="006A208F" w:rsidP="006A208F">
      <w:pPr>
        <w:pStyle w:val="Normal-Indentx1"/>
        <w:rPr>
          <w:lang w:val="ro-RO"/>
        </w:rPr>
      </w:pPr>
      <w:r w:rsidRPr="006A208F">
        <w:rPr>
          <w:lang w:val="ro-RO"/>
        </w:rPr>
        <w:t xml:space="preserve">Dacă, atunci când copacii sau arbuştii sunt livraţi la şantier, vremea nepotrivită împiedică plantarea imediată, ei vor fi acoperiţi şi protejaţi cu baloturi de paie şi prelate împotriva îngheţului sau efectelor excesive ale ploii. </w:t>
      </w:r>
    </w:p>
    <w:p w:rsidR="006A208F" w:rsidRPr="006A208F" w:rsidRDefault="006A208F" w:rsidP="006A208F">
      <w:pPr>
        <w:pStyle w:val="Normal-Indentx1"/>
        <w:rPr>
          <w:lang w:val="ro-RO"/>
        </w:rPr>
      </w:pPr>
      <w:r w:rsidRPr="006A208F">
        <w:rPr>
          <w:lang w:val="ro-RO"/>
        </w:rPr>
        <w:t xml:space="preserve">Zona de plantare va fi pregătită folosind un compost adecvat. Solul din zona de plantare va fi irigat pentru a asigura că este umezit în mod corespunzător. </w:t>
      </w:r>
    </w:p>
    <w:p w:rsidR="006A208F" w:rsidRPr="006A208F" w:rsidRDefault="006A208F" w:rsidP="006A208F">
      <w:pPr>
        <w:pStyle w:val="Normal-Indentx1"/>
        <w:rPr>
          <w:lang w:val="ro-RO"/>
        </w:rPr>
      </w:pPr>
      <w:r w:rsidRPr="006A208F">
        <w:rPr>
          <w:lang w:val="ro-RO"/>
        </w:rPr>
        <w:lastRenderedPageBreak/>
        <w:t xml:space="preserve">Se va furniza un arac pentru fiecare copac. Va fi ascuţit, cu diametrul de 75-100 mm şi din lemn analizat şi aprobat. Fiecare arac va fi de 1,2 m lungime şi va fi înfipt în groapa de plantare </w:t>
      </w:r>
      <w:r w:rsidR="00C61555">
        <w:rPr>
          <w:lang w:val="ro-RO"/>
        </w:rPr>
        <w:t>pe</w:t>
      </w:r>
      <w:r w:rsidR="00C61555" w:rsidRPr="006A208F">
        <w:rPr>
          <w:lang w:val="ro-RO"/>
        </w:rPr>
        <w:t xml:space="preserve"> </w:t>
      </w:r>
      <w:r w:rsidRPr="006A208F">
        <w:rPr>
          <w:lang w:val="ro-RO"/>
        </w:rPr>
        <w:t xml:space="preserve">partea copacului expusă vântului, înainte de plantare, astfel încât 800 mm să rămână deasupra nivelului definitiv al solului. Copacii individuali ce nu se află în zonele de crâng vor avea 3 araci pentru a forma un suport triunghiular. </w:t>
      </w:r>
    </w:p>
    <w:p w:rsidR="006A208F" w:rsidRPr="006A208F" w:rsidRDefault="006A208F" w:rsidP="006A208F">
      <w:pPr>
        <w:pStyle w:val="Normal-Indentx1"/>
        <w:rPr>
          <w:lang w:val="ro-RO"/>
        </w:rPr>
      </w:pPr>
      <w:r w:rsidRPr="006A208F">
        <w:rPr>
          <w:lang w:val="ro-RO"/>
        </w:rPr>
        <w:t>Fiecare copac, care este susţinut de un singur arac, va avea o legătură de cauciuc cu un butuc de spaţiere. Va fi poziţionat la 25 mm de vârful aracului şi bătut în cuie</w:t>
      </w:r>
      <w:r w:rsidR="00C61555" w:rsidRPr="00C61555">
        <w:rPr>
          <w:lang w:val="ro-RO"/>
        </w:rPr>
        <w:t xml:space="preserve"> </w:t>
      </w:r>
      <w:r w:rsidR="00C61555" w:rsidRPr="006A208F">
        <w:rPr>
          <w:lang w:val="ro-RO"/>
        </w:rPr>
        <w:t>de arac</w:t>
      </w:r>
      <w:r w:rsidRPr="006A208F">
        <w:rPr>
          <w:lang w:val="ro-RO"/>
        </w:rPr>
        <w:t xml:space="preserve">, folosind un cui galvanizat,. Unde un copac este susţinut de un sistem din 3 araci, se vor asigura legături orizontale din cablu de oţel sau din funie de nylon. Copacul va fi protejat printr-un manşon de cauciuc şi prin legături orizontale ataşate la 25 mm de vârf. </w:t>
      </w:r>
    </w:p>
    <w:p w:rsidR="006A208F" w:rsidRPr="006A208F" w:rsidRDefault="006A208F" w:rsidP="006A208F">
      <w:pPr>
        <w:pStyle w:val="Normal-Indentx1"/>
        <w:rPr>
          <w:lang w:val="ro-RO"/>
        </w:rPr>
      </w:pPr>
      <w:r w:rsidRPr="006A208F">
        <w:rPr>
          <w:lang w:val="ro-RO"/>
        </w:rPr>
        <w:t xml:space="preserve">Arbuştii vor fi plantaţi în mod similar, însă nu este nevoie de legături orizontale. </w:t>
      </w:r>
    </w:p>
    <w:p w:rsidR="006A208F" w:rsidRPr="006A208F" w:rsidRDefault="006A208F" w:rsidP="006A208F">
      <w:pPr>
        <w:pStyle w:val="Paragraph"/>
        <w:rPr>
          <w:lang w:val="ro-RO"/>
        </w:rPr>
      </w:pPr>
      <w:r w:rsidRPr="006A208F">
        <w:rPr>
          <w:lang w:val="ro-RO"/>
        </w:rPr>
        <w:t>Întreţinerea</w:t>
      </w:r>
    </w:p>
    <w:p w:rsidR="006A208F" w:rsidRPr="006A208F" w:rsidRDefault="006A208F" w:rsidP="00847C5E">
      <w:pPr>
        <w:pStyle w:val="Letteredlist"/>
        <w:numPr>
          <w:ilvl w:val="0"/>
          <w:numId w:val="102"/>
        </w:numPr>
        <w:rPr>
          <w:lang w:val="ro-RO"/>
        </w:rPr>
      </w:pPr>
      <w:r w:rsidRPr="006A208F">
        <w:rPr>
          <w:lang w:val="ro-RO"/>
        </w:rPr>
        <w:t xml:space="preserve">Orice zone cu iarbă </w:t>
      </w:r>
      <w:r w:rsidR="00C61555">
        <w:rPr>
          <w:lang w:val="ro-RO"/>
        </w:rPr>
        <w:t>care nu se dezvolta</w:t>
      </w:r>
      <w:r w:rsidRPr="006A208F">
        <w:rPr>
          <w:lang w:val="ro-RO"/>
        </w:rPr>
        <w:t xml:space="preserve"> în mod satisfăcător </w:t>
      </w:r>
      <w:r w:rsidR="00C61555" w:rsidRPr="006A208F">
        <w:rPr>
          <w:lang w:val="ro-RO"/>
        </w:rPr>
        <w:t>v</w:t>
      </w:r>
      <w:r w:rsidR="00C61555">
        <w:rPr>
          <w:lang w:val="ro-RO"/>
        </w:rPr>
        <w:t>a</w:t>
      </w:r>
      <w:r w:rsidR="00C61555" w:rsidRPr="006A208F">
        <w:rPr>
          <w:lang w:val="ro-RO"/>
        </w:rPr>
        <w:t xml:space="preserve"> </w:t>
      </w:r>
      <w:r w:rsidRPr="006A208F">
        <w:rPr>
          <w:lang w:val="ro-RO"/>
        </w:rPr>
        <w:t xml:space="preserve">fi reînsămânţate sau reacoperite cu gazon după indicaţiile </w:t>
      </w:r>
      <w:r w:rsidR="00156A10">
        <w:rPr>
          <w:lang w:val="ro-RO"/>
        </w:rPr>
        <w:t>I</w:t>
      </w:r>
      <w:r w:rsidR="00156A10" w:rsidRPr="006A208F">
        <w:rPr>
          <w:lang w:val="ro-RO"/>
        </w:rPr>
        <w:t xml:space="preserve">nginerului </w:t>
      </w:r>
      <w:r w:rsidRPr="006A208F">
        <w:rPr>
          <w:lang w:val="ro-RO"/>
        </w:rPr>
        <w:t xml:space="preserve">şi după pregătirea adecvată a solului; </w:t>
      </w:r>
    </w:p>
    <w:p w:rsidR="006A208F" w:rsidRPr="006A208F" w:rsidRDefault="006A208F" w:rsidP="006A208F">
      <w:pPr>
        <w:pStyle w:val="Letteredlist"/>
        <w:rPr>
          <w:lang w:val="ro-RO"/>
        </w:rPr>
      </w:pPr>
      <w:r w:rsidRPr="006A208F">
        <w:rPr>
          <w:lang w:val="ro-RO"/>
        </w:rPr>
        <w:t xml:space="preserve">Trei pari şi legături vor fi reaşezaţi după cum este necesar pentru a asigura sprijin adecvat; </w:t>
      </w:r>
    </w:p>
    <w:p w:rsidR="006A208F" w:rsidRPr="006A208F" w:rsidRDefault="006A208F" w:rsidP="006A208F">
      <w:pPr>
        <w:pStyle w:val="Letteredlist"/>
        <w:rPr>
          <w:lang w:val="ro-RO"/>
        </w:rPr>
      </w:pPr>
      <w:r w:rsidRPr="006A208F">
        <w:rPr>
          <w:lang w:val="ro-RO"/>
        </w:rPr>
        <w:t xml:space="preserve">Gardurile împotriva iepurilor şi împrejmuirile vor fi menţinute pe tot parcursul perioadei; </w:t>
      </w:r>
    </w:p>
    <w:p w:rsidR="006A208F" w:rsidRPr="006A208F" w:rsidRDefault="006A208F" w:rsidP="006A208F">
      <w:pPr>
        <w:pStyle w:val="Letteredlist"/>
        <w:rPr>
          <w:lang w:val="ro-RO"/>
        </w:rPr>
      </w:pPr>
      <w:r w:rsidRPr="006A208F">
        <w:rPr>
          <w:lang w:val="ro-RO"/>
        </w:rPr>
        <w:t xml:space="preserve">Zonele cu pământ gol din jurul copacilor, arbuştilor şi gardurilor vii vor fi menţinute fără buruieni şi iarbă; </w:t>
      </w:r>
    </w:p>
    <w:p w:rsidR="006A208F" w:rsidRPr="006A208F" w:rsidRDefault="002B7A10" w:rsidP="006A208F">
      <w:pPr>
        <w:pStyle w:val="Letteredlist"/>
        <w:rPr>
          <w:lang w:val="ro-RO"/>
        </w:rPr>
      </w:pPr>
      <w:r>
        <w:rPr>
          <w:lang w:val="ro-RO"/>
        </w:rPr>
        <w:t>Antreprenorul</w:t>
      </w:r>
      <w:r w:rsidRPr="006A208F">
        <w:rPr>
          <w:lang w:val="ro-RO"/>
        </w:rPr>
        <w:t xml:space="preserve"> </w:t>
      </w:r>
      <w:r w:rsidR="006A208F" w:rsidRPr="006A208F">
        <w:rPr>
          <w:lang w:val="ro-RO"/>
        </w:rPr>
        <w:t xml:space="preserve">va iriga toate zonele cu iarbă, gardurile vii, copacii şi arbuştii, după cum este necesar; </w:t>
      </w:r>
    </w:p>
    <w:p w:rsidR="006A208F" w:rsidRPr="006A208F" w:rsidRDefault="006A208F" w:rsidP="006A208F">
      <w:pPr>
        <w:pStyle w:val="Letteredlist"/>
        <w:rPr>
          <w:lang w:val="ro-RO"/>
        </w:rPr>
      </w:pPr>
      <w:r w:rsidRPr="006A208F">
        <w:rPr>
          <w:lang w:val="ro-RO"/>
        </w:rPr>
        <w:t xml:space="preserve">Toate crengile moarte sau vlăstarii ce apar pe trunchiurile copacilor vor fi îndepărtate; </w:t>
      </w:r>
    </w:p>
    <w:p w:rsidR="006A208F" w:rsidRPr="006A208F" w:rsidRDefault="006A208F" w:rsidP="006A208F">
      <w:pPr>
        <w:pStyle w:val="Letteredlist"/>
        <w:rPr>
          <w:lang w:val="ro-RO"/>
        </w:rPr>
      </w:pPr>
      <w:r w:rsidRPr="006A208F">
        <w:rPr>
          <w:lang w:val="ro-RO"/>
        </w:rPr>
        <w:t xml:space="preserve">Plantele din gardul viu vor fi tăiate la intervale potrivite pentru a stimula creşterea tufişurilor. In mod asemănător, arbuştii vor fi tăiaţi pentru a încuraja forma frumoasă, în conformitate cu practica horticulturii. </w:t>
      </w:r>
    </w:p>
    <w:p w:rsidR="006A208F" w:rsidRPr="006A208F" w:rsidRDefault="006A208F" w:rsidP="006A208F">
      <w:pPr>
        <w:pStyle w:val="Heading1"/>
        <w:rPr>
          <w:lang w:val="ro-RO"/>
        </w:rPr>
      </w:pPr>
      <w:bookmarkStart w:id="1474" w:name="_Toc42673310"/>
      <w:bookmarkStart w:id="1475" w:name="_Toc45104590"/>
      <w:bookmarkStart w:id="1476" w:name="_Toc397497897"/>
      <w:bookmarkStart w:id="1477" w:name="_Toc397499072"/>
      <w:bookmarkStart w:id="1478" w:name="_Toc397499418"/>
      <w:bookmarkStart w:id="1479" w:name="_Toc397500612"/>
      <w:bookmarkStart w:id="1480" w:name="_Toc397745692"/>
      <w:bookmarkStart w:id="1481" w:name="_Toc398095940"/>
      <w:bookmarkStart w:id="1482" w:name="_Toc398096285"/>
      <w:bookmarkStart w:id="1483" w:name="_Toc398096629"/>
      <w:bookmarkStart w:id="1484" w:name="_Toc398096973"/>
      <w:bookmarkStart w:id="1485" w:name="_Toc398097313"/>
      <w:bookmarkStart w:id="1486" w:name="_Toc398097652"/>
      <w:bookmarkStart w:id="1487" w:name="_Toc401641412"/>
      <w:bookmarkStart w:id="1488" w:name="_Toc402924778"/>
      <w:bookmarkStart w:id="1489" w:name="_Toc194127912"/>
      <w:bookmarkStart w:id="1490" w:name="_Toc306806114"/>
      <w:bookmarkStart w:id="1491" w:name="_Toc315623530"/>
      <w:bookmarkEnd w:id="1474"/>
      <w:bookmarkEnd w:id="1475"/>
      <w:r w:rsidRPr="006A208F">
        <w:rPr>
          <w:lang w:val="ro-RO"/>
        </w:rPr>
        <w:lastRenderedPageBreak/>
        <w:t>BETONUL SI COFRAJELE</w:t>
      </w:r>
      <w:bookmarkStart w:id="1492" w:name="_Toc397497898"/>
      <w:bookmarkStart w:id="1493" w:name="_Toc397499073"/>
      <w:bookmarkStart w:id="1494" w:name="_Toc397499419"/>
      <w:bookmarkStart w:id="1495" w:name="_Toc397500613"/>
      <w:bookmarkStart w:id="1496" w:name="_Toc397745693"/>
      <w:bookmarkStart w:id="1497" w:name="_Toc398095941"/>
      <w:bookmarkStart w:id="1498" w:name="_Toc398096286"/>
      <w:bookmarkStart w:id="1499" w:name="_Toc398096630"/>
      <w:bookmarkStart w:id="1500" w:name="_Toc398096974"/>
      <w:bookmarkStart w:id="1501" w:name="_Toc398097314"/>
      <w:bookmarkStart w:id="1502" w:name="_Toc398097653"/>
      <w:bookmarkStart w:id="1503" w:name="_Toc401641413"/>
      <w:bookmarkStart w:id="1504" w:name="_Toc402924779"/>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rsidR="006A208F" w:rsidRPr="006A208F" w:rsidRDefault="006A208F" w:rsidP="006A208F">
      <w:pPr>
        <w:pStyle w:val="Heading2"/>
        <w:rPr>
          <w:lang w:val="ro-RO"/>
        </w:rPr>
      </w:pPr>
      <w:bookmarkStart w:id="1505" w:name="_Toc194127913"/>
      <w:bookmarkStart w:id="1506" w:name="_Toc306806115"/>
      <w:bookmarkStart w:id="1507" w:name="_Toc315623531"/>
      <w:bookmarkEnd w:id="1492"/>
      <w:bookmarkEnd w:id="1493"/>
      <w:bookmarkEnd w:id="1494"/>
      <w:bookmarkEnd w:id="1495"/>
      <w:bookmarkEnd w:id="1496"/>
      <w:bookmarkEnd w:id="1497"/>
      <w:bookmarkEnd w:id="1498"/>
      <w:bookmarkEnd w:id="1499"/>
      <w:bookmarkEnd w:id="1500"/>
      <w:bookmarkEnd w:id="1501"/>
      <w:bookmarkEnd w:id="1502"/>
      <w:bookmarkEnd w:id="1503"/>
      <w:bookmarkEnd w:id="1504"/>
      <w:r w:rsidRPr="006A208F">
        <w:rPr>
          <w:lang w:val="ro-RO"/>
        </w:rPr>
        <w:t>BETONUL</w:t>
      </w:r>
      <w:bookmarkEnd w:id="1505"/>
      <w:bookmarkEnd w:id="1506"/>
      <w:bookmarkEnd w:id="1507"/>
    </w:p>
    <w:p w:rsidR="006A208F" w:rsidRPr="006A208F" w:rsidRDefault="002B7A10" w:rsidP="00A52785">
      <w:pPr>
        <w:pStyle w:val="Paragraph"/>
        <w:numPr>
          <w:ilvl w:val="0"/>
          <w:numId w:val="103"/>
        </w:numPr>
        <w:rPr>
          <w:lang w:val="ro-RO"/>
        </w:rPr>
      </w:pPr>
      <w:r>
        <w:rPr>
          <w:lang w:val="ro-RO"/>
        </w:rPr>
        <w:t>Antreprenorul</w:t>
      </w:r>
      <w:r w:rsidRPr="006A208F">
        <w:rPr>
          <w:lang w:val="ro-RO"/>
        </w:rPr>
        <w:t xml:space="preserve"> </w:t>
      </w:r>
      <w:r w:rsidR="006A208F" w:rsidRPr="006A208F">
        <w:rPr>
          <w:lang w:val="ro-RO"/>
        </w:rPr>
        <w:t xml:space="preserve">va proiecta şi </w:t>
      </w:r>
      <w:r w:rsidR="00E636FF">
        <w:rPr>
          <w:lang w:val="ro-RO"/>
        </w:rPr>
        <w:t>pune in opera</w:t>
      </w:r>
      <w:r w:rsidR="00E636FF" w:rsidRPr="006A208F">
        <w:rPr>
          <w:lang w:val="ro-RO"/>
        </w:rPr>
        <w:t xml:space="preserve"> </w:t>
      </w:r>
      <w:r w:rsidR="006A208F" w:rsidRPr="006A208F">
        <w:rPr>
          <w:lang w:val="ro-RO"/>
        </w:rPr>
        <w:t xml:space="preserve">toate betoanele pentru a îndeplini cerinţele acestor Specificaţii şi condiţiile asociate de </w:t>
      </w:r>
      <w:r w:rsidR="00EA7C39">
        <w:rPr>
          <w:lang w:val="ro-RO"/>
        </w:rPr>
        <w:t xml:space="preserve">acest </w:t>
      </w:r>
      <w:r w:rsidR="006A208F" w:rsidRPr="006A208F">
        <w:rPr>
          <w:lang w:val="ro-RO"/>
        </w:rPr>
        <w:t>serviciu. Aceste cerinţe sunt direcţionate spre obţinerea durabilităţii şi a rezistenţei</w:t>
      </w:r>
      <w:r w:rsidR="00EA7C39">
        <w:rPr>
          <w:lang w:val="ro-RO"/>
        </w:rPr>
        <w:t xml:space="preserve"> betonului</w:t>
      </w:r>
      <w:r w:rsidR="006A208F" w:rsidRPr="006A208F">
        <w:rPr>
          <w:lang w:val="ro-RO"/>
        </w:rPr>
        <w:t>. Tot betonul va fi proiectat pentru Condiţii de Expunere severă aşa cum se indică în SR EN 1992</w:t>
      </w:r>
      <w:r w:rsidR="00914325">
        <w:rPr>
          <w:lang w:val="ro-RO"/>
        </w:rPr>
        <w:t>-1-1</w:t>
      </w:r>
      <w:r w:rsidR="006A208F" w:rsidRPr="006A208F">
        <w:rPr>
          <w:lang w:val="ro-RO"/>
        </w:rPr>
        <w:t>. Structurile ce reţin apă vor fi proiectate conform SR EN 1504. Toate celelalte betoane vor fi proiectate conform SR EN 1992</w:t>
      </w:r>
      <w:r w:rsidR="00914325">
        <w:rPr>
          <w:lang w:val="ro-RO"/>
        </w:rPr>
        <w:t>-1-1</w:t>
      </w:r>
      <w:r w:rsidR="006A208F" w:rsidRPr="006A208F">
        <w:rPr>
          <w:lang w:val="ro-RO"/>
        </w:rPr>
        <w:t>.</w:t>
      </w:r>
    </w:p>
    <w:p w:rsidR="006A208F" w:rsidRDefault="006A208F" w:rsidP="006A208F">
      <w:pPr>
        <w:pStyle w:val="Paragraph"/>
        <w:rPr>
          <w:lang w:val="ro-RO"/>
        </w:rPr>
      </w:pPr>
      <w:r w:rsidRPr="006A208F">
        <w:rPr>
          <w:lang w:val="ro-RO"/>
        </w:rPr>
        <w:t xml:space="preserve">Betonul va fi proiectat să reziste </w:t>
      </w:r>
      <w:r w:rsidR="00EA7C39">
        <w:rPr>
          <w:lang w:val="ro-RO"/>
        </w:rPr>
        <w:t xml:space="preserve">eroziunii apei si </w:t>
      </w:r>
      <w:r w:rsidRPr="006A208F">
        <w:rPr>
          <w:lang w:val="ro-RO"/>
        </w:rPr>
        <w:t xml:space="preserve">atacului chimic din </w:t>
      </w:r>
      <w:r w:rsidR="00EA7C39">
        <w:rPr>
          <w:lang w:val="ro-RO"/>
        </w:rPr>
        <w:t xml:space="preserve">din compozitia </w:t>
      </w:r>
      <w:r w:rsidRPr="006A208F">
        <w:rPr>
          <w:lang w:val="ro-RO"/>
        </w:rPr>
        <w:t xml:space="preserve">solului cu care va intra în contact. </w:t>
      </w:r>
      <w:r w:rsidR="00EA7C39">
        <w:rPr>
          <w:lang w:val="ro-RO"/>
        </w:rPr>
        <w:t>C</w:t>
      </w:r>
      <w:r w:rsidR="00EA7C39" w:rsidRPr="006A208F">
        <w:rPr>
          <w:lang w:val="ro-RO"/>
        </w:rPr>
        <w:t xml:space="preserve">odurile </w:t>
      </w:r>
      <w:r w:rsidRPr="006A208F">
        <w:rPr>
          <w:lang w:val="ro-RO"/>
        </w:rPr>
        <w:t>recunoscute internaţional</w:t>
      </w:r>
      <w:r w:rsidR="00EA7C39">
        <w:rPr>
          <w:lang w:val="ro-RO"/>
        </w:rPr>
        <w:t xml:space="preserve"> care vor face dovada unei proiectari adecvate</w:t>
      </w:r>
      <w:r w:rsidRPr="006A208F">
        <w:rPr>
          <w:lang w:val="ro-RO"/>
        </w:rPr>
        <w:t xml:space="preserve">, vor fi trimise </w:t>
      </w:r>
      <w:r w:rsidR="00760766">
        <w:rPr>
          <w:lang w:val="ro-RO"/>
        </w:rPr>
        <w:t>I</w:t>
      </w:r>
      <w:r w:rsidR="00760766" w:rsidRPr="006A208F">
        <w:rPr>
          <w:lang w:val="ro-RO"/>
        </w:rPr>
        <w:t>nginerului</w:t>
      </w:r>
      <w:r w:rsidRPr="006A208F">
        <w:rPr>
          <w:lang w:val="ro-RO"/>
        </w:rPr>
        <w:t xml:space="preserve">. </w:t>
      </w:r>
    </w:p>
    <w:p w:rsidR="00B371AA" w:rsidRPr="0036542D" w:rsidRDefault="00F42EFB" w:rsidP="0036542D">
      <w:pPr>
        <w:pStyle w:val="Italic-UL"/>
      </w:pPr>
      <w:r w:rsidRPr="0036542D">
        <w:t>Conditii tehnice</w:t>
      </w:r>
    </w:p>
    <w:p w:rsidR="00B371AA" w:rsidRPr="002924B8" w:rsidRDefault="00EA7C39" w:rsidP="0037716B">
      <w:pPr>
        <w:pStyle w:val="Paragraph"/>
        <w:rPr>
          <w:lang w:val="ro-RO"/>
        </w:rPr>
      </w:pPr>
      <w:r>
        <w:rPr>
          <w:lang w:val="ro-RO"/>
        </w:rPr>
        <w:t>Clasele b</w:t>
      </w:r>
      <w:r w:rsidR="00B371AA" w:rsidRPr="002924B8">
        <w:rPr>
          <w:lang w:val="ro-RO"/>
        </w:rPr>
        <w:t>etoanele utilizate în elemente</w:t>
      </w:r>
      <w:r>
        <w:rPr>
          <w:lang w:val="ro-RO"/>
        </w:rPr>
        <w:t>le</w:t>
      </w:r>
      <w:r w:rsidR="00B371AA" w:rsidRPr="002924B8">
        <w:rPr>
          <w:lang w:val="ro-RO"/>
        </w:rPr>
        <w:t xml:space="preserve"> noi vor fi </w:t>
      </w:r>
      <w:r>
        <w:rPr>
          <w:lang w:val="ro-RO"/>
        </w:rPr>
        <w:t>cele</w:t>
      </w:r>
      <w:r w:rsidR="00B371AA" w:rsidRPr="002924B8">
        <w:rPr>
          <w:lang w:val="ro-RO"/>
        </w:rPr>
        <w:t xml:space="preserve"> prevăzute în proiect.</w:t>
      </w:r>
    </w:p>
    <w:p w:rsidR="00B371AA" w:rsidRPr="002924B8" w:rsidRDefault="00B371AA" w:rsidP="0037716B">
      <w:pPr>
        <w:pStyle w:val="Paragraph"/>
        <w:rPr>
          <w:lang w:val="ro-RO"/>
        </w:rPr>
      </w:pPr>
      <w:r w:rsidRPr="002924B8">
        <w:rPr>
          <w:lang w:val="ro-RO"/>
        </w:rPr>
        <w:t xml:space="preserve">În starea proaspătă, betoanele vor îndeplini la locul de punere în </w:t>
      </w:r>
      <w:r w:rsidR="00EA7C39">
        <w:rPr>
          <w:lang w:val="ro-RO"/>
        </w:rPr>
        <w:t>opera</w:t>
      </w:r>
      <w:r w:rsidRPr="002924B8">
        <w:rPr>
          <w:lang w:val="ro-RO"/>
        </w:rPr>
        <w:t>, următoarele condiţii:</w:t>
      </w:r>
    </w:p>
    <w:p w:rsidR="00B371AA" w:rsidRPr="002924B8" w:rsidRDefault="00B371AA" w:rsidP="004F3F71">
      <w:pPr>
        <w:pStyle w:val="Letteredlist"/>
        <w:numPr>
          <w:ilvl w:val="0"/>
          <w:numId w:val="491"/>
        </w:numPr>
        <w:rPr>
          <w:lang w:val="ro-RO"/>
        </w:rPr>
      </w:pPr>
      <w:r w:rsidRPr="002924B8">
        <w:rPr>
          <w:lang w:val="ro-RO"/>
        </w:rPr>
        <w:t>Consistenta va corespunde clasei de tasare S3 (tasare de la 100-150 mm);</w:t>
      </w:r>
    </w:p>
    <w:p w:rsidR="00B371AA" w:rsidRPr="002924B8" w:rsidRDefault="00B371AA" w:rsidP="0037716B">
      <w:pPr>
        <w:pStyle w:val="Letteredlist"/>
        <w:rPr>
          <w:lang w:val="ro-RO"/>
        </w:rPr>
      </w:pPr>
      <w:r w:rsidRPr="002924B8">
        <w:rPr>
          <w:lang w:val="ro-RO"/>
        </w:rPr>
        <w:t>Temperatura maximă va fi de +25ºC.</w:t>
      </w:r>
    </w:p>
    <w:p w:rsidR="00B371AA" w:rsidRPr="0036542D" w:rsidRDefault="00B371AA" w:rsidP="0036542D">
      <w:pPr>
        <w:pStyle w:val="Italic-UL"/>
      </w:pPr>
      <w:r w:rsidRPr="0036542D">
        <w:t>Compoziţia betonului:</w:t>
      </w:r>
    </w:p>
    <w:p w:rsidR="00B371AA" w:rsidRPr="002924B8" w:rsidRDefault="00B371AA" w:rsidP="0037716B">
      <w:pPr>
        <w:pStyle w:val="Paragraph"/>
        <w:rPr>
          <w:lang w:val="ro-RO"/>
        </w:rPr>
      </w:pPr>
      <w:r w:rsidRPr="002924B8">
        <w:rPr>
          <w:lang w:val="ro-RO"/>
        </w:rPr>
        <w:t>Parametrii compoziţiei betonului – conform NE.012/1-2007.</w:t>
      </w:r>
    </w:p>
    <w:p w:rsidR="00B371AA" w:rsidRPr="0036542D" w:rsidRDefault="00B371AA" w:rsidP="0036542D">
      <w:pPr>
        <w:pStyle w:val="Italic-UL"/>
      </w:pPr>
      <w:r w:rsidRPr="0036542D">
        <w:t>Prepararea betonului</w:t>
      </w:r>
      <w:r w:rsidR="00EA7C39" w:rsidRPr="0036542D">
        <w:t>:</w:t>
      </w:r>
    </w:p>
    <w:p w:rsidR="00B371AA" w:rsidRPr="002924B8" w:rsidRDefault="00B371AA" w:rsidP="0037716B">
      <w:pPr>
        <w:pStyle w:val="Paragraph"/>
        <w:rPr>
          <w:lang w:val="ro-RO"/>
        </w:rPr>
      </w:pPr>
      <w:r w:rsidRPr="002924B8">
        <w:rPr>
          <w:lang w:val="ro-RO"/>
        </w:rPr>
        <w:t xml:space="preserve">Staţia de betoane trebuie să fie atestată conform prevederilor codului NE 012/1-2007; executantul fiind obligat să ia măsuri </w:t>
      </w:r>
      <w:r w:rsidR="00EA7C39">
        <w:rPr>
          <w:lang w:val="ro-RO"/>
        </w:rPr>
        <w:t>in vederea</w:t>
      </w:r>
      <w:r w:rsidR="00EA7C39" w:rsidRPr="002924B8">
        <w:rPr>
          <w:lang w:val="ro-RO"/>
        </w:rPr>
        <w:t xml:space="preserve"> realizar</w:t>
      </w:r>
      <w:r w:rsidR="00EA7C39">
        <w:rPr>
          <w:lang w:val="ro-RO"/>
        </w:rPr>
        <w:t>ii</w:t>
      </w:r>
      <w:r w:rsidR="00EA7C39" w:rsidRPr="002924B8">
        <w:rPr>
          <w:lang w:val="ro-RO"/>
        </w:rPr>
        <w:t xml:space="preserve"> </w:t>
      </w:r>
      <w:r w:rsidRPr="002924B8">
        <w:rPr>
          <w:lang w:val="ro-RO"/>
        </w:rPr>
        <w:t>acestui scop.</w:t>
      </w:r>
    </w:p>
    <w:p w:rsidR="00B371AA" w:rsidRPr="002924B8" w:rsidRDefault="00B371AA" w:rsidP="0037716B">
      <w:pPr>
        <w:pStyle w:val="Paragraph"/>
        <w:rPr>
          <w:lang w:val="ro-RO"/>
        </w:rPr>
      </w:pPr>
      <w:r w:rsidRPr="002924B8">
        <w:rPr>
          <w:lang w:val="ro-RO"/>
        </w:rPr>
        <w:t>Dozarea materialelor componente ale betonului se va face gravimetric, admiţându-se următoarele abateri:</w:t>
      </w:r>
    </w:p>
    <w:p w:rsidR="00B371AA" w:rsidRPr="002924B8" w:rsidRDefault="00B371AA" w:rsidP="004F3F71">
      <w:pPr>
        <w:pStyle w:val="Letteredlist"/>
        <w:numPr>
          <w:ilvl w:val="0"/>
          <w:numId w:val="492"/>
        </w:numPr>
        <w:rPr>
          <w:lang w:val="ro-RO"/>
        </w:rPr>
      </w:pPr>
      <w:r w:rsidRPr="002924B8">
        <w:rPr>
          <w:lang w:val="ro-RO"/>
        </w:rPr>
        <w:t>ciment:</w:t>
      </w:r>
      <w:r w:rsidRPr="002924B8">
        <w:rPr>
          <w:lang w:val="ro-RO"/>
        </w:rPr>
        <w:tab/>
      </w:r>
      <w:r w:rsidRPr="002924B8">
        <w:rPr>
          <w:lang w:val="ro-RO"/>
        </w:rPr>
        <w:sym w:font="Symbol" w:char="F0B1"/>
      </w:r>
      <w:r w:rsidRPr="002924B8">
        <w:rPr>
          <w:lang w:val="ro-RO"/>
        </w:rPr>
        <w:t xml:space="preserve"> 2%</w:t>
      </w:r>
    </w:p>
    <w:p w:rsidR="00B371AA" w:rsidRPr="002924B8" w:rsidRDefault="00B371AA" w:rsidP="0037716B">
      <w:pPr>
        <w:pStyle w:val="Letteredlist"/>
        <w:rPr>
          <w:lang w:val="ro-RO"/>
        </w:rPr>
      </w:pPr>
      <w:r w:rsidRPr="002924B8">
        <w:rPr>
          <w:lang w:val="ro-RO"/>
        </w:rPr>
        <w:t>agregate:</w:t>
      </w:r>
      <w:r w:rsidRPr="002924B8">
        <w:rPr>
          <w:lang w:val="ro-RO"/>
        </w:rPr>
        <w:tab/>
      </w:r>
      <w:r w:rsidRPr="002924B8">
        <w:rPr>
          <w:lang w:val="ro-RO"/>
        </w:rPr>
        <w:sym w:font="Symbol" w:char="F0B1"/>
      </w:r>
      <w:r w:rsidRPr="002924B8">
        <w:rPr>
          <w:lang w:val="ro-RO"/>
        </w:rPr>
        <w:t xml:space="preserve"> 3%</w:t>
      </w:r>
    </w:p>
    <w:p w:rsidR="00B371AA" w:rsidRPr="002924B8" w:rsidRDefault="00B371AA" w:rsidP="0037716B">
      <w:pPr>
        <w:pStyle w:val="Letteredlist"/>
        <w:rPr>
          <w:lang w:val="ro-RO"/>
        </w:rPr>
      </w:pPr>
      <w:r w:rsidRPr="002924B8">
        <w:rPr>
          <w:lang w:val="ro-RO"/>
        </w:rPr>
        <w:t>apa:</w:t>
      </w:r>
      <w:r w:rsidRPr="002924B8">
        <w:rPr>
          <w:lang w:val="ro-RO"/>
        </w:rPr>
        <w:tab/>
      </w:r>
      <w:r w:rsidRPr="002924B8">
        <w:rPr>
          <w:lang w:val="ro-RO"/>
        </w:rPr>
        <w:sym w:font="Symbol" w:char="F0B1"/>
      </w:r>
      <w:r w:rsidRPr="002924B8">
        <w:rPr>
          <w:lang w:val="ro-RO"/>
        </w:rPr>
        <w:t xml:space="preserve"> 1%</w:t>
      </w:r>
    </w:p>
    <w:p w:rsidR="00B371AA" w:rsidRPr="002924B8" w:rsidRDefault="00B371AA" w:rsidP="0037716B">
      <w:pPr>
        <w:pStyle w:val="Letteredlist"/>
        <w:rPr>
          <w:lang w:val="ro-RO"/>
        </w:rPr>
      </w:pPr>
      <w:r w:rsidRPr="002924B8">
        <w:rPr>
          <w:lang w:val="ro-RO"/>
        </w:rPr>
        <w:t xml:space="preserve">aditivi: </w:t>
      </w:r>
      <w:r w:rsidRPr="002924B8">
        <w:rPr>
          <w:lang w:val="ro-RO"/>
        </w:rPr>
        <w:tab/>
      </w:r>
      <w:r w:rsidRPr="002924B8">
        <w:rPr>
          <w:lang w:val="ro-RO"/>
        </w:rPr>
        <w:sym w:font="Symbol" w:char="F0B1"/>
      </w:r>
      <w:r w:rsidRPr="002924B8">
        <w:rPr>
          <w:lang w:val="ro-RO"/>
        </w:rPr>
        <w:t xml:space="preserve"> 5%</w:t>
      </w:r>
    </w:p>
    <w:p w:rsidR="00B371AA" w:rsidRPr="002924B8" w:rsidRDefault="00B371AA" w:rsidP="0037716B">
      <w:pPr>
        <w:pStyle w:val="Paragraph"/>
        <w:rPr>
          <w:lang w:val="ro-RO"/>
        </w:rPr>
      </w:pPr>
      <w:r w:rsidRPr="002924B8">
        <w:rPr>
          <w:lang w:val="ro-RO"/>
        </w:rPr>
        <w:t>Se va verifica cel puţin de 2 ori pe săptămână şi ori de câte ori se consideră necesar funcţionarea corectă a mijloacelor de dozare, folosindu-se greutăţi eşalonate cel puţin până la 200 kg.</w:t>
      </w:r>
    </w:p>
    <w:p w:rsidR="00B371AA" w:rsidRPr="002924B8" w:rsidRDefault="00B371AA" w:rsidP="0037716B">
      <w:pPr>
        <w:pStyle w:val="Paragraph"/>
        <w:rPr>
          <w:lang w:val="ro-RO"/>
        </w:rPr>
      </w:pPr>
      <w:r w:rsidRPr="002924B8">
        <w:rPr>
          <w:lang w:val="ro-RO"/>
        </w:rPr>
        <w:t>Dozarea aditivilor se face cu dozarea corespunzătoare, care să permită o măsurare cât mai exactă a cantităţii de soluţie de aditiv stabilită prin reţeta betonului. Antreprenorul trebuie să ia toate măsurile necesare pentru prepararea şi dozarea corespunzătoare a aditivilor, ţinând seama ca abateri mai mari în plus sau în minus decât cele prevăzute, pot influenţa nefavorabil calitatea betonului.</w:t>
      </w:r>
    </w:p>
    <w:p w:rsidR="00B371AA" w:rsidRPr="002924B8" w:rsidRDefault="00B371AA" w:rsidP="0037716B">
      <w:pPr>
        <w:pStyle w:val="Paragraph"/>
        <w:rPr>
          <w:lang w:val="ro-RO"/>
        </w:rPr>
      </w:pPr>
      <w:r w:rsidRPr="002924B8">
        <w:rPr>
          <w:lang w:val="ro-RO"/>
        </w:rPr>
        <w:t>Ordinea de introducere a materialelor componente în betonieră va fi următoarea: agregate, ciment, apă şi la urmă aditivul .</w:t>
      </w:r>
    </w:p>
    <w:p w:rsidR="00B371AA" w:rsidRPr="002924B8" w:rsidRDefault="00B371AA" w:rsidP="0037716B">
      <w:pPr>
        <w:pStyle w:val="Paragraph"/>
        <w:rPr>
          <w:lang w:val="ro-RO"/>
        </w:rPr>
      </w:pPr>
      <w:r w:rsidRPr="002924B8">
        <w:rPr>
          <w:lang w:val="ro-RO"/>
        </w:rPr>
        <w:t>Durata de malaxare a unei şarje va fi de minim 1 minut/ m</w:t>
      </w:r>
      <w:r w:rsidRPr="002924B8">
        <w:rPr>
          <w:vertAlign w:val="superscript"/>
          <w:lang w:val="ro-RO"/>
        </w:rPr>
        <w:t>3</w:t>
      </w:r>
      <w:r w:rsidRPr="002924B8">
        <w:rPr>
          <w:lang w:val="ro-RO"/>
        </w:rPr>
        <w:t xml:space="preserve"> sau de 5 min pentru o cantitate mai mică de 5 m</w:t>
      </w:r>
      <w:r w:rsidRPr="002924B8">
        <w:rPr>
          <w:vertAlign w:val="superscript"/>
          <w:lang w:val="ro-RO"/>
        </w:rPr>
        <w:t>3</w:t>
      </w:r>
      <w:r w:rsidRPr="002924B8">
        <w:rPr>
          <w:lang w:val="ro-RO"/>
        </w:rPr>
        <w:t>.</w:t>
      </w:r>
    </w:p>
    <w:p w:rsidR="00B371AA" w:rsidRPr="002924B8" w:rsidRDefault="00B371AA" w:rsidP="0037716B">
      <w:pPr>
        <w:pStyle w:val="Paragraph"/>
        <w:rPr>
          <w:lang w:val="ro-RO"/>
        </w:rPr>
      </w:pPr>
      <w:r w:rsidRPr="002924B8">
        <w:rPr>
          <w:lang w:val="ro-RO"/>
        </w:rPr>
        <w:t>Executantul va stabili caracteristicile betonului proaspăt la preparare, cu un ecart care să ţină seama de evoluţia acestora în funcţie de durata de transport, timpul de punere în operă şi condiţiile de mediu, astfel încât la punerea în lucrare să aibă consistenta prevăzuta in proiect si sa nu depăşească temperatura maxima de +25</w:t>
      </w:r>
      <w:r w:rsidRPr="002924B8">
        <w:rPr>
          <w:vertAlign w:val="superscript"/>
          <w:lang w:val="ro-RO"/>
        </w:rPr>
        <w:t xml:space="preserve">º </w:t>
      </w:r>
      <w:r w:rsidRPr="002924B8">
        <w:rPr>
          <w:lang w:val="ro-RO"/>
        </w:rPr>
        <w:t>C.</w:t>
      </w:r>
    </w:p>
    <w:p w:rsidR="00B371AA" w:rsidRPr="0036542D" w:rsidRDefault="00B371AA" w:rsidP="0036542D">
      <w:pPr>
        <w:pStyle w:val="Italic-UL"/>
      </w:pPr>
      <w:r w:rsidRPr="0036542D">
        <w:t>Condiţii de preparare pe timp friguros</w:t>
      </w:r>
    </w:p>
    <w:p w:rsidR="00B371AA" w:rsidRPr="002924B8" w:rsidRDefault="00B371AA" w:rsidP="0037716B">
      <w:pPr>
        <w:pStyle w:val="Paragraph"/>
        <w:rPr>
          <w:lang w:val="ro-RO"/>
        </w:rPr>
      </w:pPr>
      <w:r w:rsidRPr="002924B8">
        <w:rPr>
          <w:lang w:val="ro-RO"/>
        </w:rPr>
        <w:t xml:space="preserve">În perioada de timp friguros, Antreprenorul trebuie să ia măsurile necesare preparării betonului </w:t>
      </w:r>
      <w:r w:rsidR="005E4F23">
        <w:rPr>
          <w:lang w:val="ro-RO"/>
        </w:rPr>
        <w:t>peste</w:t>
      </w:r>
      <w:r w:rsidR="005E4F23" w:rsidRPr="002924B8">
        <w:rPr>
          <w:lang w:val="ro-RO"/>
        </w:rPr>
        <w:t xml:space="preserve"> </w:t>
      </w:r>
      <w:r w:rsidRPr="002924B8">
        <w:rPr>
          <w:lang w:val="ro-RO"/>
        </w:rPr>
        <w:t>temperatura minimă prevăzută.</w:t>
      </w:r>
    </w:p>
    <w:p w:rsidR="00B371AA" w:rsidRPr="002924B8" w:rsidRDefault="00B371AA" w:rsidP="0037716B">
      <w:pPr>
        <w:pStyle w:val="Paragraph"/>
        <w:rPr>
          <w:lang w:val="ro-RO"/>
        </w:rPr>
      </w:pPr>
      <w:r w:rsidRPr="002924B8">
        <w:rPr>
          <w:lang w:val="ro-RO"/>
        </w:rPr>
        <w:t>Aceste măsuri vor cuprinde: îndepărtarea gheţii şi a bulgărilor de agregate îngheţate, acoperirea agregatelor cu prelate în încălzirea lor cu abur sau aer suflat prin registre de ţevi, utilizarea apei calde etc.</w:t>
      </w:r>
    </w:p>
    <w:p w:rsidR="00B371AA" w:rsidRPr="002924B8" w:rsidRDefault="00B371AA" w:rsidP="0037716B">
      <w:pPr>
        <w:pStyle w:val="Paragraph"/>
        <w:rPr>
          <w:lang w:val="ro-RO"/>
        </w:rPr>
      </w:pPr>
      <w:r w:rsidRPr="002924B8">
        <w:rPr>
          <w:lang w:val="ro-RO"/>
        </w:rPr>
        <w:lastRenderedPageBreak/>
        <w:t>Agregatele nu vor fi încălzite la temperatură mai mare de 60ºC.</w:t>
      </w:r>
    </w:p>
    <w:p w:rsidR="00B371AA" w:rsidRPr="002924B8" w:rsidRDefault="00B371AA" w:rsidP="0037716B">
      <w:pPr>
        <w:pStyle w:val="Paragraph"/>
        <w:rPr>
          <w:lang w:val="ro-RO"/>
        </w:rPr>
      </w:pPr>
      <w:r w:rsidRPr="002924B8">
        <w:rPr>
          <w:lang w:val="ro-RO"/>
        </w:rPr>
        <w:t>Dacă la prepararea betoanelor se utilizează apă care are temperatură mai mare de 40ºC, se va evita contractul direct al apei cu cimentul.</w:t>
      </w:r>
    </w:p>
    <w:p w:rsidR="00B371AA" w:rsidRPr="002924B8" w:rsidRDefault="00B371AA" w:rsidP="0037716B">
      <w:pPr>
        <w:pStyle w:val="Paragraph"/>
        <w:rPr>
          <w:lang w:val="ro-RO"/>
        </w:rPr>
      </w:pPr>
      <w:r w:rsidRPr="002924B8">
        <w:rPr>
          <w:lang w:val="ro-RO"/>
        </w:rPr>
        <w:t>În acest caz se va amesteca mai întâi apa cu agregatele şi numai după ce temperatura amestecului a scăzut sub 40ºC, se va adăuga şi cimentul.</w:t>
      </w:r>
    </w:p>
    <w:p w:rsidR="00B371AA" w:rsidRPr="0036542D" w:rsidRDefault="00B371AA" w:rsidP="0036542D">
      <w:pPr>
        <w:pStyle w:val="Italic-UL"/>
      </w:pPr>
      <w:r w:rsidRPr="0036542D">
        <w:t>Condiţii de preparare pe timp călduros</w:t>
      </w:r>
    </w:p>
    <w:p w:rsidR="00B371AA" w:rsidRPr="002924B8" w:rsidRDefault="00B371AA" w:rsidP="0037716B">
      <w:pPr>
        <w:pStyle w:val="Paragraph"/>
        <w:rPr>
          <w:lang w:val="ro-RO"/>
        </w:rPr>
      </w:pPr>
      <w:r w:rsidRPr="002924B8">
        <w:rPr>
          <w:lang w:val="ro-RO"/>
        </w:rPr>
        <w:t>În perioada de timp călduros, Antreprenorul va lua măsurile necesare producerii betonului sub temperatura maximă admisă.</w:t>
      </w:r>
    </w:p>
    <w:p w:rsidR="00B371AA" w:rsidRPr="002924B8" w:rsidRDefault="00B371AA" w:rsidP="0037716B">
      <w:pPr>
        <w:pStyle w:val="Paragraph"/>
        <w:rPr>
          <w:lang w:val="ro-RO"/>
        </w:rPr>
      </w:pPr>
      <w:r w:rsidRPr="002924B8">
        <w:rPr>
          <w:lang w:val="ro-RO"/>
        </w:rPr>
        <w:t>Aceste măsuri vor cuprinde: stropirea depozitelor de agregate cu apă rece, protecţia depozitelor de agregate şi a rezervoarelor de apă împotriva acţiunii directe a razelor solare şi a vânturilor calde şi uscate, folosirea apei reci la prepararea betoanelor, betonarea la ore cu temperaturi mai scăzute ale zilei sau noaptea.</w:t>
      </w:r>
    </w:p>
    <w:p w:rsidR="00B371AA" w:rsidRPr="0036542D" w:rsidRDefault="00B371AA" w:rsidP="0036542D">
      <w:pPr>
        <w:pStyle w:val="Italic-UL"/>
      </w:pPr>
      <w:r w:rsidRPr="0036542D">
        <w:t>Transportul betonului</w:t>
      </w:r>
    </w:p>
    <w:p w:rsidR="00B371AA" w:rsidRPr="002924B8" w:rsidRDefault="00B371AA" w:rsidP="0037716B">
      <w:pPr>
        <w:pStyle w:val="Paragraph"/>
        <w:rPr>
          <w:lang w:val="ro-RO"/>
        </w:rPr>
      </w:pPr>
      <w:r w:rsidRPr="002924B8">
        <w:rPr>
          <w:lang w:val="ro-RO"/>
        </w:rPr>
        <w:t>Transportul betonului de la staţia de betoane la locul de punere în lucrare se va face cu autoagitatoare sau basculante cu benă etanşă.</w:t>
      </w:r>
    </w:p>
    <w:p w:rsidR="00B371AA" w:rsidRPr="002924B8" w:rsidRDefault="00B371AA" w:rsidP="0037716B">
      <w:pPr>
        <w:pStyle w:val="Paragraph"/>
        <w:rPr>
          <w:lang w:val="ro-RO"/>
        </w:rPr>
      </w:pPr>
      <w:r w:rsidRPr="002924B8">
        <w:rPr>
          <w:lang w:val="ro-RO"/>
        </w:rPr>
        <w:t>Transportul local al betonului se va face cu pompe de beton, bene, jgheaburi, skipuri, tomberoane etc.</w:t>
      </w:r>
    </w:p>
    <w:p w:rsidR="00B371AA" w:rsidRPr="002924B8" w:rsidRDefault="00B371AA" w:rsidP="0037716B">
      <w:pPr>
        <w:pStyle w:val="Paragraph"/>
        <w:rPr>
          <w:lang w:val="ro-RO"/>
        </w:rPr>
      </w:pPr>
      <w:r w:rsidRPr="002924B8">
        <w:rPr>
          <w:lang w:val="ro-RO"/>
        </w:rPr>
        <w:t>Fiecare transport de beton va fi însoţit de un bon de transport în care vor fi menţionate cel puţin următoarele date:</w:t>
      </w:r>
    </w:p>
    <w:p w:rsidR="00B371AA" w:rsidRPr="002924B8" w:rsidRDefault="00B371AA" w:rsidP="004F3F71">
      <w:pPr>
        <w:pStyle w:val="Letteredlist"/>
        <w:numPr>
          <w:ilvl w:val="0"/>
          <w:numId w:val="493"/>
        </w:numPr>
        <w:rPr>
          <w:lang w:val="ro-RO"/>
        </w:rPr>
      </w:pPr>
      <w:r w:rsidRPr="002924B8">
        <w:rPr>
          <w:lang w:val="ro-RO"/>
        </w:rPr>
        <w:t>numărul bonului şi data întocmirii;</w:t>
      </w:r>
    </w:p>
    <w:p w:rsidR="00B371AA" w:rsidRPr="002924B8" w:rsidRDefault="00B371AA" w:rsidP="0037716B">
      <w:pPr>
        <w:pStyle w:val="Letteredlist"/>
        <w:rPr>
          <w:lang w:val="ro-RO"/>
        </w:rPr>
      </w:pPr>
      <w:r w:rsidRPr="002924B8">
        <w:rPr>
          <w:lang w:val="ro-RO"/>
        </w:rPr>
        <w:t>betoniera la care s-a preparat betonul;</w:t>
      </w:r>
    </w:p>
    <w:p w:rsidR="00B371AA" w:rsidRPr="002924B8" w:rsidRDefault="00B371AA" w:rsidP="0037716B">
      <w:pPr>
        <w:pStyle w:val="Letteredlist"/>
        <w:rPr>
          <w:lang w:val="ro-RO"/>
        </w:rPr>
      </w:pPr>
      <w:r w:rsidRPr="002924B8">
        <w:rPr>
          <w:lang w:val="ro-RO"/>
        </w:rPr>
        <w:t xml:space="preserve">tipul de beton şi </w:t>
      </w:r>
      <w:r w:rsidR="00B24FBF">
        <w:rPr>
          <w:lang w:val="ro-RO"/>
        </w:rPr>
        <w:t>Capitol</w:t>
      </w:r>
      <w:r w:rsidRPr="002924B8">
        <w:rPr>
          <w:lang w:val="ro-RO"/>
        </w:rPr>
        <w:t>ul (mc.);</w:t>
      </w:r>
    </w:p>
    <w:p w:rsidR="00B371AA" w:rsidRPr="002924B8" w:rsidRDefault="00B371AA" w:rsidP="0037716B">
      <w:pPr>
        <w:pStyle w:val="Letteredlist"/>
        <w:rPr>
          <w:lang w:val="ro-RO"/>
        </w:rPr>
      </w:pPr>
      <w:r w:rsidRPr="002924B8">
        <w:rPr>
          <w:lang w:val="ro-RO"/>
        </w:rPr>
        <w:t>destinaţia betonului;</w:t>
      </w:r>
    </w:p>
    <w:p w:rsidR="00B371AA" w:rsidRPr="002924B8" w:rsidRDefault="00B371AA" w:rsidP="0037716B">
      <w:pPr>
        <w:pStyle w:val="Letteredlist"/>
        <w:rPr>
          <w:lang w:val="ro-RO"/>
        </w:rPr>
      </w:pPr>
      <w:r w:rsidRPr="002924B8">
        <w:rPr>
          <w:lang w:val="ro-RO"/>
        </w:rPr>
        <w:t>ora plecării din staţie;</w:t>
      </w:r>
    </w:p>
    <w:p w:rsidR="00B371AA" w:rsidRPr="002924B8" w:rsidRDefault="00B371AA" w:rsidP="0037716B">
      <w:pPr>
        <w:pStyle w:val="Letteredlist"/>
        <w:rPr>
          <w:lang w:val="ro-RO"/>
        </w:rPr>
      </w:pPr>
      <w:r w:rsidRPr="002924B8">
        <w:rPr>
          <w:lang w:val="ro-RO"/>
        </w:rPr>
        <w:t>ora sosirii în şantier;</w:t>
      </w:r>
    </w:p>
    <w:p w:rsidR="00B371AA" w:rsidRPr="002924B8" w:rsidRDefault="00B371AA" w:rsidP="0037716B">
      <w:pPr>
        <w:pStyle w:val="Letteredlist"/>
        <w:rPr>
          <w:lang w:val="ro-RO"/>
        </w:rPr>
      </w:pPr>
      <w:r w:rsidRPr="002924B8">
        <w:rPr>
          <w:lang w:val="ro-RO"/>
        </w:rPr>
        <w:t>ora începerii şi terminării descărcării.</w:t>
      </w:r>
    </w:p>
    <w:p w:rsidR="00B371AA" w:rsidRPr="002924B8" w:rsidRDefault="00B371AA" w:rsidP="0037716B">
      <w:pPr>
        <w:pStyle w:val="Paragraph"/>
        <w:rPr>
          <w:lang w:val="ro-RO"/>
        </w:rPr>
      </w:pPr>
      <w:r w:rsidRPr="002924B8">
        <w:rPr>
          <w:lang w:val="ro-RO"/>
        </w:rPr>
        <w:t xml:space="preserve">Datele referitoare la staţia de betoane vor fi completate de şeful staţiei iar datele din şantier de conducătorul lucrării. Bonul de transport se va întocmi în dublu exemplar, din care unul rămâne în şantier şi celălalt se întoarce la staţia de betoane. </w:t>
      </w:r>
    </w:p>
    <w:p w:rsidR="00B371AA" w:rsidRPr="002924B8" w:rsidRDefault="00B371AA" w:rsidP="0037716B">
      <w:pPr>
        <w:pStyle w:val="Paragraph"/>
        <w:rPr>
          <w:lang w:val="ro-RO"/>
        </w:rPr>
      </w:pPr>
      <w:r w:rsidRPr="002924B8">
        <w:rPr>
          <w:lang w:val="ro-RO"/>
        </w:rPr>
        <w:t>Durata de transport, care se consideră din momentul începerii încărcării şi până la terminarea descărcării în mijlocul de transport, nu va depăşi:</w:t>
      </w:r>
    </w:p>
    <w:p w:rsidR="00B371AA" w:rsidRPr="002924B8" w:rsidRDefault="00B371AA" w:rsidP="004F3F71">
      <w:pPr>
        <w:pStyle w:val="Letteredlist"/>
        <w:numPr>
          <w:ilvl w:val="0"/>
          <w:numId w:val="494"/>
        </w:numPr>
        <w:rPr>
          <w:lang w:val="ro-RO"/>
        </w:rPr>
      </w:pPr>
      <w:r w:rsidRPr="002924B8">
        <w:rPr>
          <w:lang w:val="ro-RO"/>
        </w:rPr>
        <w:t>45 minute când temperatura mediului este mai mare de 30ºC;</w:t>
      </w:r>
    </w:p>
    <w:p w:rsidR="00B371AA" w:rsidRPr="002924B8" w:rsidRDefault="00B371AA" w:rsidP="0037716B">
      <w:pPr>
        <w:pStyle w:val="Letteredlist"/>
        <w:rPr>
          <w:lang w:val="ro-RO"/>
        </w:rPr>
      </w:pPr>
      <w:r w:rsidRPr="002924B8">
        <w:rPr>
          <w:lang w:val="ro-RO"/>
        </w:rPr>
        <w:t>60 minute când temperatura mediului este cuprinsă între 15º - 30ºC;</w:t>
      </w:r>
    </w:p>
    <w:p w:rsidR="00B371AA" w:rsidRPr="002924B8" w:rsidRDefault="00B371AA" w:rsidP="0037716B">
      <w:pPr>
        <w:pStyle w:val="Letteredlist"/>
        <w:rPr>
          <w:lang w:val="ro-RO"/>
        </w:rPr>
      </w:pPr>
      <w:r w:rsidRPr="002924B8">
        <w:rPr>
          <w:lang w:val="ro-RO"/>
        </w:rPr>
        <w:t>90 minute când temperatura mediului este mai mică de 15ºC.</w:t>
      </w:r>
    </w:p>
    <w:p w:rsidR="00B371AA" w:rsidRPr="002924B8" w:rsidRDefault="00B371AA" w:rsidP="0037716B">
      <w:pPr>
        <w:pStyle w:val="Paragraph"/>
        <w:rPr>
          <w:lang w:val="ro-RO"/>
        </w:rPr>
      </w:pPr>
      <w:r w:rsidRPr="002924B8">
        <w:rPr>
          <w:lang w:val="ro-RO"/>
        </w:rPr>
        <w:t>Antreprenorul va lua măsuri ca în timpul transportului să nu se altereze calitatea betonului (pierderi de lapte de ciment sau segregări, în cazul transportului cu basculante, adăugări de apă, în cazul transportului betonului cu auto-agitatoare).</w:t>
      </w:r>
    </w:p>
    <w:p w:rsidR="00B371AA" w:rsidRPr="002924B8" w:rsidRDefault="00B371AA" w:rsidP="0037716B">
      <w:pPr>
        <w:pStyle w:val="Paragraph"/>
        <w:rPr>
          <w:lang w:val="ro-RO"/>
        </w:rPr>
      </w:pPr>
      <w:r w:rsidRPr="002924B8">
        <w:rPr>
          <w:lang w:val="ro-RO"/>
        </w:rPr>
        <w:t>Antreprenorul va asigura transportul betonului în bune condiţii, în timpul executării lucrărilor pe timp friguros sau călduros, luând măsurile corespunzătoare de protecţie în scopul conservării calităţii betonului proaspăt.</w:t>
      </w:r>
    </w:p>
    <w:p w:rsidR="00B371AA" w:rsidRPr="009A408D" w:rsidRDefault="00B371AA" w:rsidP="006435CF">
      <w:pPr>
        <w:pStyle w:val="Heading2"/>
        <w:rPr>
          <w:lang w:val="it-IT"/>
        </w:rPr>
      </w:pPr>
      <w:bookmarkStart w:id="1508" w:name="_Toc309474356"/>
      <w:bookmarkStart w:id="1509" w:name="_Toc309475167"/>
      <w:bookmarkStart w:id="1510" w:name="_Toc309475976"/>
      <w:bookmarkStart w:id="1511" w:name="_Toc309476787"/>
      <w:bookmarkStart w:id="1512" w:name="_Toc309477217"/>
      <w:bookmarkStart w:id="1513" w:name="_Toc309478027"/>
      <w:bookmarkStart w:id="1514" w:name="_Toc309478837"/>
      <w:bookmarkStart w:id="1515" w:name="_Toc297201111"/>
      <w:bookmarkStart w:id="1516" w:name="_Toc307232004"/>
      <w:bookmarkStart w:id="1517" w:name="_Toc308791173"/>
      <w:bookmarkStart w:id="1518" w:name="_Toc315623532"/>
      <w:bookmarkStart w:id="1519" w:name="_Toc194127914"/>
      <w:bookmarkStart w:id="1520" w:name="_Toc306806116"/>
      <w:bookmarkEnd w:id="1508"/>
      <w:bookmarkEnd w:id="1509"/>
      <w:bookmarkEnd w:id="1510"/>
      <w:bookmarkEnd w:id="1511"/>
      <w:bookmarkEnd w:id="1512"/>
      <w:bookmarkEnd w:id="1513"/>
      <w:bookmarkEnd w:id="1514"/>
      <w:r w:rsidRPr="009A408D">
        <w:rPr>
          <w:lang w:val="it-IT"/>
        </w:rPr>
        <w:t>Prevederi generale aplicabile lucrărilor de beton armat</w:t>
      </w:r>
      <w:bookmarkEnd w:id="1515"/>
      <w:bookmarkEnd w:id="1516"/>
      <w:bookmarkEnd w:id="1517"/>
      <w:bookmarkEnd w:id="1518"/>
    </w:p>
    <w:p w:rsidR="00B371AA" w:rsidRPr="002924B8" w:rsidRDefault="00B371AA" w:rsidP="004F3F71">
      <w:pPr>
        <w:pStyle w:val="Paragraph"/>
        <w:numPr>
          <w:ilvl w:val="0"/>
          <w:numId w:val="495"/>
        </w:numPr>
        <w:rPr>
          <w:lang w:val="ro-RO"/>
        </w:rPr>
      </w:pPr>
      <w:r w:rsidRPr="002924B8">
        <w:rPr>
          <w:lang w:val="ro-RO"/>
        </w:rPr>
        <w:t xml:space="preserve">Pentru realizarea în condiţii corespunzătoare de calitate a lucrărilor, cumulativ cu prevederile Normativelor NE 012/1-2007 şi NE 012/2-2010, trebuie îndeplinite condiţiile tehnice  înscrise în </w:t>
      </w:r>
      <w:r w:rsidR="00B67432">
        <w:rPr>
          <w:lang w:val="ro-RO"/>
        </w:rPr>
        <w:t>prezenta specificatie tehnica</w:t>
      </w:r>
      <w:r w:rsidRPr="002924B8">
        <w:rPr>
          <w:lang w:val="ro-RO"/>
        </w:rPr>
        <w:t xml:space="preserve">. </w:t>
      </w:r>
    </w:p>
    <w:p w:rsidR="00B371AA" w:rsidRPr="002924B8" w:rsidRDefault="00B371AA" w:rsidP="0037716B">
      <w:pPr>
        <w:pStyle w:val="Paragraph"/>
        <w:rPr>
          <w:lang w:val="ro-RO"/>
        </w:rPr>
      </w:pPr>
      <w:r w:rsidRPr="002924B8">
        <w:rPr>
          <w:lang w:val="ro-RO"/>
        </w:rPr>
        <w:t>Prezentul capitol se referă la lucrările de betonare în elemente noi.</w:t>
      </w:r>
    </w:p>
    <w:p w:rsidR="00B371AA" w:rsidRPr="002924B8" w:rsidRDefault="00B371AA" w:rsidP="0037716B">
      <w:pPr>
        <w:pStyle w:val="Paragraph"/>
        <w:rPr>
          <w:lang w:val="ro-RO"/>
        </w:rPr>
      </w:pPr>
      <w:r w:rsidRPr="002924B8">
        <w:rPr>
          <w:lang w:val="ro-RO"/>
        </w:rPr>
        <w:t xml:space="preserve">Fazele procesului de execuţie a lucrărilor de beton şi beton armat constituie, în majoritate, lucrări care devin ascunse, astfel încât verificarea calităţii acestora trebuie să fie consemnată în procese </w:t>
      </w:r>
      <w:r w:rsidRPr="002924B8">
        <w:rPr>
          <w:lang w:val="ro-RO"/>
        </w:rPr>
        <w:lastRenderedPageBreak/>
        <w:t xml:space="preserve">verbale de recepţie calitativă, încheiate între delegaţii </w:t>
      </w:r>
      <w:r w:rsidR="00293709">
        <w:rPr>
          <w:lang w:val="ro-RO"/>
        </w:rPr>
        <w:t>Autoritatii Contractante</w:t>
      </w:r>
      <w:r w:rsidR="00293709" w:rsidRPr="002924B8">
        <w:rPr>
          <w:lang w:val="ro-RO"/>
        </w:rPr>
        <w:t xml:space="preserve"> </w:t>
      </w:r>
      <w:r w:rsidRPr="002924B8">
        <w:rPr>
          <w:lang w:val="ro-RO"/>
        </w:rPr>
        <w:t>şi Antreprenorului. Nu se considera valabile procesele verbale de recepţie calitativă încheiate numai de Antreprenor.</w:t>
      </w:r>
    </w:p>
    <w:p w:rsidR="00B371AA" w:rsidRPr="002924B8" w:rsidRDefault="00B371AA" w:rsidP="0037716B">
      <w:pPr>
        <w:pStyle w:val="Paragraph"/>
        <w:rPr>
          <w:lang w:val="ro-RO"/>
        </w:rPr>
      </w:pPr>
      <w:r w:rsidRPr="002924B8">
        <w:rPr>
          <w:lang w:val="ro-RO"/>
        </w:rPr>
        <w:t>Nu se admite trecerea la o nouă fază de execuţie înainte de încheierea procesului verbal referitor la faza precedentă dacă aceasta urmează să devină o lucrare ascunsă.</w:t>
      </w:r>
    </w:p>
    <w:p w:rsidR="00B371AA" w:rsidRPr="002924B8" w:rsidRDefault="00B371AA" w:rsidP="0037716B">
      <w:pPr>
        <w:pStyle w:val="Paragraph"/>
        <w:rPr>
          <w:lang w:val="ro-RO"/>
        </w:rPr>
      </w:pPr>
      <w:r w:rsidRPr="002924B8">
        <w:rPr>
          <w:lang w:val="ro-RO"/>
        </w:rPr>
        <w:t>În procesele verbale se vor preciza concret verificările efectuate, constatările rezultate şi dacă se admite trecerea la faza de execuţie următoare.</w:t>
      </w:r>
    </w:p>
    <w:p w:rsidR="00B371AA" w:rsidRPr="002924B8" w:rsidRDefault="00B371AA" w:rsidP="0037716B">
      <w:pPr>
        <w:pStyle w:val="Paragraph"/>
        <w:rPr>
          <w:bCs/>
          <w:lang w:val="ro-RO"/>
        </w:rPr>
      </w:pPr>
      <w:r w:rsidRPr="002924B8">
        <w:rPr>
          <w:lang w:val="ro-RO"/>
        </w:rPr>
        <w:t xml:space="preserve">Este obligatorie încheierea de </w:t>
      </w:r>
      <w:r w:rsidRPr="002924B8">
        <w:rPr>
          <w:bCs/>
          <w:lang w:val="ro-RO"/>
        </w:rPr>
        <w:t>procese verbale</w:t>
      </w:r>
      <w:r w:rsidRPr="002924B8">
        <w:rPr>
          <w:lang w:val="ro-RO"/>
        </w:rPr>
        <w:t xml:space="preserve"> în următoarele </w:t>
      </w:r>
      <w:r w:rsidRPr="002924B8">
        <w:rPr>
          <w:bCs/>
          <w:lang w:val="ro-RO"/>
        </w:rPr>
        <w:t>faze de execuţie:</w:t>
      </w:r>
    </w:p>
    <w:p w:rsidR="00B371AA" w:rsidRPr="002924B8" w:rsidRDefault="00B371AA" w:rsidP="004E59C5">
      <w:pPr>
        <w:pStyle w:val="Letteredlist"/>
        <w:numPr>
          <w:ilvl w:val="0"/>
          <w:numId w:val="496"/>
        </w:numPr>
        <w:rPr>
          <w:lang w:val="ro-RO"/>
        </w:rPr>
      </w:pPr>
      <w:r w:rsidRPr="002924B8">
        <w:rPr>
          <w:lang w:val="ro-RO"/>
        </w:rPr>
        <w:t>la terminarea executării cofrajelor;</w:t>
      </w:r>
    </w:p>
    <w:p w:rsidR="00B371AA" w:rsidRPr="002924B8" w:rsidRDefault="00B371AA" w:rsidP="0037716B">
      <w:pPr>
        <w:pStyle w:val="Letteredlist"/>
        <w:rPr>
          <w:lang w:val="ro-RO"/>
        </w:rPr>
      </w:pPr>
      <w:r w:rsidRPr="002924B8">
        <w:rPr>
          <w:lang w:val="ro-RO"/>
        </w:rPr>
        <w:t>la terminarea montării armăturilor;</w:t>
      </w:r>
    </w:p>
    <w:p w:rsidR="00B371AA" w:rsidRPr="002924B8" w:rsidRDefault="00B371AA" w:rsidP="0037716B">
      <w:pPr>
        <w:pStyle w:val="Letteredlist"/>
        <w:rPr>
          <w:lang w:val="ro-RO"/>
        </w:rPr>
      </w:pPr>
      <w:r w:rsidRPr="002924B8">
        <w:rPr>
          <w:lang w:val="ro-RO"/>
        </w:rPr>
        <w:t>înainte de începerea betonării;</w:t>
      </w:r>
    </w:p>
    <w:p w:rsidR="00B371AA" w:rsidRPr="002924B8" w:rsidRDefault="00B371AA" w:rsidP="0037716B">
      <w:pPr>
        <w:pStyle w:val="Letteredlist"/>
        <w:rPr>
          <w:lang w:val="ro-RO"/>
        </w:rPr>
      </w:pPr>
      <w:r w:rsidRPr="002924B8">
        <w:rPr>
          <w:lang w:val="ro-RO"/>
        </w:rPr>
        <w:t>în cursul betonării;</w:t>
      </w:r>
    </w:p>
    <w:p w:rsidR="00B371AA" w:rsidRPr="002924B8" w:rsidRDefault="00B371AA" w:rsidP="0037716B">
      <w:pPr>
        <w:pStyle w:val="Letteredlist"/>
        <w:rPr>
          <w:lang w:val="ro-RO"/>
        </w:rPr>
      </w:pPr>
      <w:r w:rsidRPr="002924B8">
        <w:rPr>
          <w:lang w:val="ro-RO"/>
        </w:rPr>
        <w:t>la decofrare.</w:t>
      </w:r>
    </w:p>
    <w:p w:rsidR="00B371AA" w:rsidRPr="002924B8" w:rsidRDefault="00B371AA" w:rsidP="0037716B">
      <w:pPr>
        <w:pStyle w:val="Paragraph"/>
        <w:rPr>
          <w:lang w:val="ro-RO"/>
        </w:rPr>
      </w:pPr>
      <w:r w:rsidRPr="002924B8">
        <w:rPr>
          <w:lang w:val="ro-RO"/>
        </w:rPr>
        <w:t>Abaterile limită admisibile sunt:</w:t>
      </w:r>
    </w:p>
    <w:p w:rsidR="00B371AA" w:rsidRDefault="00B371AA" w:rsidP="00486606">
      <w:pPr>
        <w:pStyle w:val="Letteredlist"/>
        <w:numPr>
          <w:ilvl w:val="0"/>
          <w:numId w:val="497"/>
        </w:numPr>
        <w:rPr>
          <w:lang w:val="ro-RO"/>
        </w:rPr>
      </w:pPr>
      <w:r w:rsidRPr="002924B8">
        <w:rPr>
          <w:lang w:val="ro-RO"/>
        </w:rPr>
        <w:t>pentru cofraje</w:t>
      </w:r>
    </w:p>
    <w:p w:rsidR="00B371AA" w:rsidRPr="008F0375" w:rsidRDefault="00B371AA" w:rsidP="00F42EFB">
      <w:pPr>
        <w:pStyle w:val="Numberlist"/>
        <w:numPr>
          <w:ilvl w:val="0"/>
          <w:numId w:val="660"/>
        </w:numPr>
        <w:rPr>
          <w:lang w:val="ro-RO"/>
        </w:rPr>
      </w:pPr>
      <w:r w:rsidRPr="008F0375">
        <w:rPr>
          <w:lang w:val="ro-RO"/>
        </w:rPr>
        <w:t>lungimi</w:t>
      </w:r>
      <w:r w:rsidRPr="008F0375">
        <w:rPr>
          <w:lang w:val="ro-RO"/>
        </w:rPr>
        <w:tab/>
      </w:r>
      <w:r w:rsidRPr="008F0375">
        <w:rPr>
          <w:lang w:val="ro-RO"/>
        </w:rPr>
        <w:tab/>
      </w:r>
      <w:r w:rsidRPr="008F0375">
        <w:rPr>
          <w:lang w:val="ro-RO"/>
        </w:rPr>
        <w:tab/>
      </w:r>
      <w:r w:rsidRPr="008F0375">
        <w:rPr>
          <w:lang w:val="ro-RO"/>
        </w:rPr>
        <w:tab/>
      </w:r>
      <w:r w:rsidRPr="008F0375">
        <w:rPr>
          <w:lang w:val="ro-RO"/>
        </w:rPr>
        <w:tab/>
      </w:r>
      <w:r w:rsidRPr="008F0375">
        <w:rPr>
          <w:lang w:val="ro-RO"/>
        </w:rPr>
        <w:sym w:font="Symbol" w:char="F0B1"/>
      </w:r>
      <w:r w:rsidRPr="008F0375">
        <w:rPr>
          <w:lang w:val="ro-RO"/>
        </w:rPr>
        <w:t xml:space="preserve"> 10 mm;</w:t>
      </w:r>
    </w:p>
    <w:p w:rsidR="00B371AA" w:rsidRPr="008F0375" w:rsidRDefault="00B371AA" w:rsidP="008F0375">
      <w:pPr>
        <w:pStyle w:val="Numberlist"/>
        <w:rPr>
          <w:lang w:val="ro-RO"/>
        </w:rPr>
      </w:pPr>
      <w:r w:rsidRPr="008F0375">
        <w:rPr>
          <w:lang w:val="ro-RO"/>
        </w:rPr>
        <w:t>dimensiuni secţiuni</w:t>
      </w:r>
      <w:r w:rsidRPr="008F0375">
        <w:rPr>
          <w:lang w:val="ro-RO"/>
        </w:rPr>
        <w:tab/>
      </w:r>
      <w:r w:rsidRPr="008F0375">
        <w:rPr>
          <w:lang w:val="ro-RO"/>
        </w:rPr>
        <w:tab/>
      </w:r>
      <w:r w:rsidRPr="008F0375">
        <w:rPr>
          <w:lang w:val="ro-RO"/>
        </w:rPr>
        <w:tab/>
      </w:r>
      <w:r w:rsidRPr="008F0375">
        <w:rPr>
          <w:lang w:val="ro-RO"/>
        </w:rPr>
        <w:tab/>
      </w:r>
      <w:r w:rsidRPr="008F0375">
        <w:rPr>
          <w:lang w:val="ro-RO"/>
        </w:rPr>
        <w:sym w:font="Symbol" w:char="F0B1"/>
      </w:r>
      <w:r w:rsidRPr="008F0375">
        <w:rPr>
          <w:lang w:val="ro-RO"/>
        </w:rPr>
        <w:t xml:space="preserve"> 3 mm;</w:t>
      </w:r>
    </w:p>
    <w:p w:rsidR="00B371AA" w:rsidRPr="008F0375" w:rsidRDefault="00B371AA" w:rsidP="008F0375">
      <w:pPr>
        <w:pStyle w:val="Numberlist"/>
        <w:rPr>
          <w:lang w:val="ro-RO"/>
        </w:rPr>
      </w:pPr>
      <w:r w:rsidRPr="008F0375">
        <w:rPr>
          <w:lang w:val="ro-RO"/>
        </w:rPr>
        <w:t>înclinare faţă de verticală</w:t>
      </w:r>
      <w:r w:rsidRPr="008F0375">
        <w:rPr>
          <w:lang w:val="ro-RO"/>
        </w:rPr>
        <w:tab/>
      </w:r>
      <w:r w:rsidRPr="008F0375">
        <w:rPr>
          <w:lang w:val="ro-RO"/>
        </w:rPr>
        <w:tab/>
      </w:r>
      <w:r w:rsidRPr="008F0375">
        <w:rPr>
          <w:lang w:val="ro-RO"/>
        </w:rPr>
        <w:tab/>
      </w:r>
      <w:r w:rsidRPr="008F0375">
        <w:rPr>
          <w:lang w:val="ro-RO"/>
        </w:rPr>
        <w:tab/>
      </w:r>
      <w:r w:rsidRPr="008F0375">
        <w:rPr>
          <w:lang w:val="ro-RO"/>
        </w:rPr>
        <w:sym w:font="Symbol" w:char="F0B1"/>
      </w:r>
      <w:r w:rsidRPr="008F0375">
        <w:rPr>
          <w:lang w:val="ro-RO"/>
        </w:rPr>
        <w:t xml:space="preserve"> 2 mm/m şi 10 mm total.</w:t>
      </w:r>
    </w:p>
    <w:p w:rsidR="00B371AA" w:rsidRPr="008F0375" w:rsidRDefault="00B371AA" w:rsidP="00486606">
      <w:pPr>
        <w:pStyle w:val="Letteredlist"/>
        <w:rPr>
          <w:lang w:val="ro-RO"/>
        </w:rPr>
      </w:pPr>
      <w:r w:rsidRPr="008F0375">
        <w:rPr>
          <w:lang w:val="ro-RO"/>
        </w:rPr>
        <w:t>pentru armături</w:t>
      </w:r>
    </w:p>
    <w:p w:rsidR="00B371AA" w:rsidRPr="008F0375" w:rsidRDefault="00B371AA" w:rsidP="008F0375">
      <w:pPr>
        <w:pStyle w:val="Numberlist"/>
        <w:numPr>
          <w:ilvl w:val="0"/>
          <w:numId w:val="502"/>
        </w:numPr>
        <w:rPr>
          <w:lang w:val="ro-RO"/>
        </w:rPr>
      </w:pPr>
      <w:r w:rsidRPr="008F0375">
        <w:rPr>
          <w:lang w:val="ro-RO"/>
        </w:rPr>
        <w:t>distanţa între armături</w:t>
      </w:r>
      <w:r w:rsidRPr="008F0375">
        <w:rPr>
          <w:lang w:val="ro-RO"/>
        </w:rPr>
        <w:tab/>
      </w:r>
      <w:r w:rsidRPr="008F0375">
        <w:rPr>
          <w:lang w:val="ro-RO"/>
        </w:rPr>
        <w:tab/>
      </w:r>
      <w:r w:rsidRPr="008F0375">
        <w:rPr>
          <w:lang w:val="ro-RO"/>
        </w:rPr>
        <w:tab/>
      </w:r>
      <w:r w:rsidRPr="008F0375">
        <w:rPr>
          <w:lang w:val="ro-RO"/>
        </w:rPr>
        <w:tab/>
      </w:r>
      <w:r w:rsidRPr="008F0375">
        <w:rPr>
          <w:lang w:val="ro-RO"/>
        </w:rPr>
        <w:sym w:font="Symbol" w:char="F0B1"/>
      </w:r>
      <w:r w:rsidRPr="008F0375">
        <w:rPr>
          <w:lang w:val="ro-RO"/>
        </w:rPr>
        <w:t xml:space="preserve"> 5 mm;</w:t>
      </w:r>
    </w:p>
    <w:p w:rsidR="00B371AA" w:rsidRPr="008F0375" w:rsidRDefault="00B371AA" w:rsidP="008F0375">
      <w:pPr>
        <w:pStyle w:val="Numberlist"/>
        <w:rPr>
          <w:lang w:val="ro-RO"/>
        </w:rPr>
      </w:pPr>
      <w:r w:rsidRPr="008F0375">
        <w:rPr>
          <w:lang w:val="ro-RO"/>
        </w:rPr>
        <w:t xml:space="preserve">grosime strat acoperire </w:t>
      </w:r>
      <w:r w:rsidRPr="008F0375">
        <w:rPr>
          <w:lang w:val="ro-RO"/>
        </w:rPr>
        <w:tab/>
      </w:r>
      <w:r w:rsidRPr="008F0375">
        <w:rPr>
          <w:lang w:val="ro-RO"/>
        </w:rPr>
        <w:tab/>
      </w:r>
      <w:r w:rsidRPr="008F0375">
        <w:rPr>
          <w:lang w:val="ro-RO"/>
        </w:rPr>
        <w:tab/>
      </w:r>
      <w:r w:rsidRPr="008F0375">
        <w:rPr>
          <w:lang w:val="ro-RO"/>
        </w:rPr>
        <w:tab/>
      </w:r>
      <w:r w:rsidRPr="008F0375">
        <w:rPr>
          <w:lang w:val="ro-RO"/>
        </w:rPr>
        <w:sym w:font="Symbol" w:char="F0B1"/>
      </w:r>
      <w:r w:rsidRPr="008F0375">
        <w:rPr>
          <w:lang w:val="ro-RO"/>
        </w:rPr>
        <w:t xml:space="preserve"> 3 mm.</w:t>
      </w:r>
    </w:p>
    <w:p w:rsidR="00B371AA" w:rsidRPr="008F0375" w:rsidRDefault="00B371AA" w:rsidP="00486606">
      <w:pPr>
        <w:pStyle w:val="Letteredlist"/>
        <w:rPr>
          <w:lang w:val="ro-RO"/>
        </w:rPr>
      </w:pPr>
      <w:r w:rsidRPr="008F0375">
        <w:rPr>
          <w:lang w:val="ro-RO"/>
        </w:rPr>
        <w:t>lungimi armături (totale sau parţiale) exprimate astfel:</w:t>
      </w:r>
    </w:p>
    <w:p w:rsidR="00B371AA" w:rsidRPr="008F0375" w:rsidRDefault="00B371AA" w:rsidP="008F0375">
      <w:pPr>
        <w:pStyle w:val="Numberlist"/>
        <w:numPr>
          <w:ilvl w:val="0"/>
          <w:numId w:val="503"/>
        </w:numPr>
        <w:rPr>
          <w:lang w:val="ro-RO"/>
        </w:rPr>
      </w:pPr>
      <w:r w:rsidRPr="008F0375">
        <w:rPr>
          <w:lang w:val="ro-RO"/>
        </w:rPr>
        <w:t>pentru bare mai scurte de 1 m</w:t>
      </w:r>
      <w:r w:rsidRPr="008F0375">
        <w:rPr>
          <w:lang w:val="ro-RO"/>
        </w:rPr>
        <w:tab/>
        <w:t xml:space="preserve"> </w:t>
      </w:r>
      <w:r w:rsidRPr="008F0375">
        <w:rPr>
          <w:lang w:val="ro-RO"/>
        </w:rPr>
        <w:tab/>
      </w:r>
      <w:r w:rsidRPr="008F0375">
        <w:rPr>
          <w:lang w:val="ro-RO"/>
        </w:rPr>
        <w:tab/>
        <w:t>5 mm;</w:t>
      </w:r>
    </w:p>
    <w:p w:rsidR="00B371AA" w:rsidRPr="008F0375" w:rsidRDefault="00B371AA" w:rsidP="008F0375">
      <w:pPr>
        <w:pStyle w:val="Numberlist"/>
        <w:numPr>
          <w:ilvl w:val="0"/>
          <w:numId w:val="503"/>
        </w:numPr>
        <w:rPr>
          <w:lang w:val="ro-RO"/>
        </w:rPr>
      </w:pPr>
      <w:r w:rsidRPr="008F0375">
        <w:rPr>
          <w:lang w:val="ro-RO"/>
        </w:rPr>
        <w:t xml:space="preserve">pentru bare între 1 şi 10 m </w:t>
      </w:r>
      <w:r w:rsidRPr="008F0375">
        <w:rPr>
          <w:lang w:val="ro-RO"/>
        </w:rPr>
        <w:tab/>
      </w:r>
      <w:r w:rsidRPr="008F0375">
        <w:rPr>
          <w:lang w:val="ro-RO"/>
        </w:rPr>
        <w:tab/>
      </w:r>
      <w:r w:rsidRPr="008F0375">
        <w:rPr>
          <w:lang w:val="ro-RO"/>
        </w:rPr>
        <w:tab/>
        <w:t>20 mm.</w:t>
      </w:r>
    </w:p>
    <w:p w:rsidR="00B371AA" w:rsidRPr="008F0375" w:rsidRDefault="00B371AA" w:rsidP="00486606">
      <w:pPr>
        <w:pStyle w:val="Letteredlist"/>
        <w:rPr>
          <w:lang w:val="ro-RO"/>
        </w:rPr>
      </w:pPr>
      <w:r w:rsidRPr="008F0375">
        <w:rPr>
          <w:lang w:val="ro-RO"/>
        </w:rPr>
        <w:t>pentru dimensiunile elementelor după decofrare:</w:t>
      </w:r>
    </w:p>
    <w:p w:rsidR="00B371AA" w:rsidRPr="008F0375" w:rsidRDefault="00B371AA" w:rsidP="008F0375">
      <w:pPr>
        <w:pStyle w:val="Numberlist"/>
        <w:numPr>
          <w:ilvl w:val="0"/>
          <w:numId w:val="504"/>
        </w:numPr>
        <w:rPr>
          <w:lang w:val="ro-RO"/>
        </w:rPr>
      </w:pPr>
      <w:r w:rsidRPr="008F0375">
        <w:rPr>
          <w:lang w:val="ro-RO"/>
        </w:rPr>
        <w:t xml:space="preserve">dimensiuni </w:t>
      </w:r>
      <w:r w:rsidRPr="008F0375">
        <w:rPr>
          <w:lang w:val="ro-RO"/>
        </w:rPr>
        <w:tab/>
      </w:r>
      <w:r w:rsidRPr="008F0375">
        <w:rPr>
          <w:lang w:val="ro-RO"/>
        </w:rPr>
        <w:tab/>
      </w:r>
      <w:r w:rsidRPr="008F0375">
        <w:rPr>
          <w:lang w:val="ro-RO"/>
        </w:rPr>
        <w:tab/>
      </w:r>
      <w:r w:rsidRPr="008F0375">
        <w:rPr>
          <w:lang w:val="ro-RO"/>
        </w:rPr>
        <w:tab/>
      </w:r>
      <w:r w:rsidRPr="008F0375">
        <w:rPr>
          <w:lang w:val="ro-RO"/>
        </w:rPr>
        <w:tab/>
      </w:r>
      <w:r w:rsidRPr="008F0375">
        <w:rPr>
          <w:lang w:val="ro-RO"/>
        </w:rPr>
        <w:sym w:font="Symbol" w:char="F0B1"/>
      </w:r>
      <w:r w:rsidRPr="008F0375">
        <w:rPr>
          <w:lang w:val="ro-RO"/>
        </w:rPr>
        <w:t xml:space="preserve"> 15 mm</w:t>
      </w:r>
    </w:p>
    <w:p w:rsidR="00B371AA" w:rsidRPr="008F0375" w:rsidRDefault="00B371AA" w:rsidP="008F0375">
      <w:pPr>
        <w:pStyle w:val="Numberlist"/>
        <w:numPr>
          <w:ilvl w:val="0"/>
          <w:numId w:val="504"/>
        </w:numPr>
        <w:rPr>
          <w:lang w:val="ro-RO"/>
        </w:rPr>
      </w:pPr>
      <w:r w:rsidRPr="008F0375">
        <w:rPr>
          <w:lang w:val="ro-RO"/>
        </w:rPr>
        <w:t>înclinarea suprafeţelor faţă de verticală parţială</w:t>
      </w:r>
      <w:r w:rsidRPr="008F0375">
        <w:rPr>
          <w:lang w:val="ro-RO"/>
        </w:rPr>
        <w:tab/>
      </w:r>
      <w:r w:rsidRPr="008F0375">
        <w:rPr>
          <w:lang w:val="ro-RO"/>
        </w:rPr>
        <w:sym w:font="Symbol" w:char="F0B1"/>
      </w:r>
      <w:r w:rsidRPr="008F0375">
        <w:rPr>
          <w:lang w:val="ro-RO"/>
        </w:rPr>
        <w:t xml:space="preserve"> 3 mm/m</w:t>
      </w:r>
    </w:p>
    <w:p w:rsidR="00B371AA" w:rsidRPr="008F0375" w:rsidRDefault="00B371AA" w:rsidP="008F0375">
      <w:pPr>
        <w:pStyle w:val="Numberlist"/>
        <w:numPr>
          <w:ilvl w:val="0"/>
          <w:numId w:val="504"/>
        </w:numPr>
        <w:rPr>
          <w:lang w:val="ro-RO"/>
        </w:rPr>
      </w:pPr>
      <w:r w:rsidRPr="008F0375">
        <w:rPr>
          <w:lang w:val="ro-RO"/>
        </w:rPr>
        <w:t>înclinarea suprafeţelor faţă de verticală totală</w:t>
      </w:r>
      <w:r w:rsidRPr="008F0375">
        <w:rPr>
          <w:lang w:val="ro-RO"/>
        </w:rPr>
        <w:tab/>
      </w:r>
      <w:r w:rsidRPr="008F0375">
        <w:rPr>
          <w:lang w:val="ro-RO"/>
        </w:rPr>
        <w:sym w:font="Symbol" w:char="F0B1"/>
      </w:r>
      <w:r w:rsidRPr="008F0375">
        <w:rPr>
          <w:lang w:val="ro-RO"/>
        </w:rPr>
        <w:t xml:space="preserve"> 5 mm</w:t>
      </w:r>
    </w:p>
    <w:p w:rsidR="00B371AA" w:rsidRPr="008F0375" w:rsidRDefault="00B371AA" w:rsidP="008F0375">
      <w:pPr>
        <w:pStyle w:val="Numberlist"/>
        <w:numPr>
          <w:ilvl w:val="0"/>
          <w:numId w:val="504"/>
        </w:numPr>
        <w:rPr>
          <w:lang w:val="ro-RO"/>
        </w:rPr>
      </w:pPr>
      <w:r w:rsidRPr="008F0375">
        <w:rPr>
          <w:lang w:val="ro-RO"/>
        </w:rPr>
        <w:t>înclinarea suprafeţelor faţă de orizontală parţială</w:t>
      </w:r>
      <w:r w:rsidRPr="008F0375">
        <w:rPr>
          <w:lang w:val="ro-RO"/>
        </w:rPr>
        <w:tab/>
      </w:r>
      <w:r w:rsidRPr="008F0375">
        <w:rPr>
          <w:lang w:val="ro-RO"/>
        </w:rPr>
        <w:sym w:font="Symbol" w:char="F0B1"/>
      </w:r>
      <w:r w:rsidRPr="008F0375">
        <w:rPr>
          <w:lang w:val="ro-RO"/>
        </w:rPr>
        <w:t xml:space="preserve"> 5 mm/m</w:t>
      </w:r>
    </w:p>
    <w:p w:rsidR="00B371AA" w:rsidRPr="008F0375" w:rsidRDefault="00B371AA" w:rsidP="008F0375">
      <w:pPr>
        <w:pStyle w:val="Numberlist"/>
        <w:numPr>
          <w:ilvl w:val="0"/>
          <w:numId w:val="504"/>
        </w:numPr>
        <w:rPr>
          <w:lang w:val="ro-RO"/>
        </w:rPr>
      </w:pPr>
      <w:r w:rsidRPr="008F0375">
        <w:rPr>
          <w:lang w:val="ro-RO"/>
        </w:rPr>
        <w:t>înclinarea suprafeţelor faţă de orizontală totală</w:t>
      </w:r>
      <w:r w:rsidRPr="008F0375">
        <w:rPr>
          <w:lang w:val="ro-RO"/>
        </w:rPr>
        <w:tab/>
      </w:r>
      <w:r w:rsidRPr="008F0375">
        <w:rPr>
          <w:lang w:val="ro-RO"/>
        </w:rPr>
        <w:sym w:font="Symbol" w:char="F0B1"/>
      </w:r>
      <w:r w:rsidRPr="008F0375">
        <w:rPr>
          <w:lang w:val="ro-RO"/>
        </w:rPr>
        <w:t xml:space="preserve"> 10 mm</w:t>
      </w:r>
    </w:p>
    <w:p w:rsidR="00B371AA" w:rsidRPr="002924B8" w:rsidRDefault="00B371AA" w:rsidP="0037716B">
      <w:pPr>
        <w:pStyle w:val="Paragraph"/>
        <w:rPr>
          <w:lang w:val="ro-RO"/>
        </w:rPr>
      </w:pPr>
      <w:r w:rsidRPr="002924B8">
        <w:rPr>
          <w:lang w:val="ro-RO"/>
        </w:rPr>
        <w:t xml:space="preserve">Antreprenorul este obligat ca, prin laboratorul propriu sau alte laboratoare de specialitate, să efectueze încercările prevăzute în </w:t>
      </w:r>
      <w:r w:rsidR="00B67432">
        <w:rPr>
          <w:lang w:val="ro-RO"/>
        </w:rPr>
        <w:t>prezenta specificatie tehnica</w:t>
      </w:r>
      <w:r w:rsidRPr="002924B8">
        <w:rPr>
          <w:lang w:val="ro-RO"/>
        </w:rPr>
        <w:t xml:space="preserve"> şi să ţină evidenţa rezultatelor.</w:t>
      </w:r>
    </w:p>
    <w:p w:rsidR="00B371AA" w:rsidRPr="006435CF" w:rsidRDefault="00B371AA" w:rsidP="006435CF">
      <w:pPr>
        <w:pStyle w:val="Heading2"/>
      </w:pPr>
      <w:bookmarkStart w:id="1521" w:name="_Toc309397694"/>
      <w:bookmarkStart w:id="1522" w:name="_Toc309474358"/>
      <w:bookmarkStart w:id="1523" w:name="_Toc309475169"/>
      <w:bookmarkStart w:id="1524" w:name="_Toc309475978"/>
      <w:bookmarkStart w:id="1525" w:name="_Toc309476789"/>
      <w:bookmarkStart w:id="1526" w:name="_Toc309477219"/>
      <w:bookmarkStart w:id="1527" w:name="_Toc309478029"/>
      <w:bookmarkStart w:id="1528" w:name="_Toc309478839"/>
      <w:bookmarkStart w:id="1529" w:name="_Toc297201112"/>
      <w:bookmarkStart w:id="1530" w:name="_Toc307232005"/>
      <w:bookmarkStart w:id="1531" w:name="_Toc308791174"/>
      <w:bookmarkStart w:id="1532" w:name="_Toc315623533"/>
      <w:bookmarkStart w:id="1533" w:name="_Toc195076873"/>
      <w:bookmarkEnd w:id="1521"/>
      <w:bookmarkEnd w:id="1522"/>
      <w:bookmarkEnd w:id="1523"/>
      <w:bookmarkEnd w:id="1524"/>
      <w:bookmarkEnd w:id="1525"/>
      <w:bookmarkEnd w:id="1526"/>
      <w:bookmarkEnd w:id="1527"/>
      <w:bookmarkEnd w:id="1528"/>
      <w:r w:rsidRPr="006435CF">
        <w:t>Prevederi specifice realizării elementelor din beton armat şi a materialelor componente</w:t>
      </w:r>
      <w:bookmarkEnd w:id="1529"/>
      <w:bookmarkEnd w:id="1530"/>
      <w:bookmarkEnd w:id="1531"/>
      <w:bookmarkEnd w:id="1532"/>
      <w:r w:rsidRPr="006435CF">
        <w:t xml:space="preserve"> </w:t>
      </w:r>
      <w:bookmarkEnd w:id="1533"/>
    </w:p>
    <w:p w:rsidR="00B371AA" w:rsidRPr="002924B8" w:rsidRDefault="00B371AA" w:rsidP="00D035EC">
      <w:pPr>
        <w:pStyle w:val="Paragraph"/>
        <w:numPr>
          <w:ilvl w:val="0"/>
          <w:numId w:val="483"/>
        </w:numPr>
        <w:rPr>
          <w:lang w:val="ro-RO"/>
        </w:rPr>
      </w:pPr>
      <w:r w:rsidRPr="002924B8">
        <w:rPr>
          <w:lang w:val="ro-RO"/>
        </w:rPr>
        <w:t>Prezentul capitol se referă la lucrările de betonare în elemente noi.</w:t>
      </w:r>
    </w:p>
    <w:p w:rsidR="00B371AA" w:rsidRPr="002924B8" w:rsidRDefault="00B371AA" w:rsidP="0037716B">
      <w:pPr>
        <w:pStyle w:val="Paragraph"/>
        <w:rPr>
          <w:lang w:val="ro-RO"/>
        </w:rPr>
      </w:pPr>
      <w:r w:rsidRPr="002924B8">
        <w:rPr>
          <w:lang w:val="ro-RO"/>
        </w:rPr>
        <w:t>Capitolul cuprinde prevederi referitoare la:</w:t>
      </w:r>
    </w:p>
    <w:p w:rsidR="00B371AA" w:rsidRPr="002924B8" w:rsidRDefault="00B371AA" w:rsidP="00D035EC">
      <w:pPr>
        <w:pStyle w:val="Letteredlist"/>
        <w:numPr>
          <w:ilvl w:val="0"/>
          <w:numId w:val="484"/>
        </w:numPr>
        <w:rPr>
          <w:lang w:val="ro-RO"/>
        </w:rPr>
      </w:pPr>
      <w:r w:rsidRPr="002924B8">
        <w:rPr>
          <w:lang w:val="ro-RO"/>
        </w:rPr>
        <w:t>condiţii tehnice de calitate pentru betoane şi materiale componente ale acestora;</w:t>
      </w:r>
    </w:p>
    <w:p w:rsidR="00B371AA" w:rsidRPr="002924B8" w:rsidRDefault="00B371AA" w:rsidP="0037716B">
      <w:pPr>
        <w:pStyle w:val="Letteredlist"/>
        <w:rPr>
          <w:lang w:val="ro-RO"/>
        </w:rPr>
      </w:pPr>
      <w:r w:rsidRPr="002924B8">
        <w:rPr>
          <w:lang w:val="ro-RO"/>
        </w:rPr>
        <w:t>compoziţia betoanelor;</w:t>
      </w:r>
    </w:p>
    <w:p w:rsidR="00B371AA" w:rsidRPr="002924B8" w:rsidRDefault="00B371AA" w:rsidP="0037716B">
      <w:pPr>
        <w:pStyle w:val="Letteredlist"/>
        <w:rPr>
          <w:lang w:val="ro-RO"/>
        </w:rPr>
      </w:pPr>
      <w:r w:rsidRPr="002924B8">
        <w:rPr>
          <w:lang w:val="ro-RO"/>
        </w:rPr>
        <w:t>condiţii de preparare, transport, punere în operă şi tratare ulterioară a betoanelor;</w:t>
      </w:r>
    </w:p>
    <w:p w:rsidR="00B371AA" w:rsidRPr="002924B8" w:rsidRDefault="00B371AA" w:rsidP="0037716B">
      <w:pPr>
        <w:pStyle w:val="Letteredlist"/>
        <w:rPr>
          <w:lang w:val="ro-RO"/>
        </w:rPr>
      </w:pPr>
      <w:r w:rsidRPr="002924B8">
        <w:rPr>
          <w:lang w:val="ro-RO"/>
        </w:rPr>
        <w:t>metodologia de verificare a calităţii betoanelor şi materialelor componente,</w:t>
      </w:r>
    </w:p>
    <w:p w:rsidR="00B371AA" w:rsidRPr="002924B8" w:rsidRDefault="00B371AA" w:rsidP="0037716B">
      <w:pPr>
        <w:pStyle w:val="Letteredlist"/>
        <w:rPr>
          <w:lang w:val="ro-RO"/>
        </w:rPr>
      </w:pPr>
      <w:r w:rsidRPr="002924B8">
        <w:rPr>
          <w:lang w:val="ro-RO"/>
        </w:rPr>
        <w:t>condiţii tehnice şi controlul calităţii pentru cofraje şi armături.</w:t>
      </w:r>
    </w:p>
    <w:p w:rsidR="00B371AA" w:rsidRPr="002924B8" w:rsidRDefault="00B371AA" w:rsidP="0037716B">
      <w:pPr>
        <w:pStyle w:val="Paragraph"/>
        <w:rPr>
          <w:lang w:val="ro-RO"/>
        </w:rPr>
      </w:pPr>
      <w:r w:rsidRPr="002924B8">
        <w:rPr>
          <w:lang w:val="ro-RO"/>
        </w:rPr>
        <w:t xml:space="preserve">Betoanele utilizate se vor produce şi se vor livra de către staţiile de betoane care funcţionează pe baza certificatelor de atestare. </w:t>
      </w:r>
    </w:p>
    <w:p w:rsidR="00B371AA" w:rsidRPr="002924B8" w:rsidRDefault="00B371AA" w:rsidP="0037716B">
      <w:pPr>
        <w:pStyle w:val="Paragraph"/>
        <w:rPr>
          <w:lang w:val="ro-RO"/>
        </w:rPr>
      </w:pPr>
      <w:r w:rsidRPr="002924B8">
        <w:rPr>
          <w:lang w:val="ro-RO"/>
        </w:rPr>
        <w:lastRenderedPageBreak/>
        <w:t xml:space="preserve">Reţetele se vor stabili, corecta şi definitiva în funcţie de rezultatul încercărilor preliminare de laborator privind: </w:t>
      </w:r>
    </w:p>
    <w:p w:rsidR="00B371AA" w:rsidRPr="002924B8" w:rsidRDefault="00B371AA" w:rsidP="008F0375">
      <w:pPr>
        <w:pStyle w:val="Letteredlist"/>
        <w:numPr>
          <w:ilvl w:val="0"/>
          <w:numId w:val="505"/>
        </w:numPr>
        <w:rPr>
          <w:lang w:val="ro-RO"/>
        </w:rPr>
      </w:pPr>
      <w:r w:rsidRPr="002924B8">
        <w:rPr>
          <w:lang w:val="ro-RO"/>
        </w:rPr>
        <w:t xml:space="preserve">umiditatea agregatelor; </w:t>
      </w:r>
    </w:p>
    <w:p w:rsidR="00B371AA" w:rsidRPr="002924B8" w:rsidRDefault="00B371AA" w:rsidP="0037716B">
      <w:pPr>
        <w:pStyle w:val="Letteredlist"/>
        <w:rPr>
          <w:lang w:val="ro-RO"/>
        </w:rPr>
      </w:pPr>
      <w:r w:rsidRPr="002924B8">
        <w:rPr>
          <w:lang w:val="ro-RO"/>
        </w:rPr>
        <w:t xml:space="preserve">granulozitatea sorturilor; </w:t>
      </w:r>
    </w:p>
    <w:p w:rsidR="00B371AA" w:rsidRPr="002924B8" w:rsidRDefault="00B371AA" w:rsidP="0037716B">
      <w:pPr>
        <w:pStyle w:val="Letteredlist"/>
        <w:rPr>
          <w:lang w:val="ro-RO"/>
        </w:rPr>
      </w:pPr>
      <w:r w:rsidRPr="002924B8">
        <w:rPr>
          <w:lang w:val="ro-RO"/>
        </w:rPr>
        <w:t xml:space="preserve">densitatea aparentă a betonului proaspăt;  </w:t>
      </w:r>
    </w:p>
    <w:p w:rsidR="00B371AA" w:rsidRPr="002924B8" w:rsidRDefault="00B371AA" w:rsidP="0037716B">
      <w:pPr>
        <w:pStyle w:val="Paragraph"/>
        <w:rPr>
          <w:lang w:val="ro-RO"/>
        </w:rPr>
      </w:pPr>
      <w:r w:rsidRPr="002924B8">
        <w:rPr>
          <w:lang w:val="ro-RO"/>
        </w:rPr>
        <w:t xml:space="preserve">Compoziţia de beton adoptată va fi permanent corectată în privinţa cantităţi de apă, în funcţie  de umiditatea agregatelor, astfel încât să se respecte raportul A/C prescris de normativul NE 012/1-2007. Lucrabilitatea betonului proaspăt va fi verificată atât la staţia de betoane cât şi la locul de punere în operă. </w:t>
      </w:r>
    </w:p>
    <w:p w:rsidR="00132C00" w:rsidRPr="002924B8" w:rsidRDefault="00132C00" w:rsidP="00132C00">
      <w:pPr>
        <w:pStyle w:val="Heading2"/>
        <w:rPr>
          <w:lang w:val="ro-RO"/>
        </w:rPr>
      </w:pPr>
      <w:bookmarkStart w:id="1534" w:name="_Toc191961663"/>
      <w:bookmarkStart w:id="1535" w:name="_Toc191963770"/>
      <w:bookmarkStart w:id="1536" w:name="_Toc297201124"/>
      <w:bookmarkStart w:id="1537" w:name="_Toc307232009"/>
      <w:bookmarkStart w:id="1538" w:name="_Toc308791185"/>
      <w:bookmarkStart w:id="1539" w:name="_Toc315623534"/>
      <w:r w:rsidRPr="002924B8">
        <w:rPr>
          <w:lang w:val="ro-RO"/>
        </w:rPr>
        <w:t>Turnarea betonului</w:t>
      </w:r>
      <w:bookmarkEnd w:id="1534"/>
      <w:bookmarkEnd w:id="1535"/>
      <w:bookmarkEnd w:id="1536"/>
      <w:bookmarkEnd w:id="1537"/>
      <w:bookmarkEnd w:id="1538"/>
      <w:bookmarkEnd w:id="1539"/>
      <w:r w:rsidRPr="002924B8">
        <w:rPr>
          <w:lang w:val="ro-RO"/>
        </w:rPr>
        <w:t xml:space="preserve"> </w:t>
      </w:r>
    </w:p>
    <w:p w:rsidR="003A6519" w:rsidRDefault="003A6519" w:rsidP="003A6519">
      <w:pPr>
        <w:pStyle w:val="Heading3"/>
        <w:rPr>
          <w:lang w:val="ro-RO"/>
        </w:rPr>
      </w:pPr>
      <w:bookmarkStart w:id="1540" w:name="_Toc315623535"/>
      <w:r w:rsidRPr="003A6519">
        <w:t>Prevederi Generale Privind Betonarea</w:t>
      </w:r>
      <w:bookmarkEnd w:id="1540"/>
      <w:r w:rsidRPr="003A6519">
        <w:t xml:space="preserve"> </w:t>
      </w:r>
    </w:p>
    <w:p w:rsidR="00132C00" w:rsidRPr="002924B8" w:rsidRDefault="00132C00" w:rsidP="003A6519">
      <w:pPr>
        <w:pStyle w:val="Paragraph"/>
        <w:numPr>
          <w:ilvl w:val="0"/>
          <w:numId w:val="482"/>
        </w:numPr>
        <w:rPr>
          <w:lang w:val="ro-RO"/>
        </w:rPr>
      </w:pPr>
      <w:r w:rsidRPr="002924B8">
        <w:rPr>
          <w:lang w:val="ro-RO"/>
        </w:rPr>
        <w:t xml:space="preserve">Betonarea elementelor construcţiei se va face pe baza proiectelor de execuţie, a ordinei şi tehnologiei de execuţie adoptată de executant şi a prevederilor </w:t>
      </w:r>
      <w:r w:rsidR="00B67432" w:rsidRPr="00B67432">
        <w:rPr>
          <w:lang w:val="ro-RO"/>
        </w:rPr>
        <w:t>prezent</w:t>
      </w:r>
      <w:r w:rsidR="00B67432">
        <w:rPr>
          <w:lang w:val="ro-RO"/>
        </w:rPr>
        <w:t>ei</w:t>
      </w:r>
      <w:r w:rsidR="00B67432" w:rsidRPr="00B67432">
        <w:rPr>
          <w:lang w:val="ro-RO"/>
        </w:rPr>
        <w:t xml:space="preserve"> specificati</w:t>
      </w:r>
      <w:r w:rsidR="00B67432">
        <w:rPr>
          <w:lang w:val="ro-RO"/>
        </w:rPr>
        <w:t>i</w:t>
      </w:r>
      <w:r w:rsidR="00B67432" w:rsidRPr="00B67432">
        <w:rPr>
          <w:lang w:val="ro-RO"/>
        </w:rPr>
        <w:t xml:space="preserve"> tehnic</w:t>
      </w:r>
      <w:r w:rsidR="00B67432">
        <w:rPr>
          <w:lang w:val="ro-RO"/>
        </w:rPr>
        <w:t>e</w:t>
      </w:r>
      <w:r w:rsidRPr="002924B8">
        <w:rPr>
          <w:lang w:val="ro-RO"/>
        </w:rPr>
        <w:t>. Se vor respecta regulile de betonare din Cod NE 012/2-2010.</w:t>
      </w:r>
    </w:p>
    <w:p w:rsidR="00132C00" w:rsidRPr="002924B8" w:rsidRDefault="00132C00" w:rsidP="0037716B">
      <w:pPr>
        <w:pStyle w:val="Paragraph"/>
        <w:rPr>
          <w:lang w:val="ro-RO"/>
        </w:rPr>
      </w:pPr>
      <w:r w:rsidRPr="002924B8">
        <w:rPr>
          <w:lang w:val="ro-RO"/>
        </w:rPr>
        <w:t>Înainte de a începe betonarea oricărui element, se vor verifica:</w:t>
      </w:r>
    </w:p>
    <w:p w:rsidR="00132C00" w:rsidRPr="002924B8" w:rsidRDefault="00132C00" w:rsidP="003A6519">
      <w:pPr>
        <w:pStyle w:val="Letteredlist"/>
        <w:numPr>
          <w:ilvl w:val="0"/>
          <w:numId w:val="481"/>
        </w:numPr>
        <w:rPr>
          <w:lang w:val="ro-RO"/>
        </w:rPr>
      </w:pPr>
      <w:r w:rsidRPr="002924B8">
        <w:rPr>
          <w:lang w:val="ro-RO"/>
        </w:rPr>
        <w:t>cotele de nivel şi starea de curăţenie a suprafeţei cofrajelor sau a betonului turnat în faza anterioară;</w:t>
      </w:r>
    </w:p>
    <w:p w:rsidR="00132C00" w:rsidRPr="002924B8" w:rsidRDefault="00132C00" w:rsidP="0037716B">
      <w:pPr>
        <w:pStyle w:val="Letteredlist"/>
        <w:rPr>
          <w:lang w:val="ro-RO"/>
        </w:rPr>
      </w:pPr>
      <w:r w:rsidRPr="002924B8">
        <w:rPr>
          <w:lang w:val="ro-RO"/>
        </w:rPr>
        <w:t>corespondenţa cotelor cofrajelor atât în plan cât şi de nivel cu cele din proiect, verticalitatea cofrajelor, existenţa măsurilor pentru menţinerea formei, asigurarea etanşeităţii şi fixarea cofrajelor cu elemente de susţinere;</w:t>
      </w:r>
    </w:p>
    <w:p w:rsidR="00132C00" w:rsidRPr="002924B8" w:rsidRDefault="00132C00" w:rsidP="0037716B">
      <w:pPr>
        <w:pStyle w:val="Letteredlist"/>
        <w:rPr>
          <w:lang w:val="ro-RO"/>
        </w:rPr>
      </w:pPr>
      <w:r w:rsidRPr="002924B8">
        <w:rPr>
          <w:lang w:val="ro-RO"/>
        </w:rPr>
        <w:t>rezistenţa şi stabilitatea elementelor de susţinere, corecta rezemare şi fixare a susţinerilor, existenţa penelor şi a altor dispozitive de decofrare etc.;</w:t>
      </w:r>
    </w:p>
    <w:p w:rsidR="00132C00" w:rsidRPr="002924B8" w:rsidRDefault="00132C00" w:rsidP="0037716B">
      <w:pPr>
        <w:pStyle w:val="Letteredlist"/>
        <w:rPr>
          <w:lang w:val="ro-RO"/>
        </w:rPr>
      </w:pPr>
      <w:r w:rsidRPr="002924B8">
        <w:rPr>
          <w:lang w:val="ro-RO"/>
        </w:rPr>
        <w:t>dispunerea corectă a armăturilor şi corespondenţa diametrelor şi numărul lor cu cele din proiect, solidarizarea armăturilor între ele, existenţa în număr suficient a distanţierilor etc.;</w:t>
      </w:r>
    </w:p>
    <w:p w:rsidR="00132C00" w:rsidRPr="002924B8" w:rsidRDefault="00132C00" w:rsidP="0037716B">
      <w:pPr>
        <w:pStyle w:val="Letteredlist"/>
        <w:rPr>
          <w:lang w:val="ro-RO"/>
        </w:rPr>
      </w:pPr>
      <w:r w:rsidRPr="002924B8">
        <w:rPr>
          <w:lang w:val="ro-RO"/>
        </w:rPr>
        <w:t>funcţionarea corectă a mijloacelor de preparare, transport şi punere în operă a betonului;</w:t>
      </w:r>
    </w:p>
    <w:p w:rsidR="00132C00" w:rsidRPr="002924B8" w:rsidRDefault="00132C00" w:rsidP="0037716B">
      <w:pPr>
        <w:pStyle w:val="Letteredlist"/>
        <w:rPr>
          <w:lang w:val="ro-RO"/>
        </w:rPr>
      </w:pPr>
      <w:r w:rsidRPr="002924B8">
        <w:rPr>
          <w:lang w:val="ro-RO"/>
        </w:rPr>
        <w:t xml:space="preserve">etanşeitatea cofrajelor, pentru a nu se produce scurgerea laptelui de ciment; </w:t>
      </w:r>
    </w:p>
    <w:p w:rsidR="00132C00" w:rsidRPr="002924B8" w:rsidRDefault="00132C00" w:rsidP="0037716B">
      <w:pPr>
        <w:pStyle w:val="Letteredlist"/>
        <w:rPr>
          <w:lang w:val="ro-RO"/>
        </w:rPr>
      </w:pPr>
      <w:r w:rsidRPr="002924B8">
        <w:rPr>
          <w:lang w:val="ro-RO"/>
        </w:rPr>
        <w:t xml:space="preserve">existenţa materialelor de protecţie a betonului în stare proaspătă; </w:t>
      </w:r>
    </w:p>
    <w:p w:rsidR="00132C00" w:rsidRPr="002924B8" w:rsidRDefault="00132C00" w:rsidP="0037716B">
      <w:pPr>
        <w:pStyle w:val="Letteredlist"/>
        <w:rPr>
          <w:lang w:val="ro-RO"/>
        </w:rPr>
      </w:pPr>
      <w:r w:rsidRPr="002924B8">
        <w:rPr>
          <w:lang w:val="ro-RO"/>
        </w:rPr>
        <w:t xml:space="preserve">existenţa utilajelor necesare pentru vibrare; </w:t>
      </w:r>
    </w:p>
    <w:p w:rsidR="00132C00" w:rsidRPr="002924B8" w:rsidRDefault="00132C00" w:rsidP="0037716B">
      <w:pPr>
        <w:pStyle w:val="Letteredlist"/>
        <w:rPr>
          <w:lang w:val="ro-RO"/>
        </w:rPr>
      </w:pPr>
      <w:r w:rsidRPr="002924B8">
        <w:rPr>
          <w:lang w:val="ro-RO"/>
        </w:rPr>
        <w:t>asigurarea condiţiilor tehnico-organizatorice pe toate fazele procesului de preparare, transport, punere în operă şi tratare ulterioară a betonului, astfel încât să fie respectate prevederile referitoare la beton şi betoane.</w:t>
      </w:r>
    </w:p>
    <w:p w:rsidR="00132C00" w:rsidRPr="002924B8" w:rsidRDefault="00132C00" w:rsidP="0037716B">
      <w:pPr>
        <w:pStyle w:val="Paragraph"/>
        <w:rPr>
          <w:lang w:val="ro-RO"/>
        </w:rPr>
      </w:pPr>
      <w:r w:rsidRPr="002924B8">
        <w:rPr>
          <w:lang w:val="ro-RO"/>
        </w:rPr>
        <w:t>Dacă se constată nepotriviri faţă de proiect sau se apreciază că nu sunt asigurate toate condiţiile necesare începerii betonării, se vor lua măsurile corespunzătoare.</w:t>
      </w:r>
    </w:p>
    <w:p w:rsidR="00132C00" w:rsidRPr="002924B8" w:rsidRDefault="00132C00" w:rsidP="0037716B">
      <w:pPr>
        <w:pStyle w:val="Paragraph"/>
        <w:rPr>
          <w:lang w:val="ro-RO"/>
        </w:rPr>
      </w:pPr>
      <w:r w:rsidRPr="002924B8">
        <w:rPr>
          <w:lang w:val="ro-RO"/>
        </w:rPr>
        <w:t>În urma efectuării verificărilor menţionate mai sus şi a celor prevăzute în alte documente, se va completa “Procesul verbal de inspecţie la punct fix pentru verificarea condiţiilor prealabile betonării”.</w:t>
      </w:r>
    </w:p>
    <w:p w:rsidR="00132C00" w:rsidRPr="00305B29" w:rsidRDefault="00132C00" w:rsidP="0037716B">
      <w:pPr>
        <w:pStyle w:val="Paragraph"/>
        <w:rPr>
          <w:lang w:val="ro-RO"/>
        </w:rPr>
      </w:pPr>
      <w:r w:rsidRPr="002924B8">
        <w:rPr>
          <w:lang w:val="ro-RO"/>
        </w:rPr>
        <w:t>Betonarea va fi condusă nemijlocit de şeful lucrării. Acesta va fi permanent la locul de turnare şi va supraveghea desfăşurarea acţiunii, luând măsuri operative de remediere a oricăror deficiente constatate, deficienţele şi măsurile adoptate fiind consemnate în “Procesul verbal de betonare” al elementelor ce se toarnă.</w:t>
      </w:r>
    </w:p>
    <w:p w:rsidR="00132C00" w:rsidRPr="002924B8" w:rsidRDefault="00132C00" w:rsidP="0037716B">
      <w:pPr>
        <w:pStyle w:val="Paragraph"/>
        <w:rPr>
          <w:lang w:val="ro-RO"/>
        </w:rPr>
      </w:pPr>
      <w:r w:rsidRPr="002924B8">
        <w:rPr>
          <w:lang w:val="ro-RO"/>
        </w:rPr>
        <w:t>Betonul trebuie pus în lucrare în timp cât mai scurt posibil, după aducerea la locul de turnare, punerea lui în operă făcându-se fără întreruperi între rosturile de turnare prevăzute în proiect.</w:t>
      </w:r>
    </w:p>
    <w:p w:rsidR="00132C00" w:rsidRPr="002924B8" w:rsidRDefault="00132C00" w:rsidP="0037716B">
      <w:pPr>
        <w:pStyle w:val="Paragraph"/>
        <w:rPr>
          <w:lang w:val="ro-RO"/>
        </w:rPr>
      </w:pPr>
      <w:r w:rsidRPr="002924B8">
        <w:rPr>
          <w:lang w:val="ro-RO"/>
        </w:rPr>
        <w:t>Turnarea betonului se va face în straturi orizontale, pe cât posibil uniforme, cu grosimea de max. 30 cm. Înălţimea de cădere liberă a betonului nu va fi mai mare de 1 m când se toarnă cu pompa şi 1,5 m când se toarnă cu alte mijloace.</w:t>
      </w:r>
    </w:p>
    <w:p w:rsidR="00132C00" w:rsidRPr="00305B29" w:rsidRDefault="00132C00" w:rsidP="00D035EC">
      <w:pPr>
        <w:pStyle w:val="Paragraph"/>
        <w:rPr>
          <w:lang w:val="ro-RO"/>
        </w:rPr>
      </w:pPr>
      <w:r w:rsidRPr="00305B29">
        <w:rPr>
          <w:lang w:val="ro-RO"/>
        </w:rPr>
        <w:t xml:space="preserve">Durata maximă de timp admisă între turnarea a două straturi succesive se va aprecia în funcţie de compoziţia betonului, condiţiile de mediu şi dimensiunile elementului, astfel încât să existe garanţia ca stratul nou de beton turnat poate fi vibrat împreună cu stratul turnat anterior. Dacă Antreprenorul </w:t>
      </w:r>
      <w:r w:rsidRPr="00305B29">
        <w:rPr>
          <w:lang w:val="ro-RO"/>
        </w:rPr>
        <w:lastRenderedPageBreak/>
        <w:t>consideră că, din diferite motive, nu poate asigura turnarea straturilor de beton în timpul necesar asigurării continuităţii elementelor, atunci la prepararea betoanelor, pe lângă aditivul de bază,  se va folosi şi aditiv întârzietor (hexametafosfat de sodiu).</w:t>
      </w:r>
    </w:p>
    <w:p w:rsidR="00132C00" w:rsidRPr="002924B8" w:rsidRDefault="00132C00" w:rsidP="0037716B">
      <w:pPr>
        <w:pStyle w:val="Paragraph"/>
        <w:rPr>
          <w:lang w:val="ro-RO"/>
        </w:rPr>
      </w:pPr>
      <w:r w:rsidRPr="002924B8">
        <w:rPr>
          <w:lang w:val="ro-RO"/>
        </w:rPr>
        <w:t>Dacă totuşi betonul din stratul turnat anterior s-a întărit sau dacă din motive de forţă majoră, continuarea betonării este imposibilă, suprafaţa betonului se va considera rost de turnare şi va fi tratată în consecinţă: se va curăţa betonul necompactat, laptele de ciment, se va crea o suprafaţă rugoasă care înainte de reluarea betonării va fi bine suflată cu aer comprimat şi spălată.</w:t>
      </w:r>
    </w:p>
    <w:p w:rsidR="00132C00" w:rsidRPr="002924B8" w:rsidRDefault="00132C00" w:rsidP="0037716B">
      <w:pPr>
        <w:pStyle w:val="Paragraph"/>
        <w:rPr>
          <w:lang w:val="ro-RO"/>
        </w:rPr>
      </w:pPr>
      <w:r w:rsidRPr="002924B8">
        <w:rPr>
          <w:lang w:val="ro-RO"/>
        </w:rPr>
        <w:t xml:space="preserve">La turnarea betonului se vor respecta prevederile NE 012/2-2010 şi se va urmări următoarele aspecte: </w:t>
      </w:r>
    </w:p>
    <w:p w:rsidR="00132C00" w:rsidRPr="002924B8" w:rsidRDefault="00132C00" w:rsidP="008F0375">
      <w:pPr>
        <w:pStyle w:val="Letteredlist"/>
        <w:numPr>
          <w:ilvl w:val="0"/>
          <w:numId w:val="506"/>
        </w:numPr>
        <w:rPr>
          <w:lang w:val="ro-RO"/>
        </w:rPr>
      </w:pPr>
      <w:r w:rsidRPr="002924B8">
        <w:rPr>
          <w:lang w:val="ro-RO"/>
        </w:rPr>
        <w:t xml:space="preserve">betonul adus la locul de punere în operă va fi de calitate corespunzătoare (se încadrează în limitele de lucrabilitate admise şi nu prezintă segregări); </w:t>
      </w:r>
    </w:p>
    <w:p w:rsidR="00132C00" w:rsidRPr="002924B8" w:rsidRDefault="00132C00" w:rsidP="0037716B">
      <w:pPr>
        <w:pStyle w:val="Letteredlist"/>
        <w:rPr>
          <w:lang w:val="ro-RO"/>
        </w:rPr>
      </w:pPr>
      <w:r w:rsidRPr="002924B8">
        <w:rPr>
          <w:lang w:val="ro-RO"/>
        </w:rPr>
        <w:t xml:space="preserve">betonul trebuie să fie răspândit uniform în straturi orizontale; </w:t>
      </w:r>
    </w:p>
    <w:p w:rsidR="00132C00" w:rsidRPr="002924B8" w:rsidRDefault="00132C00" w:rsidP="0037716B">
      <w:pPr>
        <w:pStyle w:val="Letteredlist"/>
        <w:rPr>
          <w:lang w:val="ro-RO"/>
        </w:rPr>
      </w:pPr>
      <w:r w:rsidRPr="002924B8">
        <w:rPr>
          <w:lang w:val="ro-RO"/>
        </w:rPr>
        <w:t xml:space="preserve">se va urmări umplerea completă cu beton a secţiuni; </w:t>
      </w:r>
    </w:p>
    <w:p w:rsidR="00132C00" w:rsidRPr="002924B8" w:rsidRDefault="00132C00" w:rsidP="0037716B">
      <w:pPr>
        <w:pStyle w:val="Letteredlist"/>
        <w:rPr>
          <w:lang w:val="ro-RO"/>
        </w:rPr>
      </w:pPr>
      <w:r w:rsidRPr="002924B8">
        <w:rPr>
          <w:lang w:val="ro-RO"/>
        </w:rPr>
        <w:t xml:space="preserve">se va urmări menţinerea poziţiei iniţiale a cofrajelor; </w:t>
      </w:r>
    </w:p>
    <w:p w:rsidR="00132C00" w:rsidRPr="002924B8" w:rsidRDefault="00132C00" w:rsidP="0037716B">
      <w:pPr>
        <w:pStyle w:val="Paragraph"/>
        <w:rPr>
          <w:lang w:val="ro-RO"/>
        </w:rPr>
      </w:pPr>
      <w:r w:rsidRPr="002924B8">
        <w:rPr>
          <w:lang w:val="ro-RO"/>
        </w:rPr>
        <w:t>La turnarea betonului se va urmări cu atenţie înglobarea completă a armăturilor în beton şi realizarea corectă a grosimii stratului de acoperire. În zonele cu armături dese (noduri de cadru), umplerea completă cu beton şi compactarea acestora se va face cu deosebită grijă, iar acolo unde este cazul se vor crea posibilităţi de acces lateral a betonului proaspăt prin spaţii care să permită şi pătrunderea vibratorului sau a vergelelor metalice pentru îndesarea betonului.</w:t>
      </w:r>
    </w:p>
    <w:p w:rsidR="00132C00" w:rsidRPr="002924B8" w:rsidRDefault="00132C00" w:rsidP="0037716B">
      <w:pPr>
        <w:pStyle w:val="Paragraph"/>
        <w:rPr>
          <w:lang w:val="ro-RO"/>
        </w:rPr>
      </w:pPr>
      <w:r w:rsidRPr="002924B8">
        <w:rPr>
          <w:lang w:val="ro-RO"/>
        </w:rPr>
        <w:t>Se va evita deformarea sau deplasarea armăturilor faţă de poziţia prevăzută în proiect; se interzice circulaţia muncitorilor direct pe armături.</w:t>
      </w:r>
    </w:p>
    <w:p w:rsidR="00132C00" w:rsidRPr="002924B8" w:rsidRDefault="00132C00" w:rsidP="0037716B">
      <w:pPr>
        <w:pStyle w:val="Paragraph"/>
        <w:rPr>
          <w:lang w:val="ro-RO"/>
        </w:rPr>
      </w:pPr>
      <w:r w:rsidRPr="002924B8">
        <w:rPr>
          <w:lang w:val="ro-RO"/>
        </w:rPr>
        <w:t>Compactarea betonului din elementele turnate se va face prin vibrare, operaţie pe parcursul căreia Antreprenorul va lua măsuri privind:</w:t>
      </w:r>
    </w:p>
    <w:p w:rsidR="00132C00" w:rsidRPr="002924B8" w:rsidRDefault="00132C00" w:rsidP="008F0375">
      <w:pPr>
        <w:pStyle w:val="Letteredlist"/>
        <w:numPr>
          <w:ilvl w:val="0"/>
          <w:numId w:val="507"/>
        </w:numPr>
        <w:rPr>
          <w:lang w:val="ro-RO"/>
        </w:rPr>
      </w:pPr>
      <w:r w:rsidRPr="002924B8">
        <w:rPr>
          <w:lang w:val="ro-RO"/>
        </w:rPr>
        <w:t>instruirea personalului în ceea ce priveşte tehnica vibrării şi importanţa executării corecte şi cu conştiinciozitate a acestei operaţii;</w:t>
      </w:r>
    </w:p>
    <w:p w:rsidR="00132C00" w:rsidRPr="002924B8" w:rsidRDefault="00132C00" w:rsidP="0037716B">
      <w:pPr>
        <w:pStyle w:val="Letteredlist"/>
        <w:rPr>
          <w:lang w:val="ro-RO"/>
        </w:rPr>
      </w:pPr>
      <w:r w:rsidRPr="002924B8">
        <w:rPr>
          <w:lang w:val="ro-RO"/>
        </w:rPr>
        <w:t>dotarea muncitorilor instruiţi în acest sens cu vibratoare corespunzătoare şi în număr suficient.</w:t>
      </w:r>
    </w:p>
    <w:p w:rsidR="00132C00" w:rsidRPr="002924B8" w:rsidRDefault="00132C00" w:rsidP="0037716B">
      <w:pPr>
        <w:pStyle w:val="Letteredlist"/>
        <w:rPr>
          <w:lang w:val="ro-RO"/>
        </w:rPr>
      </w:pPr>
      <w:r w:rsidRPr="002924B8">
        <w:rPr>
          <w:lang w:val="ro-RO"/>
        </w:rPr>
        <w:t>timpul optim de vibrare şi grosimea stratului de beton se va stabili prin determinări de probă efectuate în operă la prima şarjă de beton ce se compactează.</w:t>
      </w:r>
    </w:p>
    <w:p w:rsidR="00132C00" w:rsidRPr="002924B8" w:rsidRDefault="00132C00" w:rsidP="0037716B">
      <w:pPr>
        <w:pStyle w:val="Paragraph"/>
        <w:rPr>
          <w:lang w:val="ro-RO"/>
        </w:rPr>
      </w:pPr>
      <w:r w:rsidRPr="002924B8">
        <w:rPr>
          <w:lang w:val="ro-RO"/>
        </w:rPr>
        <w:t>La vibrarea betonului se vor respecta următoarele reguli:</w:t>
      </w:r>
    </w:p>
    <w:p w:rsidR="00132C00" w:rsidRPr="002924B8" w:rsidRDefault="00132C00" w:rsidP="008F0375">
      <w:pPr>
        <w:pStyle w:val="Letteredlist"/>
        <w:numPr>
          <w:ilvl w:val="0"/>
          <w:numId w:val="508"/>
        </w:numPr>
        <w:rPr>
          <w:lang w:val="ro-RO"/>
        </w:rPr>
      </w:pPr>
      <w:r w:rsidRPr="002924B8">
        <w:rPr>
          <w:lang w:val="ro-RO"/>
        </w:rPr>
        <w:t>vibratorul se va introduce cât mai vertical, pătrunzând în stratul inferior pe adâncime de cca. 10 … 15 cm;</w:t>
      </w:r>
    </w:p>
    <w:p w:rsidR="00132C00" w:rsidRPr="002924B8" w:rsidRDefault="00132C00" w:rsidP="0037716B">
      <w:pPr>
        <w:pStyle w:val="Letteredlist"/>
        <w:rPr>
          <w:lang w:val="ro-RO"/>
        </w:rPr>
      </w:pPr>
      <w:r w:rsidRPr="002924B8">
        <w:rPr>
          <w:lang w:val="ro-RO"/>
        </w:rPr>
        <w:t>scoaterea vibratorului se va face cât mai lent pentru a se evita formarea de goluri în punctele de extragere;</w:t>
      </w:r>
    </w:p>
    <w:p w:rsidR="00132C00" w:rsidRPr="002924B8" w:rsidRDefault="00132C00" w:rsidP="0037716B">
      <w:pPr>
        <w:pStyle w:val="Letteredlist"/>
        <w:rPr>
          <w:lang w:val="ro-RO"/>
        </w:rPr>
      </w:pPr>
      <w:r w:rsidRPr="002924B8">
        <w:rPr>
          <w:lang w:val="ro-RO"/>
        </w:rPr>
        <w:t>durata de vibrare optimă din punct de vedere tehnico-economic se situează între 5 … 20 min. în funcţie de lucrabilitatea betonului, dimensiunile elementului şi gradul de armare, precum şi tipul de vibrator utilizat.</w:t>
      </w:r>
    </w:p>
    <w:p w:rsidR="00132C00" w:rsidRPr="002924B8" w:rsidRDefault="00132C00" w:rsidP="0037716B">
      <w:pPr>
        <w:pStyle w:val="Paragraph"/>
        <w:rPr>
          <w:lang w:val="ro-RO"/>
        </w:rPr>
      </w:pPr>
      <w:r w:rsidRPr="002924B8">
        <w:rPr>
          <w:lang w:val="ro-RO"/>
        </w:rPr>
        <w:t>Semnele după care se recunoaşte ca vibrarea s-a terminat sunt următoarele:</w:t>
      </w:r>
    </w:p>
    <w:p w:rsidR="00132C00" w:rsidRPr="002924B8" w:rsidRDefault="00132C00" w:rsidP="008F0375">
      <w:pPr>
        <w:pStyle w:val="Letteredlist"/>
        <w:numPr>
          <w:ilvl w:val="0"/>
          <w:numId w:val="509"/>
        </w:numPr>
        <w:rPr>
          <w:lang w:val="ro-RO"/>
        </w:rPr>
      </w:pPr>
      <w:r w:rsidRPr="002924B8">
        <w:rPr>
          <w:lang w:val="ro-RO"/>
        </w:rPr>
        <w:t>betonul nu se mai tasează;</w:t>
      </w:r>
    </w:p>
    <w:p w:rsidR="00132C00" w:rsidRPr="002924B8" w:rsidRDefault="00132C00" w:rsidP="0037716B">
      <w:pPr>
        <w:pStyle w:val="Letteredlist"/>
        <w:rPr>
          <w:lang w:val="ro-RO"/>
        </w:rPr>
      </w:pPr>
      <w:r w:rsidRPr="002924B8">
        <w:rPr>
          <w:lang w:val="ro-RO"/>
        </w:rPr>
        <w:t>suprafaţa betonului devine orizontală şi uşor lucioasă;</w:t>
      </w:r>
    </w:p>
    <w:p w:rsidR="00132C00" w:rsidRPr="002924B8" w:rsidRDefault="00132C00" w:rsidP="0037716B">
      <w:pPr>
        <w:pStyle w:val="Letteredlist"/>
        <w:rPr>
          <w:lang w:val="ro-RO"/>
        </w:rPr>
      </w:pPr>
      <w:r w:rsidRPr="002924B8">
        <w:rPr>
          <w:lang w:val="ro-RO"/>
        </w:rPr>
        <w:t>încetează apariţia bulelor de aer la suprafaţa betonului şi se reduce diametrul lor;</w:t>
      </w:r>
    </w:p>
    <w:p w:rsidR="005A5B79" w:rsidRPr="002924B8" w:rsidRDefault="00132C00" w:rsidP="008F0375">
      <w:pPr>
        <w:pStyle w:val="Letteredlist"/>
        <w:rPr>
          <w:lang w:val="ro-RO"/>
        </w:rPr>
      </w:pPr>
      <w:r w:rsidRPr="002924B8">
        <w:rPr>
          <w:lang w:val="ro-RO"/>
        </w:rPr>
        <w:t>apare lapte de ciment sau apă la îmbinările cofrajelor.</w:t>
      </w:r>
    </w:p>
    <w:p w:rsidR="006A208F" w:rsidRPr="006A208F" w:rsidRDefault="006A208F" w:rsidP="006A208F">
      <w:pPr>
        <w:pStyle w:val="Heading2"/>
        <w:rPr>
          <w:lang w:val="ro-RO"/>
        </w:rPr>
      </w:pPr>
      <w:bookmarkStart w:id="1541" w:name="_Toc315623536"/>
      <w:r w:rsidRPr="006A208F">
        <w:rPr>
          <w:lang w:val="ro-RO"/>
        </w:rPr>
        <w:t xml:space="preserve">Betonul </w:t>
      </w:r>
      <w:bookmarkEnd w:id="1519"/>
      <w:bookmarkEnd w:id="1520"/>
      <w:r w:rsidR="003F3706">
        <w:rPr>
          <w:lang w:val="ro-RO"/>
        </w:rPr>
        <w:t>preparat in sta</w:t>
      </w:r>
      <w:r w:rsidR="00B250BF">
        <w:rPr>
          <w:lang w:val="ro-RO"/>
        </w:rPr>
        <w:t>ţ</w:t>
      </w:r>
      <w:r w:rsidR="003F3706">
        <w:rPr>
          <w:lang w:val="ro-RO"/>
        </w:rPr>
        <w:t>ie</w:t>
      </w:r>
      <w:bookmarkEnd w:id="1541"/>
    </w:p>
    <w:p w:rsidR="006A208F" w:rsidRPr="006A208F" w:rsidRDefault="006A208F" w:rsidP="00A52785">
      <w:pPr>
        <w:pStyle w:val="Paragraph"/>
        <w:numPr>
          <w:ilvl w:val="0"/>
          <w:numId w:val="104"/>
        </w:numPr>
        <w:rPr>
          <w:lang w:val="ro-RO"/>
        </w:rPr>
      </w:pPr>
      <w:r w:rsidRPr="006A208F">
        <w:rPr>
          <w:lang w:val="ro-RO"/>
        </w:rPr>
        <w:t xml:space="preserve">Acolo unde betonul urmează să fie obţinut de la un furnizor de beton, </w:t>
      </w:r>
      <w:r w:rsidR="001267A0">
        <w:rPr>
          <w:lang w:val="ro-RO"/>
        </w:rPr>
        <w:t>Antreprenorul</w:t>
      </w:r>
      <w:r w:rsidR="001267A0" w:rsidRPr="006A208F">
        <w:rPr>
          <w:lang w:val="ro-RO"/>
        </w:rPr>
        <w:t xml:space="preserve"> </w:t>
      </w:r>
      <w:r w:rsidRPr="006A208F">
        <w:rPr>
          <w:lang w:val="ro-RO"/>
        </w:rPr>
        <w:t xml:space="preserve">va obţine acordul </w:t>
      </w:r>
      <w:r w:rsidR="00760766">
        <w:rPr>
          <w:lang w:val="ro-RO"/>
        </w:rPr>
        <w:t>I</w:t>
      </w:r>
      <w:r w:rsidR="00760766" w:rsidRPr="006A208F">
        <w:rPr>
          <w:lang w:val="ro-RO"/>
        </w:rPr>
        <w:t xml:space="preserve">nginerului </w:t>
      </w:r>
      <w:r w:rsidRPr="006A208F">
        <w:rPr>
          <w:lang w:val="ro-RO"/>
        </w:rPr>
        <w:t xml:space="preserve">asupra sursei şi </w:t>
      </w:r>
      <w:r w:rsidR="001267A0">
        <w:rPr>
          <w:lang w:val="ro-RO"/>
        </w:rPr>
        <w:t>va aduce argumenta in mod justificat</w:t>
      </w:r>
      <w:r w:rsidR="00760766" w:rsidRPr="006A208F">
        <w:rPr>
          <w:lang w:val="ro-RO"/>
        </w:rPr>
        <w:t xml:space="preserve"> </w:t>
      </w:r>
      <w:r w:rsidRPr="006A208F">
        <w:rPr>
          <w:lang w:val="ro-RO"/>
        </w:rPr>
        <w:t xml:space="preserve">că </w:t>
      </w:r>
      <w:r w:rsidR="003F3706">
        <w:rPr>
          <w:lang w:val="ro-RO"/>
        </w:rPr>
        <w:t>statia</w:t>
      </w:r>
      <w:r w:rsidRPr="006A208F">
        <w:rPr>
          <w:lang w:val="ro-RO"/>
        </w:rPr>
        <w:t xml:space="preserve"> de beto</w:t>
      </w:r>
      <w:r w:rsidR="003F3706">
        <w:rPr>
          <w:lang w:val="ro-RO"/>
        </w:rPr>
        <w:t>a</w:t>
      </w:r>
      <w:r w:rsidRPr="006A208F">
        <w:rPr>
          <w:lang w:val="ro-RO"/>
        </w:rPr>
        <w:t>n</w:t>
      </w:r>
      <w:r w:rsidR="003F3706">
        <w:rPr>
          <w:lang w:val="ro-RO"/>
        </w:rPr>
        <w:t>e</w:t>
      </w:r>
      <w:r w:rsidRPr="006A208F">
        <w:rPr>
          <w:lang w:val="ro-RO"/>
        </w:rPr>
        <w:t xml:space="preserve"> este capabilă să producă beton la standardele cerute. </w:t>
      </w:r>
    </w:p>
    <w:p w:rsidR="006A208F" w:rsidRPr="006A208F" w:rsidRDefault="001267A0" w:rsidP="006A208F">
      <w:pPr>
        <w:pStyle w:val="Paragraph"/>
        <w:rPr>
          <w:lang w:val="ro-RO"/>
        </w:rPr>
      </w:pPr>
      <w:r>
        <w:rPr>
          <w:lang w:val="ro-RO"/>
        </w:rPr>
        <w:t>Antreprenorul</w:t>
      </w:r>
      <w:r w:rsidRPr="006A208F">
        <w:rPr>
          <w:lang w:val="ro-RO"/>
        </w:rPr>
        <w:t xml:space="preserve"> </w:t>
      </w:r>
      <w:r w:rsidR="006A208F" w:rsidRPr="006A208F">
        <w:rPr>
          <w:lang w:val="ro-RO"/>
        </w:rPr>
        <w:t xml:space="preserve">va informa de asemenea pe </w:t>
      </w:r>
      <w:r w:rsidR="00760766">
        <w:rPr>
          <w:lang w:val="ro-RO"/>
        </w:rPr>
        <w:t>I</w:t>
      </w:r>
      <w:r w:rsidR="00760766" w:rsidRPr="006A208F">
        <w:rPr>
          <w:lang w:val="ro-RO"/>
        </w:rPr>
        <w:t xml:space="preserve">nginer </w:t>
      </w:r>
      <w:r w:rsidR="006A208F" w:rsidRPr="006A208F">
        <w:rPr>
          <w:lang w:val="ro-RO"/>
        </w:rPr>
        <w:t xml:space="preserve">asupra </w:t>
      </w:r>
      <w:r>
        <w:rPr>
          <w:lang w:val="ro-RO"/>
        </w:rPr>
        <w:t xml:space="preserve">unor </w:t>
      </w:r>
      <w:r w:rsidR="006A208F" w:rsidRPr="006A208F">
        <w:rPr>
          <w:lang w:val="ro-RO"/>
        </w:rPr>
        <w:t xml:space="preserve">furnizori alternativi disponibili dacă acordul asupra sursei </w:t>
      </w:r>
      <w:r>
        <w:rPr>
          <w:lang w:val="ro-RO"/>
        </w:rPr>
        <w:t>specificate</w:t>
      </w:r>
      <w:r w:rsidRPr="006A208F">
        <w:rPr>
          <w:lang w:val="ro-RO"/>
        </w:rPr>
        <w:t xml:space="preserve"> </w:t>
      </w:r>
      <w:r w:rsidR="006A208F" w:rsidRPr="006A208F">
        <w:rPr>
          <w:lang w:val="ro-RO"/>
        </w:rPr>
        <w:t xml:space="preserve">mai sus a fost retras de </w:t>
      </w:r>
      <w:r>
        <w:rPr>
          <w:lang w:val="ro-RO"/>
        </w:rPr>
        <w:t>acesta</w:t>
      </w:r>
      <w:r w:rsidRPr="006A208F">
        <w:rPr>
          <w:lang w:val="ro-RO"/>
        </w:rPr>
        <w:t xml:space="preserve"> </w:t>
      </w:r>
      <w:r w:rsidR="006A208F" w:rsidRPr="006A208F">
        <w:rPr>
          <w:lang w:val="ro-RO"/>
        </w:rPr>
        <w:t xml:space="preserve">pe durata contractului. </w:t>
      </w:r>
    </w:p>
    <w:p w:rsidR="006A208F" w:rsidRPr="006A208F" w:rsidRDefault="006A208F" w:rsidP="006A208F">
      <w:pPr>
        <w:pStyle w:val="Paragraph"/>
        <w:rPr>
          <w:lang w:val="ro-RO"/>
        </w:rPr>
      </w:pPr>
      <w:r w:rsidRPr="006A208F">
        <w:rPr>
          <w:lang w:val="ro-RO"/>
        </w:rPr>
        <w:lastRenderedPageBreak/>
        <w:t xml:space="preserve">Buletinul  de livrare necesar pentru fiecare încărcătură de beton gata amestecat va detalia: </w:t>
      </w:r>
    </w:p>
    <w:p w:rsidR="006A208F" w:rsidRPr="006A208F" w:rsidRDefault="003F3706" w:rsidP="00A52785">
      <w:pPr>
        <w:pStyle w:val="Letteredlist"/>
        <w:numPr>
          <w:ilvl w:val="0"/>
          <w:numId w:val="105"/>
        </w:numPr>
        <w:rPr>
          <w:lang w:val="ro-RO"/>
        </w:rPr>
      </w:pPr>
      <w:r>
        <w:rPr>
          <w:lang w:val="ro-RO"/>
        </w:rPr>
        <w:t xml:space="preserve">clasa </w:t>
      </w:r>
      <w:r w:rsidR="006A208F" w:rsidRPr="006A208F">
        <w:rPr>
          <w:lang w:val="ro-RO"/>
        </w:rPr>
        <w:t xml:space="preserve">sau descrierea betonului; </w:t>
      </w:r>
    </w:p>
    <w:p w:rsidR="006A208F" w:rsidRPr="006A208F" w:rsidRDefault="006A208F" w:rsidP="006A208F">
      <w:pPr>
        <w:pStyle w:val="Letteredlist"/>
        <w:rPr>
          <w:lang w:val="ro-RO"/>
        </w:rPr>
      </w:pPr>
      <w:r w:rsidRPr="006A208F">
        <w:rPr>
          <w:lang w:val="ro-RO"/>
        </w:rPr>
        <w:t xml:space="preserve">lucrabilitatea specificată; </w:t>
      </w:r>
    </w:p>
    <w:p w:rsidR="006A208F" w:rsidRPr="006A208F" w:rsidRDefault="006A208F" w:rsidP="006A208F">
      <w:pPr>
        <w:pStyle w:val="Letteredlist"/>
        <w:rPr>
          <w:lang w:val="ro-RO"/>
        </w:rPr>
      </w:pPr>
      <w:r w:rsidRPr="006A208F">
        <w:rPr>
          <w:lang w:val="ro-RO"/>
        </w:rPr>
        <w:t xml:space="preserve">conţinutul minim de ciment; </w:t>
      </w:r>
    </w:p>
    <w:p w:rsidR="006A208F" w:rsidRPr="006A208F" w:rsidRDefault="006A208F" w:rsidP="006A208F">
      <w:pPr>
        <w:pStyle w:val="Letteredlist"/>
        <w:rPr>
          <w:lang w:val="ro-RO"/>
        </w:rPr>
      </w:pPr>
      <w:r w:rsidRPr="006A208F">
        <w:rPr>
          <w:lang w:val="ro-RO"/>
        </w:rPr>
        <w:t xml:space="preserve">procentul maxim de apă/ciment; </w:t>
      </w:r>
    </w:p>
    <w:p w:rsidR="006A208F" w:rsidRPr="006A208F" w:rsidRDefault="006A208F" w:rsidP="006A208F">
      <w:pPr>
        <w:pStyle w:val="Letteredlist"/>
        <w:rPr>
          <w:lang w:val="ro-RO"/>
        </w:rPr>
      </w:pPr>
      <w:r w:rsidRPr="006A208F">
        <w:rPr>
          <w:lang w:val="ro-RO"/>
        </w:rPr>
        <w:t xml:space="preserve">cantitatea de beton în metri cubi; </w:t>
      </w:r>
    </w:p>
    <w:p w:rsidR="006A208F" w:rsidRPr="006A208F" w:rsidRDefault="003F3706" w:rsidP="006A208F">
      <w:pPr>
        <w:pStyle w:val="Letteredlist"/>
        <w:rPr>
          <w:lang w:val="ro-RO"/>
        </w:rPr>
      </w:pPr>
      <w:r>
        <w:rPr>
          <w:lang w:val="ro-RO"/>
        </w:rPr>
        <w:t>ora la care a fost produs</w:t>
      </w:r>
      <w:r w:rsidR="006A208F" w:rsidRPr="006A208F">
        <w:rPr>
          <w:lang w:val="ro-RO"/>
        </w:rPr>
        <w:t xml:space="preserve">; </w:t>
      </w:r>
    </w:p>
    <w:p w:rsidR="006A208F" w:rsidRPr="006A208F" w:rsidRDefault="006A208F" w:rsidP="006A208F">
      <w:pPr>
        <w:pStyle w:val="Letteredlist"/>
        <w:rPr>
          <w:lang w:val="ro-RO"/>
        </w:rPr>
      </w:pPr>
      <w:r w:rsidRPr="006A208F">
        <w:rPr>
          <w:lang w:val="ro-RO"/>
        </w:rPr>
        <w:t xml:space="preserve">tipul şi mărimea maximă nominală a agregatelor; </w:t>
      </w:r>
    </w:p>
    <w:p w:rsidR="006A208F" w:rsidRPr="006A208F" w:rsidRDefault="006A208F" w:rsidP="006A208F">
      <w:pPr>
        <w:pStyle w:val="Letteredlist"/>
        <w:rPr>
          <w:lang w:val="ro-RO"/>
        </w:rPr>
      </w:pPr>
      <w:r w:rsidRPr="006A208F">
        <w:rPr>
          <w:lang w:val="ro-RO"/>
        </w:rPr>
        <w:t xml:space="preserve">tipul sau denumirea şi proporţia oricărui adaus; </w:t>
      </w:r>
    </w:p>
    <w:p w:rsidR="006A208F" w:rsidRPr="006A208F" w:rsidRDefault="006A208F" w:rsidP="006A208F">
      <w:pPr>
        <w:pStyle w:val="Letteredlist"/>
        <w:rPr>
          <w:lang w:val="ro-RO"/>
        </w:rPr>
      </w:pPr>
      <w:r w:rsidRPr="006A208F">
        <w:rPr>
          <w:lang w:val="ro-RO"/>
        </w:rPr>
        <w:t xml:space="preserve">conţinutul real de ciment şi procentajul oricăror PFA  sau Ggbs incluse; </w:t>
      </w:r>
    </w:p>
    <w:p w:rsidR="006A208F" w:rsidRPr="006A208F" w:rsidRDefault="006A208F" w:rsidP="006A208F">
      <w:pPr>
        <w:pStyle w:val="Letteredlist"/>
        <w:rPr>
          <w:lang w:val="ro-RO"/>
        </w:rPr>
      </w:pPr>
      <w:r w:rsidRPr="006A208F">
        <w:rPr>
          <w:lang w:val="ro-RO"/>
        </w:rPr>
        <w:t xml:space="preserve">locaţia betonului în lucrări. </w:t>
      </w:r>
    </w:p>
    <w:p w:rsidR="006A208F" w:rsidRPr="006A208F" w:rsidRDefault="006A208F" w:rsidP="006A208F">
      <w:pPr>
        <w:pStyle w:val="Paragraph"/>
        <w:rPr>
          <w:lang w:val="ro-RO"/>
        </w:rPr>
      </w:pPr>
      <w:r w:rsidRPr="006A208F">
        <w:rPr>
          <w:lang w:val="ro-RO"/>
        </w:rPr>
        <w:t xml:space="preserve">Toate buletinele de livrare vor fi păstrate la şantier şi vor fi făcute disponibile pentru inspectare de către </w:t>
      </w:r>
      <w:r w:rsidR="00786B74">
        <w:rPr>
          <w:lang w:val="ro-RO"/>
        </w:rPr>
        <w:t>I</w:t>
      </w:r>
      <w:r w:rsidR="00786B74" w:rsidRPr="006A208F">
        <w:rPr>
          <w:lang w:val="ro-RO"/>
        </w:rPr>
        <w:t>nginer</w:t>
      </w:r>
      <w:r w:rsidRPr="006A208F">
        <w:rPr>
          <w:lang w:val="ro-RO"/>
        </w:rPr>
        <w:t xml:space="preserve">. </w:t>
      </w:r>
    </w:p>
    <w:p w:rsidR="006A208F" w:rsidRPr="006A208F" w:rsidRDefault="006A208F" w:rsidP="006A208F">
      <w:pPr>
        <w:pStyle w:val="Paragraph"/>
        <w:rPr>
          <w:lang w:val="ro-RO"/>
        </w:rPr>
      </w:pPr>
      <w:r w:rsidRPr="006A208F">
        <w:rPr>
          <w:lang w:val="ro-RO"/>
        </w:rPr>
        <w:t xml:space="preserve">Cerinţele pentru materiale şi calitatea forţei de muncă specificate aici, inclusiv toate eşantionările, testele şi rezultatele, se vor aplica în mod egal atât betonului amestecat la şantier cât şi betonului </w:t>
      </w:r>
      <w:r w:rsidR="00A01CB4">
        <w:rPr>
          <w:lang w:val="ro-RO"/>
        </w:rPr>
        <w:t>adus de la o statie de betoane</w:t>
      </w:r>
      <w:r w:rsidRPr="006A208F">
        <w:rPr>
          <w:lang w:val="ro-RO"/>
        </w:rPr>
        <w:t xml:space="preserve">. </w:t>
      </w:r>
    </w:p>
    <w:p w:rsidR="006A208F" w:rsidRPr="006A208F" w:rsidRDefault="006A208F" w:rsidP="006A208F">
      <w:pPr>
        <w:pStyle w:val="Paragraph"/>
        <w:rPr>
          <w:lang w:val="ro-RO"/>
        </w:rPr>
      </w:pPr>
      <w:r w:rsidRPr="006A208F">
        <w:rPr>
          <w:lang w:val="ro-RO"/>
        </w:rPr>
        <w:t xml:space="preserve">Nu se va adăuga apă </w:t>
      </w:r>
      <w:r w:rsidR="00A01CB4">
        <w:rPr>
          <w:lang w:val="ro-RO"/>
        </w:rPr>
        <w:t>in compozitia</w:t>
      </w:r>
      <w:r w:rsidR="00A01CB4" w:rsidRPr="006A208F">
        <w:rPr>
          <w:lang w:val="ro-RO"/>
        </w:rPr>
        <w:t xml:space="preserve"> </w:t>
      </w:r>
      <w:r w:rsidRPr="006A208F">
        <w:rPr>
          <w:lang w:val="ro-RO"/>
        </w:rPr>
        <w:t>beton</w:t>
      </w:r>
      <w:r w:rsidR="00A01CB4">
        <w:rPr>
          <w:lang w:val="ro-RO"/>
        </w:rPr>
        <w:t>ului</w:t>
      </w:r>
      <w:r w:rsidRPr="006A208F">
        <w:rPr>
          <w:lang w:val="ro-RO"/>
        </w:rPr>
        <w:t xml:space="preserve"> </w:t>
      </w:r>
      <w:r w:rsidR="00A01CB4">
        <w:rPr>
          <w:lang w:val="ro-RO"/>
        </w:rPr>
        <w:t>di</w:t>
      </w:r>
      <w:r w:rsidR="00A01CB4" w:rsidRPr="006A208F">
        <w:rPr>
          <w:lang w:val="ro-RO"/>
        </w:rPr>
        <w:t>ntr</w:t>
      </w:r>
      <w:r w:rsidRPr="006A208F">
        <w:rPr>
          <w:lang w:val="ro-RO"/>
        </w:rPr>
        <w:t xml:space="preserve">-o betonieră decât la fabrica de dozare a </w:t>
      </w:r>
      <w:r w:rsidR="00A01CB4">
        <w:rPr>
          <w:lang w:val="ro-RO"/>
        </w:rPr>
        <w:t>acestuia</w:t>
      </w:r>
      <w:r w:rsidRPr="006A208F">
        <w:rPr>
          <w:lang w:val="ro-RO"/>
        </w:rPr>
        <w:t xml:space="preserve">. Amestecul va fi agitat încontinuu pe durata transportului. Transportul şi momentele plasării vor fi revizuite şi aplicate strict în legătură cu circumstanţele distanţei şi riscului de întârzieri în trafic. </w:t>
      </w:r>
    </w:p>
    <w:p w:rsidR="006A208F" w:rsidRPr="006A208F" w:rsidRDefault="006A208F" w:rsidP="006A208F">
      <w:pPr>
        <w:pStyle w:val="Heading2"/>
        <w:rPr>
          <w:lang w:val="ro-RO"/>
        </w:rPr>
      </w:pPr>
      <w:bookmarkStart w:id="1542" w:name="_Toc194127915"/>
      <w:bookmarkStart w:id="1543" w:name="_Toc306806117"/>
      <w:bookmarkStart w:id="1544" w:name="_Toc315623537"/>
      <w:r w:rsidRPr="006A208F">
        <w:rPr>
          <w:lang w:val="ro-RO"/>
        </w:rPr>
        <w:t>Adaosuri de beton</w:t>
      </w:r>
      <w:bookmarkEnd w:id="1542"/>
      <w:bookmarkEnd w:id="1543"/>
      <w:bookmarkEnd w:id="1544"/>
    </w:p>
    <w:p w:rsidR="006A208F" w:rsidRPr="006A208F" w:rsidRDefault="006A208F" w:rsidP="00A52785">
      <w:pPr>
        <w:pStyle w:val="Paragraph"/>
        <w:numPr>
          <w:ilvl w:val="0"/>
          <w:numId w:val="106"/>
        </w:numPr>
        <w:rPr>
          <w:lang w:val="ro-RO"/>
        </w:rPr>
      </w:pPr>
      <w:r w:rsidRPr="006A208F">
        <w:rPr>
          <w:lang w:val="ro-RO"/>
        </w:rPr>
        <w:t xml:space="preserve">Programele pentru specificarea betonului sunt anexate la sfârşitului prezentului </w:t>
      </w:r>
      <w:r w:rsidR="00B24FBF">
        <w:rPr>
          <w:lang w:val="ro-RO"/>
        </w:rPr>
        <w:t>Capitol</w:t>
      </w:r>
      <w:r w:rsidRPr="006A208F">
        <w:rPr>
          <w:lang w:val="ro-RO"/>
        </w:rPr>
        <w:t xml:space="preserve">. Acestea vor fi completate de către </w:t>
      </w:r>
      <w:r w:rsidR="00A01CB4">
        <w:rPr>
          <w:lang w:val="ro-RO"/>
        </w:rPr>
        <w:t>Antreprenor</w:t>
      </w:r>
      <w:r w:rsidR="00A01CB4" w:rsidRPr="006A208F">
        <w:rPr>
          <w:lang w:val="ro-RO"/>
        </w:rPr>
        <w:t xml:space="preserve"> </w:t>
      </w:r>
      <w:r w:rsidRPr="006A208F">
        <w:rPr>
          <w:lang w:val="ro-RO"/>
        </w:rPr>
        <w:t xml:space="preserve">pentru orice element proiectat şi vor fi trimise </w:t>
      </w:r>
      <w:r w:rsidR="00786B74">
        <w:rPr>
          <w:lang w:val="ro-RO"/>
        </w:rPr>
        <w:t>I</w:t>
      </w:r>
      <w:r w:rsidR="00786B74" w:rsidRPr="006A208F">
        <w:rPr>
          <w:lang w:val="ro-RO"/>
        </w:rPr>
        <w:t xml:space="preserve">nginerului </w:t>
      </w:r>
      <w:r w:rsidRPr="006A208F">
        <w:rPr>
          <w:lang w:val="ro-RO"/>
        </w:rPr>
        <w:t xml:space="preserve">pentru aprobare înainte </w:t>
      </w:r>
      <w:r w:rsidR="00A01CB4">
        <w:rPr>
          <w:lang w:val="ro-RO"/>
        </w:rPr>
        <w:t>ca acesta</w:t>
      </w:r>
      <w:r w:rsidRPr="006A208F">
        <w:rPr>
          <w:lang w:val="ro-RO"/>
        </w:rPr>
        <w:t xml:space="preserve"> să depună o comandă pentru beton. Cele 4 tipuri de amestec sunt definite după cum urmează: </w:t>
      </w:r>
    </w:p>
    <w:p w:rsidR="006A208F" w:rsidRPr="00E636FF" w:rsidRDefault="006A208F" w:rsidP="00A52785">
      <w:pPr>
        <w:pStyle w:val="Letteredlist"/>
        <w:numPr>
          <w:ilvl w:val="0"/>
          <w:numId w:val="107"/>
        </w:numPr>
        <w:rPr>
          <w:lang w:val="ro-RO"/>
        </w:rPr>
      </w:pPr>
      <w:r w:rsidRPr="00E636FF">
        <w:rPr>
          <w:lang w:val="ro-RO"/>
        </w:rPr>
        <w:t xml:space="preserve">Amestecul proiectat: Amestec pentru care cumpărătorul este responsabil cu specificarea performanţei cerute, iar producătorul este responsabil cu selectarea proporţiilor amestecului pentru a produce performanţa specificată; </w:t>
      </w:r>
    </w:p>
    <w:p w:rsidR="006A208F" w:rsidRPr="006A208F" w:rsidRDefault="006A208F" w:rsidP="006A208F">
      <w:pPr>
        <w:pStyle w:val="Letteredlist"/>
        <w:rPr>
          <w:lang w:val="ro-RO"/>
        </w:rPr>
      </w:pPr>
      <w:r w:rsidRPr="006A208F">
        <w:rPr>
          <w:lang w:val="ro-RO"/>
        </w:rPr>
        <w:t xml:space="preserve">Amestecul prescris: Amestec pentru care cumpărătorul specifică proporţiile materialelor constituente şi este responsabil cu asigurarea ca aceste proporţii să producă beton cu performanţa cerută; </w:t>
      </w:r>
    </w:p>
    <w:p w:rsidR="006A208F" w:rsidRPr="006A208F" w:rsidRDefault="006A208F" w:rsidP="006A208F">
      <w:pPr>
        <w:pStyle w:val="Letteredlist"/>
        <w:rPr>
          <w:lang w:val="ro-RO"/>
        </w:rPr>
      </w:pPr>
      <w:r w:rsidRPr="006A208F">
        <w:rPr>
          <w:lang w:val="ro-RO"/>
        </w:rPr>
        <w:t xml:space="preserve">Amestecul standard: amestecul selectat din lista restricţionată oferită în SR EN 206-1:2000 şi executat cu o gamă restrictivă de materiale; </w:t>
      </w:r>
    </w:p>
    <w:p w:rsidR="006A208F" w:rsidRPr="00E636FF" w:rsidRDefault="006A208F" w:rsidP="006A208F">
      <w:pPr>
        <w:pStyle w:val="Letteredlist"/>
        <w:rPr>
          <w:lang w:val="ro-RO"/>
        </w:rPr>
      </w:pPr>
      <w:r w:rsidRPr="00E636FF">
        <w:rPr>
          <w:lang w:val="ro-RO"/>
        </w:rPr>
        <w:t xml:space="preserve">Amestecul proiectat: Amestec produs în conformitate cu specificaţiile oferite în SR EN 206-1:2000 şi care necesită ca producătorul să menţină certificarea conformităţii produsului bazată pe testarea produsului şi supraveghere cuplată cu acordul sistemului calitativ  al producătorului conform cu EN ISO 9001. </w:t>
      </w:r>
    </w:p>
    <w:p w:rsidR="006A208F" w:rsidRPr="006A208F" w:rsidRDefault="006A208F" w:rsidP="006A208F">
      <w:pPr>
        <w:pStyle w:val="Paragraph"/>
        <w:rPr>
          <w:lang w:val="ro-RO"/>
        </w:rPr>
      </w:pPr>
      <w:r w:rsidRPr="006A208F">
        <w:rPr>
          <w:lang w:val="ro-RO"/>
        </w:rPr>
        <w:t xml:space="preserve">In privinţa amestecurilor de beton proiectate de către </w:t>
      </w:r>
      <w:r w:rsidR="00A01CB4">
        <w:rPr>
          <w:lang w:val="ro-RO"/>
        </w:rPr>
        <w:t>Antreprenor</w:t>
      </w:r>
      <w:r w:rsidRPr="006A208F">
        <w:rPr>
          <w:lang w:val="ro-RO"/>
        </w:rPr>
        <w:t xml:space="preserve">, se vor lua măsuri potrivite împotriva riscului de crăpare datorită contracţiei şi curgerii lente şi reactivităţi agregaţilor ce conţin alcali. </w:t>
      </w:r>
    </w:p>
    <w:p w:rsidR="006A208F" w:rsidRPr="006A208F" w:rsidRDefault="006A208F" w:rsidP="006A208F">
      <w:pPr>
        <w:pStyle w:val="Paragraph"/>
        <w:rPr>
          <w:lang w:val="ro-RO"/>
        </w:rPr>
      </w:pPr>
      <w:r w:rsidRPr="006A208F">
        <w:rPr>
          <w:lang w:val="ro-RO"/>
        </w:rPr>
        <w:t xml:space="preserve">Cu cel puţin 4 săptămâni înainte ca lucrările în beton să fie propuse, </w:t>
      </w:r>
      <w:r w:rsidR="00A01CB4">
        <w:rPr>
          <w:lang w:val="ro-RO"/>
        </w:rPr>
        <w:t>Antreprenorul</w:t>
      </w:r>
      <w:r w:rsidR="00A01CB4" w:rsidRPr="006A208F">
        <w:rPr>
          <w:lang w:val="ro-RO"/>
        </w:rPr>
        <w:t xml:space="preserve"> </w:t>
      </w:r>
      <w:r w:rsidRPr="006A208F">
        <w:rPr>
          <w:lang w:val="ro-RO"/>
        </w:rPr>
        <w:t xml:space="preserve">va trimite </w:t>
      </w:r>
      <w:r w:rsidR="007E4A59">
        <w:rPr>
          <w:lang w:val="ro-RO"/>
        </w:rPr>
        <w:t>I</w:t>
      </w:r>
      <w:r w:rsidR="007E4A59" w:rsidRPr="006A208F">
        <w:rPr>
          <w:lang w:val="ro-RO"/>
        </w:rPr>
        <w:t>nginerului</w:t>
      </w:r>
      <w:r w:rsidRPr="006A208F">
        <w:rPr>
          <w:lang w:val="ro-RO"/>
        </w:rPr>
        <w:t xml:space="preserve">, şi va obţine acordul său înainte de începerea turnării betonului, următoarele informaţii: </w:t>
      </w:r>
    </w:p>
    <w:p w:rsidR="006A208F" w:rsidRPr="006A208F" w:rsidRDefault="006A208F" w:rsidP="00A52785">
      <w:pPr>
        <w:pStyle w:val="Letteredlist"/>
        <w:numPr>
          <w:ilvl w:val="0"/>
          <w:numId w:val="108"/>
        </w:numPr>
        <w:rPr>
          <w:lang w:val="ro-RO"/>
        </w:rPr>
      </w:pPr>
      <w:r w:rsidRPr="006A208F">
        <w:rPr>
          <w:lang w:val="ro-RO"/>
        </w:rPr>
        <w:t xml:space="preserve">Natura şi sursa fiecărui material constituent; </w:t>
      </w:r>
    </w:p>
    <w:p w:rsidR="006A208F" w:rsidRPr="006A208F" w:rsidRDefault="006A208F" w:rsidP="006A208F">
      <w:pPr>
        <w:pStyle w:val="Letteredlist"/>
        <w:rPr>
          <w:lang w:val="ro-RO"/>
        </w:rPr>
      </w:pPr>
      <w:r w:rsidRPr="006A208F">
        <w:rPr>
          <w:lang w:val="ro-RO"/>
        </w:rPr>
        <w:t xml:space="preserve">Sursa aprovizionării cu beton şi orice surse alternative ce pot fi folosite; </w:t>
      </w:r>
    </w:p>
    <w:p w:rsidR="006A208F" w:rsidRPr="006A208F" w:rsidRDefault="006A208F" w:rsidP="006A208F">
      <w:pPr>
        <w:pStyle w:val="Letteredlist"/>
        <w:rPr>
          <w:lang w:val="ro-RO"/>
        </w:rPr>
      </w:pPr>
      <w:r w:rsidRPr="006A208F">
        <w:rPr>
          <w:lang w:val="ro-RO"/>
        </w:rPr>
        <w:t xml:space="preserve">Detalii asupra tuturor amestecurilor de beton, precum: </w:t>
      </w:r>
    </w:p>
    <w:p w:rsidR="006A208F" w:rsidRPr="00A01CB4" w:rsidRDefault="006A208F" w:rsidP="00C82C1F">
      <w:pPr>
        <w:pStyle w:val="Numberlist"/>
        <w:numPr>
          <w:ilvl w:val="0"/>
          <w:numId w:val="510"/>
        </w:numPr>
      </w:pPr>
      <w:r w:rsidRPr="00A01CB4">
        <w:t xml:space="preserve">marca betonului; </w:t>
      </w:r>
    </w:p>
    <w:p w:rsidR="006A208F" w:rsidRPr="00305B29" w:rsidRDefault="006A208F" w:rsidP="002713D5">
      <w:pPr>
        <w:pStyle w:val="Numberlist"/>
        <w:numPr>
          <w:ilvl w:val="0"/>
          <w:numId w:val="510"/>
        </w:numPr>
        <w:rPr>
          <w:lang w:val="fr-FR"/>
        </w:rPr>
      </w:pPr>
      <w:r w:rsidRPr="00305B29">
        <w:rPr>
          <w:lang w:val="fr-FR"/>
        </w:rPr>
        <w:lastRenderedPageBreak/>
        <w:t xml:space="preserve">proporţiile propuse sau cantitatea fiecărui constituent per metru cub de beton compactat; </w:t>
      </w:r>
    </w:p>
    <w:p w:rsidR="006A208F" w:rsidRPr="002713D5" w:rsidRDefault="006A208F" w:rsidP="002713D5">
      <w:pPr>
        <w:pStyle w:val="Numberlist"/>
        <w:numPr>
          <w:ilvl w:val="0"/>
          <w:numId w:val="510"/>
        </w:numPr>
      </w:pPr>
      <w:r w:rsidRPr="002713D5">
        <w:t xml:space="preserve">conţinutul de aer inclus, dacă este cazul; </w:t>
      </w:r>
    </w:p>
    <w:p w:rsidR="006A208F" w:rsidRPr="00305B29" w:rsidRDefault="006A208F" w:rsidP="002713D5">
      <w:pPr>
        <w:pStyle w:val="Numberlist"/>
        <w:numPr>
          <w:ilvl w:val="0"/>
          <w:numId w:val="510"/>
        </w:numPr>
        <w:rPr>
          <w:lang w:val="pt-BR"/>
        </w:rPr>
      </w:pPr>
      <w:r w:rsidRPr="00305B29">
        <w:rPr>
          <w:lang w:val="pt-BR"/>
        </w:rPr>
        <w:t xml:space="preserve">conţinuturile de clor, alcali reactivi şi sulfaţi; </w:t>
      </w:r>
    </w:p>
    <w:p w:rsidR="006A208F" w:rsidRPr="002713D5" w:rsidRDefault="006A208F" w:rsidP="002713D5">
      <w:pPr>
        <w:pStyle w:val="Numberlist"/>
        <w:numPr>
          <w:ilvl w:val="0"/>
          <w:numId w:val="510"/>
        </w:numPr>
      </w:pPr>
      <w:r w:rsidRPr="002713D5">
        <w:t xml:space="preserve">lucrabilitatea intenţionată. </w:t>
      </w:r>
    </w:p>
    <w:p w:rsidR="006A208F" w:rsidRPr="006A208F" w:rsidRDefault="006A208F" w:rsidP="006A208F">
      <w:pPr>
        <w:pStyle w:val="Letteredlist"/>
        <w:rPr>
          <w:lang w:val="ro-RO"/>
        </w:rPr>
      </w:pPr>
      <w:r w:rsidRPr="006A208F">
        <w:rPr>
          <w:lang w:val="ro-RO"/>
        </w:rPr>
        <w:t xml:space="preserve">Detalii asupra metodei generale de construcţie, timpii de lovire a cofrajului, metodele de turnare a betonului şi mărimea şi succesiunea turnărilor de beton; </w:t>
      </w:r>
    </w:p>
    <w:p w:rsidR="006A208F" w:rsidRPr="006A208F" w:rsidRDefault="006A208F" w:rsidP="006A208F">
      <w:pPr>
        <w:pStyle w:val="Letteredlist"/>
        <w:rPr>
          <w:lang w:val="ro-RO"/>
        </w:rPr>
      </w:pPr>
      <w:r w:rsidRPr="006A208F">
        <w:rPr>
          <w:lang w:val="ro-RO"/>
        </w:rPr>
        <w:t xml:space="preserve">Metodele propuse de tratare ulterioară a betonului. </w:t>
      </w:r>
    </w:p>
    <w:p w:rsidR="006A208F" w:rsidRPr="006A208F" w:rsidRDefault="006A208F" w:rsidP="006A208F">
      <w:pPr>
        <w:pStyle w:val="Paragraph"/>
        <w:rPr>
          <w:lang w:val="ro-RO"/>
        </w:rPr>
      </w:pPr>
      <w:r w:rsidRPr="006A208F">
        <w:rPr>
          <w:lang w:val="ro-RO"/>
        </w:rPr>
        <w:t>Inginerul va fi informat de orice modificări ale sursei materialelor constituente sau ale proporţiilor lor.</w:t>
      </w:r>
    </w:p>
    <w:p w:rsidR="006A208F" w:rsidRPr="006A208F" w:rsidRDefault="006A208F" w:rsidP="006A208F">
      <w:pPr>
        <w:pStyle w:val="Heading2"/>
        <w:rPr>
          <w:lang w:val="ro-RO"/>
        </w:rPr>
      </w:pPr>
      <w:bookmarkStart w:id="1545" w:name="_Toc194127916"/>
      <w:bookmarkStart w:id="1546" w:name="_Toc306806118"/>
      <w:bookmarkStart w:id="1547" w:name="_Toc315623538"/>
      <w:r w:rsidRPr="006A208F">
        <w:rPr>
          <w:lang w:val="ro-RO"/>
        </w:rPr>
        <w:t>Amestecurile de probă</w:t>
      </w:r>
      <w:bookmarkEnd w:id="1545"/>
      <w:bookmarkEnd w:id="1546"/>
      <w:bookmarkEnd w:id="1547"/>
    </w:p>
    <w:p w:rsidR="006A208F" w:rsidRPr="006A208F" w:rsidRDefault="006A208F" w:rsidP="00A52785">
      <w:pPr>
        <w:pStyle w:val="Paragraph"/>
        <w:numPr>
          <w:ilvl w:val="0"/>
          <w:numId w:val="109"/>
        </w:numPr>
        <w:rPr>
          <w:lang w:val="ro-RO"/>
        </w:rPr>
      </w:pPr>
      <w:r w:rsidRPr="006A208F">
        <w:rPr>
          <w:lang w:val="ro-RO"/>
        </w:rPr>
        <w:t xml:space="preserve">Dacă datele existente asupra materialelor şi proprietăţilor amestecurilor de beton nu sunt disponibile, se vor efectua teste preliminare de laborator pentru a stabili ce amestecuri de materiale existente îndeplinesc specificaţiile. </w:t>
      </w:r>
    </w:p>
    <w:p w:rsidR="006A208F" w:rsidRPr="00E636FF" w:rsidRDefault="006A208F" w:rsidP="006A208F">
      <w:pPr>
        <w:pStyle w:val="Paragraph"/>
        <w:rPr>
          <w:lang w:val="ro-RO"/>
        </w:rPr>
      </w:pPr>
      <w:r w:rsidRPr="00E636FF">
        <w:rPr>
          <w:lang w:val="ro-RO"/>
        </w:rPr>
        <w:t xml:space="preserve">Acolo unde sunt necesare amestecuri de probă pe teren, se vor crea trei doze separate de beton, folosind materiale tipice pentru sursa de aprovizionare propusă şi, acolo unde este cazul, în condiţii de lucru pentru producţia la scară largă. </w:t>
      </w:r>
    </w:p>
    <w:p w:rsidR="006A208F" w:rsidRPr="00E636FF" w:rsidRDefault="006A208F" w:rsidP="006A208F">
      <w:pPr>
        <w:pStyle w:val="Paragraph"/>
        <w:rPr>
          <w:lang w:val="ro-RO"/>
        </w:rPr>
      </w:pPr>
      <w:r w:rsidRPr="00E636FF">
        <w:rPr>
          <w:lang w:val="ro-RO"/>
        </w:rPr>
        <w:t xml:space="preserve">Lucrabilitea, conţinutul de aer şi densitatea fiecărei doze de testare vor fi stabilite, şi se vor face trei cuburi din fiecare doza pentru testarea după 28 de zile. Rezistenţa medie la 28 de zile a celor trei amestecuri nu va fi mai mică decât cea medie proiectată. </w:t>
      </w:r>
    </w:p>
    <w:p w:rsidR="006A208F" w:rsidRPr="006A208F" w:rsidRDefault="006A208F" w:rsidP="006A208F">
      <w:pPr>
        <w:pStyle w:val="Heading2"/>
        <w:rPr>
          <w:lang w:val="ro-RO"/>
        </w:rPr>
      </w:pPr>
      <w:bookmarkStart w:id="1548" w:name="_Toc397497902"/>
      <w:bookmarkStart w:id="1549" w:name="_Toc397499077"/>
      <w:bookmarkStart w:id="1550" w:name="_Toc397499423"/>
      <w:bookmarkStart w:id="1551" w:name="_Toc397500617"/>
      <w:bookmarkStart w:id="1552" w:name="_Toc397745697"/>
      <w:bookmarkStart w:id="1553" w:name="_Toc398095945"/>
      <w:bookmarkStart w:id="1554" w:name="_Toc398096290"/>
      <w:bookmarkStart w:id="1555" w:name="_Toc398096634"/>
      <w:bookmarkStart w:id="1556" w:name="_Toc398096978"/>
      <w:bookmarkStart w:id="1557" w:name="_Toc398097318"/>
      <w:bookmarkStart w:id="1558" w:name="_Toc398097657"/>
      <w:bookmarkStart w:id="1559" w:name="_Toc401641417"/>
      <w:bookmarkStart w:id="1560" w:name="_Toc402924783"/>
      <w:bookmarkStart w:id="1561" w:name="_Toc315623539"/>
      <w:bookmarkStart w:id="1562" w:name="_Toc194127917"/>
      <w:bookmarkStart w:id="1563" w:name="_Toc306806119"/>
      <w:r w:rsidRPr="006A208F">
        <w:rPr>
          <w:lang w:val="ro-RO"/>
        </w:rPr>
        <w:t xml:space="preserve">Adaosuri  de beton ce conţin </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r w:rsidR="00372318">
        <w:rPr>
          <w:lang w:val="ro-RO"/>
        </w:rPr>
        <w:t>PFA</w:t>
      </w:r>
      <w:bookmarkEnd w:id="1561"/>
      <w:r w:rsidR="00372318" w:rsidRPr="006A208F">
        <w:rPr>
          <w:lang w:val="ro-RO"/>
        </w:rPr>
        <w:t xml:space="preserve"> </w:t>
      </w:r>
      <w:bookmarkEnd w:id="1562"/>
      <w:bookmarkEnd w:id="1563"/>
    </w:p>
    <w:p w:rsidR="006A208F" w:rsidRPr="006A208F" w:rsidRDefault="006A208F" w:rsidP="00A52785">
      <w:pPr>
        <w:pStyle w:val="Paragraph"/>
        <w:numPr>
          <w:ilvl w:val="0"/>
          <w:numId w:val="110"/>
        </w:numPr>
        <w:rPr>
          <w:lang w:val="ro-RO"/>
        </w:rPr>
      </w:pPr>
      <w:r w:rsidRPr="006A208F">
        <w:rPr>
          <w:lang w:val="ro-RO"/>
        </w:rPr>
        <w:t>Raportul apă/ciment din amestecurile de beton ce conţin PFA</w:t>
      </w:r>
      <w:r w:rsidR="00BC6C52">
        <w:rPr>
          <w:lang w:val="ro-RO"/>
        </w:rPr>
        <w:t xml:space="preserve"> (cenusi de combustibil pulverizate)</w:t>
      </w:r>
      <w:r w:rsidRPr="006A208F">
        <w:rPr>
          <w:lang w:val="ro-RO"/>
        </w:rPr>
        <w:t xml:space="preserve">, </w:t>
      </w:r>
      <w:r w:rsidR="00BC6C52" w:rsidRPr="006A208F">
        <w:rPr>
          <w:lang w:val="ro-RO"/>
        </w:rPr>
        <w:t>nu va depăşi 0,50 pentru</w:t>
      </w:r>
      <w:r w:rsidR="00BC6C52">
        <w:rPr>
          <w:lang w:val="ro-RO"/>
        </w:rPr>
        <w:t xml:space="preserve"> ca</w:t>
      </w:r>
      <w:r w:rsidR="00BC6C52" w:rsidRPr="006A208F">
        <w:rPr>
          <w:lang w:val="ro-RO"/>
        </w:rPr>
        <w:t xml:space="preserve"> betonul proiectat să fie impermeabil</w:t>
      </w:r>
      <w:r w:rsidR="00BC6C52" w:rsidRPr="006A208F" w:rsidDel="00BC6C52">
        <w:rPr>
          <w:lang w:val="ro-RO"/>
        </w:rPr>
        <w:t xml:space="preserve"> </w:t>
      </w:r>
      <w:r w:rsidR="00BC6C52">
        <w:rPr>
          <w:lang w:val="ro-RO"/>
        </w:rPr>
        <w:t>si va</w:t>
      </w:r>
      <w:r w:rsidR="00BC6C52" w:rsidRPr="006A208F">
        <w:rPr>
          <w:lang w:val="ro-RO"/>
        </w:rPr>
        <w:t xml:space="preserve"> </w:t>
      </w:r>
      <w:r w:rsidR="00BC6C52">
        <w:rPr>
          <w:lang w:val="ro-RO"/>
        </w:rPr>
        <w:t>tine</w:t>
      </w:r>
      <w:r w:rsidRPr="006A208F">
        <w:rPr>
          <w:lang w:val="ro-RO"/>
        </w:rPr>
        <w:t xml:space="preserve"> cont de </w:t>
      </w:r>
      <w:r w:rsidR="00BC6C52">
        <w:rPr>
          <w:lang w:val="ro-RO"/>
        </w:rPr>
        <w:t>lucrabilitatea ceruta a betonului</w:t>
      </w:r>
      <w:r w:rsidRPr="006A208F">
        <w:rPr>
          <w:lang w:val="ro-RO"/>
        </w:rPr>
        <w:t xml:space="preserve">. </w:t>
      </w:r>
    </w:p>
    <w:p w:rsidR="006A208F" w:rsidRPr="006A208F" w:rsidRDefault="006A208F" w:rsidP="006A208F">
      <w:pPr>
        <w:pStyle w:val="Paragraph"/>
        <w:rPr>
          <w:lang w:val="ro-RO"/>
        </w:rPr>
      </w:pPr>
      <w:r w:rsidRPr="006A208F">
        <w:rPr>
          <w:lang w:val="ro-RO"/>
        </w:rPr>
        <w:t xml:space="preserve">Cimentul rezistent la sulfaţi nu va fi folosit în amestecurile ce conţin PFA. </w:t>
      </w:r>
    </w:p>
    <w:p w:rsidR="006A208F" w:rsidRPr="006A208F" w:rsidRDefault="006A208F" w:rsidP="006A208F">
      <w:pPr>
        <w:pStyle w:val="Heading2"/>
        <w:rPr>
          <w:lang w:val="ro-RO"/>
        </w:rPr>
      </w:pPr>
      <w:bookmarkStart w:id="1564" w:name="_Toc194127918"/>
      <w:bookmarkStart w:id="1565" w:name="_Toc306806120"/>
      <w:bookmarkStart w:id="1566" w:name="_Toc315623540"/>
      <w:bookmarkStart w:id="1567" w:name="_Toc397497904"/>
      <w:bookmarkStart w:id="1568" w:name="_Toc397499079"/>
      <w:bookmarkStart w:id="1569" w:name="_Toc397499425"/>
      <w:bookmarkStart w:id="1570" w:name="_Toc397500619"/>
      <w:bookmarkStart w:id="1571" w:name="_Toc397745699"/>
      <w:bookmarkStart w:id="1572" w:name="_Toc398095947"/>
      <w:bookmarkStart w:id="1573" w:name="_Toc398096292"/>
      <w:bookmarkStart w:id="1574" w:name="_Toc398096636"/>
      <w:bookmarkStart w:id="1575" w:name="_Toc398096980"/>
      <w:bookmarkStart w:id="1576" w:name="_Toc398097320"/>
      <w:bookmarkStart w:id="1577" w:name="_Toc398097659"/>
      <w:bookmarkStart w:id="1578" w:name="_Toc401641419"/>
      <w:bookmarkStart w:id="1579" w:name="_Toc402924785"/>
      <w:r w:rsidRPr="006A208F">
        <w:rPr>
          <w:lang w:val="ro-RO"/>
        </w:rPr>
        <w:t xml:space="preserve">Betonul </w:t>
      </w:r>
      <w:bookmarkEnd w:id="1564"/>
      <w:bookmarkEnd w:id="1565"/>
      <w:r w:rsidR="005850C6">
        <w:rPr>
          <w:lang w:val="ro-RO"/>
        </w:rPr>
        <w:t>ciclopian</w:t>
      </w:r>
      <w:bookmarkEnd w:id="1566"/>
      <w:r w:rsidRPr="006A208F">
        <w:rPr>
          <w:lang w:val="ro-RO"/>
        </w:rPr>
        <w:t xml:space="preserve"> </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6A208F" w:rsidRPr="006A208F" w:rsidRDefault="006A208F" w:rsidP="00A52785">
      <w:pPr>
        <w:pStyle w:val="Paragraph"/>
        <w:numPr>
          <w:ilvl w:val="0"/>
          <w:numId w:val="111"/>
        </w:numPr>
        <w:rPr>
          <w:lang w:val="ro-RO"/>
        </w:rPr>
      </w:pPr>
      <w:r w:rsidRPr="006A208F">
        <w:rPr>
          <w:lang w:val="ro-RO"/>
        </w:rPr>
        <w:t xml:space="preserve">Betonul </w:t>
      </w:r>
      <w:r w:rsidR="005850C6">
        <w:rPr>
          <w:lang w:val="ro-RO"/>
        </w:rPr>
        <w:t>ciclopian</w:t>
      </w:r>
      <w:r w:rsidRPr="006A208F">
        <w:rPr>
          <w:lang w:val="ro-RO"/>
        </w:rPr>
        <w:t xml:space="preserve"> va conţine ciment obişnuit Portland şi agregate in mărimi de 20 mm în proporţie de 1:10 cu masa</w:t>
      </w:r>
      <w:r w:rsidR="00063368">
        <w:rPr>
          <w:lang w:val="ro-RO"/>
        </w:rPr>
        <w:t xml:space="preserve"> acestuia</w:t>
      </w:r>
      <w:r w:rsidRPr="006A208F">
        <w:rPr>
          <w:lang w:val="ro-RO"/>
        </w:rPr>
        <w:t xml:space="preserve">. </w:t>
      </w:r>
    </w:p>
    <w:p w:rsidR="006A208F" w:rsidRPr="006A208F" w:rsidRDefault="006A208F" w:rsidP="006A208F">
      <w:pPr>
        <w:pStyle w:val="Paragraph"/>
        <w:rPr>
          <w:lang w:val="ro-RO"/>
        </w:rPr>
      </w:pPr>
      <w:r w:rsidRPr="006A208F">
        <w:rPr>
          <w:lang w:val="ro-RO"/>
        </w:rPr>
        <w:t xml:space="preserve">Betonul va fi amestecat până ajunge la o culoare şi o consistenţă uniformă </w:t>
      </w:r>
      <w:r w:rsidR="00063368">
        <w:rPr>
          <w:lang w:val="ro-RO"/>
        </w:rPr>
        <w:t>adaugand suficienta apa</w:t>
      </w:r>
      <w:r w:rsidRPr="006A208F">
        <w:rPr>
          <w:lang w:val="ro-RO"/>
        </w:rPr>
        <w:t xml:space="preserve"> pentru a acoperi toate agregatele</w:t>
      </w:r>
      <w:r w:rsidR="00063368">
        <w:rPr>
          <w:lang w:val="ro-RO"/>
        </w:rPr>
        <w:t>,</w:t>
      </w:r>
      <w:r w:rsidRPr="006A208F">
        <w:rPr>
          <w:lang w:val="ro-RO"/>
        </w:rPr>
        <w:t xml:space="preserve"> fără a crea lapte de ciment în exces. </w:t>
      </w:r>
    </w:p>
    <w:p w:rsidR="006A208F" w:rsidRPr="006A208F" w:rsidRDefault="006A208F" w:rsidP="006A208F">
      <w:pPr>
        <w:pStyle w:val="Paragraph"/>
        <w:rPr>
          <w:lang w:val="ro-RO"/>
        </w:rPr>
      </w:pPr>
      <w:r w:rsidRPr="006A208F">
        <w:rPr>
          <w:lang w:val="ro-RO"/>
        </w:rPr>
        <w:t xml:space="preserve">Betonul nu va fi vibrat mecanic sau lucrat excesiv când este turnat. </w:t>
      </w:r>
    </w:p>
    <w:p w:rsidR="006A208F" w:rsidRPr="006A208F" w:rsidRDefault="006A208F" w:rsidP="006A208F">
      <w:pPr>
        <w:pStyle w:val="Heading2"/>
        <w:rPr>
          <w:lang w:val="ro-RO"/>
        </w:rPr>
      </w:pPr>
      <w:bookmarkStart w:id="1580" w:name="_Toc194127919"/>
      <w:bookmarkStart w:id="1581" w:name="_Toc306806121"/>
      <w:bookmarkStart w:id="1582" w:name="_Toc315623541"/>
      <w:bookmarkStart w:id="1583" w:name="_Toc397497905"/>
      <w:bookmarkStart w:id="1584" w:name="_Toc397499080"/>
      <w:bookmarkStart w:id="1585" w:name="_Toc397499426"/>
      <w:bookmarkStart w:id="1586" w:name="_Toc397500620"/>
      <w:bookmarkStart w:id="1587" w:name="_Toc397745700"/>
      <w:bookmarkStart w:id="1588" w:name="_Toc398095948"/>
      <w:bookmarkStart w:id="1589" w:name="_Toc398096293"/>
      <w:bookmarkStart w:id="1590" w:name="_Toc398096637"/>
      <w:bookmarkStart w:id="1591" w:name="_Toc398096981"/>
      <w:bookmarkStart w:id="1592" w:name="_Toc398097321"/>
      <w:bookmarkStart w:id="1593" w:name="_Toc398097660"/>
      <w:bookmarkStart w:id="1594" w:name="_Toc401641420"/>
      <w:bookmarkStart w:id="1595" w:name="_Toc402924786"/>
      <w:r w:rsidRPr="006A208F">
        <w:rPr>
          <w:lang w:val="ro-RO"/>
        </w:rPr>
        <w:t>Beton cu antrenare de aer</w:t>
      </w:r>
      <w:bookmarkEnd w:id="1580"/>
      <w:bookmarkEnd w:id="1581"/>
      <w:bookmarkEnd w:id="1582"/>
      <w:r w:rsidRPr="006A208F">
        <w:rPr>
          <w:lang w:val="ro-RO"/>
        </w:rPr>
        <w:t xml:space="preserve"> </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rsidR="006A208F" w:rsidRPr="006A208F" w:rsidRDefault="006A208F" w:rsidP="00A52785">
      <w:pPr>
        <w:pStyle w:val="Paragraph"/>
        <w:numPr>
          <w:ilvl w:val="0"/>
          <w:numId w:val="112"/>
        </w:numPr>
        <w:rPr>
          <w:lang w:val="ro-RO"/>
        </w:rPr>
      </w:pPr>
      <w:r w:rsidRPr="006A208F">
        <w:rPr>
          <w:lang w:val="ro-RO"/>
        </w:rPr>
        <w:t xml:space="preserve">Acolo unde este necesar betonul cu antrenare de aer, acesta va avea un conţinut </w:t>
      </w:r>
      <w:r w:rsidR="00063368" w:rsidRPr="006A208F">
        <w:rPr>
          <w:lang w:val="ro-RO"/>
        </w:rPr>
        <w:t xml:space="preserve">de aer </w:t>
      </w:r>
      <w:r w:rsidRPr="006A208F">
        <w:rPr>
          <w:lang w:val="ro-RO"/>
        </w:rPr>
        <w:t xml:space="preserve">mediu </w:t>
      </w:r>
      <w:r w:rsidR="00063368" w:rsidRPr="006A208F">
        <w:rPr>
          <w:lang w:val="ro-RO"/>
        </w:rPr>
        <w:t xml:space="preserve">de 5%-7%, </w:t>
      </w:r>
      <w:r w:rsidRPr="006A208F">
        <w:rPr>
          <w:lang w:val="ro-RO"/>
        </w:rPr>
        <w:t>pe volum de beton proaspăt</w:t>
      </w:r>
      <w:r w:rsidR="00063368">
        <w:rPr>
          <w:lang w:val="ro-RO"/>
        </w:rPr>
        <w:t>,</w:t>
      </w:r>
      <w:r w:rsidRPr="006A208F">
        <w:rPr>
          <w:lang w:val="ro-RO"/>
        </w:rPr>
        <w:t xml:space="preserve"> la momentul turnării</w:t>
      </w:r>
      <w:r w:rsidR="00063368">
        <w:rPr>
          <w:lang w:val="ro-RO"/>
        </w:rPr>
        <w:t>,</w:t>
      </w:r>
      <w:r w:rsidRPr="006A208F">
        <w:rPr>
          <w:lang w:val="ro-RO"/>
        </w:rPr>
        <w:t xml:space="preserve"> </w:t>
      </w:r>
      <w:r w:rsidR="00063368">
        <w:rPr>
          <w:lang w:val="ro-RO"/>
        </w:rPr>
        <w:t>m</w:t>
      </w:r>
      <w:r w:rsidRPr="006A208F">
        <w:rPr>
          <w:lang w:val="ro-RO"/>
        </w:rPr>
        <w:t xml:space="preserve">ăsurat prin utilizarea unui aparat de măsurare a antrenării aerului. </w:t>
      </w:r>
    </w:p>
    <w:p w:rsidR="006A208F" w:rsidRPr="006A208F" w:rsidRDefault="006A208F" w:rsidP="006A208F">
      <w:pPr>
        <w:pStyle w:val="Heading2"/>
        <w:rPr>
          <w:lang w:val="ro-RO"/>
        </w:rPr>
      </w:pPr>
      <w:bookmarkStart w:id="1596" w:name="_Toc194127920"/>
      <w:bookmarkStart w:id="1597" w:name="_Toc306806122"/>
      <w:bookmarkStart w:id="1598" w:name="_Toc315623542"/>
      <w:bookmarkStart w:id="1599" w:name="_Toc397497906"/>
      <w:bookmarkStart w:id="1600" w:name="_Toc397499081"/>
      <w:bookmarkStart w:id="1601" w:name="_Toc397499427"/>
      <w:bookmarkStart w:id="1602" w:name="_Toc397500621"/>
      <w:bookmarkStart w:id="1603" w:name="_Toc397745701"/>
      <w:bookmarkStart w:id="1604" w:name="_Toc398095949"/>
      <w:bookmarkStart w:id="1605" w:name="_Toc398096294"/>
      <w:bookmarkStart w:id="1606" w:name="_Toc398096638"/>
      <w:bookmarkStart w:id="1607" w:name="_Toc398096982"/>
      <w:bookmarkStart w:id="1608" w:name="_Toc398097322"/>
      <w:bookmarkStart w:id="1609" w:name="_Toc398097661"/>
      <w:bookmarkStart w:id="1610" w:name="_Toc401641421"/>
      <w:bookmarkStart w:id="1611" w:name="_Toc402924787"/>
      <w:r w:rsidRPr="006A208F">
        <w:rPr>
          <w:lang w:val="ro-RO"/>
        </w:rPr>
        <w:t>Conţinutul de cloruri</w:t>
      </w:r>
      <w:bookmarkEnd w:id="1596"/>
      <w:bookmarkEnd w:id="1597"/>
      <w:bookmarkEnd w:id="1598"/>
      <w:r w:rsidRPr="006A208F">
        <w:rPr>
          <w:lang w:val="ro-RO"/>
        </w:rPr>
        <w:t xml:space="preserve"> </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rsidR="006A208F" w:rsidRPr="006A208F" w:rsidRDefault="006A208F" w:rsidP="00A52785">
      <w:pPr>
        <w:pStyle w:val="Paragraph"/>
        <w:numPr>
          <w:ilvl w:val="0"/>
          <w:numId w:val="113"/>
        </w:numPr>
        <w:rPr>
          <w:lang w:val="ro-RO"/>
        </w:rPr>
      </w:pPr>
      <w:r w:rsidRPr="006A208F">
        <w:rPr>
          <w:lang w:val="ro-RO"/>
        </w:rPr>
        <w:t>Clorura de calciu sau adaosurile ce conţin clorură de calciu nu vor fi folosite în producerea betonului armat</w:t>
      </w:r>
      <w:r w:rsidR="00E636FF">
        <w:rPr>
          <w:lang w:val="ro-RO"/>
        </w:rPr>
        <w:t>.</w:t>
      </w:r>
      <w:r w:rsidRPr="006A208F">
        <w:rPr>
          <w:lang w:val="ro-RO"/>
        </w:rPr>
        <w:t xml:space="preserve"> </w:t>
      </w:r>
    </w:p>
    <w:p w:rsidR="006A208F" w:rsidRPr="006A208F" w:rsidRDefault="006A208F" w:rsidP="006A208F">
      <w:pPr>
        <w:pStyle w:val="Paragraph"/>
        <w:rPr>
          <w:lang w:val="ro-RO"/>
        </w:rPr>
      </w:pPr>
      <w:r w:rsidRPr="006A208F">
        <w:rPr>
          <w:lang w:val="ro-RO"/>
        </w:rPr>
        <w:t xml:space="preserve">Conţinutul total de ioni de clor </w:t>
      </w:r>
      <w:r w:rsidR="00063368" w:rsidRPr="006A208F">
        <w:rPr>
          <w:lang w:val="ro-RO"/>
        </w:rPr>
        <w:t>estimat</w:t>
      </w:r>
      <w:r w:rsidR="00063368">
        <w:rPr>
          <w:lang w:val="ro-RO"/>
        </w:rPr>
        <w:t>,</w:t>
      </w:r>
      <w:r w:rsidR="00063368" w:rsidRPr="006A208F">
        <w:rPr>
          <w:lang w:val="ro-RO"/>
        </w:rPr>
        <w:t xml:space="preserve"> </w:t>
      </w:r>
      <w:r w:rsidRPr="006A208F">
        <w:rPr>
          <w:lang w:val="ro-RO"/>
        </w:rPr>
        <w:t>raportat la masa cimentului din betonul armat  nu va depăşi următoarele limite:</w:t>
      </w:r>
    </w:p>
    <w:p w:rsidR="006A208F" w:rsidRPr="006A208F" w:rsidRDefault="006A208F" w:rsidP="00A52785">
      <w:pPr>
        <w:pStyle w:val="Single"/>
        <w:rPr>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12"/>
        <w:gridCol w:w="2976"/>
      </w:tblGrid>
      <w:tr w:rsidR="006A208F" w:rsidRPr="00A525B6" w:rsidTr="00A525B6">
        <w:trPr>
          <w:cantSplit/>
        </w:trPr>
        <w:tc>
          <w:tcPr>
            <w:tcW w:w="5812" w:type="dxa"/>
          </w:tcPr>
          <w:p w:rsidR="006A208F" w:rsidRPr="006A208F" w:rsidRDefault="006A208F" w:rsidP="00A71E0B">
            <w:pPr>
              <w:pStyle w:val="Tabletext"/>
            </w:pPr>
            <w:r w:rsidRPr="006A208F">
              <w:t xml:space="preserve">Beton din ciment Portland, sau combinaţii cu PFA. </w:t>
            </w:r>
          </w:p>
        </w:tc>
        <w:tc>
          <w:tcPr>
            <w:tcW w:w="2976" w:type="dxa"/>
          </w:tcPr>
          <w:p w:rsidR="006A208F" w:rsidRPr="006A208F" w:rsidRDefault="006A208F" w:rsidP="00A71E0B">
            <w:pPr>
              <w:pStyle w:val="Tabletext-Centred"/>
            </w:pPr>
            <w:r w:rsidRPr="006A208F">
              <w:t>0.3%</w:t>
            </w:r>
          </w:p>
        </w:tc>
      </w:tr>
      <w:tr w:rsidR="006A208F" w:rsidRPr="00A525B6" w:rsidTr="00A525B6">
        <w:trPr>
          <w:cantSplit/>
        </w:trPr>
        <w:tc>
          <w:tcPr>
            <w:tcW w:w="5812" w:type="dxa"/>
          </w:tcPr>
          <w:p w:rsidR="006A208F" w:rsidRPr="006A208F" w:rsidRDefault="006A208F" w:rsidP="00A71E0B">
            <w:pPr>
              <w:pStyle w:val="Tabletext"/>
            </w:pPr>
            <w:r w:rsidRPr="006A208F">
              <w:t xml:space="preserve">Beton fabricat cu ciment rezistent la sulfaţi. </w:t>
            </w:r>
          </w:p>
        </w:tc>
        <w:tc>
          <w:tcPr>
            <w:tcW w:w="2976" w:type="dxa"/>
          </w:tcPr>
          <w:p w:rsidR="006A208F" w:rsidRPr="006A208F" w:rsidRDefault="006A208F" w:rsidP="00A71E0B">
            <w:pPr>
              <w:pStyle w:val="Tabletext-Centred"/>
            </w:pPr>
            <w:r w:rsidRPr="006A208F">
              <w:t>0.2%</w:t>
            </w:r>
          </w:p>
        </w:tc>
      </w:tr>
      <w:tr w:rsidR="006A208F" w:rsidRPr="00A525B6" w:rsidTr="00A525B6">
        <w:trPr>
          <w:cantSplit/>
        </w:trPr>
        <w:tc>
          <w:tcPr>
            <w:tcW w:w="5812" w:type="dxa"/>
          </w:tcPr>
          <w:p w:rsidR="006A208F" w:rsidRPr="006A208F" w:rsidRDefault="006A208F" w:rsidP="00A71E0B">
            <w:pPr>
              <w:pStyle w:val="Tabletext"/>
            </w:pPr>
            <w:r w:rsidRPr="006A208F">
              <w:t xml:space="preserve">Beton uscat cu aburi şi beton precomprimat </w:t>
            </w:r>
          </w:p>
        </w:tc>
        <w:tc>
          <w:tcPr>
            <w:tcW w:w="2976" w:type="dxa"/>
          </w:tcPr>
          <w:p w:rsidR="006A208F" w:rsidRPr="006A208F" w:rsidRDefault="006A208F" w:rsidP="00A71E0B">
            <w:pPr>
              <w:pStyle w:val="Tabletext-Centred"/>
            </w:pPr>
            <w:r w:rsidRPr="006A208F">
              <w:t>0.1%</w:t>
            </w:r>
          </w:p>
        </w:tc>
      </w:tr>
    </w:tbl>
    <w:p w:rsidR="006A208F" w:rsidRPr="006A208F" w:rsidRDefault="006A208F" w:rsidP="006A208F">
      <w:pPr>
        <w:pStyle w:val="Heading2"/>
        <w:rPr>
          <w:lang w:val="ro-RO"/>
        </w:rPr>
      </w:pPr>
      <w:bookmarkStart w:id="1612" w:name="_Toc194127921"/>
      <w:bookmarkStart w:id="1613" w:name="_Toc306806123"/>
      <w:bookmarkStart w:id="1614" w:name="_Toc315623543"/>
      <w:bookmarkStart w:id="1615" w:name="_Toc397497907"/>
      <w:bookmarkStart w:id="1616" w:name="_Toc397499082"/>
      <w:bookmarkStart w:id="1617" w:name="_Toc397499428"/>
      <w:bookmarkStart w:id="1618" w:name="_Toc397500622"/>
      <w:bookmarkStart w:id="1619" w:name="_Toc397745702"/>
      <w:bookmarkStart w:id="1620" w:name="_Toc398095950"/>
      <w:bookmarkStart w:id="1621" w:name="_Toc398096295"/>
      <w:bookmarkStart w:id="1622" w:name="_Toc398096639"/>
      <w:bookmarkStart w:id="1623" w:name="_Toc398096983"/>
      <w:bookmarkStart w:id="1624" w:name="_Toc398097323"/>
      <w:bookmarkStart w:id="1625" w:name="_Toc398097662"/>
      <w:bookmarkStart w:id="1626" w:name="_Toc401641422"/>
      <w:bookmarkStart w:id="1627" w:name="_Toc402924788"/>
      <w:r w:rsidRPr="006A208F">
        <w:rPr>
          <w:lang w:val="ro-RO"/>
        </w:rPr>
        <w:lastRenderedPageBreak/>
        <w:t>Dozarea şi amestecarea</w:t>
      </w:r>
      <w:bookmarkEnd w:id="1612"/>
      <w:bookmarkEnd w:id="1613"/>
      <w:bookmarkEnd w:id="1614"/>
      <w:r w:rsidRPr="006A208F">
        <w:rPr>
          <w:lang w:val="ro-RO"/>
        </w:rPr>
        <w:t xml:space="preserve"> </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rsidR="006A208F" w:rsidRPr="006A208F" w:rsidRDefault="00E636FF" w:rsidP="00A52785">
      <w:pPr>
        <w:pStyle w:val="Paragraph"/>
        <w:numPr>
          <w:ilvl w:val="0"/>
          <w:numId w:val="114"/>
        </w:numPr>
        <w:rPr>
          <w:lang w:val="ro-RO"/>
        </w:rPr>
      </w:pPr>
      <w:r>
        <w:rPr>
          <w:lang w:val="ro-RO"/>
        </w:rPr>
        <w:t>Cimentul si</w:t>
      </w:r>
      <w:r w:rsidR="006A208F" w:rsidRPr="006A208F">
        <w:rPr>
          <w:lang w:val="ro-RO"/>
        </w:rPr>
        <w:t xml:space="preserve"> agregatele vor fi dozate în greutate până la ±2% din masele dozelor ţintă. Apa şi adaosurile vor fi dozate până la ±1% din volumele ţintă ale dozelor.  </w:t>
      </w:r>
    </w:p>
    <w:p w:rsidR="006A208F" w:rsidRPr="006A208F" w:rsidRDefault="006A208F" w:rsidP="006A208F">
      <w:pPr>
        <w:pStyle w:val="Paragraph"/>
        <w:rPr>
          <w:lang w:val="ro-RO"/>
        </w:rPr>
      </w:pPr>
      <w:r w:rsidRPr="006A208F">
        <w:rPr>
          <w:lang w:val="ro-RO"/>
        </w:rPr>
        <w:t xml:space="preserve">Amestecarea se va face cu o betonieră cu tamburul pe axa orizontală. Cantităţile dozelor vor fi între 30% şi 60% din capacitatea nominală a betonierei. </w:t>
      </w:r>
    </w:p>
    <w:p w:rsidR="006A208F" w:rsidRPr="006A208F" w:rsidRDefault="006A208F" w:rsidP="006A208F">
      <w:pPr>
        <w:pStyle w:val="Paragraph"/>
        <w:rPr>
          <w:lang w:val="ro-RO"/>
        </w:rPr>
      </w:pPr>
      <w:r w:rsidRPr="006A208F">
        <w:rPr>
          <w:lang w:val="ro-RO"/>
        </w:rPr>
        <w:t xml:space="preserve">Timpul de amestecare nu va fi mai mic de 2 minute şi va fi suficient pentru a produce un beton de culoare uniformă. </w:t>
      </w:r>
    </w:p>
    <w:p w:rsidR="006A208F" w:rsidRPr="006A208F" w:rsidRDefault="006A208F" w:rsidP="006A208F">
      <w:pPr>
        <w:pStyle w:val="Heading2"/>
        <w:rPr>
          <w:lang w:val="ro-RO"/>
        </w:rPr>
      </w:pPr>
      <w:bookmarkStart w:id="1628" w:name="_Toc194127922"/>
      <w:bookmarkStart w:id="1629" w:name="_Toc306806124"/>
      <w:bookmarkStart w:id="1630" w:name="_Toc315623544"/>
      <w:r w:rsidRPr="006A208F">
        <w:rPr>
          <w:lang w:val="ro-RO"/>
        </w:rPr>
        <w:t>Lucrabilitatea</w:t>
      </w:r>
      <w:bookmarkEnd w:id="1628"/>
      <w:r w:rsidRPr="006A208F">
        <w:rPr>
          <w:lang w:val="ro-RO"/>
        </w:rPr>
        <w:t xml:space="preserve"> betonului</w:t>
      </w:r>
      <w:bookmarkEnd w:id="1629"/>
      <w:bookmarkEnd w:id="1630"/>
    </w:p>
    <w:p w:rsidR="006A208F" w:rsidRPr="006A208F" w:rsidRDefault="006A208F" w:rsidP="00A52785">
      <w:pPr>
        <w:pStyle w:val="Paragraph"/>
        <w:numPr>
          <w:ilvl w:val="0"/>
          <w:numId w:val="115"/>
        </w:numPr>
        <w:rPr>
          <w:lang w:val="ro-RO"/>
        </w:rPr>
      </w:pPr>
      <w:r w:rsidRPr="006A208F">
        <w:rPr>
          <w:lang w:val="ro-RO"/>
        </w:rPr>
        <w:t xml:space="preserve">Lucrabilitatea betonului proaspăt va fi astfel încât betonul poate fi manevrat şi turnat fără segregare şi, după compactare, el poate umple în întregime cofrajul şi poate înconjura toate armăturile şi ţevile. </w:t>
      </w:r>
    </w:p>
    <w:p w:rsidR="006A208F" w:rsidRPr="006A208F" w:rsidRDefault="006A208F" w:rsidP="006A208F">
      <w:pPr>
        <w:pStyle w:val="Heading2"/>
        <w:rPr>
          <w:lang w:val="ro-RO"/>
        </w:rPr>
      </w:pPr>
      <w:bookmarkStart w:id="1631" w:name="_Toc194127923"/>
      <w:bookmarkStart w:id="1632" w:name="_Toc306806125"/>
      <w:bookmarkStart w:id="1633" w:name="_Toc315623545"/>
      <w:bookmarkStart w:id="1634" w:name="_Toc397497909"/>
      <w:bookmarkStart w:id="1635" w:name="_Toc397499084"/>
      <w:bookmarkStart w:id="1636" w:name="_Toc397499430"/>
      <w:bookmarkStart w:id="1637" w:name="_Toc397500624"/>
      <w:bookmarkStart w:id="1638" w:name="_Toc397745704"/>
      <w:bookmarkStart w:id="1639" w:name="_Toc398095952"/>
      <w:bookmarkStart w:id="1640" w:name="_Toc398096297"/>
      <w:bookmarkStart w:id="1641" w:name="_Toc398096641"/>
      <w:bookmarkStart w:id="1642" w:name="_Toc398096985"/>
      <w:bookmarkStart w:id="1643" w:name="_Toc398097325"/>
      <w:bookmarkStart w:id="1644" w:name="_Toc398097664"/>
      <w:bookmarkStart w:id="1645" w:name="_Toc401641424"/>
      <w:bookmarkStart w:id="1646" w:name="_Toc402924790"/>
      <w:r w:rsidRPr="006A208F">
        <w:rPr>
          <w:lang w:val="ro-RO"/>
        </w:rPr>
        <w:t>Transportarea, turnarea şi compactarea</w:t>
      </w:r>
      <w:bookmarkEnd w:id="1631"/>
      <w:bookmarkEnd w:id="1632"/>
      <w:bookmarkEnd w:id="1633"/>
      <w:r w:rsidRPr="006A208F">
        <w:rPr>
          <w:lang w:val="ro-RO"/>
        </w:rPr>
        <w:t xml:space="preserve"> </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rsidR="006A208F" w:rsidRPr="006A208F" w:rsidRDefault="006A208F" w:rsidP="002020A1">
      <w:pPr>
        <w:pStyle w:val="Paragraph"/>
        <w:numPr>
          <w:ilvl w:val="0"/>
          <w:numId w:val="511"/>
        </w:numPr>
        <w:rPr>
          <w:lang w:val="ro-RO"/>
        </w:rPr>
      </w:pPr>
      <w:r w:rsidRPr="006A208F">
        <w:rPr>
          <w:lang w:val="ro-RO"/>
        </w:rPr>
        <w:t xml:space="preserve">Betonul va fi transportat de la betonieră şi turnat în lucrări cât mai rapid posibil prin metode ce vor împiedica segregarea sau pierderea oricăror ingrediente şi care vor păstra lucrabilitatea cerută. Va fi depozitat cât mai aproape posibil de poziţia sa finală şi întregul echipament pentru transportul betonului va fi păstrat curat. </w:t>
      </w:r>
    </w:p>
    <w:p w:rsidR="006A208F" w:rsidRPr="006A208F" w:rsidRDefault="00063368" w:rsidP="006A208F">
      <w:pPr>
        <w:pStyle w:val="Paragraph"/>
        <w:rPr>
          <w:lang w:val="ro-RO"/>
        </w:rPr>
      </w:pPr>
      <w:r>
        <w:rPr>
          <w:lang w:val="ro-RO"/>
        </w:rPr>
        <w:t>Antreprenorul</w:t>
      </w:r>
      <w:r w:rsidRPr="006A208F">
        <w:rPr>
          <w:lang w:val="ro-RO"/>
        </w:rPr>
        <w:t xml:space="preserve"> </w:t>
      </w:r>
      <w:r w:rsidR="006A208F" w:rsidRPr="006A208F">
        <w:rPr>
          <w:lang w:val="ro-RO"/>
        </w:rPr>
        <w:t xml:space="preserve">va oferi </w:t>
      </w:r>
      <w:r w:rsidR="00A54B2D">
        <w:rPr>
          <w:lang w:val="ro-RO"/>
        </w:rPr>
        <w:t>I</w:t>
      </w:r>
      <w:r w:rsidR="00A54B2D" w:rsidRPr="006A208F">
        <w:rPr>
          <w:lang w:val="ro-RO"/>
        </w:rPr>
        <w:t xml:space="preserve">nginerului </w:t>
      </w:r>
      <w:r w:rsidR="006A208F" w:rsidRPr="006A208F">
        <w:rPr>
          <w:lang w:val="ro-RO"/>
        </w:rPr>
        <w:t>notificare cu cel puţin 24 de ore înainte</w:t>
      </w:r>
      <w:r w:rsidR="00120A50">
        <w:rPr>
          <w:lang w:val="ro-RO"/>
        </w:rPr>
        <w:t>,</w:t>
      </w:r>
      <w:r w:rsidR="006A208F" w:rsidRPr="006A208F">
        <w:rPr>
          <w:lang w:val="ro-RO"/>
        </w:rPr>
        <w:t xml:space="preserve"> intenţia sa de a turna beton. </w:t>
      </w:r>
    </w:p>
    <w:p w:rsidR="006A208F" w:rsidRPr="006A208F" w:rsidRDefault="006A208F" w:rsidP="006A208F">
      <w:pPr>
        <w:pStyle w:val="Paragraph"/>
        <w:rPr>
          <w:lang w:val="ro-RO"/>
        </w:rPr>
      </w:pPr>
      <w:r w:rsidRPr="006A208F">
        <w:rPr>
          <w:lang w:val="ro-RO"/>
        </w:rPr>
        <w:t>Betonul va fi compactat minuţios în poziţia sa finală într-un interval de 30 de minute de la descărcarea din betonieră, cu excepţia cazului în care este transportat în agitatori fabricaţi special ce funcţionează continuu</w:t>
      </w:r>
      <w:r w:rsidR="00E636FF">
        <w:rPr>
          <w:lang w:val="ro-RO"/>
        </w:rPr>
        <w:t>.</w:t>
      </w:r>
      <w:r w:rsidRPr="006A208F">
        <w:rPr>
          <w:lang w:val="ro-RO"/>
        </w:rPr>
        <w:t xml:space="preserve"> </w:t>
      </w:r>
    </w:p>
    <w:p w:rsidR="006A208F" w:rsidRPr="006A208F" w:rsidRDefault="006A208F" w:rsidP="006A208F">
      <w:pPr>
        <w:pStyle w:val="Paragraph"/>
        <w:rPr>
          <w:lang w:val="ro-RO"/>
        </w:rPr>
      </w:pPr>
      <w:r w:rsidRPr="006A208F">
        <w:rPr>
          <w:lang w:val="ro-RO"/>
        </w:rPr>
        <w:t xml:space="preserve">Instalaţia folosită pentru compactare va opera în mod continuu pe durata turnării fiecărei doze de beton până când eliberarea de aer a încetat şi într-o manieră care nu permite segregarea ingredientelor. </w:t>
      </w:r>
    </w:p>
    <w:p w:rsidR="006A208F" w:rsidRPr="006A208F" w:rsidRDefault="006A208F" w:rsidP="006A208F">
      <w:pPr>
        <w:pStyle w:val="Paragraph"/>
        <w:rPr>
          <w:lang w:val="ro-RO"/>
        </w:rPr>
      </w:pPr>
      <w:r w:rsidRPr="006A208F">
        <w:rPr>
          <w:lang w:val="ro-RO"/>
        </w:rPr>
        <w:t xml:space="preserve">Ori de câte ori este nevoie de aplicarea externă a vibraţiilor, proiectul cofrajului şi dispunerea vibratoarelor trebuie să fie astfel încât să asigure compactarea eficientă şi să evite deteriorări ale suprafeţei. </w:t>
      </w:r>
    </w:p>
    <w:p w:rsidR="006A208F" w:rsidRPr="006A208F" w:rsidRDefault="006A208F" w:rsidP="006A208F">
      <w:pPr>
        <w:pStyle w:val="Paragraph"/>
        <w:rPr>
          <w:lang w:val="ro-RO"/>
        </w:rPr>
      </w:pPr>
      <w:r w:rsidRPr="006A208F">
        <w:rPr>
          <w:lang w:val="ro-RO"/>
        </w:rPr>
        <w:t xml:space="preserve">Turnarea nu va începe până nu au fost aprobate fixarea şi poziţionarea armăturilor şi a elementelor ce urmează a fi înglobate precum şi condiţiile suprafeţelor sau cofrajelor. </w:t>
      </w:r>
    </w:p>
    <w:p w:rsidR="006A208F" w:rsidRPr="006A208F" w:rsidRDefault="006A208F" w:rsidP="006A208F">
      <w:pPr>
        <w:pStyle w:val="Paragraph"/>
        <w:rPr>
          <w:lang w:val="ro-RO"/>
        </w:rPr>
      </w:pPr>
      <w:r w:rsidRPr="006A208F">
        <w:rPr>
          <w:lang w:val="ro-RO"/>
        </w:rPr>
        <w:t xml:space="preserve">Betonul va fi transportat prin mijloace care împiedică contaminarea (cu praf, ploaie etc.), şi va fi transportat şi turnat fără întârziere. </w:t>
      </w:r>
    </w:p>
    <w:p w:rsidR="006A208F" w:rsidRPr="006A208F" w:rsidRDefault="006A208F" w:rsidP="006A208F">
      <w:pPr>
        <w:pStyle w:val="Paragraph"/>
        <w:rPr>
          <w:lang w:val="ro-RO"/>
        </w:rPr>
      </w:pPr>
      <w:r w:rsidRPr="006A208F">
        <w:rPr>
          <w:lang w:val="ro-RO"/>
        </w:rPr>
        <w:t>Înălţimea de turnare a betonului va fi stabilită</w:t>
      </w:r>
      <w:r w:rsidR="00120A50">
        <w:rPr>
          <w:lang w:val="ro-RO"/>
        </w:rPr>
        <w:t xml:space="preserve"> inainte</w:t>
      </w:r>
      <w:r w:rsidRPr="006A208F">
        <w:rPr>
          <w:lang w:val="ro-RO"/>
        </w:rPr>
        <w:t xml:space="preserve"> împreună cu </w:t>
      </w:r>
      <w:r w:rsidR="00120A50">
        <w:rPr>
          <w:lang w:val="ro-RO"/>
        </w:rPr>
        <w:t>I</w:t>
      </w:r>
      <w:r w:rsidR="00120A50" w:rsidRPr="006A208F">
        <w:rPr>
          <w:lang w:val="ro-RO"/>
        </w:rPr>
        <w:t>nginerul</w:t>
      </w:r>
      <w:r w:rsidRPr="006A208F">
        <w:rPr>
          <w:lang w:val="ro-RO"/>
        </w:rPr>
        <w:t xml:space="preserve">. </w:t>
      </w:r>
    </w:p>
    <w:p w:rsidR="006A208F" w:rsidRPr="006A208F" w:rsidRDefault="006A208F" w:rsidP="006A208F">
      <w:pPr>
        <w:pStyle w:val="Paragraph"/>
        <w:rPr>
          <w:lang w:val="ro-RO"/>
        </w:rPr>
      </w:pPr>
      <w:r w:rsidRPr="006A208F">
        <w:rPr>
          <w:lang w:val="ro-RO"/>
        </w:rPr>
        <w:t>Betonul va fi turnat direct în poziţia sa finală</w:t>
      </w:r>
      <w:r w:rsidR="00120A50">
        <w:rPr>
          <w:lang w:val="ro-RO"/>
        </w:rPr>
        <w:t>,</w:t>
      </w:r>
      <w:r w:rsidRPr="006A208F">
        <w:rPr>
          <w:lang w:val="ro-RO"/>
        </w:rPr>
        <w:t xml:space="preserve"> fără deplasarea armăturii, elementelor încastrate şi cofrajului. </w:t>
      </w:r>
    </w:p>
    <w:p w:rsidR="006A208F" w:rsidRPr="00E636FF" w:rsidRDefault="006A208F" w:rsidP="006A208F">
      <w:pPr>
        <w:pStyle w:val="Paragraph"/>
        <w:rPr>
          <w:lang w:val="ro-RO"/>
        </w:rPr>
      </w:pPr>
      <w:r w:rsidRPr="00E636FF">
        <w:rPr>
          <w:lang w:val="ro-RO"/>
        </w:rPr>
        <w:t xml:space="preserve">Vibraţiile nu vor fi aplicate direct sau indirect betonului după ce a avut loc priza iniţială, şi nici nu vor fi folosite pentru a face betonul să curgă în cofraj. </w:t>
      </w:r>
    </w:p>
    <w:p w:rsidR="006A208F" w:rsidRPr="006A208F" w:rsidRDefault="006A208F" w:rsidP="006A208F">
      <w:pPr>
        <w:pStyle w:val="Paragraph"/>
        <w:rPr>
          <w:lang w:val="ro-RO"/>
        </w:rPr>
      </w:pPr>
      <w:r w:rsidRPr="006A208F">
        <w:rPr>
          <w:lang w:val="ro-RO"/>
        </w:rPr>
        <w:t xml:space="preserve">Turnarea </w:t>
      </w:r>
      <w:r w:rsidR="00120A50" w:rsidRPr="006A208F">
        <w:rPr>
          <w:lang w:val="ro-RO"/>
        </w:rPr>
        <w:t>între rosturile construcţiei</w:t>
      </w:r>
      <w:r w:rsidR="00120A50">
        <w:rPr>
          <w:lang w:val="ro-RO"/>
        </w:rPr>
        <w:t>,</w:t>
      </w:r>
      <w:r w:rsidR="00120A50" w:rsidRPr="006A208F">
        <w:rPr>
          <w:lang w:val="ro-RO"/>
        </w:rPr>
        <w:t xml:space="preserve"> </w:t>
      </w:r>
      <w:r w:rsidRPr="006A208F">
        <w:rPr>
          <w:lang w:val="ro-RO"/>
        </w:rPr>
        <w:t>în fiecare secţiune de lucru va fi continuă</w:t>
      </w:r>
      <w:r w:rsidR="00120A50">
        <w:rPr>
          <w:lang w:val="ro-RO"/>
        </w:rPr>
        <w:t xml:space="preserve">. </w:t>
      </w:r>
      <w:r w:rsidRPr="006A208F">
        <w:rPr>
          <w:lang w:val="ro-RO"/>
        </w:rPr>
        <w:t xml:space="preserve">Dacă turnarea betonului este întârziată cu mai mult de 30 de minute datorită </w:t>
      </w:r>
      <w:r w:rsidR="00120A50">
        <w:rPr>
          <w:lang w:val="ro-RO"/>
        </w:rPr>
        <w:t>unor defectiuni</w:t>
      </w:r>
      <w:r w:rsidRPr="006A208F">
        <w:rPr>
          <w:lang w:val="ro-RO"/>
        </w:rPr>
        <w:t xml:space="preserve">, </w:t>
      </w:r>
      <w:r w:rsidR="00120A50">
        <w:rPr>
          <w:lang w:val="ro-RO"/>
        </w:rPr>
        <w:t>Antreprenorul</w:t>
      </w:r>
      <w:r w:rsidR="00120A50" w:rsidRPr="006A208F">
        <w:rPr>
          <w:lang w:val="ro-RO"/>
        </w:rPr>
        <w:t xml:space="preserve"> </w:t>
      </w:r>
      <w:r w:rsidRPr="006A208F">
        <w:rPr>
          <w:lang w:val="ro-RO"/>
        </w:rPr>
        <w:t>va monta puncte de oprire vertical</w:t>
      </w:r>
      <w:r w:rsidR="00A54B2D">
        <w:rPr>
          <w:lang w:val="ro-RO"/>
        </w:rPr>
        <w:t>e</w:t>
      </w:r>
      <w:r w:rsidRPr="006A208F">
        <w:rPr>
          <w:lang w:val="ro-RO"/>
        </w:rPr>
        <w:t xml:space="preserve"> şi va forma un rost al construcţiei sau va înlătura betonul deja turnat şi va reporni </w:t>
      </w:r>
      <w:r w:rsidR="00120A50">
        <w:rPr>
          <w:lang w:val="ro-RO"/>
        </w:rPr>
        <w:t xml:space="preserve">turnarea </w:t>
      </w:r>
      <w:r w:rsidRPr="006A208F">
        <w:rPr>
          <w:lang w:val="ro-RO"/>
        </w:rPr>
        <w:t xml:space="preserve">după repararea defecţiunii. </w:t>
      </w:r>
    </w:p>
    <w:p w:rsidR="006A208F" w:rsidRPr="006A208F" w:rsidRDefault="006A208F" w:rsidP="006A208F">
      <w:pPr>
        <w:pStyle w:val="Paragraph"/>
        <w:rPr>
          <w:lang w:val="ro-RO"/>
        </w:rPr>
      </w:pPr>
      <w:r w:rsidRPr="006A208F">
        <w:rPr>
          <w:lang w:val="ro-RO"/>
        </w:rPr>
        <w:t xml:space="preserve">Turnarea nu va avea loc în timpul furtunilor, ploilor torenţiale sau ninsorii. Dacă este probabilă apariţia </w:t>
      </w:r>
      <w:r w:rsidR="00120A50">
        <w:rPr>
          <w:lang w:val="ro-RO"/>
        </w:rPr>
        <w:t>unei astfel</w:t>
      </w:r>
      <w:r w:rsidRPr="006A208F">
        <w:rPr>
          <w:lang w:val="ro-RO"/>
        </w:rPr>
        <w:t xml:space="preserve"> condiţii, </w:t>
      </w:r>
      <w:r w:rsidR="00120A50">
        <w:rPr>
          <w:lang w:val="ro-RO"/>
        </w:rPr>
        <w:t>Antreprenorul</w:t>
      </w:r>
      <w:r w:rsidR="00120A50" w:rsidRPr="006A208F">
        <w:rPr>
          <w:lang w:val="ro-RO"/>
        </w:rPr>
        <w:t xml:space="preserve"> </w:t>
      </w:r>
      <w:r w:rsidRPr="006A208F">
        <w:rPr>
          <w:lang w:val="ro-RO"/>
        </w:rPr>
        <w:t xml:space="preserve">va asigura protecţie materialelor, </w:t>
      </w:r>
      <w:r w:rsidR="00120A50" w:rsidRPr="006A208F">
        <w:rPr>
          <w:lang w:val="ro-RO"/>
        </w:rPr>
        <w:t>instal</w:t>
      </w:r>
      <w:r w:rsidR="00120A50">
        <w:rPr>
          <w:lang w:val="ro-RO"/>
        </w:rPr>
        <w:t>a</w:t>
      </w:r>
      <w:r w:rsidR="00120A50" w:rsidRPr="006A208F">
        <w:rPr>
          <w:lang w:val="ro-RO"/>
        </w:rPr>
        <w:t xml:space="preserve">ţiei </w:t>
      </w:r>
      <w:r w:rsidRPr="006A208F">
        <w:rPr>
          <w:lang w:val="ro-RO"/>
        </w:rPr>
        <w:t xml:space="preserve">şi cofrajelor, pentru ca lucrările să poată continua. Dacă vântul puternic persistă, se va asigura protecţie împotriva ploii şi prafului. </w:t>
      </w:r>
    </w:p>
    <w:p w:rsidR="006A208F" w:rsidRPr="006A208F" w:rsidRDefault="00120A50" w:rsidP="006A208F">
      <w:pPr>
        <w:pStyle w:val="Paragraph"/>
        <w:rPr>
          <w:lang w:val="ro-RO"/>
        </w:rPr>
      </w:pPr>
      <w:r>
        <w:rPr>
          <w:lang w:val="ro-RO"/>
        </w:rPr>
        <w:t>Antreprenorul</w:t>
      </w:r>
      <w:r w:rsidRPr="006A208F">
        <w:rPr>
          <w:lang w:val="ro-RO"/>
        </w:rPr>
        <w:t xml:space="preserve"> </w:t>
      </w:r>
      <w:r w:rsidR="006A208F" w:rsidRPr="006A208F">
        <w:rPr>
          <w:lang w:val="ro-RO"/>
        </w:rPr>
        <w:t xml:space="preserve">va stabili împreună cu </w:t>
      </w:r>
      <w:r w:rsidR="00A54B2D">
        <w:rPr>
          <w:lang w:val="ro-RO"/>
        </w:rPr>
        <w:t>I</w:t>
      </w:r>
      <w:r w:rsidR="00A54B2D" w:rsidRPr="006A208F">
        <w:rPr>
          <w:lang w:val="ro-RO"/>
        </w:rPr>
        <w:t xml:space="preserve">nginerul </w:t>
      </w:r>
      <w:r w:rsidR="006A208F" w:rsidRPr="006A208F">
        <w:rPr>
          <w:lang w:val="ro-RO"/>
        </w:rPr>
        <w:t>cu cel puţin 7 zile înainte</w:t>
      </w:r>
      <w:r>
        <w:rPr>
          <w:lang w:val="ro-RO"/>
        </w:rPr>
        <w:t>,</w:t>
      </w:r>
      <w:r w:rsidR="006A208F" w:rsidRPr="006A208F">
        <w:rPr>
          <w:lang w:val="ro-RO"/>
        </w:rPr>
        <w:t xml:space="preserve"> </w:t>
      </w:r>
      <w:r w:rsidRPr="006A208F">
        <w:rPr>
          <w:lang w:val="ro-RO"/>
        </w:rPr>
        <w:t>succesiune</w:t>
      </w:r>
      <w:r>
        <w:rPr>
          <w:lang w:val="ro-RO"/>
        </w:rPr>
        <w:t>a</w:t>
      </w:r>
      <w:r w:rsidRPr="006A208F">
        <w:rPr>
          <w:lang w:val="ro-RO"/>
        </w:rPr>
        <w:t xml:space="preserve"> de turnare </w:t>
      </w:r>
      <w:r w:rsidR="006A208F" w:rsidRPr="006A208F">
        <w:rPr>
          <w:lang w:val="ro-RO"/>
        </w:rPr>
        <w:t xml:space="preserve">betonului. </w:t>
      </w:r>
      <w:r>
        <w:rPr>
          <w:lang w:val="ro-RO"/>
        </w:rPr>
        <w:t>Antreprenorul</w:t>
      </w:r>
      <w:r w:rsidRPr="006A208F">
        <w:rPr>
          <w:lang w:val="ro-RO"/>
        </w:rPr>
        <w:t xml:space="preserve"> </w:t>
      </w:r>
      <w:r w:rsidR="006A208F" w:rsidRPr="006A208F">
        <w:rPr>
          <w:lang w:val="ro-RO"/>
        </w:rPr>
        <w:t>va turna beton</w:t>
      </w:r>
      <w:r>
        <w:rPr>
          <w:lang w:val="ro-RO"/>
        </w:rPr>
        <w:t>ul</w:t>
      </w:r>
      <w:r w:rsidR="006A208F" w:rsidRPr="006A208F">
        <w:rPr>
          <w:lang w:val="ro-RO"/>
        </w:rPr>
        <w:t xml:space="preserve"> treptat şi va evita deformarea cofrajului. </w:t>
      </w:r>
    </w:p>
    <w:p w:rsidR="006A208F" w:rsidRDefault="00201386" w:rsidP="006A208F">
      <w:pPr>
        <w:pStyle w:val="Heading2"/>
        <w:rPr>
          <w:lang w:val="ro-RO"/>
        </w:rPr>
      </w:pPr>
      <w:bookmarkStart w:id="1647" w:name="_Toc194127924"/>
      <w:bookmarkStart w:id="1648" w:name="_Toc306806126"/>
      <w:bookmarkStart w:id="1649" w:name="_Toc315623546"/>
      <w:r>
        <w:rPr>
          <w:lang w:val="ro-RO"/>
        </w:rPr>
        <w:lastRenderedPageBreak/>
        <w:t>Turnarea betonului</w:t>
      </w:r>
      <w:r w:rsidRPr="006A208F">
        <w:rPr>
          <w:lang w:val="ro-RO"/>
        </w:rPr>
        <w:t xml:space="preserve"> </w:t>
      </w:r>
      <w:r w:rsidR="006A208F" w:rsidRPr="006A208F">
        <w:rPr>
          <w:lang w:val="ro-RO"/>
        </w:rPr>
        <w:t>la temperaturi mici</w:t>
      </w:r>
      <w:bookmarkEnd w:id="1647"/>
      <w:bookmarkEnd w:id="1648"/>
      <w:bookmarkEnd w:id="1649"/>
    </w:p>
    <w:p w:rsidR="00132C00" w:rsidRPr="002924B8" w:rsidRDefault="00132C00" w:rsidP="002020A1">
      <w:pPr>
        <w:pStyle w:val="Paragraph"/>
        <w:numPr>
          <w:ilvl w:val="0"/>
          <w:numId w:val="512"/>
        </w:numPr>
        <w:rPr>
          <w:lang w:val="ro-RO"/>
        </w:rPr>
      </w:pPr>
      <w:r w:rsidRPr="002924B8">
        <w:rPr>
          <w:lang w:val="ro-RO"/>
        </w:rPr>
        <w:t>În condiţiile în care temperatura aerului este mai mică sau egală cu +5º C sau există probabilitatea ca în interval de 24 ore să scadă sub această limită, se recomandă ca temperatura betonului să fie în jurul valorii maxime prescrise, luându-se măsurile necesare pentru curăţirea suprafeţei de betonare de zăpadă şi gheaţă.</w:t>
      </w:r>
    </w:p>
    <w:p w:rsidR="00132C00" w:rsidRPr="002924B8" w:rsidRDefault="00132C00" w:rsidP="0037716B">
      <w:pPr>
        <w:pStyle w:val="Paragraph"/>
        <w:rPr>
          <w:lang w:val="ro-RO"/>
        </w:rPr>
      </w:pPr>
      <w:r w:rsidRPr="002924B8">
        <w:rPr>
          <w:lang w:val="ro-RO"/>
        </w:rPr>
        <w:t>Este interzisă folosirea clorurii de calciu ca agent de dezgheţare.</w:t>
      </w:r>
    </w:p>
    <w:p w:rsidR="00132C00" w:rsidRPr="002924B8" w:rsidRDefault="00132C00" w:rsidP="0037716B">
      <w:pPr>
        <w:pStyle w:val="Paragraph"/>
        <w:rPr>
          <w:lang w:val="ro-RO"/>
        </w:rPr>
      </w:pPr>
      <w:r w:rsidRPr="002924B8">
        <w:rPr>
          <w:lang w:val="ro-RO"/>
        </w:rPr>
        <w:t>Dacă temperatura suprafeţei care urmează să fie acoperită cu  beton este mai mică de +5º C, betonarea nu va începe.</w:t>
      </w:r>
    </w:p>
    <w:p w:rsidR="006A208F" w:rsidRPr="006A208F" w:rsidRDefault="006A208F" w:rsidP="002020A1">
      <w:pPr>
        <w:pStyle w:val="Paragraph"/>
        <w:rPr>
          <w:lang w:val="ro-RO"/>
        </w:rPr>
      </w:pPr>
      <w:r w:rsidRPr="006A208F">
        <w:rPr>
          <w:lang w:val="ro-RO"/>
        </w:rPr>
        <w:t>Betonarea la temperaturi medii de sub 8</w:t>
      </w:r>
      <w:r w:rsidR="00A54B2D">
        <w:rPr>
          <w:lang w:val="ro-RO"/>
        </w:rPr>
        <w:t>º</w:t>
      </w:r>
      <w:r w:rsidRPr="006A208F">
        <w:rPr>
          <w:lang w:val="ro-RO"/>
        </w:rPr>
        <w:t xml:space="preserve"> C poate fi efectuată numai dacă sunt îndeplinite următoarele condiţii: </w:t>
      </w:r>
    </w:p>
    <w:p w:rsidR="006A208F" w:rsidRPr="006A208F" w:rsidRDefault="006A208F" w:rsidP="001D5921">
      <w:pPr>
        <w:pStyle w:val="Letteredlist"/>
        <w:numPr>
          <w:ilvl w:val="0"/>
          <w:numId w:val="116"/>
        </w:numPr>
        <w:rPr>
          <w:lang w:val="ro-RO"/>
        </w:rPr>
      </w:pPr>
      <w:r w:rsidRPr="006A208F">
        <w:rPr>
          <w:lang w:val="ro-RO"/>
        </w:rPr>
        <w:t xml:space="preserve">Agregatele şi apa folosite în amestec vor fi ferite de zăpadă, gheaţă şi îngheţ. Dacă este necesar, se vor folosi jeturi de abur pentru a dezgheţa grămezile de agregate; </w:t>
      </w:r>
    </w:p>
    <w:p w:rsidR="006A208F" w:rsidRPr="006A208F" w:rsidRDefault="006A208F" w:rsidP="006A208F">
      <w:pPr>
        <w:pStyle w:val="Letteredlist"/>
        <w:rPr>
          <w:lang w:val="ro-RO"/>
        </w:rPr>
      </w:pPr>
      <w:r w:rsidRPr="006A208F">
        <w:rPr>
          <w:lang w:val="ro-RO"/>
        </w:rPr>
        <w:t>Înainte de turnarea betonului, cofrajul, armătura şi orice suprafaţă cu care intră în contact betonul proaspăt</w:t>
      </w:r>
      <w:r w:rsidR="00103FCE">
        <w:rPr>
          <w:lang w:val="ro-RO"/>
        </w:rPr>
        <w:t>,</w:t>
      </w:r>
      <w:r w:rsidRPr="006A208F">
        <w:rPr>
          <w:lang w:val="ro-RO"/>
        </w:rPr>
        <w:t xml:space="preserve"> vor fi ferite de zăpadă, gheaţă şi îngheţ; </w:t>
      </w:r>
    </w:p>
    <w:p w:rsidR="006A208F" w:rsidRPr="006A208F" w:rsidRDefault="006A208F" w:rsidP="006A208F">
      <w:pPr>
        <w:pStyle w:val="Letteredlist"/>
        <w:rPr>
          <w:lang w:val="ro-RO"/>
        </w:rPr>
      </w:pPr>
      <w:r w:rsidRPr="006A208F">
        <w:rPr>
          <w:lang w:val="ro-RO"/>
        </w:rPr>
        <w:t>Temperatura iniţială a betonului la momentul turnării va fi de cel puţin 10</w:t>
      </w:r>
      <w:r w:rsidR="00A54B2D">
        <w:rPr>
          <w:lang w:val="ro-RO"/>
        </w:rPr>
        <w:t>º</w:t>
      </w:r>
      <w:r w:rsidRPr="006A208F">
        <w:rPr>
          <w:lang w:val="ro-RO"/>
        </w:rPr>
        <w:t xml:space="preserve"> C. Dacă este necesar, se vor folosi apă şi agregate încălzite pentru a atinge această valoare; </w:t>
      </w:r>
    </w:p>
    <w:p w:rsidR="006A208F" w:rsidRPr="006A208F" w:rsidRDefault="006A208F" w:rsidP="006A208F">
      <w:pPr>
        <w:pStyle w:val="Letteredlist"/>
        <w:rPr>
          <w:lang w:val="ro-RO"/>
        </w:rPr>
      </w:pPr>
      <w:r w:rsidRPr="006A208F">
        <w:rPr>
          <w:lang w:val="ro-RO"/>
        </w:rPr>
        <w:t>Cea mai scăzută temperatură la suprafaţa betonului va fi menţinută la minim 5</w:t>
      </w:r>
      <w:r w:rsidR="00A54B2D">
        <w:rPr>
          <w:lang w:val="ro-RO"/>
        </w:rPr>
        <w:t>º</w:t>
      </w:r>
      <w:r w:rsidRPr="006A208F">
        <w:rPr>
          <w:lang w:val="ro-RO"/>
        </w:rPr>
        <w:t xml:space="preserve"> C pentru o perioadă de preîntărire de cel puţin 3 zile sau până când betonul atinge o rezistenţă de 5N/mm2. Se vor pune la dispoziţie pături izolatoare sau acoperitoare încălzite pentru a obţine conformitatea cu această cerinţă; </w:t>
      </w:r>
    </w:p>
    <w:p w:rsidR="006A208F" w:rsidRPr="006A208F" w:rsidRDefault="006A208F" w:rsidP="006A208F">
      <w:pPr>
        <w:pStyle w:val="Letteredlist"/>
        <w:rPr>
          <w:lang w:val="ro-RO"/>
        </w:rPr>
      </w:pPr>
      <w:r w:rsidRPr="006A208F">
        <w:rPr>
          <w:lang w:val="ro-RO"/>
        </w:rPr>
        <w:t>Temperatura la suprafaţa betonului va fi măsurată folosind un aparat potrivit cu o precizie de 1</w:t>
      </w:r>
      <w:r w:rsidR="00A54B2D">
        <w:rPr>
          <w:lang w:val="ro-RO"/>
        </w:rPr>
        <w:t>º</w:t>
      </w:r>
      <w:r w:rsidRPr="006A208F">
        <w:rPr>
          <w:lang w:val="ro-RO"/>
        </w:rPr>
        <w:t xml:space="preserve"> C. Temperatura betonului pentru fiecare turnare va fi măsurată la intervale de timp regulate ce nu depăşesc 24 de ore. </w:t>
      </w:r>
    </w:p>
    <w:p w:rsidR="006A208F" w:rsidRPr="006A208F" w:rsidRDefault="006A208F" w:rsidP="006A208F">
      <w:pPr>
        <w:pStyle w:val="Paragraph"/>
        <w:rPr>
          <w:lang w:val="ro-RO"/>
        </w:rPr>
      </w:pPr>
      <w:r w:rsidRPr="006A208F">
        <w:rPr>
          <w:lang w:val="ro-RO"/>
        </w:rPr>
        <w:t xml:space="preserve">Împrejmuirile încălzite vor fi ventilate în mod adecvat, iar jeturile de aer cald nu vor lovi direct betonul. </w:t>
      </w:r>
    </w:p>
    <w:p w:rsidR="006A208F" w:rsidRPr="006A208F" w:rsidRDefault="00103FCE" w:rsidP="006A208F">
      <w:pPr>
        <w:pStyle w:val="Paragraph"/>
        <w:rPr>
          <w:lang w:val="ro-RO"/>
        </w:rPr>
      </w:pPr>
      <w:r>
        <w:rPr>
          <w:lang w:val="ro-RO"/>
        </w:rPr>
        <w:t>Antreprenorul</w:t>
      </w:r>
      <w:r w:rsidRPr="006A208F">
        <w:rPr>
          <w:lang w:val="ro-RO"/>
        </w:rPr>
        <w:t xml:space="preserve"> </w:t>
      </w:r>
      <w:r w:rsidR="006A208F" w:rsidRPr="006A208F">
        <w:rPr>
          <w:lang w:val="ro-RO"/>
        </w:rPr>
        <w:t>va lua măsuri de precauţie pentru a minimaliza tensiunile termice datorită temperaturilor scăzute ale aerului în vremea rece. La finalul perioadei de pre-întărire, betonul va fi lăsat să se răcească treptat. Scăderea maximă a temperaturii suprafeţei în orice perioadă de 24 de ore nu va depăşi 11</w:t>
      </w:r>
      <w:r w:rsidR="00A54B2D">
        <w:rPr>
          <w:lang w:val="ro-RO"/>
        </w:rPr>
        <w:t>º</w:t>
      </w:r>
      <w:r w:rsidR="006A208F" w:rsidRPr="006A208F">
        <w:rPr>
          <w:lang w:val="ro-RO"/>
        </w:rPr>
        <w:t xml:space="preserve"> C până când temperatura la suprafaţă este în intervalul a 14</w:t>
      </w:r>
      <w:r w:rsidR="00A54B2D">
        <w:rPr>
          <w:lang w:val="ro-RO"/>
        </w:rPr>
        <w:t>º</w:t>
      </w:r>
      <w:r w:rsidR="006A208F" w:rsidRPr="006A208F">
        <w:rPr>
          <w:lang w:val="ro-RO"/>
        </w:rPr>
        <w:t xml:space="preserve"> C din temperatura ambientală, moment în care se poate înlătura protecţia. </w:t>
      </w:r>
    </w:p>
    <w:p w:rsidR="006A208F" w:rsidRDefault="00201386" w:rsidP="006A208F">
      <w:pPr>
        <w:pStyle w:val="Heading2"/>
        <w:rPr>
          <w:lang w:val="ro-RO"/>
        </w:rPr>
      </w:pPr>
      <w:bookmarkStart w:id="1650" w:name="_Toc292918557"/>
      <w:bookmarkStart w:id="1651" w:name="_Toc292969546"/>
      <w:bookmarkStart w:id="1652" w:name="_Toc296954691"/>
      <w:bookmarkStart w:id="1653" w:name="_Toc306806127"/>
      <w:bookmarkStart w:id="1654" w:name="_Toc315623547"/>
      <w:r>
        <w:rPr>
          <w:lang w:val="ro-RO"/>
        </w:rPr>
        <w:t>Turnarea betonului</w:t>
      </w:r>
      <w:r w:rsidRPr="006A208F">
        <w:rPr>
          <w:lang w:val="ro-RO"/>
        </w:rPr>
        <w:t xml:space="preserve"> </w:t>
      </w:r>
      <w:bookmarkEnd w:id="1650"/>
      <w:bookmarkEnd w:id="1651"/>
      <w:bookmarkEnd w:id="1652"/>
      <w:bookmarkEnd w:id="1653"/>
      <w:r>
        <w:rPr>
          <w:lang w:val="ro-RO"/>
        </w:rPr>
        <w:t>pe timp calduros</w:t>
      </w:r>
      <w:bookmarkEnd w:id="1654"/>
      <w:r w:rsidR="006A208F" w:rsidRPr="006A208F">
        <w:rPr>
          <w:lang w:val="ro-RO"/>
        </w:rPr>
        <w:t xml:space="preserve"> </w:t>
      </w:r>
    </w:p>
    <w:p w:rsidR="00132C00" w:rsidRPr="002924B8" w:rsidRDefault="00132C00" w:rsidP="002020A1">
      <w:pPr>
        <w:pStyle w:val="Paragraph"/>
        <w:numPr>
          <w:ilvl w:val="0"/>
          <w:numId w:val="513"/>
        </w:numPr>
        <w:rPr>
          <w:lang w:val="ro-RO"/>
        </w:rPr>
      </w:pPr>
      <w:r w:rsidRPr="002924B8">
        <w:rPr>
          <w:lang w:val="ro-RO"/>
        </w:rPr>
        <w:t>La turnarea betonului pe timp călduros, Antreprenorul va lua măsurile necesare respectării temperaturii maxime admise şi protejării corespunzătoare a betonului împotriva efectuării evaporării rapide a apei din beton.</w:t>
      </w:r>
    </w:p>
    <w:p w:rsidR="00132C00" w:rsidRPr="002924B8" w:rsidRDefault="00132C00" w:rsidP="0037716B">
      <w:pPr>
        <w:pStyle w:val="Paragraph"/>
        <w:rPr>
          <w:lang w:val="ro-RO"/>
        </w:rPr>
      </w:pPr>
      <w:r w:rsidRPr="002924B8">
        <w:rPr>
          <w:lang w:val="ro-RO"/>
        </w:rPr>
        <w:t>Se recomandă betonarea în timpul nopţii.</w:t>
      </w:r>
    </w:p>
    <w:p w:rsidR="00132C00" w:rsidRPr="002924B8" w:rsidRDefault="00132C00" w:rsidP="0037716B">
      <w:pPr>
        <w:pStyle w:val="Paragraph"/>
        <w:rPr>
          <w:lang w:val="ro-RO"/>
        </w:rPr>
      </w:pPr>
      <w:r w:rsidRPr="002924B8">
        <w:rPr>
          <w:lang w:val="ro-RO"/>
        </w:rPr>
        <w:t xml:space="preserve">Tratarea betonului după turnare: </w:t>
      </w:r>
    </w:p>
    <w:p w:rsidR="00132C00" w:rsidRPr="002924B8" w:rsidRDefault="00132C00" w:rsidP="002020A1">
      <w:pPr>
        <w:pStyle w:val="Letteredlist"/>
        <w:numPr>
          <w:ilvl w:val="0"/>
          <w:numId w:val="514"/>
        </w:numPr>
        <w:rPr>
          <w:lang w:val="ro-RO"/>
        </w:rPr>
      </w:pPr>
      <w:r w:rsidRPr="002924B8">
        <w:rPr>
          <w:lang w:val="ro-RO"/>
        </w:rPr>
        <w:t>În condiţii normale de temperatură</w:t>
      </w:r>
    </w:p>
    <w:p w:rsidR="00132C00" w:rsidRPr="002924B8" w:rsidRDefault="00132C00" w:rsidP="0037716B">
      <w:pPr>
        <w:pStyle w:val="Paragraph"/>
        <w:rPr>
          <w:lang w:val="ro-RO"/>
        </w:rPr>
      </w:pPr>
      <w:r w:rsidRPr="002924B8">
        <w:rPr>
          <w:lang w:val="ro-RO"/>
        </w:rPr>
        <w:t>Pentru a se asigura condiţii favorabile de întărire, betonul va fi menţinut permanent umed  timp de minimum 7 zile, fie printr-o stropire permanentă, fie prin acoperirea betonului cu prelate, rogojini, pânză de sac etc. menţinute permanent umede. În perioada de timp călduros tratarea betonului se va face pe o perioadă de minim 14 zile de la turnare.</w:t>
      </w:r>
    </w:p>
    <w:p w:rsidR="00132C00" w:rsidRPr="002924B8" w:rsidRDefault="00132C00" w:rsidP="002020A1">
      <w:pPr>
        <w:pStyle w:val="Letteredlist"/>
        <w:numPr>
          <w:ilvl w:val="0"/>
          <w:numId w:val="515"/>
        </w:numPr>
        <w:rPr>
          <w:lang w:val="ro-RO"/>
        </w:rPr>
      </w:pPr>
      <w:r w:rsidRPr="002924B8">
        <w:rPr>
          <w:lang w:val="ro-RO"/>
        </w:rPr>
        <w:t>În condiţii de timp friguros</w:t>
      </w:r>
    </w:p>
    <w:p w:rsidR="00132C00" w:rsidRPr="002924B8" w:rsidRDefault="00132C00" w:rsidP="0037716B">
      <w:pPr>
        <w:pStyle w:val="Paragraph"/>
        <w:rPr>
          <w:lang w:val="ro-RO"/>
        </w:rPr>
      </w:pPr>
      <w:r w:rsidRPr="002924B8">
        <w:rPr>
          <w:lang w:val="ro-RO"/>
        </w:rPr>
        <w:t>Măsurile de protecţie pe timp friguros se vor lua când temperatura mediului ambiant (măsurată la ora 8 dimineaţa) este mai mică de +5</w:t>
      </w:r>
      <w:r w:rsidRPr="002924B8">
        <w:rPr>
          <w:vertAlign w:val="superscript"/>
          <w:lang w:val="ro-RO"/>
        </w:rPr>
        <w:t>0</w:t>
      </w:r>
      <w:r w:rsidRPr="002924B8">
        <w:rPr>
          <w:lang w:val="ro-RO"/>
        </w:rPr>
        <w:t>C.</w:t>
      </w:r>
    </w:p>
    <w:p w:rsidR="00132C00" w:rsidRPr="002924B8" w:rsidRDefault="00132C00" w:rsidP="0037716B">
      <w:pPr>
        <w:pStyle w:val="Paragraph"/>
        <w:rPr>
          <w:lang w:val="ro-RO"/>
        </w:rPr>
      </w:pPr>
      <w:r w:rsidRPr="002924B8">
        <w:rPr>
          <w:lang w:val="ro-RO"/>
        </w:rPr>
        <w:t>Protecţia betonului va asigura pe lângă condiţii normale de întărire şi:</w:t>
      </w:r>
    </w:p>
    <w:p w:rsidR="00132C00" w:rsidRPr="002924B8" w:rsidRDefault="00132C00" w:rsidP="002020A1">
      <w:pPr>
        <w:pStyle w:val="Letteredlist"/>
        <w:numPr>
          <w:ilvl w:val="0"/>
          <w:numId w:val="516"/>
        </w:numPr>
        <w:rPr>
          <w:lang w:val="ro-RO"/>
        </w:rPr>
      </w:pPr>
      <w:r w:rsidRPr="002924B8">
        <w:rPr>
          <w:lang w:val="ro-RO"/>
        </w:rPr>
        <w:t>o rezistenţă de minim 50 daN/cmp suficientă pentru a evita deteriorarea prin acţiunea îngheţului şi dezgheţului;</w:t>
      </w:r>
    </w:p>
    <w:p w:rsidR="00132C00" w:rsidRPr="002924B8" w:rsidRDefault="00132C00" w:rsidP="0037716B">
      <w:pPr>
        <w:pStyle w:val="Letteredlist"/>
        <w:rPr>
          <w:lang w:val="ro-RO"/>
        </w:rPr>
      </w:pPr>
      <w:r w:rsidRPr="002924B8">
        <w:rPr>
          <w:lang w:val="ro-RO"/>
        </w:rPr>
        <w:t>evitarea de fisuri cauzate de contractare prin răcirea bruscă a stratului superficial de beton.</w:t>
      </w:r>
    </w:p>
    <w:p w:rsidR="00132C00" w:rsidRPr="00132C00" w:rsidRDefault="00132C00" w:rsidP="0037716B">
      <w:pPr>
        <w:pStyle w:val="Paragraph"/>
        <w:rPr>
          <w:lang w:val="ro-RO"/>
        </w:rPr>
      </w:pPr>
      <w:r w:rsidRPr="002924B8">
        <w:rPr>
          <w:lang w:val="ro-RO"/>
        </w:rPr>
        <w:lastRenderedPageBreak/>
        <w:t>Protecţia betonului pe feţele libere se va face cu rogojini sau alt material termoizolant aplicat peste o folie de polietilenă. Înlăturarea protecţiei şi decofrarea se va face progresiv în funcţie de regimul de temperatură măsurat, înlăturarea completă făcându-se numai atunci când diferenţa de temperatură dintre suprafaţa betonului şi aer este mai mică de 11</w:t>
      </w:r>
      <w:r w:rsidRPr="002924B8">
        <w:rPr>
          <w:vertAlign w:val="superscript"/>
          <w:lang w:val="ro-RO"/>
        </w:rPr>
        <w:t>0</w:t>
      </w:r>
      <w:r w:rsidRPr="002924B8">
        <w:rPr>
          <w:lang w:val="ro-RO"/>
        </w:rPr>
        <w:t>C.</w:t>
      </w:r>
    </w:p>
    <w:p w:rsidR="006A208F" w:rsidRPr="006A208F" w:rsidRDefault="006A208F" w:rsidP="002020A1">
      <w:pPr>
        <w:pStyle w:val="Paragraph"/>
        <w:rPr>
          <w:lang w:val="ro-RO"/>
        </w:rPr>
      </w:pPr>
      <w:r w:rsidRPr="006A208F">
        <w:rPr>
          <w:lang w:val="ro-RO"/>
        </w:rPr>
        <w:t xml:space="preserve">Se atrage atenţia </w:t>
      </w:r>
      <w:r w:rsidR="00103FCE">
        <w:rPr>
          <w:lang w:val="ro-RO"/>
        </w:rPr>
        <w:t>Antreprenorului</w:t>
      </w:r>
      <w:r w:rsidR="00103FCE" w:rsidRPr="006A208F">
        <w:rPr>
          <w:lang w:val="ro-RO"/>
        </w:rPr>
        <w:t xml:space="preserve"> </w:t>
      </w:r>
      <w:r w:rsidRPr="006A208F">
        <w:rPr>
          <w:lang w:val="ro-RO"/>
        </w:rPr>
        <w:t xml:space="preserve">cu privire la prevederile standardelor şi normativelor naţionale aplicabile, în vigoare. Metodele </w:t>
      </w:r>
      <w:r w:rsidR="00103FCE">
        <w:rPr>
          <w:lang w:val="ro-RO"/>
        </w:rPr>
        <w:t>Antreprenorului</w:t>
      </w:r>
      <w:r w:rsidRPr="006A208F">
        <w:rPr>
          <w:lang w:val="ro-RO"/>
        </w:rPr>
        <w:t xml:space="preserve"> se vor conforma la recomandările conţinute în acel document, cu modificările şi completările următoare. </w:t>
      </w:r>
      <w:r w:rsidR="00103FCE">
        <w:rPr>
          <w:lang w:val="ro-RO"/>
        </w:rPr>
        <w:t>Antreprenorul</w:t>
      </w:r>
      <w:r w:rsidRPr="006A208F">
        <w:rPr>
          <w:lang w:val="ro-RO"/>
        </w:rPr>
        <w:t xml:space="preserve"> va avea grija să prevină fisurarea sau crăparea betonului în condiţii de temperaturi ridicate. </w:t>
      </w:r>
      <w:r w:rsidR="00103FCE">
        <w:rPr>
          <w:lang w:val="ro-RO"/>
        </w:rPr>
        <w:t>Antreprenorul</w:t>
      </w:r>
      <w:r w:rsidRPr="006A208F">
        <w:rPr>
          <w:lang w:val="ro-RO"/>
        </w:rPr>
        <w:t xml:space="preserve"> va face aranjamentele ca betonul să fie turnat dimineaţa devreme sau seara târziu, după cum dispune Inginer</w:t>
      </w:r>
      <w:r w:rsidR="00103FCE">
        <w:rPr>
          <w:lang w:val="ro-RO"/>
        </w:rPr>
        <w:t>ul</w:t>
      </w:r>
      <w:r w:rsidRPr="006A208F">
        <w:rPr>
          <w:lang w:val="ro-RO"/>
        </w:rPr>
        <w:t>.</w:t>
      </w:r>
    </w:p>
    <w:p w:rsidR="006A208F" w:rsidRPr="006A208F" w:rsidRDefault="00103FCE" w:rsidP="006A208F">
      <w:pPr>
        <w:pStyle w:val="Paragraph"/>
        <w:rPr>
          <w:lang w:val="ro-RO"/>
        </w:rPr>
      </w:pPr>
      <w:r>
        <w:rPr>
          <w:lang w:val="ro-RO"/>
        </w:rPr>
        <w:t>Antreprenorul</w:t>
      </w:r>
      <w:r w:rsidR="006A208F" w:rsidRPr="006A208F">
        <w:rPr>
          <w:lang w:val="ro-RO"/>
        </w:rPr>
        <w:t xml:space="preserve"> va acorda o atenţie specială cerinţelor specificate în cele ce urmează cu privire la întărire.</w:t>
      </w:r>
    </w:p>
    <w:p w:rsidR="006A208F" w:rsidRPr="006A208F" w:rsidRDefault="006A208F" w:rsidP="006A208F">
      <w:pPr>
        <w:pStyle w:val="Paragraph"/>
        <w:rPr>
          <w:lang w:val="ro-RO"/>
        </w:rPr>
      </w:pPr>
      <w:r w:rsidRPr="006A208F">
        <w:rPr>
          <w:lang w:val="ro-RO"/>
        </w:rPr>
        <w:t xml:space="preserve">Cofrajul va fi ferit de expunerea directă în soare atât înainte de turnarea betonului, cât şi în timpul dispunerii lui. </w:t>
      </w:r>
    </w:p>
    <w:p w:rsidR="006A208F" w:rsidRPr="006A208F" w:rsidRDefault="00103FCE" w:rsidP="006A208F">
      <w:pPr>
        <w:pStyle w:val="Paragraph"/>
        <w:rPr>
          <w:lang w:val="ro-RO"/>
        </w:rPr>
      </w:pPr>
      <w:r>
        <w:rPr>
          <w:lang w:val="ro-RO"/>
        </w:rPr>
        <w:t>Antreprenorul</w:t>
      </w:r>
      <w:r w:rsidR="006A208F" w:rsidRPr="006A208F">
        <w:rPr>
          <w:lang w:val="ro-RO"/>
        </w:rPr>
        <w:t xml:space="preserve"> va lua măsurile corespunzătoare pentru a se asigura ca armătura, </w:t>
      </w:r>
      <w:r>
        <w:rPr>
          <w:lang w:val="ro-RO"/>
        </w:rPr>
        <w:t>atat</w:t>
      </w:r>
      <w:r w:rsidRPr="006A208F">
        <w:rPr>
          <w:lang w:val="ro-RO"/>
        </w:rPr>
        <w:t xml:space="preserve"> </w:t>
      </w:r>
      <w:r w:rsidR="006A208F" w:rsidRPr="006A208F">
        <w:rPr>
          <w:lang w:val="ro-RO"/>
        </w:rPr>
        <w:t>cea interioară şi cea care iese în afara secţiunii ce va fi betonată, este menţinută la cea mai scăzută temperatură practicabilă.</w:t>
      </w:r>
    </w:p>
    <w:p w:rsidR="006A208F" w:rsidRPr="006A208F" w:rsidRDefault="006A208F" w:rsidP="006A208F">
      <w:pPr>
        <w:pStyle w:val="Paragraph"/>
        <w:rPr>
          <w:lang w:val="ro-RO"/>
        </w:rPr>
      </w:pPr>
      <w:r w:rsidRPr="006A208F">
        <w:rPr>
          <w:lang w:val="ro-RO"/>
        </w:rPr>
        <w:t xml:space="preserve">Dacă este necesar, </w:t>
      </w:r>
      <w:r w:rsidR="00103FCE">
        <w:rPr>
          <w:lang w:val="ro-RO"/>
        </w:rPr>
        <w:t>Antreprenorul</w:t>
      </w:r>
      <w:r w:rsidRPr="006A208F">
        <w:rPr>
          <w:lang w:val="ro-RO"/>
        </w:rPr>
        <w:t xml:space="preserve"> va răci agregatele şi apa de amestec prin metodele aprobate de Inginer. </w:t>
      </w:r>
    </w:p>
    <w:p w:rsidR="006A208F" w:rsidRPr="006A208F" w:rsidRDefault="006A208F" w:rsidP="006A208F">
      <w:pPr>
        <w:pStyle w:val="Paragraph"/>
        <w:rPr>
          <w:lang w:val="ro-RO"/>
        </w:rPr>
      </w:pPr>
      <w:r w:rsidRPr="006A208F">
        <w:rPr>
          <w:lang w:val="ro-RO"/>
        </w:rPr>
        <w:t xml:space="preserve">Acolo unde este cazul, </w:t>
      </w:r>
      <w:r w:rsidR="00103FCE">
        <w:rPr>
          <w:lang w:val="ro-RO"/>
        </w:rPr>
        <w:t xml:space="preserve">Antreprenorul </w:t>
      </w:r>
      <w:r w:rsidRPr="006A208F">
        <w:rPr>
          <w:lang w:val="ro-RO"/>
        </w:rPr>
        <w:t xml:space="preserve">va proiecta, instala şi opera un sistem de răcire prin care apa de răcire este pompată printr-un sistem de conducte pentru a se scădea temperatura hidratării în timpul betonării. </w:t>
      </w:r>
    </w:p>
    <w:p w:rsidR="006A208F" w:rsidRPr="006A208F" w:rsidRDefault="006A208F" w:rsidP="006A208F">
      <w:pPr>
        <w:pStyle w:val="Paragraph"/>
        <w:rPr>
          <w:lang w:val="ro-RO"/>
        </w:rPr>
      </w:pPr>
      <w:r w:rsidRPr="006A208F">
        <w:rPr>
          <w:lang w:val="ro-RO"/>
        </w:rPr>
        <w:t>Propunerile pentru un asemenea sistem de răcire vor fi înaintate spre aprobare Inginerului</w:t>
      </w:r>
      <w:r w:rsidR="00103FCE">
        <w:rPr>
          <w:lang w:val="ro-RO"/>
        </w:rPr>
        <w:t>,</w:t>
      </w:r>
      <w:r w:rsidRPr="006A208F">
        <w:rPr>
          <w:lang w:val="ro-RO"/>
        </w:rPr>
        <w:t xml:space="preserve"> cu mult înainte de executarea operaţiunilor de betonare. </w:t>
      </w:r>
    </w:p>
    <w:p w:rsidR="006A208F" w:rsidRPr="006A208F" w:rsidRDefault="00102578" w:rsidP="006A208F">
      <w:pPr>
        <w:pStyle w:val="Heading2"/>
        <w:rPr>
          <w:lang w:val="ro-RO"/>
        </w:rPr>
      </w:pPr>
      <w:bookmarkStart w:id="1655" w:name="_Toc292918559"/>
      <w:bookmarkStart w:id="1656" w:name="_Toc292969548"/>
      <w:bookmarkStart w:id="1657" w:name="_Toc296954693"/>
      <w:bookmarkStart w:id="1658" w:name="_Toc306806128"/>
      <w:bookmarkStart w:id="1659" w:name="_Toc315623548"/>
      <w:r>
        <w:rPr>
          <w:lang w:val="ro-RO"/>
        </w:rPr>
        <w:t>Turnarea betonului</w:t>
      </w:r>
      <w:r w:rsidRPr="006A208F">
        <w:rPr>
          <w:lang w:val="ro-RO"/>
        </w:rPr>
        <w:t xml:space="preserve"> </w:t>
      </w:r>
      <w:r w:rsidR="006A208F" w:rsidRPr="006A208F">
        <w:rPr>
          <w:lang w:val="ro-RO"/>
        </w:rPr>
        <w:t>pe vreme nefavorabilă</w:t>
      </w:r>
      <w:bookmarkEnd w:id="1655"/>
      <w:bookmarkEnd w:id="1656"/>
      <w:bookmarkEnd w:id="1657"/>
      <w:bookmarkEnd w:id="1658"/>
      <w:bookmarkEnd w:id="1659"/>
      <w:r w:rsidR="006A208F" w:rsidRPr="006A208F">
        <w:rPr>
          <w:lang w:val="ro-RO"/>
        </w:rPr>
        <w:t xml:space="preserve"> </w:t>
      </w:r>
    </w:p>
    <w:p w:rsidR="006A208F" w:rsidRPr="006A208F" w:rsidRDefault="006A208F" w:rsidP="001D5921">
      <w:pPr>
        <w:pStyle w:val="Paragraph"/>
        <w:numPr>
          <w:ilvl w:val="0"/>
          <w:numId w:val="117"/>
        </w:numPr>
        <w:rPr>
          <w:lang w:val="ro-RO"/>
        </w:rPr>
      </w:pPr>
      <w:r w:rsidRPr="006A208F">
        <w:rPr>
          <w:lang w:val="ro-RO"/>
        </w:rPr>
        <w:t xml:space="preserve">Betonarea nu va fi permisă în timpul ploilor torenţiale, când temperatura aerului scade sub 2°C, sau când temperatura betonului depăşeşte 32°C. </w:t>
      </w:r>
    </w:p>
    <w:p w:rsidR="006A208F" w:rsidRPr="006A208F" w:rsidRDefault="006A208F" w:rsidP="006A208F">
      <w:pPr>
        <w:pStyle w:val="Paragraph"/>
        <w:rPr>
          <w:lang w:val="ro-RO"/>
        </w:rPr>
      </w:pPr>
      <w:r w:rsidRPr="006A208F">
        <w:rPr>
          <w:lang w:val="ro-RO"/>
        </w:rPr>
        <w:t xml:space="preserve">Atunci când temperatura aerului depăşeşte 25°C, betonarea va fi permisă numai după ce sunt luate măsuri de precauţie speciale, aprobate de Inginer, cu scopul de a se preveni întărirea timpurie a betonului, ca de exemplu scăderea temperaturii apei ce va fi utilizată în amestec sau printr-un sistem de răcire, menţinerea permanentă a agregatelor şi cofrajelor pulverizate cu apă şi construcţia unor parasolare pentru zona de lucru. </w:t>
      </w:r>
    </w:p>
    <w:p w:rsidR="006A208F" w:rsidRPr="006A208F" w:rsidRDefault="006A208F" w:rsidP="006A208F">
      <w:pPr>
        <w:pStyle w:val="Heading2"/>
        <w:rPr>
          <w:lang w:val="ro-RO"/>
        </w:rPr>
      </w:pPr>
      <w:bookmarkStart w:id="1660" w:name="_Toc194127925"/>
      <w:bookmarkStart w:id="1661" w:name="_Toc306806129"/>
      <w:bookmarkStart w:id="1662" w:name="_Toc315623549"/>
      <w:bookmarkStart w:id="1663" w:name="_Toc397497911"/>
      <w:bookmarkStart w:id="1664" w:name="_Toc397499086"/>
      <w:bookmarkStart w:id="1665" w:name="_Toc397499432"/>
      <w:bookmarkStart w:id="1666" w:name="_Toc397500626"/>
      <w:bookmarkStart w:id="1667" w:name="_Toc397745706"/>
      <w:bookmarkStart w:id="1668" w:name="_Toc398095954"/>
      <w:bookmarkStart w:id="1669" w:name="_Toc398096299"/>
      <w:bookmarkStart w:id="1670" w:name="_Toc398096643"/>
      <w:bookmarkStart w:id="1671" w:name="_Toc398096987"/>
      <w:bookmarkStart w:id="1672" w:name="_Toc398097327"/>
      <w:bookmarkStart w:id="1673" w:name="_Toc398097666"/>
      <w:bookmarkStart w:id="1674" w:name="_Toc401641426"/>
      <w:bookmarkStart w:id="1675" w:name="_Toc402924792"/>
      <w:r w:rsidRPr="006A208F">
        <w:rPr>
          <w:lang w:val="ro-RO"/>
        </w:rPr>
        <w:t>Temperatura betonului</w:t>
      </w:r>
      <w:bookmarkEnd w:id="1660"/>
      <w:bookmarkEnd w:id="1661"/>
      <w:bookmarkEnd w:id="1662"/>
      <w:r w:rsidRPr="006A208F">
        <w:rPr>
          <w:lang w:val="ro-RO"/>
        </w:rPr>
        <w:t xml:space="preserve"> </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p>
    <w:p w:rsidR="006A208F" w:rsidRPr="006A208F" w:rsidRDefault="006A208F" w:rsidP="001D5921">
      <w:pPr>
        <w:pStyle w:val="Paragraph"/>
        <w:numPr>
          <w:ilvl w:val="0"/>
          <w:numId w:val="118"/>
        </w:numPr>
        <w:rPr>
          <w:lang w:val="ro-RO"/>
        </w:rPr>
      </w:pPr>
      <w:r w:rsidRPr="006A208F">
        <w:rPr>
          <w:lang w:val="ro-RO"/>
        </w:rPr>
        <w:t>Temperatura materialelor în orice doză de beton la punctul şi momentul livrării către lucrare</w:t>
      </w:r>
      <w:r w:rsidR="00AD38B7">
        <w:rPr>
          <w:lang w:val="ro-RO"/>
        </w:rPr>
        <w:t>,</w:t>
      </w:r>
      <w:r w:rsidRPr="006A208F">
        <w:rPr>
          <w:lang w:val="ro-RO"/>
        </w:rPr>
        <w:t xml:space="preserve"> nu va depăşi cu 6</w:t>
      </w:r>
      <w:r w:rsidR="00A54B2D">
        <w:rPr>
          <w:lang w:val="ro-RO"/>
        </w:rPr>
        <w:t>º</w:t>
      </w:r>
      <w:r w:rsidRPr="006A208F">
        <w:rPr>
          <w:lang w:val="ro-RO"/>
        </w:rPr>
        <w:t xml:space="preserve"> C temperatura dominantă la umbră.</w:t>
      </w:r>
    </w:p>
    <w:p w:rsidR="006A208F" w:rsidRPr="006A208F" w:rsidRDefault="006A208F" w:rsidP="006A208F">
      <w:pPr>
        <w:pStyle w:val="Paragraph"/>
        <w:rPr>
          <w:lang w:val="ro-RO"/>
        </w:rPr>
      </w:pPr>
      <w:r w:rsidRPr="006A208F">
        <w:rPr>
          <w:lang w:val="ro-RO"/>
        </w:rPr>
        <w:t xml:space="preserve">Acolo unde </w:t>
      </w:r>
      <w:r w:rsidR="00AD38B7">
        <w:rPr>
          <w:lang w:val="ro-RO"/>
        </w:rPr>
        <w:t xml:space="preserve">exista probabilitatea ca </w:t>
      </w:r>
      <w:r w:rsidRPr="006A208F">
        <w:rPr>
          <w:lang w:val="ro-RO"/>
        </w:rPr>
        <w:t>temperatura betonului proaspăt turnat să depăşească 32</w:t>
      </w:r>
      <w:r w:rsidR="00A54B2D">
        <w:rPr>
          <w:lang w:val="ro-RO"/>
        </w:rPr>
        <w:t>º</w:t>
      </w:r>
      <w:r w:rsidRPr="006A208F">
        <w:rPr>
          <w:lang w:val="ro-RO"/>
        </w:rPr>
        <w:t xml:space="preserve"> C, betonarea nu va fi permisă decât dacă sunt luate măsuri pentru a ţine temperatura sub acel nivel. Aceste măsuri pot include, dar nu sunt limitate la, următoarele: </w:t>
      </w:r>
    </w:p>
    <w:p w:rsidR="006A208F" w:rsidRPr="006A208F" w:rsidRDefault="006A208F" w:rsidP="001D5921">
      <w:pPr>
        <w:pStyle w:val="Letteredlist"/>
        <w:numPr>
          <w:ilvl w:val="0"/>
          <w:numId w:val="119"/>
        </w:numPr>
        <w:rPr>
          <w:lang w:val="ro-RO"/>
        </w:rPr>
      </w:pPr>
      <w:r w:rsidRPr="006A208F">
        <w:rPr>
          <w:lang w:val="ro-RO"/>
        </w:rPr>
        <w:t xml:space="preserve">răcirea apei amestecate; </w:t>
      </w:r>
    </w:p>
    <w:p w:rsidR="006A208F" w:rsidRPr="006A208F" w:rsidRDefault="006A208F" w:rsidP="006A208F">
      <w:pPr>
        <w:pStyle w:val="Letteredlist"/>
        <w:rPr>
          <w:lang w:val="ro-RO"/>
        </w:rPr>
      </w:pPr>
      <w:r w:rsidRPr="006A208F">
        <w:rPr>
          <w:lang w:val="ro-RO"/>
        </w:rPr>
        <w:t xml:space="preserve">acoperirea materialelor; </w:t>
      </w:r>
    </w:p>
    <w:p w:rsidR="006A208F" w:rsidRPr="006A208F" w:rsidRDefault="006A208F" w:rsidP="006A208F">
      <w:pPr>
        <w:pStyle w:val="Letteredlist"/>
        <w:rPr>
          <w:lang w:val="ro-RO"/>
        </w:rPr>
      </w:pPr>
      <w:r w:rsidRPr="006A208F">
        <w:rPr>
          <w:lang w:val="ro-RO"/>
        </w:rPr>
        <w:t xml:space="preserve">stropirea agregatelor cu apă; </w:t>
      </w:r>
    </w:p>
    <w:p w:rsidR="006A208F" w:rsidRDefault="006A208F" w:rsidP="006A208F">
      <w:pPr>
        <w:pStyle w:val="Heading2"/>
        <w:rPr>
          <w:lang w:val="ro-RO"/>
        </w:rPr>
      </w:pPr>
      <w:bookmarkStart w:id="1676" w:name="_Toc194127926"/>
      <w:bookmarkStart w:id="1677" w:name="_Toc306806130"/>
      <w:bookmarkStart w:id="1678" w:name="_Toc315623550"/>
      <w:r w:rsidRPr="006A208F">
        <w:rPr>
          <w:lang w:val="ro-RO"/>
        </w:rPr>
        <w:t>Tratarea betonului</w:t>
      </w:r>
      <w:bookmarkEnd w:id="1676"/>
      <w:bookmarkEnd w:id="1677"/>
      <w:r w:rsidR="00132C00">
        <w:rPr>
          <w:lang w:val="ro-RO"/>
        </w:rPr>
        <w:t xml:space="preserve"> dupa turnare</w:t>
      </w:r>
      <w:bookmarkEnd w:id="1678"/>
    </w:p>
    <w:p w:rsidR="00214395" w:rsidRPr="00214395" w:rsidRDefault="00214395" w:rsidP="00760708">
      <w:pPr>
        <w:pStyle w:val="Paragraph"/>
        <w:numPr>
          <w:ilvl w:val="0"/>
          <w:numId w:val="661"/>
        </w:numPr>
        <w:rPr>
          <w:lang w:val="ro-RO"/>
        </w:rPr>
      </w:pPr>
      <w:r w:rsidRPr="006A208F">
        <w:rPr>
          <w:lang w:val="ro-RO"/>
        </w:rPr>
        <w:t xml:space="preserve">In timpul perioadei de tratare, se vor lua măsuri pentru prevenirea pierderii de umiditate şi pentru a minimaliza tensiunile termice cauzate de diferenţa de temperatură dintre suprafaţa betonului şi miezul masei betonului precum si pentru a susţine hidratarea susţinută a betonului. Se atrage atenţia asupra necesităţii unei tratări riguroase şi continue, mai ales în cazul betonului ce conţine PFA si ZGCT. </w:t>
      </w:r>
    </w:p>
    <w:p w:rsidR="006A208F" w:rsidRPr="006A208F" w:rsidRDefault="00214395" w:rsidP="006A208F">
      <w:pPr>
        <w:pStyle w:val="Paragraph"/>
        <w:rPr>
          <w:lang w:val="ro-RO"/>
        </w:rPr>
      </w:pPr>
      <w:r>
        <w:rPr>
          <w:lang w:val="ro-RO"/>
        </w:rPr>
        <w:t>Antreprenorul</w:t>
      </w:r>
      <w:r w:rsidRPr="006A208F">
        <w:rPr>
          <w:lang w:val="ro-RO"/>
        </w:rPr>
        <w:t xml:space="preserve"> </w:t>
      </w:r>
      <w:r w:rsidR="006A208F" w:rsidRPr="006A208F">
        <w:rPr>
          <w:lang w:val="ro-RO"/>
        </w:rPr>
        <w:t xml:space="preserve">va pregăti şi trimite propuneri detaliate de metode pentru întărirea betonului şi păstrarea unui regim de întreţinere. Betonul va fi tratat cu apă sau cu o membrană pe bază de apă </w:t>
      </w:r>
      <w:r w:rsidR="006A208F" w:rsidRPr="006A208F">
        <w:rPr>
          <w:lang w:val="ro-RO"/>
        </w:rPr>
        <w:lastRenderedPageBreak/>
        <w:t xml:space="preserve">pentru o perioadă minimă de 7 zile. Propunerile de metode vor fi supuse aprobării de către </w:t>
      </w:r>
      <w:r w:rsidR="00A54B2D">
        <w:rPr>
          <w:lang w:val="ro-RO"/>
        </w:rPr>
        <w:t>I</w:t>
      </w:r>
      <w:r w:rsidR="00A54B2D" w:rsidRPr="006A208F">
        <w:rPr>
          <w:lang w:val="ro-RO"/>
        </w:rPr>
        <w:t xml:space="preserve">nginer </w:t>
      </w:r>
      <w:r w:rsidR="006A208F" w:rsidRPr="006A208F">
        <w:rPr>
          <w:lang w:val="ro-RO"/>
        </w:rPr>
        <w:t xml:space="preserve">, iar cele aprobate vor fi aplicate riguros. </w:t>
      </w:r>
    </w:p>
    <w:p w:rsidR="006A208F" w:rsidRPr="006A208F" w:rsidRDefault="006A208F" w:rsidP="006A208F">
      <w:pPr>
        <w:pStyle w:val="Paragraph"/>
        <w:rPr>
          <w:lang w:val="ro-RO"/>
        </w:rPr>
      </w:pPr>
      <w:r w:rsidRPr="006A208F">
        <w:rPr>
          <w:lang w:val="ro-RO"/>
        </w:rPr>
        <w:t xml:space="preserve">Pentru membranele de întreţinere pe bază de apă: pulverizările vor fi aplicate în termen de o oră de la decofrare şi vor fi de tipul aprobat de </w:t>
      </w:r>
      <w:r w:rsidR="00A54B2D">
        <w:rPr>
          <w:lang w:val="ro-RO"/>
        </w:rPr>
        <w:t>I</w:t>
      </w:r>
      <w:r w:rsidR="00A54B2D" w:rsidRPr="006A208F">
        <w:rPr>
          <w:lang w:val="ro-RO"/>
        </w:rPr>
        <w:t>nginer</w:t>
      </w:r>
      <w:r w:rsidRPr="006A208F">
        <w:rPr>
          <w:lang w:val="ro-RO"/>
        </w:rPr>
        <w:t xml:space="preserve">. Aplicarea va fi în ritmul recomandat de producător. Pe vreme caldă, însorită, se vor folosi membrane ce reflectă lumina, dacă </w:t>
      </w:r>
      <w:r w:rsidR="00214395">
        <w:rPr>
          <w:lang w:val="ro-RO"/>
        </w:rPr>
        <w:t>I</w:t>
      </w:r>
      <w:r w:rsidR="00214395" w:rsidRPr="006A208F">
        <w:rPr>
          <w:lang w:val="ro-RO"/>
        </w:rPr>
        <w:t xml:space="preserve">nginerul </w:t>
      </w:r>
      <w:r w:rsidRPr="006A208F">
        <w:rPr>
          <w:lang w:val="ro-RO"/>
        </w:rPr>
        <w:t xml:space="preserve">le consideră necesare. Membranele de tratare pe baza de stropire cu apă nu vor fi folosite pe suprafeţe pentru care betonul urmează a fi etanşat sau peliculizat. </w:t>
      </w:r>
    </w:p>
    <w:p w:rsidR="006A208F" w:rsidRPr="006A208F" w:rsidRDefault="00214395" w:rsidP="006A208F">
      <w:pPr>
        <w:pStyle w:val="Paragraph"/>
        <w:rPr>
          <w:lang w:val="ro-RO"/>
        </w:rPr>
      </w:pPr>
      <w:r>
        <w:rPr>
          <w:lang w:val="ro-RO"/>
        </w:rPr>
        <w:t>Antreprenorul</w:t>
      </w:r>
      <w:r w:rsidRPr="006A208F">
        <w:rPr>
          <w:lang w:val="ro-RO"/>
        </w:rPr>
        <w:t xml:space="preserve"> </w:t>
      </w:r>
      <w:r w:rsidR="006A208F" w:rsidRPr="006A208F">
        <w:rPr>
          <w:lang w:val="ro-RO"/>
        </w:rPr>
        <w:t xml:space="preserve">va lua măsuri de precauţie împotriva crăpăturilor datorate contracţiei din suprafeţele nou turnate ale betonului. Aceste măsuri de precauţie pot include, dar nu sunt limitate la, următoarele: </w:t>
      </w:r>
    </w:p>
    <w:p w:rsidR="006A208F" w:rsidRPr="006A208F" w:rsidRDefault="006A208F" w:rsidP="003E6224">
      <w:pPr>
        <w:pStyle w:val="Letteredlist"/>
        <w:numPr>
          <w:ilvl w:val="0"/>
          <w:numId w:val="468"/>
        </w:numPr>
        <w:rPr>
          <w:lang w:val="ro-RO"/>
        </w:rPr>
      </w:pPr>
      <w:r w:rsidRPr="006A208F">
        <w:rPr>
          <w:lang w:val="ro-RO"/>
        </w:rPr>
        <w:t xml:space="preserve">acoperirea suprafeţelor nou-turnate; </w:t>
      </w:r>
    </w:p>
    <w:p w:rsidR="006A208F" w:rsidRPr="006A208F" w:rsidRDefault="006A208F" w:rsidP="006A208F">
      <w:pPr>
        <w:pStyle w:val="Letteredlist"/>
        <w:rPr>
          <w:lang w:val="ro-RO"/>
        </w:rPr>
      </w:pPr>
      <w:r w:rsidRPr="006A208F">
        <w:rPr>
          <w:lang w:val="ro-RO"/>
        </w:rPr>
        <w:t xml:space="preserve">aplicarea imediată a stratului de polietilenă pentru a reduce evaporarea;  </w:t>
      </w:r>
    </w:p>
    <w:p w:rsidR="006A208F" w:rsidRPr="006A208F" w:rsidRDefault="006A208F" w:rsidP="006A208F">
      <w:pPr>
        <w:pStyle w:val="Letteredlist"/>
        <w:rPr>
          <w:lang w:val="ro-RO"/>
        </w:rPr>
      </w:pPr>
      <w:r w:rsidRPr="006A208F">
        <w:rPr>
          <w:lang w:val="ro-RO"/>
        </w:rPr>
        <w:t xml:space="preserve">ridicarea de scuturi împotriva vântului. </w:t>
      </w:r>
    </w:p>
    <w:p w:rsidR="00132C00" w:rsidRPr="002924B8" w:rsidRDefault="00132C00" w:rsidP="00132C00">
      <w:pPr>
        <w:pStyle w:val="Heading2"/>
        <w:rPr>
          <w:lang w:val="ro-RO"/>
        </w:rPr>
      </w:pPr>
      <w:bookmarkStart w:id="1679" w:name="_Toc191961664"/>
      <w:bookmarkStart w:id="1680" w:name="_Toc191963771"/>
      <w:bookmarkStart w:id="1681" w:name="_Toc297201125"/>
      <w:bookmarkStart w:id="1682" w:name="_Toc307232010"/>
      <w:bookmarkStart w:id="1683" w:name="_Toc308791192"/>
      <w:bookmarkStart w:id="1684" w:name="_Toc315623551"/>
      <w:bookmarkStart w:id="1685" w:name="_Toc292918562"/>
      <w:bookmarkStart w:id="1686" w:name="_Toc292969551"/>
      <w:bookmarkStart w:id="1687" w:name="_Toc296954696"/>
      <w:bookmarkStart w:id="1688" w:name="_Toc306806131"/>
      <w:r w:rsidRPr="002924B8">
        <w:rPr>
          <w:lang w:val="ro-RO"/>
        </w:rPr>
        <w:t>Controlul calităţii lucrărilor</w:t>
      </w:r>
      <w:bookmarkEnd w:id="1679"/>
      <w:bookmarkEnd w:id="1680"/>
      <w:bookmarkEnd w:id="1681"/>
      <w:bookmarkEnd w:id="1682"/>
      <w:bookmarkEnd w:id="1683"/>
      <w:bookmarkEnd w:id="1684"/>
      <w:r w:rsidRPr="002924B8">
        <w:rPr>
          <w:lang w:val="ro-RO"/>
        </w:rPr>
        <w:t xml:space="preserve"> </w:t>
      </w:r>
    </w:p>
    <w:p w:rsidR="00132C00" w:rsidRPr="002924B8" w:rsidRDefault="00132C00" w:rsidP="002020A1">
      <w:pPr>
        <w:pStyle w:val="Paragraph"/>
        <w:numPr>
          <w:ilvl w:val="0"/>
          <w:numId w:val="517"/>
        </w:numPr>
        <w:rPr>
          <w:lang w:val="ro-RO"/>
        </w:rPr>
      </w:pPr>
      <w:r w:rsidRPr="002924B8">
        <w:rPr>
          <w:lang w:val="ro-RO"/>
        </w:rPr>
        <w:t xml:space="preserve">În fazele procesului de execuţie a lucrărilor de beton simplu şi beton armat, majoritatea acestor lucrări devin ascunse, astfel încât verificarea calităţii lor trebuie să fie consemnată în ”procese – verbale” de recepţie calitativă. Procesele verbale de lucrări ascunse vor fi încheiate între Inginer şi Antreprenor şi vor fi aduse la cunoştinţa proiectantului. Nu se admite trecerea la o nouă fază de execuţie înainte de încheierea procesului verbal referitor la faza anterioară. </w:t>
      </w:r>
    </w:p>
    <w:p w:rsidR="00132C00" w:rsidRPr="002924B8" w:rsidRDefault="00132C00" w:rsidP="0037716B">
      <w:pPr>
        <w:pStyle w:val="Paragraph"/>
        <w:rPr>
          <w:lang w:val="ro-RO"/>
        </w:rPr>
      </w:pPr>
      <w:r w:rsidRPr="002924B8">
        <w:rPr>
          <w:lang w:val="ro-RO"/>
        </w:rPr>
        <w:t xml:space="preserve">Verificarea calităţii lucrărilor se va face pe parcursul următoarelor operaţii: </w:t>
      </w:r>
    </w:p>
    <w:p w:rsidR="00132C00" w:rsidRPr="002924B8" w:rsidRDefault="00132C00" w:rsidP="002020A1">
      <w:pPr>
        <w:pStyle w:val="Letteredlist"/>
        <w:numPr>
          <w:ilvl w:val="0"/>
          <w:numId w:val="518"/>
        </w:numPr>
        <w:rPr>
          <w:lang w:val="ro-RO"/>
        </w:rPr>
      </w:pPr>
      <w:r w:rsidRPr="002924B8">
        <w:rPr>
          <w:lang w:val="ro-RO"/>
        </w:rPr>
        <w:t xml:space="preserve">executarea cofrajelor; </w:t>
      </w:r>
    </w:p>
    <w:p w:rsidR="00132C00" w:rsidRPr="002924B8" w:rsidRDefault="00132C00" w:rsidP="0037716B">
      <w:pPr>
        <w:pStyle w:val="Letteredlist"/>
        <w:rPr>
          <w:lang w:val="ro-RO"/>
        </w:rPr>
      </w:pPr>
      <w:r w:rsidRPr="002924B8">
        <w:rPr>
          <w:lang w:val="ro-RO"/>
        </w:rPr>
        <w:t xml:space="preserve">calitatea şi montarea armăturilor; </w:t>
      </w:r>
    </w:p>
    <w:p w:rsidR="00132C00" w:rsidRPr="002924B8" w:rsidRDefault="00132C00" w:rsidP="0037716B">
      <w:pPr>
        <w:pStyle w:val="Letteredlist"/>
        <w:rPr>
          <w:lang w:val="ro-RO"/>
        </w:rPr>
      </w:pPr>
      <w:r w:rsidRPr="002924B8">
        <w:rPr>
          <w:lang w:val="ro-RO"/>
        </w:rPr>
        <w:t xml:space="preserve">introducerea corespunzătoare şi fixarea ancorelor; </w:t>
      </w:r>
    </w:p>
    <w:p w:rsidR="00132C00" w:rsidRPr="002924B8" w:rsidRDefault="00132C00" w:rsidP="0037716B">
      <w:pPr>
        <w:pStyle w:val="Letteredlist"/>
        <w:rPr>
          <w:lang w:val="ro-RO"/>
        </w:rPr>
      </w:pPr>
      <w:r w:rsidRPr="002924B8">
        <w:rPr>
          <w:lang w:val="ro-RO"/>
        </w:rPr>
        <w:t xml:space="preserve">calitatea betonului livrat de staţia de betoane; </w:t>
      </w:r>
    </w:p>
    <w:p w:rsidR="00132C00" w:rsidRPr="002924B8" w:rsidRDefault="00132C00" w:rsidP="0037716B">
      <w:pPr>
        <w:pStyle w:val="Letteredlist"/>
        <w:rPr>
          <w:lang w:val="ro-RO"/>
        </w:rPr>
      </w:pPr>
      <w:r w:rsidRPr="002924B8">
        <w:rPr>
          <w:lang w:val="ro-RO"/>
        </w:rPr>
        <w:t xml:space="preserve">condiţiile de turnare şi compactare a betonului; </w:t>
      </w:r>
    </w:p>
    <w:p w:rsidR="00132C00" w:rsidRPr="002924B8" w:rsidRDefault="00132C00" w:rsidP="0037716B">
      <w:pPr>
        <w:pStyle w:val="Letteredlist"/>
        <w:rPr>
          <w:lang w:val="ro-RO"/>
        </w:rPr>
      </w:pPr>
      <w:r w:rsidRPr="002924B8">
        <w:rPr>
          <w:lang w:val="ro-RO"/>
        </w:rPr>
        <w:t xml:space="preserve">decofrarea elementelor; </w:t>
      </w:r>
    </w:p>
    <w:p w:rsidR="00132C00" w:rsidRPr="002924B8" w:rsidRDefault="00132C00" w:rsidP="003A6519">
      <w:pPr>
        <w:pStyle w:val="Letteredlist"/>
        <w:rPr>
          <w:lang w:val="ro-RO"/>
        </w:rPr>
      </w:pPr>
      <w:r w:rsidRPr="002924B8">
        <w:rPr>
          <w:lang w:val="ro-RO"/>
        </w:rPr>
        <w:t>Betonul turnat într-un element se consideră de calitate corespunzătoare din punct de vedere al rezistenţei, dacă sunt îndeplinite criteriile din Anexa H ale Codului NE 012/2-2010.</w:t>
      </w:r>
    </w:p>
    <w:p w:rsidR="00132C00" w:rsidRPr="002924B8" w:rsidRDefault="00132C00" w:rsidP="003A6519">
      <w:pPr>
        <w:pStyle w:val="Letteredlist"/>
        <w:rPr>
          <w:lang w:val="ro-RO"/>
        </w:rPr>
      </w:pPr>
      <w:r w:rsidRPr="002924B8">
        <w:rPr>
          <w:lang w:val="ro-RO"/>
        </w:rPr>
        <w:t>Betonul se consideră corespunzător din punct de vedere al comportării la permeabilitate dacă sunt îndeplinite criteriile din Anexa X ale Codului NE 012/2-2010.</w:t>
      </w:r>
    </w:p>
    <w:p w:rsidR="00132C00" w:rsidRPr="002924B8" w:rsidRDefault="00132C00" w:rsidP="003A6519">
      <w:pPr>
        <w:pStyle w:val="Letteredlist"/>
        <w:rPr>
          <w:lang w:val="ro-RO"/>
        </w:rPr>
      </w:pPr>
      <w:r w:rsidRPr="002924B8">
        <w:rPr>
          <w:lang w:val="ro-RO"/>
        </w:rPr>
        <w:t>Laboratorul Antreprenorului va prezenta o evidenţă clară şi la zi a rezultatelor încercărilor pentru fiecare tip de beton în parte, astfel încât să se poată identifica uşor betonul dintr-un element corespunzător unei probe prelevate şi încercate.</w:t>
      </w:r>
    </w:p>
    <w:p w:rsidR="00132C00" w:rsidRDefault="00132C00" w:rsidP="006A208F">
      <w:pPr>
        <w:pStyle w:val="Heading2"/>
        <w:rPr>
          <w:lang w:val="ro-RO"/>
        </w:rPr>
      </w:pPr>
      <w:bookmarkStart w:id="1689" w:name="_Toc315623552"/>
      <w:r>
        <w:rPr>
          <w:lang w:val="ro-RO"/>
        </w:rPr>
        <w:t>Decofrarea</w:t>
      </w:r>
      <w:bookmarkEnd w:id="1689"/>
    </w:p>
    <w:p w:rsidR="00132C00" w:rsidRPr="002924B8" w:rsidRDefault="00132C00" w:rsidP="0016161E">
      <w:pPr>
        <w:pStyle w:val="Paragraph"/>
        <w:numPr>
          <w:ilvl w:val="0"/>
          <w:numId w:val="519"/>
        </w:numPr>
        <w:rPr>
          <w:lang w:val="ro-RO"/>
        </w:rPr>
      </w:pPr>
      <w:r w:rsidRPr="002924B8">
        <w:rPr>
          <w:lang w:val="ro-RO"/>
        </w:rPr>
        <w:t>Dacă prin proiect nu se specifică altfel, termenele minime de decofrare vor fi cele prevăzute în Cod NE 012/2-2010.</w:t>
      </w:r>
    </w:p>
    <w:p w:rsidR="00132C00" w:rsidRPr="002924B8" w:rsidRDefault="00132C00" w:rsidP="0037716B">
      <w:pPr>
        <w:pStyle w:val="Paragraph"/>
        <w:rPr>
          <w:lang w:val="ro-RO"/>
        </w:rPr>
      </w:pPr>
      <w:r w:rsidRPr="002924B8">
        <w:rPr>
          <w:lang w:val="ro-RO"/>
        </w:rPr>
        <w:t>În cazul operaţiei de decofrare se vor respecta următoarele:</w:t>
      </w:r>
    </w:p>
    <w:p w:rsidR="00132C00" w:rsidRPr="002924B8" w:rsidRDefault="00132C00" w:rsidP="0016161E">
      <w:pPr>
        <w:pStyle w:val="Letteredlist"/>
        <w:numPr>
          <w:ilvl w:val="0"/>
          <w:numId w:val="520"/>
        </w:numPr>
        <w:rPr>
          <w:lang w:val="ro-RO"/>
        </w:rPr>
      </w:pPr>
      <w:r w:rsidRPr="002924B8">
        <w:rPr>
          <w:lang w:val="ro-RO"/>
        </w:rPr>
        <w:t>desfăşurarea operaţiei va fi supravegheată direct de către conducătorul lucrării; în cazul în care se constată defecte de turnare (goluri, zone segregate etc.) care pot afecta capacitatea portantă a elementului, decofrarea elementelor de susţinere se va sista până la aplicarea măsurilor de remediere;</w:t>
      </w:r>
    </w:p>
    <w:p w:rsidR="00132C00" w:rsidRPr="002924B8" w:rsidRDefault="00132C00" w:rsidP="0037716B">
      <w:pPr>
        <w:pStyle w:val="Letteredlist"/>
        <w:rPr>
          <w:lang w:val="ro-RO"/>
        </w:rPr>
      </w:pPr>
      <w:r w:rsidRPr="002924B8">
        <w:rPr>
          <w:lang w:val="ro-RO"/>
        </w:rPr>
        <w:t>susţinerile cofrajelor se desfac începând din zona centrală a deschiderii elementelor şi continuând simetric către reazeme;</w:t>
      </w:r>
    </w:p>
    <w:p w:rsidR="00132C00" w:rsidRPr="002924B8" w:rsidRDefault="00132C00" w:rsidP="0037716B">
      <w:pPr>
        <w:pStyle w:val="Letteredlist"/>
        <w:rPr>
          <w:lang w:val="ro-RO"/>
        </w:rPr>
      </w:pPr>
      <w:r w:rsidRPr="002924B8">
        <w:rPr>
          <w:lang w:val="ro-RO"/>
        </w:rPr>
        <w:t>stabilirea pieselor de fixare (pene) se va face treptat, fără şocuri;</w:t>
      </w:r>
    </w:p>
    <w:p w:rsidR="00132C00" w:rsidRPr="002924B8" w:rsidRDefault="00132C00" w:rsidP="0037716B">
      <w:pPr>
        <w:pStyle w:val="Letteredlist"/>
        <w:rPr>
          <w:lang w:val="ro-RO"/>
        </w:rPr>
      </w:pPr>
      <w:r w:rsidRPr="002924B8">
        <w:rPr>
          <w:lang w:val="ro-RO"/>
        </w:rPr>
        <w:t>decofrarea se va face astfel încât să se evite preluarea bruscă de către elementele ce se decofrează, ruperea muchiilor betonului sau degradarea materialului cofrajelor şi susţinerilor.</w:t>
      </w:r>
    </w:p>
    <w:p w:rsidR="006A208F" w:rsidRPr="006A208F" w:rsidRDefault="006A208F" w:rsidP="006A208F">
      <w:pPr>
        <w:pStyle w:val="Heading2"/>
        <w:rPr>
          <w:lang w:val="ro-RO"/>
        </w:rPr>
      </w:pPr>
      <w:bookmarkStart w:id="1690" w:name="_Toc315623553"/>
      <w:r w:rsidRPr="006A208F">
        <w:rPr>
          <w:lang w:val="ro-RO"/>
        </w:rPr>
        <w:lastRenderedPageBreak/>
        <w:t>Blocurile de testare</w:t>
      </w:r>
      <w:bookmarkEnd w:id="1685"/>
      <w:bookmarkEnd w:id="1686"/>
      <w:bookmarkEnd w:id="1687"/>
      <w:bookmarkEnd w:id="1688"/>
      <w:bookmarkEnd w:id="1690"/>
      <w:r w:rsidRPr="006A208F">
        <w:rPr>
          <w:lang w:val="ro-RO"/>
        </w:rPr>
        <w:t xml:space="preserve"> </w:t>
      </w:r>
    </w:p>
    <w:p w:rsidR="006A208F" w:rsidRPr="006A208F" w:rsidRDefault="006A208F" w:rsidP="001D5921">
      <w:pPr>
        <w:pStyle w:val="Paragraph"/>
        <w:numPr>
          <w:ilvl w:val="0"/>
          <w:numId w:val="120"/>
        </w:numPr>
        <w:rPr>
          <w:lang w:val="ro-RO"/>
        </w:rPr>
      </w:pPr>
      <w:r w:rsidRPr="006A208F">
        <w:rPr>
          <w:lang w:val="ro-RO"/>
        </w:rPr>
        <w:t>Înainte de a se începe turnarea</w:t>
      </w:r>
      <w:r w:rsidR="00214395">
        <w:rPr>
          <w:lang w:val="ro-RO"/>
        </w:rPr>
        <w:t xml:space="preserve"> betonului</w:t>
      </w:r>
      <w:r w:rsidRPr="006A208F">
        <w:rPr>
          <w:lang w:val="ro-RO"/>
        </w:rPr>
        <w:t xml:space="preserve"> în straturi mari , </w:t>
      </w:r>
      <w:r w:rsidR="00214395">
        <w:rPr>
          <w:lang w:val="ro-RO"/>
        </w:rPr>
        <w:t>Antreprenorul</w:t>
      </w:r>
      <w:r w:rsidR="00214395" w:rsidRPr="006A208F">
        <w:rPr>
          <w:lang w:val="ro-RO"/>
        </w:rPr>
        <w:t xml:space="preserve"> </w:t>
      </w:r>
      <w:r w:rsidRPr="006A208F">
        <w:rPr>
          <w:lang w:val="ro-RO"/>
        </w:rPr>
        <w:t xml:space="preserve">va construi trei blocuri de testare cubice cu o mărime a laturii de 2.0 m. Temperatura betonului la momentul fabricării blocurilor nu va depăşi 15ºC, cu excepţia condiţiilor de temperatura ridicată, caz în care se aplica cerinţele specificate de clauza “Betonarea la temperaturi ridicate”. Materialele utilizate la fabricarea betonului pentru blocurile de testare, împreună cu armătura, cofrajul şi materialele utilizate pentru protejarea suprafeţelor superioare vor fi de acelaşi tip şi din aceeaşi sursa ca cele ce se intenţionează a fi utilizate la turnarea în straturi mari. </w:t>
      </w:r>
    </w:p>
    <w:p w:rsidR="006A208F" w:rsidRPr="006A208F" w:rsidRDefault="006A208F" w:rsidP="006A208F">
      <w:pPr>
        <w:pStyle w:val="Paragraph"/>
        <w:rPr>
          <w:lang w:val="ro-RO"/>
        </w:rPr>
      </w:pPr>
      <w:r w:rsidRPr="006A208F">
        <w:rPr>
          <w:lang w:val="ro-RO"/>
        </w:rPr>
        <w:t xml:space="preserve">Două dintre blocuri vor fi armate pe două laturi opuse şi pe faţada superioara cu bare de armătura cu diametrul de 32 mm plasate la o distanţa de 250 mm în fiecare direcţie. Învelişul către barele exterioare va fi de 60 mm. </w:t>
      </w:r>
    </w:p>
    <w:p w:rsidR="006A208F" w:rsidRPr="006A208F" w:rsidRDefault="00214395" w:rsidP="006A208F">
      <w:pPr>
        <w:pStyle w:val="Paragraph"/>
        <w:rPr>
          <w:lang w:val="ro-RO"/>
        </w:rPr>
      </w:pPr>
      <w:r>
        <w:rPr>
          <w:lang w:val="ro-RO"/>
        </w:rPr>
        <w:t>Antreprenorul</w:t>
      </w:r>
      <w:r w:rsidRPr="006A208F">
        <w:rPr>
          <w:lang w:val="ro-RO"/>
        </w:rPr>
        <w:t xml:space="preserve"> </w:t>
      </w:r>
      <w:r w:rsidR="006A208F" w:rsidRPr="006A208F">
        <w:rPr>
          <w:lang w:val="ro-RO"/>
        </w:rPr>
        <w:t xml:space="preserve">va confirma caracteristicile termice ale cimentului şi agregatelor care vor fi utilizate, pe baza cărora va calcula creşterea de temperatura maximă probabila a betonului. </w:t>
      </w:r>
    </w:p>
    <w:p w:rsidR="006A208F" w:rsidRPr="006A208F" w:rsidRDefault="006A208F" w:rsidP="006A208F">
      <w:pPr>
        <w:pStyle w:val="Paragraph"/>
        <w:rPr>
          <w:lang w:val="ro-RO"/>
        </w:rPr>
      </w:pPr>
      <w:r w:rsidRPr="006A208F">
        <w:rPr>
          <w:lang w:val="ro-RO"/>
        </w:rPr>
        <w:t xml:space="preserve">Datele folosite vor fi indicate clar în calculele pe care </w:t>
      </w:r>
      <w:r w:rsidR="00214395">
        <w:rPr>
          <w:lang w:val="ro-RO"/>
        </w:rPr>
        <w:t>Antreprenorul</w:t>
      </w:r>
      <w:r w:rsidRPr="006A208F">
        <w:rPr>
          <w:lang w:val="ro-RO"/>
        </w:rPr>
        <w:t xml:space="preserve"> le va furniza Inginerului înainte de fabricarea blocurilor. </w:t>
      </w:r>
    </w:p>
    <w:p w:rsidR="006A208F" w:rsidRPr="006A208F" w:rsidRDefault="006A208F" w:rsidP="006A208F">
      <w:pPr>
        <w:pStyle w:val="Paragraph"/>
        <w:rPr>
          <w:lang w:val="ro-RO"/>
        </w:rPr>
      </w:pPr>
      <w:r w:rsidRPr="006A208F">
        <w:rPr>
          <w:lang w:val="ro-RO"/>
        </w:rPr>
        <w:t xml:space="preserve">Termometrele vor fi amplasate în beton, în apropierea suprafeţei, în centrul fiecărei faţade, iar unul va fi plasat în centrul blocului. </w:t>
      </w:r>
    </w:p>
    <w:p w:rsidR="006A208F" w:rsidRPr="006A208F" w:rsidRDefault="006A208F" w:rsidP="006A208F">
      <w:pPr>
        <w:pStyle w:val="Paragraph"/>
        <w:rPr>
          <w:lang w:val="ro-RO"/>
        </w:rPr>
      </w:pPr>
      <w:r w:rsidRPr="006A208F">
        <w:rPr>
          <w:lang w:val="ro-RO"/>
        </w:rPr>
        <w:t xml:space="preserve">Temperaturile vor fi înregistrate la intervale de 6 ore, pe o perioadă de cel puţin 7 zile pentru fiecare dintre blocuri. </w:t>
      </w:r>
    </w:p>
    <w:p w:rsidR="006A208F" w:rsidRPr="006A208F" w:rsidRDefault="006A208F" w:rsidP="006A208F">
      <w:pPr>
        <w:pStyle w:val="Paragraph"/>
        <w:rPr>
          <w:lang w:val="ro-RO"/>
        </w:rPr>
      </w:pPr>
      <w:r w:rsidRPr="006A208F">
        <w:rPr>
          <w:lang w:val="ro-RO"/>
        </w:rPr>
        <w:t xml:space="preserve">Şase cuburi de testare de 150 mm vor fi prelevate în timpul turnării betonului pentru fiecare bloc, două pentru testarea la 7 zile şi patru pentru testarea la 28 de zile. </w:t>
      </w:r>
    </w:p>
    <w:p w:rsidR="006A208F" w:rsidRPr="006A208F" w:rsidRDefault="006A208F" w:rsidP="006A208F">
      <w:pPr>
        <w:pStyle w:val="Paragraph"/>
        <w:rPr>
          <w:lang w:val="ro-RO"/>
        </w:rPr>
      </w:pPr>
      <w:r w:rsidRPr="006A208F">
        <w:rPr>
          <w:lang w:val="ro-RO"/>
        </w:rPr>
        <w:t>Blocurile de testare vor fi considerate satisfăcătoare dacă, pentru fiecare dintre blocuri, sunt îndeplinite următoarele condiţii:</w:t>
      </w:r>
    </w:p>
    <w:p w:rsidR="006A208F" w:rsidRPr="006A208F" w:rsidRDefault="006A208F" w:rsidP="006A208F">
      <w:pPr>
        <w:rPr>
          <w:lang w:val="ro-RO"/>
        </w:rPr>
      </w:pPr>
      <w:r w:rsidRPr="006A208F">
        <w:rPr>
          <w:lang w:val="ro-RO"/>
        </w:rPr>
        <w:t xml:space="preserve">Rezistenţa medie a celor patru cuburi de testare la 28 de zile depăşeşte rezistenţa caracteristică specificată cu cel puţin 7.5 N/mm²; </w:t>
      </w:r>
    </w:p>
    <w:p w:rsidR="006A208F" w:rsidRPr="006A208F" w:rsidRDefault="006A208F" w:rsidP="006A208F">
      <w:pPr>
        <w:rPr>
          <w:lang w:val="ro-RO"/>
        </w:rPr>
      </w:pPr>
      <w:r w:rsidRPr="006A208F">
        <w:rPr>
          <w:lang w:val="ro-RO"/>
        </w:rPr>
        <w:t xml:space="preserve">Creşterea de temperatura pe durata hidratării nu depăşeşte 45°C şi diferenţa de temperatura între orice latura şi centrul blocului nu depăşeşte în niciun moment 20°C; </w:t>
      </w:r>
    </w:p>
    <w:p w:rsidR="006A208F" w:rsidRPr="006A208F" w:rsidRDefault="006A208F" w:rsidP="006A208F">
      <w:pPr>
        <w:pStyle w:val="Heading2"/>
        <w:rPr>
          <w:lang w:val="ro-RO"/>
        </w:rPr>
      </w:pPr>
      <w:bookmarkStart w:id="1691" w:name="_Toc292918563"/>
      <w:bookmarkStart w:id="1692" w:name="_Toc292969552"/>
      <w:bookmarkStart w:id="1693" w:name="_Toc296954697"/>
      <w:bookmarkStart w:id="1694" w:name="_Toc306806132"/>
      <w:bookmarkStart w:id="1695" w:name="_Toc315623554"/>
      <w:r w:rsidRPr="006A208F">
        <w:rPr>
          <w:lang w:val="ro-RO"/>
        </w:rPr>
        <w:t>Compactarea betonului</w:t>
      </w:r>
      <w:bookmarkEnd w:id="1691"/>
      <w:bookmarkEnd w:id="1692"/>
      <w:bookmarkEnd w:id="1693"/>
      <w:bookmarkEnd w:id="1694"/>
      <w:bookmarkEnd w:id="1695"/>
      <w:r w:rsidRPr="006A208F">
        <w:rPr>
          <w:lang w:val="ro-RO"/>
        </w:rPr>
        <w:t xml:space="preserve"> </w:t>
      </w:r>
    </w:p>
    <w:p w:rsidR="006A208F" w:rsidRPr="006A208F" w:rsidRDefault="00AD78B9" w:rsidP="001D5921">
      <w:pPr>
        <w:pStyle w:val="Paragraph"/>
        <w:numPr>
          <w:ilvl w:val="0"/>
          <w:numId w:val="121"/>
        </w:numPr>
        <w:rPr>
          <w:lang w:val="ro-RO"/>
        </w:rPr>
      </w:pPr>
      <w:r>
        <w:rPr>
          <w:lang w:val="ro-RO"/>
        </w:rPr>
        <w:t>Antreprenorul</w:t>
      </w:r>
      <w:r w:rsidRPr="006A208F">
        <w:rPr>
          <w:lang w:val="ro-RO"/>
        </w:rPr>
        <w:t xml:space="preserve"> </w:t>
      </w:r>
      <w:r w:rsidR="006A208F" w:rsidRPr="006A208F">
        <w:rPr>
          <w:lang w:val="ro-RO"/>
        </w:rPr>
        <w:t xml:space="preserve">va privi compactarea betonului ca pe o operaţiune de importantă fundamentală, al cărui obiectiv va fi să se realizeze un beton simplu cu o rezistenţă şi densitate maximă. </w:t>
      </w:r>
    </w:p>
    <w:p w:rsidR="006A208F" w:rsidRPr="006A208F" w:rsidRDefault="006A208F" w:rsidP="006A208F">
      <w:pPr>
        <w:pStyle w:val="Paragraph"/>
        <w:rPr>
          <w:lang w:val="ro-RO"/>
        </w:rPr>
      </w:pPr>
      <w:r w:rsidRPr="006A208F">
        <w:rPr>
          <w:lang w:val="ro-RO"/>
        </w:rPr>
        <w:t xml:space="preserve">Betonul va fi compactat cu mare atenţie în timpul operaţiunii de dispunere şi va fi prelucrat în jurul armaturii, a elementelor încastrate şi în colturile cofrajului şi ale formelor. </w:t>
      </w:r>
    </w:p>
    <w:p w:rsidR="006A208F" w:rsidRPr="006A208F" w:rsidRDefault="006A208F" w:rsidP="006A208F">
      <w:pPr>
        <w:pStyle w:val="Paragraph"/>
        <w:rPr>
          <w:lang w:val="ro-RO"/>
        </w:rPr>
      </w:pPr>
      <w:r w:rsidRPr="006A208F">
        <w:rPr>
          <w:lang w:val="ro-RO"/>
        </w:rPr>
        <w:t xml:space="preserve">Vibratoarele mecanice vor fi de tipul imersat cu o frecventa nu mai mică de 6000 de vibraţii pe minut şi al căror proiect va fi aprobat de Inginer. </w:t>
      </w:r>
    </w:p>
    <w:p w:rsidR="006A208F" w:rsidRPr="006A208F" w:rsidRDefault="006A208F" w:rsidP="006A208F">
      <w:pPr>
        <w:pStyle w:val="Paragraph"/>
        <w:rPr>
          <w:lang w:val="ro-RO"/>
        </w:rPr>
      </w:pPr>
      <w:r w:rsidRPr="006A208F">
        <w:rPr>
          <w:lang w:val="ro-RO"/>
        </w:rPr>
        <w:t xml:space="preserve">Va fi utilizat un număr suficient de vibratoare pentru a manipula rata maximă de producţie a betonului, cu o tolerantă de 50% pentru </w:t>
      </w:r>
      <w:r w:rsidR="0016477B" w:rsidRPr="006A208F">
        <w:rPr>
          <w:lang w:val="ro-RO"/>
        </w:rPr>
        <w:t>unită</w:t>
      </w:r>
      <w:r w:rsidR="008768E4">
        <w:rPr>
          <w:lang w:val="ro-RO"/>
        </w:rPr>
        <w:t>ţ</w:t>
      </w:r>
      <w:r w:rsidR="0016477B" w:rsidRPr="006A208F">
        <w:rPr>
          <w:lang w:val="ro-RO"/>
        </w:rPr>
        <w:t xml:space="preserve">ile </w:t>
      </w:r>
      <w:r w:rsidRPr="006A208F">
        <w:rPr>
          <w:lang w:val="ro-RO"/>
        </w:rPr>
        <w:t>de rezervă, pe toată perioada betonării.</w:t>
      </w:r>
      <w:r w:rsidR="00AD78B9">
        <w:rPr>
          <w:lang w:val="ro-RO"/>
        </w:rPr>
        <w:t xml:space="preserve"> </w:t>
      </w:r>
      <w:r w:rsidRPr="006A208F">
        <w:rPr>
          <w:lang w:val="ro-RO"/>
        </w:rPr>
        <w:t xml:space="preserve">Toţi operatorii ce manipulează vibratoare vor fi instruiţi pentru operarea acestora. </w:t>
      </w:r>
    </w:p>
    <w:p w:rsidR="006A208F" w:rsidRPr="006A208F" w:rsidRDefault="006A208F" w:rsidP="006A208F">
      <w:pPr>
        <w:pStyle w:val="Paragraph"/>
        <w:rPr>
          <w:lang w:val="ro-RO"/>
        </w:rPr>
      </w:pPr>
      <w:r w:rsidRPr="006A208F">
        <w:rPr>
          <w:lang w:val="ro-RO"/>
        </w:rPr>
        <w:t>Vibratoarele vor fi introduse în betonul necompactat, vertical şi la intervale regulate. Acolo unde betonul necompactat este intr-un strat de deasupra unui beton proaspăt compactat, se va permite ca vibratorul să pătrundă vertical la aproximativ 100 mm în stratul anterior</w:t>
      </w:r>
      <w:r w:rsidR="00AD78B9" w:rsidRPr="006A208F">
        <w:rPr>
          <w:lang w:val="ro-RO"/>
        </w:rPr>
        <w:t>.</w:t>
      </w:r>
      <w:r w:rsidR="00AD78B9">
        <w:rPr>
          <w:lang w:val="ro-RO"/>
        </w:rPr>
        <w:t xml:space="preserve"> </w:t>
      </w:r>
      <w:r w:rsidRPr="006A208F">
        <w:rPr>
          <w:lang w:val="ro-RO"/>
        </w:rPr>
        <w:t>Vibratoarele vor fi retrase uşor din masa de beton pentru a se evita lăsarea de goluri. Vibratoarele de tip intern nu vor fi amplasate în beton la întâmplare sau de o manieră periculoasă, iar betonul nu va fi mutat dintr-o parte a lucrării în alta cu ajutorul vibratoarelor.  Vibraţiile nu se vor aplica direct sau prin armătura secţiunilor sau straturilor de beton ce s-a întărit intr-un grad la care betonul încetează să mai fie plastic prin vibrare. Nu vor fi utilizate pentru a determina formarea de debite de beton în cofraj pe distanţe atât de mari încât să cauzeze separarea, iar vibratoarele nu vor fi utilizate pentru transportul betonului în cofraj.</w:t>
      </w:r>
    </w:p>
    <w:p w:rsidR="006A208F" w:rsidRPr="006A208F" w:rsidRDefault="00AD78B9" w:rsidP="006A208F">
      <w:pPr>
        <w:pStyle w:val="Paragraph"/>
        <w:rPr>
          <w:lang w:val="ro-RO"/>
        </w:rPr>
      </w:pPr>
      <w:r>
        <w:rPr>
          <w:lang w:val="ro-RO"/>
        </w:rPr>
        <w:t>V</w:t>
      </w:r>
      <w:r w:rsidR="006A208F" w:rsidRPr="006A208F">
        <w:rPr>
          <w:lang w:val="ro-RO"/>
        </w:rPr>
        <w:t xml:space="preserve">ibraţiile betonului se vor conforma în general la cerinţele stipulate în prevederile standardelor şi normativelor naţionale aplicabile, în vigoare. </w:t>
      </w:r>
    </w:p>
    <w:p w:rsidR="006A208F" w:rsidRPr="006A208F" w:rsidRDefault="006A208F" w:rsidP="006A208F">
      <w:pPr>
        <w:pStyle w:val="Paragraph"/>
        <w:rPr>
          <w:lang w:val="ro-RO"/>
        </w:rPr>
      </w:pPr>
      <w:r w:rsidRPr="006A208F">
        <w:rPr>
          <w:lang w:val="ro-RO"/>
        </w:rPr>
        <w:t xml:space="preserve">Se va avea grijă ca armătura şi legăturile ataşate cofrajului să nu fie deranjate şi să nu se cauzeze deteriorări ale betonului deja dispus sau ale feţei interne a cofrajului prin utilizarea de vibratoare de </w:t>
      </w:r>
      <w:r w:rsidRPr="006A208F">
        <w:rPr>
          <w:lang w:val="ro-RO"/>
        </w:rPr>
        <w:lastRenderedPageBreak/>
        <w:t xml:space="preserve">tip imersat. În zonele cu armătura congestionata poate fi necesară utilizarea de tije cu diametru mai mic </w:t>
      </w:r>
      <w:r w:rsidR="00AD78B9">
        <w:rPr>
          <w:lang w:val="ro-RO"/>
        </w:rPr>
        <w:t>iar</w:t>
      </w:r>
      <w:r w:rsidRPr="006A208F">
        <w:rPr>
          <w:lang w:val="ro-RO"/>
        </w:rPr>
        <w:t xml:space="preserve"> </w:t>
      </w:r>
      <w:r w:rsidR="00AD78B9">
        <w:rPr>
          <w:lang w:val="ro-RO"/>
        </w:rPr>
        <w:t>Antreprenorul</w:t>
      </w:r>
      <w:r w:rsidR="00AD78B9" w:rsidRPr="006A208F">
        <w:rPr>
          <w:lang w:val="ro-RO"/>
        </w:rPr>
        <w:t xml:space="preserve"> </w:t>
      </w:r>
      <w:r w:rsidRPr="006A208F">
        <w:rPr>
          <w:lang w:val="ro-RO"/>
        </w:rPr>
        <w:t xml:space="preserve">va furniza mărimile potrivite de tije pentru fiecare componentă de lucrări. </w:t>
      </w:r>
    </w:p>
    <w:p w:rsidR="006A208F" w:rsidRPr="006A208F" w:rsidRDefault="006A208F" w:rsidP="006A208F">
      <w:pPr>
        <w:pStyle w:val="Paragraph"/>
        <w:rPr>
          <w:lang w:val="ro-RO"/>
        </w:rPr>
      </w:pPr>
      <w:r w:rsidRPr="006A208F">
        <w:rPr>
          <w:lang w:val="ro-RO"/>
        </w:rPr>
        <w:t xml:space="preserve">Nu va fi permisă vibrarea betonului prin ciocănirea cofrajului cu unelte manuale. </w:t>
      </w:r>
    </w:p>
    <w:p w:rsidR="006A208F" w:rsidRPr="006A208F" w:rsidRDefault="006A208F" w:rsidP="006A208F">
      <w:pPr>
        <w:pStyle w:val="Paragraph"/>
        <w:rPr>
          <w:lang w:val="ro-RO"/>
        </w:rPr>
      </w:pPr>
      <w:r w:rsidRPr="006A208F">
        <w:rPr>
          <w:lang w:val="ro-RO"/>
        </w:rPr>
        <w:t>Durata vibraţiei va fi limitata la cea necesară pentru a se produce o legare satisfăcătoare, fără a se determina separarea.</w:t>
      </w:r>
    </w:p>
    <w:p w:rsidR="006A208F" w:rsidRPr="006A208F" w:rsidRDefault="006A208F" w:rsidP="006A208F">
      <w:pPr>
        <w:pStyle w:val="Paragraph"/>
        <w:rPr>
          <w:lang w:val="ro-RO"/>
        </w:rPr>
      </w:pPr>
      <w:r w:rsidRPr="006A208F">
        <w:rPr>
          <w:lang w:val="ro-RO"/>
        </w:rPr>
        <w:t xml:space="preserve">Vibraţiile nu vor continua după </w:t>
      </w:r>
      <w:r w:rsidR="0016477B" w:rsidRPr="006A208F">
        <w:rPr>
          <w:lang w:val="ro-RO"/>
        </w:rPr>
        <w:t>apari</w:t>
      </w:r>
      <w:r w:rsidR="008768E4">
        <w:rPr>
          <w:lang w:val="ro-RO"/>
        </w:rPr>
        <w:t>ţ</w:t>
      </w:r>
      <w:r w:rsidR="0016477B" w:rsidRPr="006A208F">
        <w:rPr>
          <w:lang w:val="ro-RO"/>
        </w:rPr>
        <w:t xml:space="preserve">ia </w:t>
      </w:r>
      <w:r w:rsidRPr="006A208F">
        <w:rPr>
          <w:lang w:val="ro-RO"/>
        </w:rPr>
        <w:t>la suprafaţă a apei sau a pastei de ciment. Betonul nu va fi deranjat după compactare şi dispunerea în poziţia finală.</w:t>
      </w:r>
    </w:p>
    <w:p w:rsidR="006A208F" w:rsidRPr="006A208F" w:rsidRDefault="006A208F" w:rsidP="006A208F">
      <w:pPr>
        <w:pStyle w:val="Paragraph"/>
        <w:rPr>
          <w:lang w:val="ro-RO"/>
        </w:rPr>
      </w:pPr>
      <w:r w:rsidRPr="006A208F">
        <w:rPr>
          <w:lang w:val="ro-RO"/>
        </w:rPr>
        <w:t xml:space="preserve">Betonul care s-a aşezat parţial înainte de dispunerea finală nu va fi utilizat şi va fi înlăturat de pe şantier. </w:t>
      </w:r>
    </w:p>
    <w:p w:rsidR="006A208F" w:rsidRPr="006A208F" w:rsidRDefault="005850C6" w:rsidP="006A208F">
      <w:pPr>
        <w:pStyle w:val="Heading2"/>
        <w:rPr>
          <w:lang w:val="ro-RO"/>
        </w:rPr>
      </w:pPr>
      <w:bookmarkStart w:id="1696" w:name="_Toc292918564"/>
      <w:bookmarkStart w:id="1697" w:name="_Toc292969553"/>
      <w:bookmarkStart w:id="1698" w:name="_Toc296954698"/>
      <w:bookmarkStart w:id="1699" w:name="_Toc306806133"/>
      <w:bookmarkStart w:id="1700" w:name="_Toc315623555"/>
      <w:r>
        <w:rPr>
          <w:lang w:val="ro-RO"/>
        </w:rPr>
        <w:t>Rosturile</w:t>
      </w:r>
      <w:r w:rsidRPr="006A208F">
        <w:rPr>
          <w:lang w:val="ro-RO"/>
        </w:rPr>
        <w:t xml:space="preserve"> </w:t>
      </w:r>
      <w:r w:rsidR="006A208F" w:rsidRPr="006A208F">
        <w:rPr>
          <w:lang w:val="ro-RO"/>
        </w:rPr>
        <w:t xml:space="preserve">de </w:t>
      </w:r>
      <w:bookmarkEnd w:id="1696"/>
      <w:bookmarkEnd w:id="1697"/>
      <w:bookmarkEnd w:id="1698"/>
      <w:bookmarkEnd w:id="1699"/>
      <w:r>
        <w:rPr>
          <w:lang w:val="ro-RO"/>
        </w:rPr>
        <w:t>lucru</w:t>
      </w:r>
      <w:bookmarkEnd w:id="1700"/>
      <w:r w:rsidRPr="006A208F">
        <w:rPr>
          <w:lang w:val="ro-RO"/>
        </w:rPr>
        <w:t xml:space="preserve"> </w:t>
      </w:r>
    </w:p>
    <w:p w:rsidR="006A208F" w:rsidRPr="006A208F" w:rsidRDefault="005850C6" w:rsidP="001D5921">
      <w:pPr>
        <w:pStyle w:val="Paragraph"/>
        <w:numPr>
          <w:ilvl w:val="0"/>
          <w:numId w:val="122"/>
        </w:numPr>
        <w:rPr>
          <w:lang w:val="ro-RO"/>
        </w:rPr>
      </w:pPr>
      <w:r>
        <w:rPr>
          <w:lang w:val="ro-RO"/>
        </w:rPr>
        <w:t>Rosturile</w:t>
      </w:r>
      <w:r w:rsidRPr="006A208F">
        <w:rPr>
          <w:lang w:val="ro-RO"/>
        </w:rPr>
        <w:t xml:space="preserve"> </w:t>
      </w:r>
      <w:r w:rsidR="006A208F" w:rsidRPr="006A208F">
        <w:rPr>
          <w:lang w:val="ro-RO"/>
        </w:rPr>
        <w:t xml:space="preserve">de </w:t>
      </w:r>
      <w:r>
        <w:rPr>
          <w:lang w:val="ro-RO"/>
        </w:rPr>
        <w:t>lucru</w:t>
      </w:r>
      <w:r w:rsidRPr="006A208F">
        <w:rPr>
          <w:lang w:val="ro-RO"/>
        </w:rPr>
        <w:t xml:space="preserve"> </w:t>
      </w:r>
      <w:r w:rsidR="006A208F" w:rsidRPr="006A208F">
        <w:rPr>
          <w:lang w:val="ro-RO"/>
        </w:rPr>
        <w:t xml:space="preserve">vor fi formate pe planuri orizontale sau verticale.  Poziţionarea exactă a </w:t>
      </w:r>
      <w:r>
        <w:rPr>
          <w:lang w:val="ro-RO"/>
        </w:rPr>
        <w:t>rosturilor</w:t>
      </w:r>
      <w:r w:rsidRPr="006A208F">
        <w:rPr>
          <w:lang w:val="ro-RO"/>
        </w:rPr>
        <w:t xml:space="preserve"> </w:t>
      </w:r>
      <w:r w:rsidR="006A208F" w:rsidRPr="006A208F">
        <w:rPr>
          <w:lang w:val="ro-RO"/>
        </w:rPr>
        <w:t xml:space="preserve">de </w:t>
      </w:r>
      <w:r>
        <w:rPr>
          <w:lang w:val="ro-RO"/>
        </w:rPr>
        <w:t>lucru</w:t>
      </w:r>
      <w:r w:rsidR="006A208F" w:rsidRPr="006A208F">
        <w:rPr>
          <w:lang w:val="ro-RO"/>
        </w:rPr>
        <w:t>, în cazul în care nu este indicată în Planuri, va fi convenită cu Inginer</w:t>
      </w:r>
      <w:r w:rsidR="0016477B">
        <w:rPr>
          <w:lang w:val="ro-RO"/>
        </w:rPr>
        <w:t>ul</w:t>
      </w:r>
      <w:r w:rsidR="006A208F" w:rsidRPr="006A208F">
        <w:rPr>
          <w:lang w:val="ro-RO"/>
        </w:rPr>
        <w:t xml:space="preserve"> înainte de începerea betonării. </w:t>
      </w:r>
      <w:r>
        <w:rPr>
          <w:lang w:val="ro-RO"/>
        </w:rPr>
        <w:t>Rosturile de lucru</w:t>
      </w:r>
      <w:r w:rsidR="006A208F" w:rsidRPr="006A208F">
        <w:rPr>
          <w:lang w:val="ro-RO"/>
        </w:rPr>
        <w:t xml:space="preserve"> se vor realiza în general pe planurile cu forfecare minima şi vor fi în plus amplasate astfel încât cantitatea de beton dispusă printr-o singură operaţiune să fie limitată ca mărime şi formă pentru a se minimiza contractarea şi consecinţele temperaturii. </w:t>
      </w:r>
    </w:p>
    <w:p w:rsidR="006A208F" w:rsidRPr="006A208F" w:rsidRDefault="006A208F" w:rsidP="006A208F">
      <w:pPr>
        <w:pStyle w:val="Paragraph"/>
        <w:rPr>
          <w:lang w:val="ro-RO"/>
        </w:rPr>
      </w:pPr>
      <w:r w:rsidRPr="006A208F">
        <w:rPr>
          <w:lang w:val="ro-RO"/>
        </w:rPr>
        <w:t xml:space="preserve">Cofrajul pentru </w:t>
      </w:r>
      <w:r w:rsidR="005850C6">
        <w:rPr>
          <w:lang w:val="ro-RO"/>
        </w:rPr>
        <w:t>rosturile de lucru</w:t>
      </w:r>
      <w:r w:rsidRPr="006A208F">
        <w:rPr>
          <w:lang w:val="ro-RO"/>
        </w:rPr>
        <w:t xml:space="preserve"> </w:t>
      </w:r>
      <w:r w:rsidR="00A23941">
        <w:rPr>
          <w:lang w:val="ro-RO"/>
        </w:rPr>
        <w:t>se vor realiza</w:t>
      </w:r>
      <w:r w:rsidRPr="006A208F">
        <w:rPr>
          <w:lang w:val="ro-RO"/>
        </w:rPr>
        <w:t xml:space="preserve"> astfel încât să </w:t>
      </w:r>
      <w:r w:rsidR="00A23941">
        <w:rPr>
          <w:lang w:val="ro-RO"/>
        </w:rPr>
        <w:t>asigure</w:t>
      </w:r>
      <w:r w:rsidRPr="006A208F">
        <w:rPr>
          <w:lang w:val="ro-RO"/>
        </w:rPr>
        <w:t xml:space="preserve"> o îmbinare etanşa. Marginile exterioare ale îmbinărilor de construcţie vor fi formate prin margini bătătorite învelite, securizate în cofraj astfel încât să se asigure un finisaj perfect drept. Capetele vor fi fixate bine şi etanşe la pasta de ciment şi ajustate la armătura şi alte elemente fixate. Propunerea </w:t>
      </w:r>
      <w:r w:rsidR="00AD78B9">
        <w:rPr>
          <w:lang w:val="ro-RO"/>
        </w:rPr>
        <w:t>Antreprenorului</w:t>
      </w:r>
      <w:r w:rsidR="00AD78B9" w:rsidRPr="006A208F">
        <w:rPr>
          <w:lang w:val="ro-RO"/>
        </w:rPr>
        <w:t xml:space="preserve">i </w:t>
      </w:r>
      <w:r w:rsidRPr="006A208F">
        <w:rPr>
          <w:lang w:val="ro-RO"/>
        </w:rPr>
        <w:t xml:space="preserve">cu privire la poziţionarea, numărul şi proiectarea </w:t>
      </w:r>
      <w:r w:rsidR="00A23941">
        <w:rPr>
          <w:lang w:val="ro-RO"/>
        </w:rPr>
        <w:t>rosturilor de lucru</w:t>
      </w:r>
      <w:r w:rsidRPr="006A208F">
        <w:rPr>
          <w:lang w:val="ro-RO"/>
        </w:rPr>
        <w:t xml:space="preserve"> va face obiectul aprobării Inginerului înainte de începerea lucrărilor. </w:t>
      </w:r>
    </w:p>
    <w:p w:rsidR="006A208F" w:rsidRPr="006A208F" w:rsidRDefault="006A208F" w:rsidP="006A208F">
      <w:pPr>
        <w:pStyle w:val="Heading2"/>
        <w:rPr>
          <w:lang w:val="ro-RO"/>
        </w:rPr>
      </w:pPr>
      <w:bookmarkStart w:id="1701" w:name="_Toc292918565"/>
      <w:bookmarkStart w:id="1702" w:name="_Toc292969554"/>
      <w:bookmarkStart w:id="1703" w:name="_Toc296954699"/>
      <w:bookmarkStart w:id="1704" w:name="_Toc306806134"/>
      <w:bookmarkStart w:id="1705" w:name="_Toc315623556"/>
      <w:r w:rsidRPr="006A208F">
        <w:rPr>
          <w:lang w:val="ro-RO"/>
        </w:rPr>
        <w:t>Turnarea betonului pe lucrări executate anterior</w:t>
      </w:r>
      <w:bookmarkEnd w:id="1701"/>
      <w:bookmarkEnd w:id="1702"/>
      <w:bookmarkEnd w:id="1703"/>
      <w:bookmarkEnd w:id="1704"/>
      <w:bookmarkEnd w:id="1705"/>
      <w:r w:rsidRPr="006A208F">
        <w:rPr>
          <w:lang w:val="ro-RO"/>
        </w:rPr>
        <w:t xml:space="preserve"> </w:t>
      </w:r>
    </w:p>
    <w:p w:rsidR="006A208F" w:rsidRPr="006A208F" w:rsidRDefault="006A208F" w:rsidP="001D5921">
      <w:pPr>
        <w:pStyle w:val="Paragraph"/>
        <w:numPr>
          <w:ilvl w:val="0"/>
          <w:numId w:val="123"/>
        </w:numPr>
        <w:rPr>
          <w:lang w:val="ro-RO"/>
        </w:rPr>
      </w:pPr>
      <w:r w:rsidRPr="006A208F">
        <w:rPr>
          <w:lang w:val="ro-RO"/>
        </w:rPr>
        <w:t xml:space="preserve">Acolo unde betonul va fi depus lângă sau peste lucrări executate anterior, suprafaţa betonului vechi va fi </w:t>
      </w:r>
      <w:r w:rsidR="0016477B" w:rsidRPr="006A208F">
        <w:rPr>
          <w:lang w:val="ro-RO"/>
        </w:rPr>
        <w:t>cură</w:t>
      </w:r>
      <w:r w:rsidR="0016477B">
        <w:rPr>
          <w:lang w:val="ro-RO"/>
        </w:rPr>
        <w:t>t</w:t>
      </w:r>
      <w:r w:rsidR="0016477B" w:rsidRPr="006A208F">
        <w:rPr>
          <w:lang w:val="ro-RO"/>
        </w:rPr>
        <w:t xml:space="preserve">ată </w:t>
      </w:r>
      <w:r w:rsidRPr="006A208F">
        <w:rPr>
          <w:lang w:val="ro-RO"/>
        </w:rPr>
        <w:t xml:space="preserve">cu atenţie cu o perie de sârmă şi </w:t>
      </w:r>
      <w:r w:rsidR="0016477B" w:rsidRPr="006A208F">
        <w:rPr>
          <w:lang w:val="ro-RO"/>
        </w:rPr>
        <w:t>cură</w:t>
      </w:r>
      <w:r w:rsidR="0016477B">
        <w:rPr>
          <w:lang w:val="ro-RO"/>
        </w:rPr>
        <w:t>t</w:t>
      </w:r>
      <w:r w:rsidR="0016477B" w:rsidRPr="006A208F">
        <w:rPr>
          <w:lang w:val="ro-RO"/>
        </w:rPr>
        <w:t xml:space="preserve">ată </w:t>
      </w:r>
      <w:r w:rsidRPr="006A208F">
        <w:rPr>
          <w:lang w:val="ro-RO"/>
        </w:rPr>
        <w:t xml:space="preserve">cu apă şi aer sub presiune pentru a se expune suprafaţa agregatului şi a se îndepărta laptele şi pasta de ciment, pentru ca aplicarea să se facă pe o suprafaţă curată. </w:t>
      </w:r>
    </w:p>
    <w:p w:rsidR="006A208F" w:rsidRPr="006A208F" w:rsidRDefault="006A208F" w:rsidP="006A208F">
      <w:pPr>
        <w:pStyle w:val="Paragraph"/>
        <w:rPr>
          <w:lang w:val="ro-RO"/>
        </w:rPr>
      </w:pPr>
      <w:r w:rsidRPr="006A208F">
        <w:rPr>
          <w:lang w:val="ro-RO"/>
        </w:rPr>
        <w:t>În anumite cazuri, în funcţie de categoria de beton utilizata, în timpul scurs între operaţiunile succesive de betonare şi condiţiile metereologice din momentul reînceperii betonării, Inginer</w:t>
      </w:r>
      <w:r w:rsidR="0016477B">
        <w:rPr>
          <w:lang w:val="ro-RO"/>
        </w:rPr>
        <w:t xml:space="preserve">ul </w:t>
      </w:r>
      <w:r w:rsidRPr="006A208F">
        <w:rPr>
          <w:lang w:val="ro-RO"/>
        </w:rPr>
        <w:t xml:space="preserve">poate solicita ca betonul vechi să fie tratat distinct, incluzând tehnicile de spălare şi uscare, peria de sârmă, etc. </w:t>
      </w:r>
    </w:p>
    <w:p w:rsidR="006A208F" w:rsidRPr="006A208F" w:rsidRDefault="006A208F" w:rsidP="006A208F">
      <w:pPr>
        <w:pStyle w:val="Heading2"/>
        <w:rPr>
          <w:lang w:val="ro-RO"/>
        </w:rPr>
      </w:pPr>
      <w:bookmarkStart w:id="1706" w:name="_Toc292918566"/>
      <w:bookmarkStart w:id="1707" w:name="_Toc292969555"/>
      <w:bookmarkStart w:id="1708" w:name="_Toc296954700"/>
      <w:bookmarkStart w:id="1709" w:name="_Toc306806135"/>
      <w:bookmarkStart w:id="1710" w:name="_Toc315623557"/>
      <w:r w:rsidRPr="006A208F">
        <w:rPr>
          <w:lang w:val="ro-RO"/>
        </w:rPr>
        <w:t>Protecţia şi întărirea betonului</w:t>
      </w:r>
      <w:bookmarkEnd w:id="1706"/>
      <w:bookmarkEnd w:id="1707"/>
      <w:bookmarkEnd w:id="1708"/>
      <w:bookmarkEnd w:id="1709"/>
      <w:bookmarkEnd w:id="1710"/>
      <w:r w:rsidRPr="006A208F">
        <w:rPr>
          <w:lang w:val="ro-RO"/>
        </w:rPr>
        <w:t xml:space="preserve"> </w:t>
      </w:r>
    </w:p>
    <w:p w:rsidR="006A208F" w:rsidRPr="006A208F" w:rsidRDefault="006A208F" w:rsidP="001D5921">
      <w:pPr>
        <w:pStyle w:val="Paragraph"/>
        <w:numPr>
          <w:ilvl w:val="0"/>
          <w:numId w:val="124"/>
        </w:numPr>
        <w:rPr>
          <w:lang w:val="ro-RO"/>
        </w:rPr>
      </w:pPr>
      <w:r w:rsidRPr="006A208F">
        <w:rPr>
          <w:lang w:val="ro-RO"/>
        </w:rPr>
        <w:t xml:space="preserve">Betonul va fi protejat de daunele produse de condiţiile climaterice (raze solare ce bat direct, ploaie, zăpadă sau îngheţ), de curgerea apei sau deteriorare mecanică pe perioada de întărire. </w:t>
      </w:r>
    </w:p>
    <w:p w:rsidR="006A208F" w:rsidRPr="006A208F" w:rsidRDefault="006A208F" w:rsidP="006A208F">
      <w:pPr>
        <w:pStyle w:val="Paragraph"/>
        <w:rPr>
          <w:lang w:val="ro-RO"/>
        </w:rPr>
      </w:pPr>
      <w:r w:rsidRPr="006A208F">
        <w:rPr>
          <w:lang w:val="ro-RO"/>
        </w:rPr>
        <w:t xml:space="preserve">Toate metodele ce vor fi utilizate pentru întărirea şi protejarea betonului proaspăt turnat vor face obiectului aprobării prealabile a Inginerului. </w:t>
      </w:r>
    </w:p>
    <w:p w:rsidR="006A208F" w:rsidRPr="006A208F" w:rsidRDefault="006A208F" w:rsidP="006A208F">
      <w:pPr>
        <w:pStyle w:val="Paragraph"/>
        <w:rPr>
          <w:lang w:val="ro-RO"/>
        </w:rPr>
      </w:pPr>
      <w:r w:rsidRPr="006A208F">
        <w:rPr>
          <w:lang w:val="ro-RO"/>
        </w:rPr>
        <w:t xml:space="preserve">Temperaturile minime şi maxime ale ambientului şi umiditatea vor fi măsurate şi înregistrate zilnic de către </w:t>
      </w:r>
      <w:r w:rsidR="008B02A6">
        <w:rPr>
          <w:lang w:val="ro-RO"/>
        </w:rPr>
        <w:t>Antreprenor</w:t>
      </w:r>
      <w:r w:rsidRPr="006A208F">
        <w:rPr>
          <w:lang w:val="ro-RO"/>
        </w:rPr>
        <w:t xml:space="preserve">. </w:t>
      </w:r>
    </w:p>
    <w:p w:rsidR="006A208F" w:rsidRPr="006A208F" w:rsidRDefault="006A208F" w:rsidP="006A208F">
      <w:pPr>
        <w:pStyle w:val="Paragraph"/>
        <w:rPr>
          <w:lang w:val="ro-RO"/>
        </w:rPr>
      </w:pPr>
      <w:r w:rsidRPr="006A208F">
        <w:rPr>
          <w:lang w:val="ro-RO"/>
        </w:rPr>
        <w:t xml:space="preserve">Înregistrările vor fi puse la dispoziţia Inginerului pentru inspecţie. Toate suprafeţele expuse, ca procedura de finisare, vor fi acoperite cu o </w:t>
      </w:r>
      <w:r w:rsidR="00FD6E5D">
        <w:rPr>
          <w:lang w:val="ro-RO"/>
        </w:rPr>
        <w:t>tabla</w:t>
      </w:r>
      <w:r w:rsidRPr="006A208F">
        <w:rPr>
          <w:lang w:val="ro-RO"/>
        </w:rPr>
        <w:t xml:space="preserve"> umedă, urmată de un strat de polietilenă reflectorizant. Acestea vor fi legate în jurul marginilor şi sprijinite în scopul de a nu deteriora suprafaţa finisată a betonului. </w:t>
      </w:r>
    </w:p>
    <w:p w:rsidR="006A208F" w:rsidRPr="006A208F" w:rsidRDefault="006A208F" w:rsidP="006A208F">
      <w:pPr>
        <w:pStyle w:val="Paragraph"/>
        <w:rPr>
          <w:lang w:val="ro-RO"/>
        </w:rPr>
      </w:pPr>
      <w:r w:rsidRPr="006A208F">
        <w:rPr>
          <w:lang w:val="ro-RO"/>
        </w:rPr>
        <w:t xml:space="preserve">Cât de curând posibil, </w:t>
      </w:r>
      <w:r w:rsidR="00FD6E5D">
        <w:rPr>
          <w:lang w:val="ro-RO"/>
        </w:rPr>
        <w:t>straturile de tabla</w:t>
      </w:r>
      <w:r w:rsidRPr="006A208F">
        <w:rPr>
          <w:lang w:val="ro-RO"/>
        </w:rPr>
        <w:t xml:space="preserve"> şi de polietilenă vor fi coborâte în contact apropiat cu betonul şi vor fi asigurate sau legate pentru a se preveni pătrunderea vântului dedesubtul lor. Învelişul va fi menţinut în stare umedă în permanentă şi va fi inspectat la intervale de cel mult 6 ore. </w:t>
      </w:r>
    </w:p>
    <w:p w:rsidR="006A208F" w:rsidRPr="006A208F" w:rsidRDefault="006A208F" w:rsidP="006A208F">
      <w:pPr>
        <w:pStyle w:val="Paragraph"/>
        <w:rPr>
          <w:lang w:val="ro-RO"/>
        </w:rPr>
      </w:pPr>
      <w:r w:rsidRPr="006A208F">
        <w:rPr>
          <w:lang w:val="ro-RO"/>
        </w:rPr>
        <w:t xml:space="preserve">Betonul va fi menţinut umed pe suprafeţele expuse pe o perioadă de cel puţin 10 zile sau după cum se aprobă de către Inginer. </w:t>
      </w:r>
    </w:p>
    <w:p w:rsidR="006A208F" w:rsidRPr="006A208F" w:rsidRDefault="006A208F" w:rsidP="006A208F">
      <w:pPr>
        <w:pStyle w:val="Paragraph"/>
        <w:rPr>
          <w:lang w:val="ro-RO"/>
        </w:rPr>
      </w:pPr>
      <w:r w:rsidRPr="006A208F">
        <w:rPr>
          <w:lang w:val="ro-RO"/>
        </w:rPr>
        <w:t>Inginerul poate aproba şi metode alternative de protecţie şi întărire a betonului. În orice caz</w:t>
      </w:r>
      <w:r w:rsidR="008B02A6">
        <w:rPr>
          <w:lang w:val="ro-RO"/>
        </w:rPr>
        <w:t>,</w:t>
      </w:r>
      <w:r w:rsidRPr="006A208F">
        <w:rPr>
          <w:lang w:val="ro-RO"/>
        </w:rPr>
        <w:t xml:space="preserve"> membranele lichide de întărire nu vor fi utilizate pe suprafeţele expuse sau acolo unde va fi </w:t>
      </w:r>
      <w:r w:rsidRPr="006A208F">
        <w:rPr>
          <w:lang w:val="ro-RO"/>
        </w:rPr>
        <w:lastRenderedPageBreak/>
        <w:t xml:space="preserve">îndepărtata suprafaţa veche şi agregatele vor fi expuse pentru a se asigura o legătura satisfăcătoare pentru dispunerea altor repere de beton sau mortar. </w:t>
      </w:r>
    </w:p>
    <w:p w:rsidR="006A208F" w:rsidRPr="006A208F" w:rsidRDefault="006A208F" w:rsidP="006A208F">
      <w:pPr>
        <w:pStyle w:val="Paragraph"/>
        <w:rPr>
          <w:lang w:val="ro-RO"/>
        </w:rPr>
      </w:pPr>
      <w:r w:rsidRPr="006A208F">
        <w:rPr>
          <w:lang w:val="ro-RO"/>
        </w:rPr>
        <w:t xml:space="preserve">Membranele lichide de întărire nu vor fi utilizate acolo unde se aplica mortar, mortar cu răşină sau substanţa de sigilare a îmbinării. Vor fi disponibile suficiente metode care să permită protecţia deplina a stratului de beton turnat la locaţia lucrării, înainte de începerea betonării. În condiţii de vreme toridă, </w:t>
      </w:r>
      <w:r w:rsidR="008B02A6">
        <w:rPr>
          <w:lang w:val="ro-RO"/>
        </w:rPr>
        <w:t>Antreprenorului</w:t>
      </w:r>
      <w:r w:rsidR="008B02A6" w:rsidRPr="006A208F">
        <w:rPr>
          <w:lang w:val="ro-RO"/>
        </w:rPr>
        <w:t xml:space="preserve"> </w:t>
      </w:r>
      <w:r w:rsidRPr="006A208F">
        <w:rPr>
          <w:lang w:val="ro-RO"/>
        </w:rPr>
        <w:t xml:space="preserve">i se poate solicita să răcească cofrajul ce conţine beton prin pulverizarea de apă şi acest lucru se va aplica acolo unde se dispune, indiferent de orice alte măsuri luate de </w:t>
      </w:r>
      <w:r w:rsidR="008B02A6">
        <w:rPr>
          <w:lang w:val="ro-RO"/>
        </w:rPr>
        <w:t>Antreprenor</w:t>
      </w:r>
      <w:r w:rsidR="008B02A6" w:rsidRPr="006A208F">
        <w:rPr>
          <w:lang w:val="ro-RO"/>
        </w:rPr>
        <w:t xml:space="preserve"> </w:t>
      </w:r>
      <w:r w:rsidRPr="006A208F">
        <w:rPr>
          <w:lang w:val="ro-RO"/>
        </w:rPr>
        <w:t xml:space="preserve">pentru întărirea betonului. </w:t>
      </w:r>
    </w:p>
    <w:p w:rsidR="006A208F" w:rsidRPr="006A208F" w:rsidRDefault="006A208F" w:rsidP="006A208F">
      <w:pPr>
        <w:pStyle w:val="Paragraph"/>
        <w:rPr>
          <w:lang w:val="ro-RO"/>
        </w:rPr>
      </w:pPr>
      <w:r w:rsidRPr="006A208F">
        <w:rPr>
          <w:lang w:val="ro-RO"/>
        </w:rPr>
        <w:t xml:space="preserve">Toate materialele, echipamentul de pulverizare şi o cantitate semnificativă de apă vor fi pregătite pe şantier înainte de începerea betonării. </w:t>
      </w:r>
    </w:p>
    <w:p w:rsidR="006A208F" w:rsidRPr="006A208F" w:rsidRDefault="006A208F" w:rsidP="006A208F">
      <w:pPr>
        <w:pStyle w:val="Heading2"/>
        <w:rPr>
          <w:lang w:val="ro-RO"/>
        </w:rPr>
      </w:pPr>
      <w:bookmarkStart w:id="1711" w:name="_Toc292918568"/>
      <w:bookmarkStart w:id="1712" w:name="_Toc292969557"/>
      <w:bookmarkStart w:id="1713" w:name="_Toc296954702"/>
      <w:bookmarkStart w:id="1714" w:name="_Toc306806136"/>
      <w:bookmarkStart w:id="1715" w:name="_Toc315623558"/>
      <w:r w:rsidRPr="006A208F">
        <w:rPr>
          <w:lang w:val="ro-RO"/>
        </w:rPr>
        <w:t>Lucrări defectuoase</w:t>
      </w:r>
      <w:bookmarkEnd w:id="1711"/>
      <w:bookmarkEnd w:id="1712"/>
      <w:bookmarkEnd w:id="1713"/>
      <w:bookmarkEnd w:id="1714"/>
      <w:bookmarkEnd w:id="1715"/>
      <w:r w:rsidRPr="006A208F">
        <w:rPr>
          <w:lang w:val="ro-RO"/>
        </w:rPr>
        <w:t xml:space="preserve"> </w:t>
      </w:r>
    </w:p>
    <w:p w:rsidR="006A208F" w:rsidRPr="006A208F" w:rsidRDefault="006A208F" w:rsidP="001D5921">
      <w:pPr>
        <w:pStyle w:val="Paragraph"/>
        <w:numPr>
          <w:ilvl w:val="0"/>
          <w:numId w:val="125"/>
        </w:numPr>
        <w:rPr>
          <w:lang w:val="ro-RO"/>
        </w:rPr>
      </w:pPr>
      <w:r w:rsidRPr="006A208F">
        <w:rPr>
          <w:lang w:val="ro-RO"/>
        </w:rPr>
        <w:t xml:space="preserve">Orice parte a unei lucrări care se prezintă în fagure sau în orice </w:t>
      </w:r>
      <w:r w:rsidR="008B02A6">
        <w:rPr>
          <w:lang w:val="ro-RO"/>
        </w:rPr>
        <w:t>alta forma defectuoasa</w:t>
      </w:r>
      <w:r w:rsidRPr="006A208F">
        <w:rPr>
          <w:lang w:val="ro-RO"/>
        </w:rPr>
        <w:t xml:space="preserve">, va fi, la ordinul scris al Inginerului, secţionată imediat şi reconstruită fără costuri suplimentare. </w:t>
      </w:r>
    </w:p>
    <w:p w:rsidR="006A208F" w:rsidRPr="006A208F" w:rsidRDefault="006A208F" w:rsidP="006A208F">
      <w:pPr>
        <w:pStyle w:val="Paragraph"/>
        <w:rPr>
          <w:lang w:val="ro-RO"/>
        </w:rPr>
      </w:pPr>
      <w:r w:rsidRPr="006A208F">
        <w:rPr>
          <w:lang w:val="ro-RO"/>
        </w:rPr>
        <w:t xml:space="preserve">Nu se va permite zugrăvirea lucrărilor defectuoase. Toleranţele dimensionale se vor încadra în limitele stipulate în prevederile standardelor şi normativelor naţionale aplicabile, în vigoare. Orice scurgeri sau fisuri vor fi etanşate prin injectare cu răşină sintetică sau prin orice alte metode aprobate de Inginer. </w:t>
      </w:r>
    </w:p>
    <w:p w:rsidR="006A208F" w:rsidRPr="006A208F" w:rsidRDefault="006A208F" w:rsidP="006A208F">
      <w:pPr>
        <w:pStyle w:val="Heading2"/>
        <w:rPr>
          <w:lang w:val="ro-RO"/>
        </w:rPr>
      </w:pPr>
      <w:bookmarkStart w:id="1716" w:name="_Toc292918569"/>
      <w:bookmarkStart w:id="1717" w:name="_Toc292969558"/>
      <w:bookmarkStart w:id="1718" w:name="_Toc296954703"/>
      <w:bookmarkStart w:id="1719" w:name="_Toc306806137"/>
      <w:bookmarkStart w:id="1720" w:name="_Toc315623559"/>
      <w:r w:rsidRPr="006A208F">
        <w:rPr>
          <w:lang w:val="ro-RO"/>
        </w:rPr>
        <w:t>Betonul de egalizare</w:t>
      </w:r>
      <w:bookmarkEnd w:id="1716"/>
      <w:bookmarkEnd w:id="1717"/>
      <w:bookmarkEnd w:id="1718"/>
      <w:bookmarkEnd w:id="1719"/>
      <w:bookmarkEnd w:id="1720"/>
      <w:r w:rsidRPr="006A208F">
        <w:rPr>
          <w:lang w:val="ro-RO"/>
        </w:rPr>
        <w:t xml:space="preserve"> </w:t>
      </w:r>
    </w:p>
    <w:p w:rsidR="006A208F" w:rsidRPr="006A208F" w:rsidRDefault="006A208F" w:rsidP="001D5921">
      <w:pPr>
        <w:pStyle w:val="Paragraph"/>
        <w:numPr>
          <w:ilvl w:val="0"/>
          <w:numId w:val="126"/>
        </w:numPr>
        <w:rPr>
          <w:lang w:val="ro-RO"/>
        </w:rPr>
      </w:pPr>
      <w:r w:rsidRPr="006A208F">
        <w:rPr>
          <w:lang w:val="ro-RO"/>
        </w:rPr>
        <w:t>Un strat de beton simplu, de minim 10 cm</w:t>
      </w:r>
      <w:r w:rsidR="008B02A6">
        <w:rPr>
          <w:lang w:val="ro-RO"/>
        </w:rPr>
        <w:t xml:space="preserve"> (strat de baza)</w:t>
      </w:r>
      <w:r w:rsidRPr="006A208F">
        <w:rPr>
          <w:lang w:val="ro-RO"/>
        </w:rPr>
        <w:t xml:space="preserve">, va fi dispus sub fundaţii acolo unde se indica pe Planuri sau se dispune de către Inginer. Stratului de baza i se va permite întărirea înainte ca betonul de rezistenta pentru fundaţie să fie turnat. </w:t>
      </w:r>
    </w:p>
    <w:p w:rsidR="006A208F" w:rsidRPr="006A208F" w:rsidRDefault="006A208F" w:rsidP="006A208F">
      <w:pPr>
        <w:pStyle w:val="Heading2"/>
        <w:rPr>
          <w:lang w:val="ro-RO"/>
        </w:rPr>
      </w:pPr>
      <w:bookmarkStart w:id="1721" w:name="_Toc292918570"/>
      <w:bookmarkStart w:id="1722" w:name="_Toc292969559"/>
      <w:bookmarkStart w:id="1723" w:name="_Toc296954704"/>
      <w:bookmarkStart w:id="1724" w:name="_Toc306806138"/>
      <w:bookmarkStart w:id="1725" w:name="_Toc315623560"/>
      <w:r w:rsidRPr="006A208F">
        <w:rPr>
          <w:lang w:val="ro-RO"/>
        </w:rPr>
        <w:t>Încărcarea structurilor de beton</w:t>
      </w:r>
      <w:bookmarkEnd w:id="1721"/>
      <w:bookmarkEnd w:id="1722"/>
      <w:bookmarkEnd w:id="1723"/>
      <w:bookmarkEnd w:id="1724"/>
      <w:bookmarkEnd w:id="1725"/>
      <w:r w:rsidRPr="006A208F">
        <w:rPr>
          <w:lang w:val="ro-RO"/>
        </w:rPr>
        <w:t xml:space="preserve"> </w:t>
      </w:r>
    </w:p>
    <w:p w:rsidR="006A208F" w:rsidRPr="006A208F" w:rsidRDefault="006A208F" w:rsidP="001D5921">
      <w:pPr>
        <w:pStyle w:val="Paragraph"/>
        <w:numPr>
          <w:ilvl w:val="0"/>
          <w:numId w:val="127"/>
        </w:numPr>
        <w:rPr>
          <w:lang w:val="ro-RO"/>
        </w:rPr>
      </w:pPr>
      <w:r w:rsidRPr="006A208F">
        <w:rPr>
          <w:lang w:val="ro-RO"/>
        </w:rPr>
        <w:t xml:space="preserve">Nici o sarcină externă de niciun tip nu va fi aplicată pe vreo parte a unei structuri de beton până când betonul nu s-a </w:t>
      </w:r>
      <w:r w:rsidR="00914325">
        <w:rPr>
          <w:lang w:val="ro-RO"/>
        </w:rPr>
        <w:t>intarit</w:t>
      </w:r>
      <w:r w:rsidR="00914325" w:rsidRPr="006A208F">
        <w:rPr>
          <w:lang w:val="ro-RO"/>
        </w:rPr>
        <w:t xml:space="preserve"> </w:t>
      </w:r>
      <w:r w:rsidRPr="006A208F">
        <w:rPr>
          <w:lang w:val="ro-RO"/>
        </w:rPr>
        <w:t xml:space="preserve">cel puţin 7 zile şi numai cu aprobarea Inginerului şi după confirmarea că rezistenţa cubului după 7 zile, convenită de Inginer, a fost atinsă.  Sarcina maximă proiectată nu va fi aplicată până când nu se confirmă că a fost atinsă rezistenţa specifică după 28 zile. </w:t>
      </w:r>
    </w:p>
    <w:p w:rsidR="006A208F" w:rsidRPr="006A208F" w:rsidRDefault="008B02A6" w:rsidP="006A208F">
      <w:pPr>
        <w:pStyle w:val="Paragraph"/>
        <w:rPr>
          <w:lang w:val="ro-RO"/>
        </w:rPr>
      </w:pPr>
      <w:r>
        <w:rPr>
          <w:lang w:val="ro-RO"/>
        </w:rPr>
        <w:t>Antreprenorul</w:t>
      </w:r>
      <w:r w:rsidRPr="006A208F">
        <w:rPr>
          <w:lang w:val="ro-RO"/>
        </w:rPr>
        <w:t xml:space="preserve"> </w:t>
      </w:r>
      <w:r w:rsidR="006A208F" w:rsidRPr="006A208F">
        <w:rPr>
          <w:lang w:val="ro-RO"/>
        </w:rPr>
        <w:t xml:space="preserve">nu va face umplutura în jurul unei structuri ce încorporează un parter sau platelaj înainte de obţinerea confirmării că placa şi peretele au atins rezistenţa specifică la 28 de zile. </w:t>
      </w:r>
    </w:p>
    <w:p w:rsidR="006A208F" w:rsidRPr="006A208F" w:rsidRDefault="00914325" w:rsidP="006A208F">
      <w:pPr>
        <w:pStyle w:val="Heading2"/>
        <w:rPr>
          <w:lang w:val="ro-RO"/>
        </w:rPr>
      </w:pPr>
      <w:bookmarkStart w:id="1726" w:name="_Toc292918571"/>
      <w:bookmarkStart w:id="1727" w:name="_Toc292969560"/>
      <w:bookmarkStart w:id="1728" w:name="_Toc296954705"/>
      <w:bookmarkStart w:id="1729" w:name="_Toc306806139"/>
      <w:bookmarkStart w:id="1730" w:name="_Toc315623561"/>
      <w:r>
        <w:rPr>
          <w:lang w:val="ro-RO"/>
        </w:rPr>
        <w:t>Rosturi</w:t>
      </w:r>
      <w:r w:rsidR="006A208F" w:rsidRPr="006A208F">
        <w:rPr>
          <w:lang w:val="ro-RO"/>
        </w:rPr>
        <w:t xml:space="preserve"> de contracţie şi </w:t>
      </w:r>
      <w:r w:rsidR="000E3482">
        <w:rPr>
          <w:lang w:val="ro-RO"/>
        </w:rPr>
        <w:t>dilatare</w:t>
      </w:r>
      <w:r w:rsidR="006A208F" w:rsidRPr="006A208F">
        <w:rPr>
          <w:lang w:val="ro-RO"/>
        </w:rPr>
        <w:t xml:space="preserve"> din structuri</w:t>
      </w:r>
      <w:bookmarkEnd w:id="1726"/>
      <w:bookmarkEnd w:id="1727"/>
      <w:bookmarkEnd w:id="1728"/>
      <w:bookmarkEnd w:id="1729"/>
      <w:bookmarkEnd w:id="1730"/>
      <w:r w:rsidR="006A208F" w:rsidRPr="006A208F">
        <w:rPr>
          <w:lang w:val="ro-RO"/>
        </w:rPr>
        <w:t xml:space="preserve"> </w:t>
      </w:r>
    </w:p>
    <w:p w:rsidR="006A208F" w:rsidRPr="006A208F" w:rsidRDefault="006A208F" w:rsidP="006A208F">
      <w:pPr>
        <w:pStyle w:val="Heading3"/>
        <w:rPr>
          <w:lang w:val="ro-RO"/>
        </w:rPr>
      </w:pPr>
      <w:bookmarkStart w:id="1731" w:name="_Toc292918572"/>
      <w:bookmarkStart w:id="1732" w:name="_Toc292969561"/>
      <w:bookmarkStart w:id="1733" w:name="_Toc296954706"/>
      <w:bookmarkStart w:id="1734" w:name="_Toc306806140"/>
      <w:bookmarkStart w:id="1735" w:name="_Toc315623562"/>
      <w:r w:rsidRPr="006A208F">
        <w:rPr>
          <w:lang w:val="ro-RO"/>
        </w:rPr>
        <w:t>Proiectarea</w:t>
      </w:r>
      <w:bookmarkEnd w:id="1731"/>
      <w:bookmarkEnd w:id="1732"/>
      <w:bookmarkEnd w:id="1733"/>
      <w:bookmarkEnd w:id="1734"/>
      <w:bookmarkEnd w:id="1735"/>
      <w:r w:rsidRPr="006A208F">
        <w:rPr>
          <w:lang w:val="ro-RO"/>
        </w:rPr>
        <w:t xml:space="preserve"> </w:t>
      </w:r>
    </w:p>
    <w:p w:rsidR="006A208F" w:rsidRPr="006A208F" w:rsidRDefault="008B02A6" w:rsidP="001D5921">
      <w:pPr>
        <w:pStyle w:val="Paragraph"/>
        <w:numPr>
          <w:ilvl w:val="0"/>
          <w:numId w:val="128"/>
        </w:numPr>
        <w:rPr>
          <w:lang w:val="ro-RO"/>
        </w:rPr>
      </w:pPr>
      <w:r>
        <w:rPr>
          <w:lang w:val="ro-RO"/>
        </w:rPr>
        <w:t>Antreprenorul</w:t>
      </w:r>
      <w:r w:rsidRPr="006A208F">
        <w:rPr>
          <w:lang w:val="ro-RO"/>
        </w:rPr>
        <w:t xml:space="preserve"> </w:t>
      </w:r>
      <w:r w:rsidR="006A208F" w:rsidRPr="006A208F">
        <w:rPr>
          <w:lang w:val="ro-RO"/>
        </w:rPr>
        <w:t xml:space="preserve">va fi responsabil cu proiectarea şi localizarea </w:t>
      </w:r>
      <w:r w:rsidR="000E3482">
        <w:rPr>
          <w:lang w:val="ro-RO"/>
        </w:rPr>
        <w:t>rosturilor</w:t>
      </w:r>
      <w:r w:rsidR="000E3482" w:rsidRPr="006A208F">
        <w:rPr>
          <w:lang w:val="ro-RO"/>
        </w:rPr>
        <w:t xml:space="preserve"> </w:t>
      </w:r>
      <w:r w:rsidR="006A208F" w:rsidRPr="006A208F">
        <w:rPr>
          <w:lang w:val="ro-RO"/>
        </w:rPr>
        <w:t>mobile care vor fi de</w:t>
      </w:r>
      <w:r w:rsidR="00B01D4B">
        <w:rPr>
          <w:lang w:val="ro-RO"/>
        </w:rPr>
        <w:t xml:space="preserve"> </w:t>
      </w:r>
      <w:r w:rsidR="006A208F" w:rsidRPr="006A208F">
        <w:rPr>
          <w:lang w:val="ro-RO"/>
        </w:rPr>
        <w:t xml:space="preserve"> </w:t>
      </w:r>
      <w:r w:rsidR="00B01D4B">
        <w:rPr>
          <w:lang w:val="ro-RO"/>
        </w:rPr>
        <w:t>c</w:t>
      </w:r>
      <w:r w:rsidR="006A208F" w:rsidRPr="006A208F">
        <w:rPr>
          <w:lang w:val="ro-RO"/>
        </w:rPr>
        <w:t>ontrac</w:t>
      </w:r>
      <w:r w:rsidR="00B01D4B">
        <w:rPr>
          <w:lang w:val="ro-RO"/>
        </w:rPr>
        <w:t>tie</w:t>
      </w:r>
      <w:r w:rsidR="006A208F" w:rsidRPr="006A208F">
        <w:rPr>
          <w:lang w:val="ro-RO"/>
        </w:rPr>
        <w:t xml:space="preserve"> sau</w:t>
      </w:r>
      <w:r w:rsidR="00B01D4B">
        <w:rPr>
          <w:lang w:val="ro-RO"/>
        </w:rPr>
        <w:t xml:space="preserve"> de dilatare</w:t>
      </w:r>
      <w:r w:rsidR="006A208F" w:rsidRPr="006A208F">
        <w:rPr>
          <w:lang w:val="ro-RO"/>
        </w:rPr>
        <w:t xml:space="preserve">, după caz. </w:t>
      </w:r>
    </w:p>
    <w:p w:rsidR="006A208F" w:rsidRPr="006A208F" w:rsidRDefault="006A208F" w:rsidP="006A208F">
      <w:pPr>
        <w:pStyle w:val="Paragraph"/>
        <w:rPr>
          <w:lang w:val="ro-RO"/>
        </w:rPr>
      </w:pPr>
      <w:r w:rsidRPr="006A208F">
        <w:rPr>
          <w:lang w:val="ro-RO"/>
        </w:rPr>
        <w:t xml:space="preserve">Toate </w:t>
      </w:r>
      <w:r w:rsidR="000E3482">
        <w:rPr>
          <w:lang w:val="ro-RO"/>
        </w:rPr>
        <w:t>r</w:t>
      </w:r>
      <w:r w:rsidR="00914325">
        <w:rPr>
          <w:lang w:val="ro-RO"/>
        </w:rPr>
        <w:t>osturi</w:t>
      </w:r>
      <w:r w:rsidR="000E3482">
        <w:rPr>
          <w:lang w:val="ro-RO"/>
        </w:rPr>
        <w:t>le</w:t>
      </w:r>
      <w:r w:rsidRPr="006A208F">
        <w:rPr>
          <w:lang w:val="ro-RO"/>
        </w:rPr>
        <w:t xml:space="preserve"> vor fi prevăzute cu tole de etanşare şi </w:t>
      </w:r>
      <w:r w:rsidR="000E3482">
        <w:rPr>
          <w:lang w:val="ro-RO"/>
        </w:rPr>
        <w:t>izolate</w:t>
      </w:r>
      <w:r w:rsidRPr="006A208F">
        <w:rPr>
          <w:lang w:val="ro-RO"/>
        </w:rPr>
        <w:t xml:space="preserve">. </w:t>
      </w:r>
      <w:r w:rsidR="000E3482">
        <w:rPr>
          <w:lang w:val="ro-RO"/>
        </w:rPr>
        <w:t>R</w:t>
      </w:r>
      <w:r w:rsidR="00914325">
        <w:rPr>
          <w:lang w:val="ro-RO"/>
        </w:rPr>
        <w:t>osturi</w:t>
      </w:r>
      <w:r w:rsidR="000E3482">
        <w:rPr>
          <w:lang w:val="ro-RO"/>
        </w:rPr>
        <w:t>le</w:t>
      </w:r>
      <w:r w:rsidRPr="006A208F">
        <w:rPr>
          <w:lang w:val="ro-RO"/>
        </w:rPr>
        <w:t xml:space="preserve"> de </w:t>
      </w:r>
      <w:r w:rsidR="000E3482">
        <w:rPr>
          <w:lang w:val="ro-RO"/>
        </w:rPr>
        <w:t>dilatare</w:t>
      </w:r>
      <w:r w:rsidRPr="006A208F">
        <w:rPr>
          <w:lang w:val="ro-RO"/>
        </w:rPr>
        <w:t xml:space="preserve"> vor fi prevăzute cu material de etanşare a îmbinărilor, </w:t>
      </w:r>
      <w:r w:rsidR="000E3482">
        <w:rPr>
          <w:lang w:val="ro-RO"/>
        </w:rPr>
        <w:t>iar</w:t>
      </w:r>
      <w:r w:rsidRPr="006A208F">
        <w:rPr>
          <w:lang w:val="ro-RO"/>
        </w:rPr>
        <w:t xml:space="preserve"> discontinuitatea îmbinărilor de contracţie va fi realizată prin vopsirea unei feţe a betonului cu două straturi de vopsea bituminoasă.</w:t>
      </w:r>
    </w:p>
    <w:p w:rsidR="006A208F" w:rsidRPr="006A208F" w:rsidRDefault="006A208F" w:rsidP="006A208F">
      <w:pPr>
        <w:pStyle w:val="Paragraph"/>
        <w:rPr>
          <w:lang w:val="ro-RO"/>
        </w:rPr>
      </w:pPr>
      <w:r w:rsidRPr="006A208F">
        <w:rPr>
          <w:lang w:val="ro-RO"/>
        </w:rPr>
        <w:t xml:space="preserve">La </w:t>
      </w:r>
      <w:r w:rsidR="00D93134">
        <w:rPr>
          <w:lang w:val="ro-RO"/>
        </w:rPr>
        <w:t>r</w:t>
      </w:r>
      <w:r w:rsidR="00914325">
        <w:rPr>
          <w:lang w:val="ro-RO"/>
        </w:rPr>
        <w:t>osturi</w:t>
      </w:r>
      <w:r w:rsidR="00D93134">
        <w:rPr>
          <w:lang w:val="ro-RO"/>
        </w:rPr>
        <w:t>le</w:t>
      </w:r>
      <w:r w:rsidRPr="006A208F">
        <w:rPr>
          <w:lang w:val="ro-RO"/>
        </w:rPr>
        <w:t xml:space="preserve"> de contracţie, substanţa de etanşare va fi dispusă intr-o nişă de stamuit formată în beton. </w:t>
      </w:r>
    </w:p>
    <w:p w:rsidR="006A208F" w:rsidRPr="006A208F" w:rsidRDefault="006A208F" w:rsidP="006A208F">
      <w:pPr>
        <w:pStyle w:val="Heading3"/>
        <w:rPr>
          <w:lang w:val="ro-RO"/>
        </w:rPr>
      </w:pPr>
      <w:bookmarkStart w:id="1736" w:name="_Toc292918573"/>
      <w:bookmarkStart w:id="1737" w:name="_Toc292969562"/>
      <w:bookmarkStart w:id="1738" w:name="_Toc296954707"/>
      <w:bookmarkStart w:id="1739" w:name="_Toc306806141"/>
      <w:bookmarkStart w:id="1740" w:name="_Toc315623563"/>
      <w:r w:rsidRPr="006A208F">
        <w:rPr>
          <w:lang w:val="ro-RO"/>
        </w:rPr>
        <w:t>Tolele de etanşare</w:t>
      </w:r>
      <w:bookmarkEnd w:id="1736"/>
      <w:bookmarkEnd w:id="1737"/>
      <w:bookmarkEnd w:id="1738"/>
      <w:bookmarkEnd w:id="1739"/>
      <w:bookmarkEnd w:id="1740"/>
      <w:r w:rsidRPr="006A208F">
        <w:rPr>
          <w:lang w:val="ro-RO"/>
        </w:rPr>
        <w:t xml:space="preserve"> </w:t>
      </w:r>
    </w:p>
    <w:p w:rsidR="006A208F" w:rsidRPr="006A208F" w:rsidRDefault="006A208F" w:rsidP="001D5921">
      <w:pPr>
        <w:pStyle w:val="Paragraph"/>
        <w:numPr>
          <w:ilvl w:val="0"/>
          <w:numId w:val="129"/>
        </w:numPr>
        <w:rPr>
          <w:lang w:val="ro-RO"/>
        </w:rPr>
      </w:pPr>
      <w:r w:rsidRPr="006A208F">
        <w:rPr>
          <w:lang w:val="ro-RO"/>
        </w:rPr>
        <w:t xml:space="preserve">Tolele de etanşare vor fi din </w:t>
      </w:r>
      <w:r w:rsidR="00BE1E65">
        <w:rPr>
          <w:lang w:val="ro-RO"/>
        </w:rPr>
        <w:t>policlorura de vinil</w:t>
      </w:r>
      <w:r w:rsidRPr="006A208F">
        <w:rPr>
          <w:lang w:val="ro-RO"/>
        </w:rPr>
        <w:t xml:space="preserve"> (PVC) conform prevederilor standardelor şi normativelor naţionale aplicabile, în vigoare. Tolele de etanşare de tip integrat vor avea o lăţime minima 230 mm. Tolele de etanşare fără dispozitive de legare la armătură vor avea o grosime minimă a inimii de 10 mm. Tolele de etanşare cu astfel de dispozitive vor avea o grosime minimă a inimii de 4 mm. Tolele de </w:t>
      </w:r>
      <w:r w:rsidR="00334556" w:rsidRPr="006A208F">
        <w:rPr>
          <w:lang w:val="ro-RO"/>
        </w:rPr>
        <w:t>etan</w:t>
      </w:r>
      <w:r w:rsidR="008768E4">
        <w:rPr>
          <w:lang w:val="ro-RO"/>
        </w:rPr>
        <w:t>ş</w:t>
      </w:r>
      <w:r w:rsidR="00334556" w:rsidRPr="006A208F">
        <w:rPr>
          <w:lang w:val="ro-RO"/>
        </w:rPr>
        <w:t xml:space="preserve">are </w:t>
      </w:r>
      <w:r w:rsidRPr="006A208F">
        <w:rPr>
          <w:lang w:val="ro-RO"/>
        </w:rPr>
        <w:t xml:space="preserve">de suprafaţa vor avea o lăţime minimă de 230 mm şi un minim al celor două şipci de acoperire a îmbinărilor aprobat de Inginer. </w:t>
      </w:r>
    </w:p>
    <w:p w:rsidR="006A208F" w:rsidRPr="006A208F" w:rsidRDefault="006A208F" w:rsidP="006A208F">
      <w:pPr>
        <w:pStyle w:val="Paragraph"/>
        <w:rPr>
          <w:lang w:val="ro-RO"/>
        </w:rPr>
      </w:pPr>
      <w:r w:rsidRPr="006A208F">
        <w:rPr>
          <w:lang w:val="ro-RO"/>
        </w:rPr>
        <w:t xml:space="preserve">Îmbinarea pe şantier a tolelor de etanşare se poate face numai prin sudare. </w:t>
      </w:r>
      <w:r w:rsidR="008B02A6">
        <w:rPr>
          <w:lang w:val="ro-RO"/>
        </w:rPr>
        <w:t>Antreprenorul</w:t>
      </w:r>
      <w:r w:rsidR="008B02A6" w:rsidRPr="006A208F">
        <w:rPr>
          <w:lang w:val="ro-RO"/>
        </w:rPr>
        <w:t xml:space="preserve"> </w:t>
      </w:r>
      <w:r w:rsidRPr="006A208F">
        <w:rPr>
          <w:lang w:val="ro-RO"/>
        </w:rPr>
        <w:t xml:space="preserve">va înainta detaliile de procedura pentru sudarea tolelor de etanşare orizontale şi verticale. </w:t>
      </w:r>
    </w:p>
    <w:p w:rsidR="006A208F" w:rsidRPr="006A208F" w:rsidRDefault="006A208F" w:rsidP="006A208F">
      <w:pPr>
        <w:pStyle w:val="Heading3"/>
        <w:rPr>
          <w:lang w:val="ro-RO"/>
        </w:rPr>
      </w:pPr>
      <w:bookmarkStart w:id="1741" w:name="_Toc292918574"/>
      <w:bookmarkStart w:id="1742" w:name="_Toc292969563"/>
      <w:bookmarkStart w:id="1743" w:name="_Toc296954708"/>
      <w:bookmarkStart w:id="1744" w:name="_Toc306806142"/>
      <w:bookmarkStart w:id="1745" w:name="_Toc315623564"/>
      <w:r w:rsidRPr="006A208F">
        <w:rPr>
          <w:lang w:val="ro-RO"/>
        </w:rPr>
        <w:lastRenderedPageBreak/>
        <w:t xml:space="preserve">Materialul de umplutură al </w:t>
      </w:r>
      <w:bookmarkEnd w:id="1741"/>
      <w:bookmarkEnd w:id="1742"/>
      <w:bookmarkEnd w:id="1743"/>
      <w:bookmarkEnd w:id="1744"/>
      <w:r w:rsidR="000E3482">
        <w:rPr>
          <w:lang w:val="ro-RO"/>
        </w:rPr>
        <w:t>rostului</w:t>
      </w:r>
      <w:bookmarkEnd w:id="1745"/>
      <w:r w:rsidR="000E3482" w:rsidRPr="006A208F">
        <w:rPr>
          <w:lang w:val="ro-RO"/>
        </w:rPr>
        <w:t xml:space="preserve"> </w:t>
      </w:r>
    </w:p>
    <w:p w:rsidR="006A208F" w:rsidRPr="006A208F" w:rsidRDefault="006A208F" w:rsidP="001D5921">
      <w:pPr>
        <w:pStyle w:val="Paragraph"/>
        <w:numPr>
          <w:ilvl w:val="0"/>
          <w:numId w:val="130"/>
        </w:numPr>
        <w:rPr>
          <w:lang w:val="ro-RO"/>
        </w:rPr>
      </w:pPr>
      <w:r w:rsidRPr="006A208F">
        <w:rPr>
          <w:lang w:val="ro-RO"/>
        </w:rPr>
        <w:t xml:space="preserve">Materialul de umplutura al </w:t>
      </w:r>
      <w:r w:rsidR="000E3482">
        <w:rPr>
          <w:lang w:val="ro-RO"/>
        </w:rPr>
        <w:t>rostului</w:t>
      </w:r>
      <w:r w:rsidR="000E3482" w:rsidRPr="006A208F">
        <w:rPr>
          <w:lang w:val="ro-RO"/>
        </w:rPr>
        <w:t xml:space="preserve"> </w:t>
      </w:r>
      <w:r w:rsidRPr="006A208F">
        <w:rPr>
          <w:lang w:val="ro-RO"/>
        </w:rPr>
        <w:t xml:space="preserve">va fi de tip celular comprimabil prefabricat şi elastic şi nu va deveni casant pe vreme rece. Va fi realizat din plută granulată legată cu bitum. Atunci când este necesar un material de umplere puţin comprimabil, acesta va fi polietilenă de joasă densitate cu celule închise. </w:t>
      </w:r>
    </w:p>
    <w:p w:rsidR="006A208F" w:rsidRPr="006A208F" w:rsidRDefault="006A208F" w:rsidP="006A208F">
      <w:pPr>
        <w:pStyle w:val="Heading3"/>
        <w:rPr>
          <w:lang w:val="ro-RO"/>
        </w:rPr>
      </w:pPr>
      <w:bookmarkStart w:id="1746" w:name="_Toc292918575"/>
      <w:bookmarkStart w:id="1747" w:name="_Toc292969564"/>
      <w:bookmarkStart w:id="1748" w:name="_Toc296954709"/>
      <w:bookmarkStart w:id="1749" w:name="_Toc306806143"/>
      <w:bookmarkStart w:id="1750" w:name="_Toc315623565"/>
      <w:r w:rsidRPr="006A208F">
        <w:rPr>
          <w:lang w:val="ro-RO"/>
        </w:rPr>
        <w:t xml:space="preserve">Stratul de </w:t>
      </w:r>
      <w:r w:rsidR="000E3482">
        <w:rPr>
          <w:lang w:val="ro-RO"/>
        </w:rPr>
        <w:t>etan</w:t>
      </w:r>
      <w:r w:rsidR="008768E4">
        <w:rPr>
          <w:lang w:val="ro-RO"/>
        </w:rPr>
        <w:t>ş</w:t>
      </w:r>
      <w:r w:rsidR="000E3482">
        <w:rPr>
          <w:lang w:val="ro-RO"/>
        </w:rPr>
        <w:t>are</w:t>
      </w:r>
      <w:r w:rsidR="000E3482" w:rsidRPr="006A208F">
        <w:rPr>
          <w:lang w:val="ro-RO"/>
        </w:rPr>
        <w:t xml:space="preserve"> </w:t>
      </w:r>
      <w:r w:rsidRPr="006A208F">
        <w:rPr>
          <w:lang w:val="ro-RO"/>
        </w:rPr>
        <w:t xml:space="preserve">al </w:t>
      </w:r>
      <w:bookmarkEnd w:id="1746"/>
      <w:bookmarkEnd w:id="1747"/>
      <w:bookmarkEnd w:id="1748"/>
      <w:bookmarkEnd w:id="1749"/>
      <w:r w:rsidR="000E3482">
        <w:rPr>
          <w:lang w:val="ro-RO"/>
        </w:rPr>
        <w:t>rostului</w:t>
      </w:r>
      <w:bookmarkEnd w:id="1750"/>
      <w:r w:rsidR="000E3482" w:rsidRPr="006A208F">
        <w:rPr>
          <w:lang w:val="ro-RO"/>
        </w:rPr>
        <w:t xml:space="preserve"> </w:t>
      </w:r>
    </w:p>
    <w:p w:rsidR="006A208F" w:rsidRPr="006A208F" w:rsidRDefault="006A208F" w:rsidP="001D5921">
      <w:pPr>
        <w:pStyle w:val="Paragraph"/>
        <w:numPr>
          <w:ilvl w:val="0"/>
          <w:numId w:val="131"/>
        </w:numPr>
        <w:rPr>
          <w:lang w:val="ro-RO"/>
        </w:rPr>
      </w:pPr>
      <w:r w:rsidRPr="006A208F">
        <w:rPr>
          <w:lang w:val="ro-RO"/>
        </w:rPr>
        <w:t xml:space="preserve">Stratul de </w:t>
      </w:r>
      <w:r w:rsidR="000E3482">
        <w:rPr>
          <w:lang w:val="ro-RO"/>
        </w:rPr>
        <w:t>etan</w:t>
      </w:r>
      <w:r w:rsidR="008768E4">
        <w:rPr>
          <w:lang w:val="ro-RO"/>
        </w:rPr>
        <w:t>ş</w:t>
      </w:r>
      <w:r w:rsidR="000E3482">
        <w:rPr>
          <w:lang w:val="ro-RO"/>
        </w:rPr>
        <w:t>are</w:t>
      </w:r>
      <w:r w:rsidR="000E3482" w:rsidRPr="006A208F">
        <w:rPr>
          <w:lang w:val="ro-RO"/>
        </w:rPr>
        <w:t xml:space="preserve"> </w:t>
      </w:r>
      <w:r w:rsidRPr="006A208F">
        <w:rPr>
          <w:lang w:val="ro-RO"/>
        </w:rPr>
        <w:t xml:space="preserve">va fi </w:t>
      </w:r>
      <w:r w:rsidR="000E3482" w:rsidRPr="006A208F">
        <w:rPr>
          <w:lang w:val="ro-RO"/>
        </w:rPr>
        <w:t>n</w:t>
      </w:r>
      <w:r w:rsidR="000E3482">
        <w:rPr>
          <w:lang w:val="ro-RO"/>
        </w:rPr>
        <w:t>e</w:t>
      </w:r>
      <w:r w:rsidRPr="006A208F">
        <w:rPr>
          <w:lang w:val="ro-RO"/>
        </w:rPr>
        <w:t>degradabil în apă brută septică şi apă de mare şi va fi adecvat pentru izolare în medii fierbinţi. Stratul de e</w:t>
      </w:r>
      <w:r w:rsidR="000E3482">
        <w:rPr>
          <w:lang w:val="ro-RO"/>
        </w:rPr>
        <w:t>tan</w:t>
      </w:r>
      <w:r w:rsidR="008768E4">
        <w:rPr>
          <w:lang w:val="ro-RO"/>
        </w:rPr>
        <w:t>ş</w:t>
      </w:r>
      <w:r w:rsidR="000E3482">
        <w:rPr>
          <w:lang w:val="ro-RO"/>
        </w:rPr>
        <w:t>eizare</w:t>
      </w:r>
      <w:r w:rsidRPr="006A208F">
        <w:rPr>
          <w:lang w:val="ro-RO"/>
        </w:rPr>
        <w:t xml:space="preserve"> va fi elastoplastic şi va avea un factor de adaptare la mişcare de cel puţin ± 12.5 procente. </w:t>
      </w:r>
    </w:p>
    <w:p w:rsidR="006A208F" w:rsidRPr="006A208F" w:rsidRDefault="006A208F" w:rsidP="006A208F">
      <w:pPr>
        <w:pStyle w:val="Paragraph"/>
        <w:rPr>
          <w:lang w:val="ro-RO"/>
        </w:rPr>
      </w:pPr>
      <w:r w:rsidRPr="006A208F">
        <w:rPr>
          <w:lang w:val="ro-RO"/>
        </w:rPr>
        <w:t xml:space="preserve">Pentru </w:t>
      </w:r>
      <w:r w:rsidR="000E3482">
        <w:rPr>
          <w:lang w:val="ro-RO"/>
        </w:rPr>
        <w:t>r</w:t>
      </w:r>
      <w:r w:rsidR="00914325">
        <w:rPr>
          <w:lang w:val="ro-RO"/>
        </w:rPr>
        <w:t>osturi</w:t>
      </w:r>
      <w:r w:rsidRPr="006A208F">
        <w:rPr>
          <w:lang w:val="ro-RO"/>
        </w:rPr>
        <w:t xml:space="preserve"> </w:t>
      </w:r>
      <w:r w:rsidR="000E3482">
        <w:rPr>
          <w:lang w:val="ro-RO"/>
        </w:rPr>
        <w:t>de dilatere</w:t>
      </w:r>
      <w:r w:rsidR="000E3482" w:rsidRPr="006A208F">
        <w:rPr>
          <w:lang w:val="ro-RO"/>
        </w:rPr>
        <w:t xml:space="preserve"> </w:t>
      </w:r>
      <w:r w:rsidRPr="006A208F">
        <w:rPr>
          <w:lang w:val="ro-RO"/>
        </w:rPr>
        <w:t>din structurile c</w:t>
      </w:r>
      <w:r w:rsidR="000E3482">
        <w:rPr>
          <w:lang w:val="ro-RO"/>
        </w:rPr>
        <w:t>are</w:t>
      </w:r>
      <w:r w:rsidRPr="006A208F">
        <w:rPr>
          <w:lang w:val="ro-RO"/>
        </w:rPr>
        <w:t xml:space="preserve"> reţin apă, proprietăţile fizice ale materialului de </w:t>
      </w:r>
      <w:r w:rsidR="000E3482" w:rsidRPr="006A208F">
        <w:rPr>
          <w:lang w:val="ro-RO"/>
        </w:rPr>
        <w:t>e</w:t>
      </w:r>
      <w:r w:rsidR="000E3482">
        <w:rPr>
          <w:lang w:val="ro-RO"/>
        </w:rPr>
        <w:t>tansare</w:t>
      </w:r>
      <w:r w:rsidR="000E3482" w:rsidRPr="006A208F">
        <w:rPr>
          <w:lang w:val="ro-RO"/>
        </w:rPr>
        <w:t xml:space="preserve"> </w:t>
      </w:r>
      <w:r w:rsidRPr="006A208F">
        <w:rPr>
          <w:lang w:val="ro-RO"/>
        </w:rPr>
        <w:t xml:space="preserve">nu vor fi inferioare celor bazate pe polisulfiţi, conformându-se la prevederile standardelor şi normativelor naţionale aplicabile, în vigoare şi cu o durată de viată de 15 ani. </w:t>
      </w:r>
    </w:p>
    <w:p w:rsidR="006A208F" w:rsidRPr="006A208F" w:rsidRDefault="006A208F" w:rsidP="006A208F">
      <w:pPr>
        <w:pStyle w:val="Paragraph"/>
        <w:rPr>
          <w:lang w:val="ro-RO"/>
        </w:rPr>
      </w:pPr>
      <w:r w:rsidRPr="006A208F">
        <w:rPr>
          <w:lang w:val="ro-RO"/>
        </w:rPr>
        <w:t xml:space="preserve">Pentru </w:t>
      </w:r>
      <w:r w:rsidR="000E3482">
        <w:rPr>
          <w:lang w:val="ro-RO"/>
        </w:rPr>
        <w:t>r</w:t>
      </w:r>
      <w:r w:rsidR="00914325">
        <w:rPr>
          <w:lang w:val="ro-RO"/>
        </w:rPr>
        <w:t>osturi</w:t>
      </w:r>
      <w:r w:rsidR="000E3482">
        <w:rPr>
          <w:lang w:val="ro-RO"/>
        </w:rPr>
        <w:t>le</w:t>
      </w:r>
      <w:r w:rsidRPr="006A208F">
        <w:rPr>
          <w:lang w:val="ro-RO"/>
        </w:rPr>
        <w:t xml:space="preserve"> orizontale din structurile ce nu reţin apă sau pavaje, cu excepţia cazului în care se indica contrar în Planuri, materialul de </w:t>
      </w:r>
      <w:r w:rsidR="000E3482">
        <w:rPr>
          <w:lang w:val="ro-RO"/>
        </w:rPr>
        <w:t>etan</w:t>
      </w:r>
      <w:r w:rsidR="008768E4">
        <w:rPr>
          <w:lang w:val="ro-RO"/>
        </w:rPr>
        <w:t>ş</w:t>
      </w:r>
      <w:r w:rsidR="000E3482">
        <w:rPr>
          <w:lang w:val="ro-RO"/>
        </w:rPr>
        <w:t>are</w:t>
      </w:r>
      <w:r w:rsidRPr="006A208F">
        <w:rPr>
          <w:lang w:val="ro-RO"/>
        </w:rPr>
        <w:t xml:space="preserve"> va fi de tipul A1 cu compus de bitum cauciucat, conform prevederilor standardelor şi normelor naţionale aplicabile şi va avea o durata de viaţă minimă de 10 ani. </w:t>
      </w:r>
    </w:p>
    <w:p w:rsidR="006A208F" w:rsidRPr="006A208F" w:rsidRDefault="006A208F" w:rsidP="006A208F">
      <w:pPr>
        <w:pStyle w:val="Paragraph"/>
        <w:rPr>
          <w:lang w:val="ro-RO"/>
        </w:rPr>
      </w:pPr>
      <w:r w:rsidRPr="006A208F">
        <w:rPr>
          <w:lang w:val="ro-RO"/>
        </w:rPr>
        <w:t xml:space="preserve">În alte </w:t>
      </w:r>
      <w:r w:rsidR="009A6C27" w:rsidRPr="006A208F">
        <w:rPr>
          <w:lang w:val="ro-RO"/>
        </w:rPr>
        <w:t>situa</w:t>
      </w:r>
      <w:r w:rsidR="008768E4">
        <w:rPr>
          <w:lang w:val="ro-RO"/>
        </w:rPr>
        <w:t>ţ</w:t>
      </w:r>
      <w:r w:rsidR="009A6C27" w:rsidRPr="006A208F">
        <w:rPr>
          <w:lang w:val="ro-RO"/>
        </w:rPr>
        <w:t>ii</w:t>
      </w:r>
      <w:r w:rsidRPr="006A208F">
        <w:rPr>
          <w:lang w:val="ro-RO"/>
        </w:rPr>
        <w:t>, materialul de e</w:t>
      </w:r>
      <w:r w:rsidR="000E3482">
        <w:rPr>
          <w:lang w:val="ro-RO"/>
        </w:rPr>
        <w:t>tan</w:t>
      </w:r>
      <w:r w:rsidR="008768E4">
        <w:rPr>
          <w:lang w:val="ro-RO"/>
        </w:rPr>
        <w:t>ş</w:t>
      </w:r>
      <w:r w:rsidR="000E3482">
        <w:rPr>
          <w:lang w:val="ro-RO"/>
        </w:rPr>
        <w:t>are</w:t>
      </w:r>
      <w:r w:rsidRPr="006A208F">
        <w:rPr>
          <w:lang w:val="ro-RO"/>
        </w:rPr>
        <w:t xml:space="preserve"> va fi cauciuc sintetic pe baza de polisulfiţi prevederile standardelor şi normativelor naţionale aplicabile, în vigoare sau pe baza de poliuretan sau silicon, conform aprobării Inginerului şi va avea o durată de viaţă minimă de 15 ani. </w:t>
      </w:r>
    </w:p>
    <w:p w:rsidR="006A208F" w:rsidRPr="006A208F" w:rsidRDefault="006A208F" w:rsidP="006A208F">
      <w:pPr>
        <w:pStyle w:val="Paragraph"/>
        <w:rPr>
          <w:lang w:val="ro-RO"/>
        </w:rPr>
      </w:pPr>
      <w:r w:rsidRPr="006A208F">
        <w:rPr>
          <w:lang w:val="ro-RO"/>
        </w:rPr>
        <w:t xml:space="preserve">Acolo unde materialul de </w:t>
      </w:r>
      <w:r w:rsidR="000E3482">
        <w:rPr>
          <w:lang w:val="ro-RO"/>
        </w:rPr>
        <w:t>etan</w:t>
      </w:r>
      <w:r w:rsidR="008768E4">
        <w:rPr>
          <w:lang w:val="ro-RO"/>
        </w:rPr>
        <w:t>ş</w:t>
      </w:r>
      <w:r w:rsidR="000E3482">
        <w:rPr>
          <w:lang w:val="ro-RO"/>
        </w:rPr>
        <w:t>are</w:t>
      </w:r>
      <w:r w:rsidRPr="006A208F">
        <w:rPr>
          <w:lang w:val="ro-RO"/>
        </w:rPr>
        <w:t xml:space="preserve"> a îmbinării va intra în contact cu învelişul protector, </w:t>
      </w:r>
      <w:r w:rsidR="00D35C72">
        <w:rPr>
          <w:lang w:val="ro-RO"/>
        </w:rPr>
        <w:t>Antreprenorul</w:t>
      </w:r>
      <w:r w:rsidR="00D35C72" w:rsidRPr="006A208F">
        <w:rPr>
          <w:lang w:val="ro-RO"/>
        </w:rPr>
        <w:t xml:space="preserve"> </w:t>
      </w:r>
      <w:r w:rsidRPr="006A208F">
        <w:rPr>
          <w:lang w:val="ro-RO"/>
        </w:rPr>
        <w:t xml:space="preserve">va confirma Inginerului ca materialul de </w:t>
      </w:r>
      <w:r w:rsidR="000E3482">
        <w:rPr>
          <w:lang w:val="ro-RO"/>
        </w:rPr>
        <w:t>etan</w:t>
      </w:r>
      <w:r w:rsidR="008768E4">
        <w:rPr>
          <w:lang w:val="ro-RO"/>
        </w:rPr>
        <w:t>ş</w:t>
      </w:r>
      <w:r w:rsidR="000E3482">
        <w:rPr>
          <w:lang w:val="ro-RO"/>
        </w:rPr>
        <w:t>are</w:t>
      </w:r>
      <w:r w:rsidRPr="006A208F">
        <w:rPr>
          <w:lang w:val="ro-RO"/>
        </w:rPr>
        <w:t xml:space="preserve"> şi învelişul protector sunt compatibile. </w:t>
      </w:r>
    </w:p>
    <w:p w:rsidR="006A208F" w:rsidRPr="006A208F" w:rsidRDefault="006A208F" w:rsidP="006A208F">
      <w:pPr>
        <w:pStyle w:val="Paragraph"/>
        <w:rPr>
          <w:lang w:val="ro-RO"/>
        </w:rPr>
      </w:pPr>
      <w:r w:rsidRPr="006A208F">
        <w:rPr>
          <w:lang w:val="ro-RO"/>
        </w:rPr>
        <w:t xml:space="preserve">Materialul de </w:t>
      </w:r>
      <w:r w:rsidR="000E3482">
        <w:rPr>
          <w:lang w:val="ro-RO"/>
        </w:rPr>
        <w:t>etan</w:t>
      </w:r>
      <w:r w:rsidR="008768E4">
        <w:rPr>
          <w:lang w:val="ro-RO"/>
        </w:rPr>
        <w:t>ş</w:t>
      </w:r>
      <w:r w:rsidR="000E3482">
        <w:rPr>
          <w:lang w:val="ro-RO"/>
        </w:rPr>
        <w:t>are</w:t>
      </w:r>
      <w:r w:rsidRPr="006A208F">
        <w:rPr>
          <w:lang w:val="ro-RO"/>
        </w:rPr>
        <w:t xml:space="preserve"> va fi depozitat conform instrucţiunilor producătorilor şi nu va fi folosit după expirarea duratei sale de viaţă. </w:t>
      </w:r>
    </w:p>
    <w:p w:rsidR="006A208F" w:rsidRPr="006A208F" w:rsidRDefault="006A208F" w:rsidP="006A208F">
      <w:pPr>
        <w:pStyle w:val="Paragraph"/>
        <w:rPr>
          <w:lang w:val="ro-RO"/>
        </w:rPr>
      </w:pPr>
      <w:r w:rsidRPr="006A208F">
        <w:rPr>
          <w:lang w:val="ro-RO"/>
        </w:rPr>
        <w:t xml:space="preserve">Pentru a se asigura ca nu apare adeziunea pe spatele cavitatii îmbinării, va fi fixat un separator în locul specificat de către producătorul materialului de </w:t>
      </w:r>
      <w:r w:rsidR="000E3482">
        <w:rPr>
          <w:lang w:val="ro-RO"/>
        </w:rPr>
        <w:t>etan</w:t>
      </w:r>
      <w:r w:rsidR="008768E4">
        <w:rPr>
          <w:lang w:val="ro-RO"/>
        </w:rPr>
        <w:t>ş</w:t>
      </w:r>
      <w:r w:rsidR="000E3482">
        <w:rPr>
          <w:lang w:val="ro-RO"/>
        </w:rPr>
        <w:t>are</w:t>
      </w:r>
      <w:r w:rsidRPr="006A208F">
        <w:rPr>
          <w:lang w:val="ro-RO"/>
        </w:rPr>
        <w:t xml:space="preserve">. </w:t>
      </w:r>
    </w:p>
    <w:p w:rsidR="006A208F" w:rsidRPr="006A208F" w:rsidRDefault="006A208F" w:rsidP="006A208F">
      <w:pPr>
        <w:pStyle w:val="Heading2"/>
        <w:rPr>
          <w:lang w:val="ro-RO"/>
        </w:rPr>
      </w:pPr>
      <w:bookmarkStart w:id="1751" w:name="_Toc292918576"/>
      <w:bookmarkStart w:id="1752" w:name="_Toc292969565"/>
      <w:bookmarkStart w:id="1753" w:name="_Toc296954710"/>
      <w:bookmarkStart w:id="1754" w:name="_Toc306806144"/>
      <w:bookmarkStart w:id="1755" w:name="_Toc315623566"/>
      <w:r w:rsidRPr="006A208F">
        <w:rPr>
          <w:lang w:val="ro-RO"/>
        </w:rPr>
        <w:t>Tratament de remediere a suprafeţelor de beton</w:t>
      </w:r>
      <w:bookmarkEnd w:id="1751"/>
      <w:bookmarkEnd w:id="1752"/>
      <w:bookmarkEnd w:id="1753"/>
      <w:bookmarkEnd w:id="1754"/>
      <w:bookmarkEnd w:id="1755"/>
      <w:r w:rsidRPr="006A208F">
        <w:rPr>
          <w:lang w:val="ro-RO"/>
        </w:rPr>
        <w:t xml:space="preserve"> </w:t>
      </w:r>
    </w:p>
    <w:p w:rsidR="006A208F" w:rsidRPr="006A208F" w:rsidRDefault="006A208F" w:rsidP="001D5921">
      <w:pPr>
        <w:pStyle w:val="Paragraph"/>
        <w:numPr>
          <w:ilvl w:val="0"/>
          <w:numId w:val="132"/>
        </w:numPr>
        <w:rPr>
          <w:lang w:val="ro-RO"/>
        </w:rPr>
      </w:pPr>
      <w:r w:rsidRPr="006A208F">
        <w:rPr>
          <w:lang w:val="ro-RO"/>
        </w:rPr>
        <w:t xml:space="preserve">Orice tratament de remediere a suprafeţelor de beton va fi convenit cu Inginerul ca urmare a inspectării, imediat după îndepărtarea cofrajului şi va fi efectuat fără întârziere. </w:t>
      </w:r>
    </w:p>
    <w:p w:rsidR="006A208F" w:rsidRPr="006A208F" w:rsidRDefault="006A208F" w:rsidP="006A208F">
      <w:pPr>
        <w:pStyle w:val="Paragraph"/>
        <w:rPr>
          <w:lang w:val="ro-RO"/>
        </w:rPr>
      </w:pPr>
      <w:r w:rsidRPr="006A208F">
        <w:rPr>
          <w:lang w:val="ro-RO"/>
        </w:rPr>
        <w:t xml:space="preserve">Betonul a cărui suprafaţă se constată că a fost tratată înainte de efectuarea inspecţiei de către Inginer va fi respins. </w:t>
      </w:r>
    </w:p>
    <w:p w:rsidR="006A208F" w:rsidRPr="006A208F" w:rsidRDefault="006A208F" w:rsidP="006A208F">
      <w:pPr>
        <w:pStyle w:val="Paragraph"/>
        <w:rPr>
          <w:lang w:val="ro-RO"/>
        </w:rPr>
      </w:pPr>
      <w:r w:rsidRPr="006A208F">
        <w:rPr>
          <w:lang w:val="ro-RO"/>
        </w:rPr>
        <w:t xml:space="preserve">Orice defect minor al suprafeţei va fi reparat intr-o maniera satisfăcătoare pentru Inginer, imediat după finalizarea întăririi. </w:t>
      </w:r>
    </w:p>
    <w:p w:rsidR="006A208F" w:rsidRPr="006A208F" w:rsidRDefault="006A208F" w:rsidP="006A208F">
      <w:pPr>
        <w:pStyle w:val="Paragraph"/>
        <w:rPr>
          <w:lang w:val="ro-RO"/>
        </w:rPr>
      </w:pPr>
      <w:r w:rsidRPr="006A208F">
        <w:rPr>
          <w:lang w:val="ro-RO"/>
        </w:rPr>
        <w:t xml:space="preserve">Măsurile de remediere pot include, dar nu se vor limita la, următoarele: </w:t>
      </w:r>
    </w:p>
    <w:p w:rsidR="006A208F" w:rsidRPr="006A208F" w:rsidRDefault="006A208F" w:rsidP="00B867BD">
      <w:pPr>
        <w:pStyle w:val="Letteredlist"/>
        <w:numPr>
          <w:ilvl w:val="0"/>
          <w:numId w:val="521"/>
        </w:numPr>
        <w:rPr>
          <w:lang w:val="ro-RO"/>
        </w:rPr>
      </w:pPr>
      <w:r w:rsidRPr="006A208F">
        <w:rPr>
          <w:lang w:val="ro-RO"/>
        </w:rPr>
        <w:t>Găurile lăsate pentru sprijinirea cofrajului vor fi curăţate cu atenţie pentru a se înlătura materialele scăpate, iar marginile vor fi degroşate, dacă este cazul, pentru a se asigura o aderenta satisfăcătoare. Apoi vor fi umplute cu mortar uscat.</w:t>
      </w:r>
    </w:p>
    <w:p w:rsidR="006A208F" w:rsidRPr="006A208F" w:rsidRDefault="006A208F" w:rsidP="00B867BD">
      <w:pPr>
        <w:pStyle w:val="Letteredlist"/>
        <w:numPr>
          <w:ilvl w:val="0"/>
          <w:numId w:val="521"/>
        </w:numPr>
        <w:rPr>
          <w:lang w:val="ro-RO"/>
        </w:rPr>
      </w:pPr>
      <w:r w:rsidRPr="006A208F">
        <w:rPr>
          <w:lang w:val="ro-RO"/>
        </w:rPr>
        <w:t xml:space="preserve">Muchiile, bulele mici, decolorarea suprafeţei şi alte defecte minore vor fi netezite cu pânză şi ciment imediat ce cofrajul este scos. </w:t>
      </w:r>
    </w:p>
    <w:p w:rsidR="006A208F" w:rsidRPr="006A208F" w:rsidRDefault="006A208F" w:rsidP="00B867BD">
      <w:pPr>
        <w:pStyle w:val="Letteredlist"/>
        <w:numPr>
          <w:ilvl w:val="0"/>
          <w:numId w:val="521"/>
        </w:numPr>
        <w:rPr>
          <w:lang w:val="ro-RO"/>
        </w:rPr>
      </w:pPr>
      <w:r w:rsidRPr="006A208F">
        <w:rPr>
          <w:lang w:val="ro-RO"/>
        </w:rPr>
        <w:t xml:space="preserve">Iregularităţile abrupte şi graduale pot fi netezite cu carbură de siliciu şi apă după ce betonul s-a întărit complet. </w:t>
      </w:r>
    </w:p>
    <w:p w:rsidR="006A208F" w:rsidRPr="006A208F" w:rsidRDefault="006A208F" w:rsidP="00B867BD">
      <w:pPr>
        <w:pStyle w:val="Letteredlist"/>
        <w:numPr>
          <w:ilvl w:val="0"/>
          <w:numId w:val="521"/>
        </w:numPr>
        <w:rPr>
          <w:lang w:val="ro-RO"/>
        </w:rPr>
      </w:pPr>
      <w:r w:rsidRPr="006A208F">
        <w:rPr>
          <w:lang w:val="ro-RO"/>
        </w:rPr>
        <w:t xml:space="preserve">Defectele mici şi fagurele minor vor fi concasate perpendicular pe suprafaţa betonului până la o adâncime de cel puţin 25 mm şi umplute cu mortar uscat, după cum se stipulează în clauza „Mortarul uscat”. </w:t>
      </w:r>
    </w:p>
    <w:p w:rsidR="006A208F" w:rsidRPr="006A208F" w:rsidRDefault="006A208F" w:rsidP="006A208F">
      <w:pPr>
        <w:pStyle w:val="Paragraph"/>
        <w:rPr>
          <w:lang w:val="ro-RO"/>
        </w:rPr>
      </w:pPr>
      <w:r w:rsidRPr="006A208F">
        <w:rPr>
          <w:lang w:val="ro-RO"/>
        </w:rPr>
        <w:t xml:space="preserve">Toate celelalte defecte vor fi tratate ca fiind prea extinse pentru a permite o reparare satisfăcătoare, iar betonul ce prezintă defecte va fi spart şi înlocuit. </w:t>
      </w:r>
    </w:p>
    <w:p w:rsidR="006A208F" w:rsidRPr="006A208F" w:rsidRDefault="006A208F" w:rsidP="006A208F">
      <w:pPr>
        <w:pStyle w:val="Heading2"/>
        <w:rPr>
          <w:lang w:val="ro-RO"/>
        </w:rPr>
      </w:pPr>
      <w:bookmarkStart w:id="1756" w:name="_Toc292918577"/>
      <w:bookmarkStart w:id="1757" w:name="_Toc292969566"/>
      <w:bookmarkStart w:id="1758" w:name="_Toc296954711"/>
      <w:bookmarkStart w:id="1759" w:name="_Toc306806145"/>
      <w:bookmarkStart w:id="1760" w:name="_Toc315623567"/>
      <w:r w:rsidRPr="006A208F">
        <w:rPr>
          <w:lang w:val="ro-RO"/>
        </w:rPr>
        <w:lastRenderedPageBreak/>
        <w:t>Mortarul uscat</w:t>
      </w:r>
      <w:bookmarkEnd w:id="1756"/>
      <w:bookmarkEnd w:id="1757"/>
      <w:bookmarkEnd w:id="1758"/>
      <w:bookmarkEnd w:id="1759"/>
      <w:bookmarkEnd w:id="1760"/>
      <w:r w:rsidRPr="006A208F">
        <w:rPr>
          <w:lang w:val="ro-RO"/>
        </w:rPr>
        <w:t xml:space="preserve"> </w:t>
      </w:r>
    </w:p>
    <w:p w:rsidR="006A208F" w:rsidRPr="006A208F" w:rsidRDefault="006A208F" w:rsidP="001D5921">
      <w:pPr>
        <w:pStyle w:val="Paragraph"/>
        <w:numPr>
          <w:ilvl w:val="0"/>
          <w:numId w:val="133"/>
        </w:numPr>
        <w:rPr>
          <w:lang w:val="ro-RO"/>
        </w:rPr>
      </w:pPr>
      <w:r w:rsidRPr="006A208F">
        <w:rPr>
          <w:lang w:val="ro-RO"/>
        </w:rPr>
        <w:t>Mortarul uscat pentru umplerea găurilor şi repararea defectelor suprafeţei va fi realizat din o parte ciment şi trei părţi agregat fin ce trece prin sita de 1 mm şi un agent de expandare aprobat de Inginer.</w:t>
      </w:r>
    </w:p>
    <w:p w:rsidR="006A208F" w:rsidRPr="006A208F" w:rsidRDefault="006A208F" w:rsidP="006A208F">
      <w:pPr>
        <w:pStyle w:val="Paragraph"/>
        <w:rPr>
          <w:lang w:val="ro-RO"/>
        </w:rPr>
      </w:pPr>
      <w:r w:rsidRPr="006A208F">
        <w:rPr>
          <w:lang w:val="ro-RO"/>
        </w:rPr>
        <w:t xml:space="preserve">Pot fi adăugaţi aditivi pentru creşterea prelucrabilităţii, cu aprobarea Inginerului. Culoarea mortarului se va potrivi cu cea a betonului înconjurător. </w:t>
      </w:r>
    </w:p>
    <w:p w:rsidR="006A208F" w:rsidRPr="006A208F" w:rsidRDefault="006A208F" w:rsidP="006A208F">
      <w:pPr>
        <w:pStyle w:val="Paragraph"/>
        <w:rPr>
          <w:lang w:val="ro-RO"/>
        </w:rPr>
      </w:pPr>
      <w:r w:rsidRPr="006A208F">
        <w:rPr>
          <w:lang w:val="ro-RO"/>
        </w:rPr>
        <w:t xml:space="preserve">Mortarul va fi amestecat doar cu cantitatea de apă suficientă pentru a face ca materialele să se lipească în momentul modelării în mână. </w:t>
      </w:r>
    </w:p>
    <w:p w:rsidR="006A208F" w:rsidRPr="006A208F" w:rsidRDefault="006A208F" w:rsidP="006A208F">
      <w:pPr>
        <w:pStyle w:val="Paragraph"/>
        <w:rPr>
          <w:lang w:val="ro-RO"/>
        </w:rPr>
      </w:pPr>
      <w:r w:rsidRPr="006A208F">
        <w:rPr>
          <w:lang w:val="ro-RO"/>
        </w:rPr>
        <w:t xml:space="preserve">Materialul uscat va fi dispus şi compactat în straturi cu o grosime ce nu depăşeşte 15 mm. Conexiunea se va realiza cu ajutorul unui băţ de lemn dur şi a unui ciocan şi se va întinde pe toată suprafaţa stratului, o atenţie specială acordându-se compactării mortarului din jurul marginilor găurii.  După conexiune, suprafaţa fiecărui strat va fi zgâriată înainte să se depună alte materiale libere. Găurile nu vor fi supraîncărcate şi suprafaţa va fi finisată prin plasarea unui bloc de lemn dur pe umplutura uscată şi lovirea blocului de câteva ori. Nu se vor utiliza unelte de finisaj din oţel şi nu se va adăuga apă pentru facilitarea finisajului. </w:t>
      </w:r>
    </w:p>
    <w:p w:rsidR="006A208F" w:rsidRPr="006A208F" w:rsidRDefault="006A208F" w:rsidP="006A208F">
      <w:pPr>
        <w:pStyle w:val="Heading2"/>
        <w:rPr>
          <w:lang w:val="ro-RO"/>
        </w:rPr>
      </w:pPr>
      <w:bookmarkStart w:id="1761" w:name="_Toc292918578"/>
      <w:bookmarkStart w:id="1762" w:name="_Toc292969567"/>
      <w:bookmarkStart w:id="1763" w:name="_Toc296954712"/>
      <w:bookmarkStart w:id="1764" w:name="_Toc306806146"/>
      <w:bookmarkStart w:id="1765" w:name="_Toc315623568"/>
      <w:r w:rsidRPr="006A208F">
        <w:rPr>
          <w:lang w:val="ro-RO"/>
        </w:rPr>
        <w:t xml:space="preserve">Fundaţiile, </w:t>
      </w:r>
      <w:r w:rsidR="009A6C27" w:rsidRPr="006A208F">
        <w:rPr>
          <w:lang w:val="ro-RO"/>
        </w:rPr>
        <w:t>facilită</w:t>
      </w:r>
      <w:r w:rsidR="008768E4">
        <w:rPr>
          <w:lang w:val="ro-RO"/>
        </w:rPr>
        <w:t>ţ</w:t>
      </w:r>
      <w:r w:rsidR="009A6C27" w:rsidRPr="006A208F">
        <w:rPr>
          <w:lang w:val="ro-RO"/>
        </w:rPr>
        <w:t xml:space="preserve">ile </w:t>
      </w:r>
      <w:r w:rsidRPr="006A208F">
        <w:rPr>
          <w:lang w:val="ro-RO"/>
        </w:rPr>
        <w:t>de construcţii şi montarea echipamentelor</w:t>
      </w:r>
      <w:bookmarkEnd w:id="1761"/>
      <w:bookmarkEnd w:id="1762"/>
      <w:bookmarkEnd w:id="1763"/>
      <w:bookmarkEnd w:id="1764"/>
      <w:bookmarkEnd w:id="1765"/>
      <w:r w:rsidRPr="006A208F">
        <w:rPr>
          <w:lang w:val="ro-RO"/>
        </w:rPr>
        <w:t xml:space="preserve"> </w:t>
      </w:r>
    </w:p>
    <w:p w:rsidR="006A208F" w:rsidRPr="006A208F" w:rsidRDefault="00D35C72" w:rsidP="001D5921">
      <w:pPr>
        <w:pStyle w:val="Paragraph"/>
        <w:numPr>
          <w:ilvl w:val="0"/>
          <w:numId w:val="134"/>
        </w:numPr>
        <w:rPr>
          <w:lang w:val="ro-RO"/>
        </w:rPr>
      </w:pPr>
      <w:r>
        <w:rPr>
          <w:lang w:val="ro-RO"/>
        </w:rPr>
        <w:t>Antreprenorul</w:t>
      </w:r>
      <w:r w:rsidRPr="006A208F">
        <w:rPr>
          <w:lang w:val="ro-RO"/>
        </w:rPr>
        <w:t xml:space="preserve"> </w:t>
      </w:r>
      <w:r w:rsidR="006A208F" w:rsidRPr="006A208F">
        <w:rPr>
          <w:lang w:val="ro-RO"/>
        </w:rPr>
        <w:t xml:space="preserve">se va asigura că fundaţiile pentru soclurile echipamentelor, şuruburile de ancorare şi montajul echipamentelor sunt amplasate conform planurilor aprobate ale echipamentelor. </w:t>
      </w:r>
    </w:p>
    <w:p w:rsidR="006A208F" w:rsidRPr="006A208F" w:rsidRDefault="006A208F" w:rsidP="006A208F">
      <w:pPr>
        <w:pStyle w:val="Paragraph"/>
        <w:rPr>
          <w:lang w:val="ro-RO"/>
        </w:rPr>
      </w:pPr>
      <w:r w:rsidRPr="006A208F">
        <w:rPr>
          <w:lang w:val="ro-RO"/>
        </w:rPr>
        <w:t xml:space="preserve">La primirea planurilor aprobate pentru echipamente, </w:t>
      </w:r>
      <w:r w:rsidR="00D35C72">
        <w:rPr>
          <w:lang w:val="ro-RO"/>
        </w:rPr>
        <w:t>Antreprenorul</w:t>
      </w:r>
      <w:r w:rsidRPr="006A208F">
        <w:rPr>
          <w:lang w:val="ro-RO"/>
        </w:rPr>
        <w:t xml:space="preserve"> va realiza lucrările de excavare şi de construcţie ale fundaţiilor şi bazelor necesare pentru diversele componente de echipamente, incluzând execuţia găurilor şi filetelor pentru conducte, structurilor de oţel, cablurilor, conductoarelor, a şuruburilor striate şi, acolo unde este cazul, încastrarea şuruburilor de fundaţie şi a diverselor componente de echipament, toate acestea în conformitate cu planurile. </w:t>
      </w:r>
    </w:p>
    <w:p w:rsidR="006A208F" w:rsidRPr="006A208F" w:rsidRDefault="006A208F" w:rsidP="006A208F">
      <w:pPr>
        <w:pStyle w:val="Paragraph"/>
        <w:rPr>
          <w:lang w:val="ro-RO"/>
        </w:rPr>
      </w:pPr>
      <w:r w:rsidRPr="006A208F">
        <w:rPr>
          <w:lang w:val="ro-RO"/>
        </w:rPr>
        <w:t xml:space="preserve">Vor fi lăsate spaţii libere între beton şi placa de fundaţie pentru injectare şi încastrare. </w:t>
      </w:r>
      <w:r w:rsidR="00D35C72">
        <w:rPr>
          <w:lang w:val="ro-RO"/>
        </w:rPr>
        <w:t>Antreprenorul</w:t>
      </w:r>
      <w:r w:rsidRPr="006A208F">
        <w:rPr>
          <w:lang w:val="ro-RO"/>
        </w:rPr>
        <w:t xml:space="preserve"> va furniza toate şabloanele necesare pentru fixarea poziţiei găurilor şuruburilor, etc. </w:t>
      </w:r>
    </w:p>
    <w:p w:rsidR="006A208F" w:rsidRPr="006A208F" w:rsidRDefault="006A208F" w:rsidP="006A208F">
      <w:pPr>
        <w:pStyle w:val="Paragraph"/>
        <w:rPr>
          <w:lang w:val="ro-RO"/>
        </w:rPr>
      </w:pPr>
      <w:r w:rsidRPr="006A208F">
        <w:rPr>
          <w:lang w:val="ro-RO"/>
        </w:rPr>
        <w:t>Echipamentul va fi montat pe un aşternut de oţel plat de o grosime care să preia variaţiile de nivel ale fundaţiilor de beton.</w:t>
      </w:r>
    </w:p>
    <w:p w:rsidR="006A208F" w:rsidRPr="006A208F" w:rsidRDefault="009A6C27" w:rsidP="006A208F">
      <w:pPr>
        <w:pStyle w:val="Paragraph"/>
        <w:rPr>
          <w:lang w:val="ro-RO"/>
        </w:rPr>
      </w:pPr>
      <w:r w:rsidRPr="006A208F">
        <w:rPr>
          <w:lang w:val="ro-RO"/>
        </w:rPr>
        <w:t>A</w:t>
      </w:r>
      <w:r w:rsidR="008768E4">
        <w:rPr>
          <w:lang w:val="ro-RO"/>
        </w:rPr>
        <w:t>ş</w:t>
      </w:r>
      <w:r w:rsidRPr="006A208F">
        <w:rPr>
          <w:lang w:val="ro-RO"/>
        </w:rPr>
        <w:t xml:space="preserve">ternutul </w:t>
      </w:r>
      <w:r w:rsidR="006A208F" w:rsidRPr="006A208F">
        <w:rPr>
          <w:lang w:val="ro-RO"/>
        </w:rPr>
        <w:t xml:space="preserve">va fi stratificat prin aşchierea şi şlefuirea suprafeţei de beton. În fiecare locaţie va fi utilizat un singur aşternut de o grosime selecţionată, care va fi adiacent fiecărui şurub de ancorare. </w:t>
      </w:r>
    </w:p>
    <w:p w:rsidR="006A208F" w:rsidRPr="006A208F" w:rsidRDefault="006A208F" w:rsidP="006A208F">
      <w:pPr>
        <w:pStyle w:val="Paragraph"/>
        <w:rPr>
          <w:lang w:val="ro-RO"/>
        </w:rPr>
      </w:pPr>
      <w:r w:rsidRPr="006A208F">
        <w:rPr>
          <w:lang w:val="ro-RO"/>
        </w:rPr>
        <w:t xml:space="preserve">Penele de fixare nu vor depăşi un număr de două pentru fiecare locaţie şi grosimea fiecărei pene nu va depăşi 3 mm. </w:t>
      </w:r>
    </w:p>
    <w:p w:rsidR="006A208F" w:rsidRPr="006A208F" w:rsidRDefault="006A208F" w:rsidP="006A208F">
      <w:pPr>
        <w:pStyle w:val="Paragraph"/>
        <w:rPr>
          <w:lang w:val="ro-RO"/>
        </w:rPr>
      </w:pPr>
      <w:r w:rsidRPr="006A208F">
        <w:rPr>
          <w:lang w:val="ro-RO"/>
        </w:rPr>
        <w:t xml:space="preserve">Echipamentul va fi aliniat, nivelat şi fixat cu ajutorul piuliţelor şuruburilor de ancorare printr-o cheie de piuliţe de o lungime obişnuita, şi nu va fi aplicat mortarul până când echipamentul nu va fi pus în funcţiune şi verificat de către Inginer, în ceea ce priveşte stabilitatea şi vibraţiile. </w:t>
      </w:r>
    </w:p>
    <w:p w:rsidR="006A208F" w:rsidRPr="006A208F" w:rsidRDefault="00D35C72" w:rsidP="006A208F">
      <w:pPr>
        <w:pStyle w:val="Paragraph"/>
        <w:rPr>
          <w:lang w:val="ro-RO"/>
        </w:rPr>
      </w:pPr>
      <w:r>
        <w:rPr>
          <w:lang w:val="ro-RO"/>
        </w:rPr>
        <w:t>Antreprenorul</w:t>
      </w:r>
      <w:r w:rsidR="006A208F" w:rsidRPr="006A208F">
        <w:rPr>
          <w:lang w:val="ro-RO"/>
        </w:rPr>
        <w:t xml:space="preserve"> va curata betonul şi va aplica mortarul după ce pompele, motoarele, traversele, etc. au fost strânse şi fixate. </w:t>
      </w:r>
    </w:p>
    <w:p w:rsidR="006A208F" w:rsidRPr="006A208F" w:rsidRDefault="006A208F" w:rsidP="006A208F">
      <w:pPr>
        <w:pStyle w:val="Heading2"/>
        <w:rPr>
          <w:lang w:val="ro-RO"/>
        </w:rPr>
      </w:pPr>
      <w:bookmarkStart w:id="1766" w:name="_Toc292918579"/>
      <w:bookmarkStart w:id="1767" w:name="_Toc292969568"/>
      <w:bookmarkStart w:id="1768" w:name="_Toc296954713"/>
      <w:bookmarkStart w:id="1769" w:name="_Toc306806147"/>
      <w:bookmarkStart w:id="1770" w:name="_Toc315623569"/>
      <w:r w:rsidRPr="006A208F">
        <w:rPr>
          <w:lang w:val="ro-RO"/>
        </w:rPr>
        <w:t>Localizarea şi aliniamentul</w:t>
      </w:r>
      <w:bookmarkEnd w:id="1766"/>
      <w:bookmarkEnd w:id="1767"/>
      <w:bookmarkEnd w:id="1768"/>
      <w:bookmarkEnd w:id="1769"/>
      <w:bookmarkEnd w:id="1770"/>
      <w:r w:rsidRPr="006A208F">
        <w:rPr>
          <w:lang w:val="ro-RO"/>
        </w:rPr>
        <w:t xml:space="preserve"> </w:t>
      </w:r>
    </w:p>
    <w:p w:rsidR="006A208F" w:rsidRPr="006A208F" w:rsidRDefault="006A208F" w:rsidP="001D5921">
      <w:pPr>
        <w:pStyle w:val="Paragraph"/>
        <w:numPr>
          <w:ilvl w:val="0"/>
          <w:numId w:val="135"/>
        </w:numPr>
        <w:rPr>
          <w:lang w:val="ro-RO"/>
        </w:rPr>
      </w:pPr>
      <w:r w:rsidRPr="006A208F">
        <w:rPr>
          <w:lang w:val="ro-RO"/>
        </w:rPr>
        <w:t xml:space="preserve">Atunci când componentele separate ale echipamentului interconectat, cum ar fi: motoare, cupluri, cutii de viteze şi altele similare, depind de un aliniament corect pentru o operare satisfăcătoare, fiecare dintre aceste componente trebuie localizată pozitiv în poziţia de operare corecta cu ajutorul diblurilor, pivoţilor de localizare, şuruburilor de păsuire sau a altor mijloace aprobate, astfel încât re-alinierea corectă să poată fi uşor realizată atunci când se reasamblează componentele ce au fost scoase pentru revizuirea generală. </w:t>
      </w:r>
    </w:p>
    <w:p w:rsidR="006A208F" w:rsidRPr="006A208F" w:rsidRDefault="006A208F" w:rsidP="006A208F">
      <w:pPr>
        <w:pStyle w:val="Heading2"/>
        <w:rPr>
          <w:lang w:val="ro-RO"/>
        </w:rPr>
      </w:pPr>
      <w:bookmarkStart w:id="1771" w:name="_Toc194127927"/>
      <w:bookmarkStart w:id="1772" w:name="_Toc306806148"/>
      <w:bookmarkStart w:id="1773" w:name="_Toc315623570"/>
      <w:bookmarkStart w:id="1774" w:name="_Toc397497913"/>
      <w:bookmarkStart w:id="1775" w:name="_Toc397499088"/>
      <w:bookmarkStart w:id="1776" w:name="_Toc397499434"/>
      <w:bookmarkStart w:id="1777" w:name="_Toc397500628"/>
      <w:bookmarkStart w:id="1778" w:name="_Toc397745708"/>
      <w:bookmarkStart w:id="1779" w:name="_Toc398095956"/>
      <w:bookmarkStart w:id="1780" w:name="_Toc398096301"/>
      <w:bookmarkStart w:id="1781" w:name="_Toc398096645"/>
      <w:bookmarkStart w:id="1782" w:name="_Toc398096989"/>
      <w:bookmarkStart w:id="1783" w:name="_Toc398097329"/>
      <w:bookmarkStart w:id="1784" w:name="_Toc398097668"/>
      <w:bookmarkStart w:id="1785" w:name="_Toc401641428"/>
      <w:bookmarkStart w:id="1786" w:name="_Toc402924794"/>
      <w:r w:rsidRPr="006A208F">
        <w:rPr>
          <w:lang w:val="ro-RO"/>
        </w:rPr>
        <w:t>Înregistrări ale betonării</w:t>
      </w:r>
      <w:bookmarkEnd w:id="1771"/>
      <w:bookmarkEnd w:id="1772"/>
      <w:bookmarkEnd w:id="1773"/>
      <w:r w:rsidRPr="006A208F">
        <w:rPr>
          <w:lang w:val="ro-RO"/>
        </w:rPr>
        <w:t xml:space="preserve"> </w:t>
      </w:r>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rsidR="006A208F" w:rsidRPr="006A208F" w:rsidRDefault="00D35C72" w:rsidP="001D5921">
      <w:pPr>
        <w:pStyle w:val="Paragraph"/>
        <w:numPr>
          <w:ilvl w:val="0"/>
          <w:numId w:val="136"/>
        </w:numPr>
        <w:rPr>
          <w:lang w:val="ro-RO"/>
        </w:rPr>
      </w:pPr>
      <w:r>
        <w:rPr>
          <w:lang w:val="ro-RO"/>
        </w:rPr>
        <w:t>Antreprenorul</w:t>
      </w:r>
      <w:r w:rsidR="006A208F" w:rsidRPr="006A208F">
        <w:rPr>
          <w:lang w:val="ro-RO"/>
        </w:rPr>
        <w:t xml:space="preserve"> va păstra înregistrări actualizate ale datelor şi orelor la care s-a efectuat betonarea, precum şi ale vremii şi temperaturilor din acele momente. Înregistrările vor fi disponibile </w:t>
      </w:r>
      <w:r w:rsidR="009A6C27">
        <w:rPr>
          <w:lang w:val="ro-RO"/>
        </w:rPr>
        <w:t>I</w:t>
      </w:r>
      <w:r w:rsidR="009A6C27" w:rsidRPr="006A208F">
        <w:rPr>
          <w:lang w:val="ro-RO"/>
        </w:rPr>
        <w:t xml:space="preserve">nginerului </w:t>
      </w:r>
      <w:r w:rsidR="006A208F" w:rsidRPr="006A208F">
        <w:rPr>
          <w:lang w:val="ro-RO"/>
        </w:rPr>
        <w:t xml:space="preserve">pentru inspectare. </w:t>
      </w:r>
    </w:p>
    <w:p w:rsidR="006A208F" w:rsidRPr="006A208F" w:rsidRDefault="006A208F" w:rsidP="006A208F">
      <w:pPr>
        <w:pStyle w:val="Heading2"/>
        <w:rPr>
          <w:lang w:val="ro-RO"/>
        </w:rPr>
      </w:pPr>
      <w:bookmarkStart w:id="1787" w:name="_Toc292918515"/>
      <w:bookmarkStart w:id="1788" w:name="_Toc292969504"/>
      <w:bookmarkStart w:id="1789" w:name="_Toc296954649"/>
      <w:bookmarkStart w:id="1790" w:name="_Toc306806149"/>
      <w:bookmarkStart w:id="1791" w:name="_Toc315623571"/>
      <w:r w:rsidRPr="006A208F">
        <w:rPr>
          <w:lang w:val="ro-RO"/>
        </w:rPr>
        <w:lastRenderedPageBreak/>
        <w:t>Clasificarea structurilor de beton</w:t>
      </w:r>
      <w:bookmarkEnd w:id="1787"/>
      <w:bookmarkEnd w:id="1788"/>
      <w:bookmarkEnd w:id="1789"/>
      <w:bookmarkEnd w:id="1790"/>
      <w:bookmarkEnd w:id="1791"/>
      <w:r w:rsidRPr="006A208F">
        <w:rPr>
          <w:lang w:val="ro-RO"/>
        </w:rPr>
        <w:t xml:space="preserve"> </w:t>
      </w:r>
    </w:p>
    <w:p w:rsidR="006A208F" w:rsidRPr="006A208F" w:rsidRDefault="006A208F" w:rsidP="001D5921">
      <w:pPr>
        <w:pStyle w:val="Paragraph"/>
        <w:numPr>
          <w:ilvl w:val="0"/>
          <w:numId w:val="137"/>
        </w:numPr>
        <w:rPr>
          <w:lang w:val="ro-RO"/>
        </w:rPr>
      </w:pPr>
      <w:r w:rsidRPr="006A208F">
        <w:rPr>
          <w:lang w:val="ro-RO"/>
        </w:rPr>
        <w:t xml:space="preserve">Această </w:t>
      </w:r>
      <w:r w:rsidR="00374AA1">
        <w:rPr>
          <w:lang w:val="ro-RO"/>
        </w:rPr>
        <w:t>c</w:t>
      </w:r>
      <w:r w:rsidRPr="006A208F">
        <w:rPr>
          <w:lang w:val="ro-RO"/>
        </w:rPr>
        <w:t xml:space="preserve">lasificare se va aplica în mod egal componentelor de structuri, în cazul în care există mai multe tipuri în cadrul global al unei anumite structuri. Structurile vor fi împărţite în două clase, după cum urmează: </w:t>
      </w:r>
    </w:p>
    <w:p w:rsidR="006A208F" w:rsidRPr="006A208F" w:rsidRDefault="006A208F" w:rsidP="00B867BD">
      <w:pPr>
        <w:pStyle w:val="Letteredlist"/>
        <w:numPr>
          <w:ilvl w:val="0"/>
          <w:numId w:val="522"/>
        </w:numPr>
        <w:rPr>
          <w:lang w:val="ro-RO"/>
        </w:rPr>
      </w:pPr>
      <w:r w:rsidRPr="006A208F">
        <w:rPr>
          <w:lang w:val="ro-RO"/>
        </w:rPr>
        <w:t xml:space="preserve">Clasa 1 </w:t>
      </w:r>
      <w:r w:rsidRPr="006A208F">
        <w:rPr>
          <w:lang w:val="ro-RO"/>
        </w:rPr>
        <w:tab/>
        <w:t xml:space="preserve">acele structuri care nu sunt destinate stocării, reţinerii sau transmisiei de lichide (exemplu: clădiri tip hală – staţie de clorare, pavilion,etc.; cămine din beton pentru vane, cămin debitmetru, etc); </w:t>
      </w:r>
    </w:p>
    <w:p w:rsidR="006A208F" w:rsidRPr="006A208F" w:rsidRDefault="006A208F" w:rsidP="00B867BD">
      <w:pPr>
        <w:pStyle w:val="Letteredlist"/>
        <w:numPr>
          <w:ilvl w:val="0"/>
          <w:numId w:val="522"/>
        </w:numPr>
        <w:rPr>
          <w:lang w:val="ro-RO"/>
        </w:rPr>
      </w:pPr>
      <w:r w:rsidRPr="006A208F">
        <w:rPr>
          <w:lang w:val="ro-RO"/>
        </w:rPr>
        <w:t xml:space="preserve">Clasa 2 </w:t>
      </w:r>
      <w:r w:rsidRPr="006A208F">
        <w:rPr>
          <w:lang w:val="ro-RO"/>
        </w:rPr>
        <w:tab/>
        <w:t>acele structuri tip bazin din beton armat, care sunt destinate stocării lichidelor, şi care pot face/sau nu obiectul presiunii hidrostatice a apelor freatice din amplasament.</w:t>
      </w:r>
    </w:p>
    <w:p w:rsidR="006A208F" w:rsidRPr="006A208F" w:rsidRDefault="006A208F" w:rsidP="006A208F">
      <w:pPr>
        <w:pStyle w:val="Heading2"/>
        <w:rPr>
          <w:lang w:val="ro-RO"/>
        </w:rPr>
      </w:pPr>
      <w:bookmarkStart w:id="1792" w:name="_Toc292918516"/>
      <w:bookmarkStart w:id="1793" w:name="_Toc292969505"/>
      <w:bookmarkStart w:id="1794" w:name="_Toc296954650"/>
      <w:bookmarkStart w:id="1795" w:name="_Toc306806150"/>
      <w:bookmarkStart w:id="1796" w:name="_Toc315623572"/>
      <w:r w:rsidRPr="006A208F">
        <w:rPr>
          <w:lang w:val="ro-RO"/>
        </w:rPr>
        <w:t>Coduri şi Standarde</w:t>
      </w:r>
      <w:bookmarkEnd w:id="1792"/>
      <w:bookmarkEnd w:id="1793"/>
      <w:bookmarkEnd w:id="1794"/>
      <w:bookmarkEnd w:id="1795"/>
      <w:bookmarkEnd w:id="1796"/>
      <w:r w:rsidRPr="006A208F">
        <w:rPr>
          <w:lang w:val="ro-RO"/>
        </w:rPr>
        <w:t xml:space="preserve"> </w:t>
      </w:r>
    </w:p>
    <w:p w:rsidR="006A208F" w:rsidRPr="006A208F" w:rsidRDefault="006A208F" w:rsidP="001D5921">
      <w:pPr>
        <w:pStyle w:val="Paragraph"/>
        <w:numPr>
          <w:ilvl w:val="0"/>
          <w:numId w:val="138"/>
        </w:numPr>
        <w:rPr>
          <w:lang w:val="ro-RO"/>
        </w:rPr>
      </w:pPr>
      <w:r w:rsidRPr="006A208F">
        <w:rPr>
          <w:lang w:val="ro-RO"/>
        </w:rPr>
        <w:t xml:space="preserve">Betonul armat şi precomprimat va fi proiectat în conformitate cu prevederile standardelor şi normativelor naţionale aplicabile (vezi anexa 1) </w:t>
      </w:r>
    </w:p>
    <w:p w:rsidR="006A208F" w:rsidRPr="006A208F" w:rsidRDefault="006A208F" w:rsidP="006A208F">
      <w:pPr>
        <w:pStyle w:val="Paragraph"/>
        <w:rPr>
          <w:lang w:val="ro-RO"/>
        </w:rPr>
      </w:pPr>
      <w:r w:rsidRPr="006A208F">
        <w:rPr>
          <w:lang w:val="ro-RO"/>
        </w:rPr>
        <w:t>Betonul simplu (nearmat) şi masiv va fi proiectat în conformitate prevederile standardelor şi normativelor naţionale aplicabile (vezi anexa 1)</w:t>
      </w:r>
    </w:p>
    <w:p w:rsidR="006A208F" w:rsidRPr="006A208F" w:rsidRDefault="006A208F" w:rsidP="00ED3153">
      <w:pPr>
        <w:pStyle w:val="Paragraph"/>
        <w:rPr>
          <w:lang w:val="ro-RO"/>
        </w:rPr>
      </w:pPr>
      <w:r w:rsidRPr="006A208F">
        <w:rPr>
          <w:lang w:val="ro-RO"/>
        </w:rPr>
        <w:t xml:space="preserve">Eforturile suplimentare în structuri induse de seism (cutremur)  se vor calcula conform P 100_1–2006 - Cod de proiectare seismică - Partea I  - Prevederi de proiectare pentru clădiri. </w:t>
      </w:r>
    </w:p>
    <w:p w:rsidR="006A208F" w:rsidRDefault="006A208F" w:rsidP="001D5921">
      <w:pPr>
        <w:pStyle w:val="Paragraph"/>
        <w:rPr>
          <w:lang w:val="ro-RO"/>
        </w:rPr>
      </w:pPr>
      <w:r w:rsidRPr="006A208F">
        <w:rPr>
          <w:lang w:val="ro-RO"/>
        </w:rPr>
        <w:t>În mod absolut obligatoriu,  structurile din clasa 2  vor fi proiectate şi în conformitate cu:</w:t>
      </w:r>
    </w:p>
    <w:p w:rsidR="001D5921" w:rsidRDefault="001D5921" w:rsidP="001D5921">
      <w:pPr>
        <w:pStyle w:val="Single"/>
        <w:rPr>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26"/>
        <w:gridCol w:w="6662"/>
      </w:tblGrid>
      <w:tr w:rsidR="001D5921" w:rsidTr="00A525B6">
        <w:trPr>
          <w:cantSplit/>
        </w:trPr>
        <w:tc>
          <w:tcPr>
            <w:tcW w:w="2126" w:type="dxa"/>
          </w:tcPr>
          <w:p w:rsidR="001D5921" w:rsidRDefault="001D5921" w:rsidP="00A71E0B">
            <w:pPr>
              <w:pStyle w:val="Tabletext"/>
            </w:pPr>
            <w:r w:rsidRPr="006A208F">
              <w:t>Normativ P 73–94</w:t>
            </w:r>
            <w:r w:rsidRPr="006A208F">
              <w:tab/>
            </w:r>
          </w:p>
        </w:tc>
        <w:tc>
          <w:tcPr>
            <w:tcW w:w="6662" w:type="dxa"/>
          </w:tcPr>
          <w:p w:rsidR="001D5921" w:rsidRDefault="001D5921" w:rsidP="00A71E0B">
            <w:pPr>
              <w:pStyle w:val="Tabletext"/>
            </w:pPr>
            <w:r w:rsidRPr="006A208F">
              <w:t xml:space="preserve">Instrucţiuni tehnice pentru proiectare şi execuţia recipientelor pentru lichide, din  beton armat sau comprimat </w:t>
            </w:r>
          </w:p>
        </w:tc>
      </w:tr>
      <w:tr w:rsidR="001D5921" w:rsidTr="00A525B6">
        <w:trPr>
          <w:cantSplit/>
        </w:trPr>
        <w:tc>
          <w:tcPr>
            <w:tcW w:w="2126" w:type="dxa"/>
          </w:tcPr>
          <w:p w:rsidR="001D5921" w:rsidRDefault="005850C6" w:rsidP="00A71E0B">
            <w:pPr>
              <w:pStyle w:val="Tabletext"/>
            </w:pPr>
            <w:r>
              <w:t>CR2-1-1.1-2005</w:t>
            </w:r>
          </w:p>
        </w:tc>
        <w:tc>
          <w:tcPr>
            <w:tcW w:w="6662" w:type="dxa"/>
          </w:tcPr>
          <w:p w:rsidR="001D5921" w:rsidRDefault="005850C6" w:rsidP="00A71E0B">
            <w:pPr>
              <w:pStyle w:val="Tabletext"/>
            </w:pPr>
            <w:r>
              <w:t>Cod de proiectare a construc</w:t>
            </w:r>
            <w:r w:rsidR="008768E4">
              <w:t>ţ</w:t>
            </w:r>
            <w:r>
              <w:t>iilor cu pere</w:t>
            </w:r>
            <w:r w:rsidR="008768E4">
              <w:t>ţ</w:t>
            </w:r>
            <w:r>
              <w:t>i structurali de beton armat</w:t>
            </w:r>
          </w:p>
        </w:tc>
      </w:tr>
      <w:tr w:rsidR="001D5921" w:rsidRPr="00A525B6" w:rsidTr="00A525B6">
        <w:trPr>
          <w:cantSplit/>
        </w:trPr>
        <w:tc>
          <w:tcPr>
            <w:tcW w:w="2126" w:type="dxa"/>
          </w:tcPr>
          <w:p w:rsidR="001D5921" w:rsidRDefault="005850C6" w:rsidP="00A71E0B">
            <w:pPr>
              <w:pStyle w:val="Tabletext"/>
            </w:pPr>
            <w:r>
              <w:t>SR EN 1998-4</w:t>
            </w:r>
          </w:p>
        </w:tc>
        <w:tc>
          <w:tcPr>
            <w:tcW w:w="6662" w:type="dxa"/>
          </w:tcPr>
          <w:p w:rsidR="001D5921" w:rsidRDefault="001D5921" w:rsidP="00A71E0B">
            <w:pPr>
              <w:pStyle w:val="Tabletext"/>
            </w:pPr>
            <w:r w:rsidRPr="006A208F">
              <w:t>Proiectarea structurilor pentru rezistenţă la cutremure_Partea a 4 a .silozuri,</w:t>
            </w:r>
            <w:r w:rsidR="005850C6">
              <w:t xml:space="preserve">rezervoare si </w:t>
            </w:r>
            <w:r w:rsidRPr="006A208F">
              <w:t>conducte</w:t>
            </w:r>
          </w:p>
        </w:tc>
      </w:tr>
    </w:tbl>
    <w:p w:rsidR="006A208F" w:rsidRPr="006A208F" w:rsidRDefault="006A208F" w:rsidP="006A208F">
      <w:pPr>
        <w:pStyle w:val="Heading2"/>
        <w:rPr>
          <w:lang w:val="ro-RO"/>
        </w:rPr>
      </w:pPr>
      <w:bookmarkStart w:id="1797" w:name="_Toc292918517"/>
      <w:bookmarkStart w:id="1798" w:name="_Toc292969506"/>
      <w:bookmarkStart w:id="1799" w:name="_Toc296954651"/>
      <w:bookmarkStart w:id="1800" w:name="_Toc306806151"/>
      <w:bookmarkStart w:id="1801" w:name="_Toc315623573"/>
      <w:r w:rsidRPr="006A208F">
        <w:rPr>
          <w:lang w:val="ro-RO"/>
        </w:rPr>
        <w:t>Metodele de Proiectare</w:t>
      </w:r>
      <w:bookmarkEnd w:id="1797"/>
      <w:bookmarkEnd w:id="1798"/>
      <w:bookmarkEnd w:id="1799"/>
      <w:bookmarkEnd w:id="1800"/>
      <w:bookmarkEnd w:id="1801"/>
      <w:r w:rsidRPr="006A208F">
        <w:rPr>
          <w:lang w:val="ro-RO"/>
        </w:rPr>
        <w:t xml:space="preserve"> </w:t>
      </w:r>
    </w:p>
    <w:p w:rsidR="006A208F" w:rsidRPr="006A208F" w:rsidRDefault="006A208F" w:rsidP="001D5921">
      <w:pPr>
        <w:pStyle w:val="Paragraph"/>
        <w:numPr>
          <w:ilvl w:val="0"/>
          <w:numId w:val="139"/>
        </w:numPr>
        <w:rPr>
          <w:lang w:val="ro-RO"/>
        </w:rPr>
      </w:pPr>
      <w:r w:rsidRPr="006A208F">
        <w:rPr>
          <w:lang w:val="ro-RO"/>
        </w:rPr>
        <w:t>Structurile din clasele 1 şi 2 vor fi proiectate conform prevederilor standardelor şi normativelor naţionale aplicabile.</w:t>
      </w:r>
    </w:p>
    <w:p w:rsidR="006A208F" w:rsidRPr="006A208F" w:rsidRDefault="006A208F" w:rsidP="006A208F">
      <w:pPr>
        <w:pStyle w:val="Paragraph"/>
        <w:rPr>
          <w:lang w:val="ro-RO"/>
        </w:rPr>
      </w:pPr>
      <w:r w:rsidRPr="006A208F">
        <w:rPr>
          <w:lang w:val="ro-RO"/>
        </w:rPr>
        <w:t xml:space="preserve">Întocmirea proiectelor se va face conform cu legislaţia naţională, respectând prevederile Legii nr. 10/24.03.1995 publicată în Monitorul Oficial nr. 12/1995 cu privire la Calitatea în Construcţii, cu modificările şi completările ulterioare. </w:t>
      </w:r>
    </w:p>
    <w:p w:rsidR="006A208F" w:rsidRPr="006A208F" w:rsidRDefault="006A208F" w:rsidP="006A208F">
      <w:pPr>
        <w:pStyle w:val="Paragraph"/>
        <w:rPr>
          <w:lang w:val="ro-RO"/>
        </w:rPr>
      </w:pPr>
      <w:r w:rsidRPr="006A208F">
        <w:rPr>
          <w:lang w:val="ro-RO"/>
        </w:rPr>
        <w:t xml:space="preserve">În cazul în care sunt adăugate cantităţi de beton peste necesităţile obişnuite specificate în proiectul de rezistenţă, cu scopul de a câştiga greutate proprie pentru a contracara efectele forţei ascensionale, acest beton suplimentar va fi distribuit uniform pe suprafaţa radierului (plăcii de fund a bazinului) sau pe componentele de substructură, în măsura în care acest lucru este posibil. </w:t>
      </w:r>
    </w:p>
    <w:p w:rsidR="006A208F" w:rsidRPr="006A208F" w:rsidRDefault="006A208F" w:rsidP="006A208F">
      <w:pPr>
        <w:pStyle w:val="Heading2"/>
        <w:rPr>
          <w:lang w:val="ro-RO"/>
        </w:rPr>
      </w:pPr>
      <w:bookmarkStart w:id="1802" w:name="_Toc292918518"/>
      <w:bookmarkStart w:id="1803" w:name="_Toc292969507"/>
      <w:bookmarkStart w:id="1804" w:name="_Toc296954652"/>
      <w:bookmarkStart w:id="1805" w:name="_Toc306806152"/>
      <w:bookmarkStart w:id="1806" w:name="_Toc315623574"/>
      <w:r w:rsidRPr="006A208F">
        <w:rPr>
          <w:lang w:val="ro-RO"/>
        </w:rPr>
        <w:t>Încărcări</w:t>
      </w:r>
      <w:bookmarkEnd w:id="1802"/>
      <w:bookmarkEnd w:id="1803"/>
      <w:bookmarkEnd w:id="1804"/>
      <w:r w:rsidRPr="006A208F">
        <w:rPr>
          <w:lang w:val="ro-RO"/>
        </w:rPr>
        <w:t xml:space="preserve"> luate în calculul structurilor</w:t>
      </w:r>
      <w:bookmarkEnd w:id="1805"/>
      <w:bookmarkEnd w:id="1806"/>
    </w:p>
    <w:p w:rsidR="006A208F" w:rsidRPr="006A208F" w:rsidRDefault="006A208F" w:rsidP="001D5921">
      <w:pPr>
        <w:pStyle w:val="Paragraph"/>
        <w:numPr>
          <w:ilvl w:val="0"/>
          <w:numId w:val="140"/>
        </w:numPr>
        <w:rPr>
          <w:lang w:val="ro-RO"/>
        </w:rPr>
      </w:pPr>
      <w:r w:rsidRPr="006A208F">
        <w:rPr>
          <w:lang w:val="ro-RO"/>
        </w:rPr>
        <w:t xml:space="preserve">Structurile vor fi proiectate să suporte încărcările datorate proceselor tehnologice, incluzând efectele dinamice acolo unde acestea apar. </w:t>
      </w:r>
    </w:p>
    <w:p w:rsidR="006A208F" w:rsidRPr="006A208F" w:rsidRDefault="006A208F" w:rsidP="006A208F">
      <w:pPr>
        <w:pStyle w:val="Paragraph"/>
        <w:rPr>
          <w:lang w:val="ro-RO"/>
        </w:rPr>
      </w:pPr>
      <w:r w:rsidRPr="006A208F">
        <w:rPr>
          <w:lang w:val="ro-RO"/>
        </w:rPr>
        <w:t xml:space="preserve">Celelalte încărcări vor fi concordante celor stipulate în prevederile standardelor şi normativelor naţionale aplicabile. </w:t>
      </w:r>
    </w:p>
    <w:p w:rsidR="006A208F" w:rsidRPr="006A208F" w:rsidRDefault="006A208F" w:rsidP="006A208F">
      <w:pPr>
        <w:pStyle w:val="Paragraph"/>
        <w:rPr>
          <w:lang w:val="ro-RO"/>
        </w:rPr>
      </w:pPr>
      <w:r w:rsidRPr="006A208F">
        <w:rPr>
          <w:lang w:val="ro-RO"/>
        </w:rPr>
        <w:t xml:space="preserve">Încărcarea din vânt asupra structurilor va fi calculata în conformitate cu prevederile standardelor şi normativelor naţionale aplicabile. </w:t>
      </w:r>
    </w:p>
    <w:p w:rsidR="006A208F" w:rsidRPr="006A208F" w:rsidRDefault="006A208F" w:rsidP="006A208F">
      <w:pPr>
        <w:pStyle w:val="Paragraph"/>
        <w:rPr>
          <w:lang w:val="ro-RO"/>
        </w:rPr>
      </w:pPr>
      <w:r w:rsidRPr="006A208F">
        <w:rPr>
          <w:lang w:val="ro-RO"/>
        </w:rPr>
        <w:t xml:space="preserve">În realizarea proiectelor trebuie să se tina seama de temperatura aerului şi de fluctuaţiile în temperatura aerului. </w:t>
      </w:r>
    </w:p>
    <w:p w:rsidR="006A208F" w:rsidRPr="006A208F" w:rsidRDefault="006A208F" w:rsidP="001D5921">
      <w:pPr>
        <w:pStyle w:val="Paragraph"/>
        <w:rPr>
          <w:lang w:val="ro-RO"/>
        </w:rPr>
      </w:pPr>
      <w:r w:rsidRPr="006A208F">
        <w:rPr>
          <w:lang w:val="ro-RO"/>
        </w:rPr>
        <w:t xml:space="preserve">Încărcarea generata de cutremure se va conforma prevederilor standardelor şi normativelor naţionale aplicabile. </w:t>
      </w:r>
    </w:p>
    <w:p w:rsidR="006A208F" w:rsidRPr="006A208F" w:rsidRDefault="006A208F" w:rsidP="006A208F">
      <w:pPr>
        <w:pStyle w:val="Heading2"/>
        <w:rPr>
          <w:lang w:val="ro-RO"/>
        </w:rPr>
      </w:pPr>
      <w:bookmarkStart w:id="1807" w:name="_Toc292918519"/>
      <w:bookmarkStart w:id="1808" w:name="_Toc292969508"/>
      <w:bookmarkStart w:id="1809" w:name="_Toc296954653"/>
      <w:bookmarkStart w:id="1810" w:name="_Toc306806153"/>
      <w:bookmarkStart w:id="1811" w:name="_Toc315623575"/>
      <w:r w:rsidRPr="006A208F">
        <w:rPr>
          <w:lang w:val="ro-RO"/>
        </w:rPr>
        <w:lastRenderedPageBreak/>
        <w:t>Presiunea exercitată de apa freatică</w:t>
      </w:r>
      <w:bookmarkEnd w:id="1807"/>
      <w:bookmarkEnd w:id="1808"/>
      <w:bookmarkEnd w:id="1809"/>
      <w:bookmarkEnd w:id="1810"/>
      <w:bookmarkEnd w:id="1811"/>
    </w:p>
    <w:p w:rsidR="006A208F" w:rsidRPr="006A208F" w:rsidRDefault="006A208F" w:rsidP="001D5921">
      <w:pPr>
        <w:pStyle w:val="Paragraph"/>
        <w:numPr>
          <w:ilvl w:val="0"/>
          <w:numId w:val="141"/>
        </w:numPr>
        <w:rPr>
          <w:lang w:val="ro-RO"/>
        </w:rPr>
      </w:pPr>
      <w:r w:rsidRPr="006A208F">
        <w:rPr>
          <w:lang w:val="ro-RO"/>
        </w:rPr>
        <w:t xml:space="preserve">Structurile vor fi proiectate să reziste presiunii apelor freatice. Forţele de ridicare ce acţionează asupra structurilor, bazinelor şi conductelor vor fi calculate prezumându-se că acestea sunt goale. </w:t>
      </w:r>
    </w:p>
    <w:p w:rsidR="006A208F" w:rsidRPr="006A208F" w:rsidRDefault="006A208F" w:rsidP="006A208F">
      <w:pPr>
        <w:pStyle w:val="Paragraph"/>
        <w:rPr>
          <w:lang w:val="ro-RO"/>
        </w:rPr>
      </w:pPr>
      <w:r w:rsidRPr="006A208F">
        <w:rPr>
          <w:lang w:val="ro-RO"/>
        </w:rPr>
        <w:t xml:space="preserve">Structurile de tipul 2, pentru care se vor efectua probe de etanşeitate vor fi proiectate fără presiunea apelor freatice în timpul testării. </w:t>
      </w:r>
    </w:p>
    <w:p w:rsidR="006A208F" w:rsidRPr="006A208F" w:rsidRDefault="006A208F" w:rsidP="006A208F">
      <w:pPr>
        <w:pStyle w:val="Paragraph"/>
        <w:rPr>
          <w:lang w:val="ro-RO"/>
        </w:rPr>
      </w:pPr>
      <w:r w:rsidRPr="006A208F">
        <w:rPr>
          <w:lang w:val="ro-RO"/>
        </w:rPr>
        <w:t xml:space="preserve">Proiectul pereţilor structurilor şi bazinelor va permite deversarea apei peste partea superioară a pereţilor, în caz de umplere accidentală (ex. peste nivelul înălţimii de garda). </w:t>
      </w:r>
    </w:p>
    <w:p w:rsidR="006A208F" w:rsidRPr="006A208F" w:rsidRDefault="006A208F" w:rsidP="006A208F">
      <w:pPr>
        <w:pStyle w:val="Heading2"/>
        <w:rPr>
          <w:lang w:val="ro-RO"/>
        </w:rPr>
      </w:pPr>
      <w:bookmarkStart w:id="1812" w:name="_Toc292918520"/>
      <w:bookmarkStart w:id="1813" w:name="_Toc292969509"/>
      <w:bookmarkStart w:id="1814" w:name="_Toc296954654"/>
      <w:bookmarkStart w:id="1815" w:name="_Toc306806154"/>
      <w:bookmarkStart w:id="1816" w:name="_Toc315623576"/>
      <w:r w:rsidRPr="006A208F">
        <w:rPr>
          <w:lang w:val="ro-RO"/>
        </w:rPr>
        <w:t>Proiectul de rezistenţă</w:t>
      </w:r>
      <w:bookmarkEnd w:id="1812"/>
      <w:bookmarkEnd w:id="1813"/>
      <w:bookmarkEnd w:id="1814"/>
      <w:bookmarkEnd w:id="1815"/>
      <w:bookmarkEnd w:id="1816"/>
    </w:p>
    <w:p w:rsidR="006A208F" w:rsidRPr="006A208F" w:rsidRDefault="006A208F" w:rsidP="007E772F">
      <w:pPr>
        <w:pStyle w:val="Paragraph"/>
        <w:numPr>
          <w:ilvl w:val="0"/>
          <w:numId w:val="142"/>
        </w:numPr>
        <w:rPr>
          <w:lang w:val="ro-RO"/>
        </w:rPr>
      </w:pPr>
      <w:r w:rsidRPr="006A208F">
        <w:rPr>
          <w:lang w:val="ro-RO"/>
        </w:rPr>
        <w:t xml:space="preserve">Lucrările vor fi proiectate sub toate aspectele în conformitate cu practica inginerească de ultima oră. </w:t>
      </w:r>
    </w:p>
    <w:p w:rsidR="006A208F" w:rsidRPr="006A208F" w:rsidRDefault="006A208F" w:rsidP="006A208F">
      <w:pPr>
        <w:pStyle w:val="Paragraph"/>
        <w:rPr>
          <w:lang w:val="ro-RO"/>
        </w:rPr>
      </w:pPr>
      <w:r w:rsidRPr="006A208F">
        <w:rPr>
          <w:lang w:val="ro-RO"/>
        </w:rPr>
        <w:t>Fundaţiile, elementele  de rezistenţă vor fi proiectate în conformitate cu standardele naţionale şi, după caz, internaţionale , după cum se stipulează în prezenta documentaţie.</w:t>
      </w:r>
    </w:p>
    <w:p w:rsidR="006A208F" w:rsidRPr="006A208F" w:rsidRDefault="006A208F" w:rsidP="006A208F">
      <w:pPr>
        <w:pStyle w:val="Paragraph"/>
        <w:rPr>
          <w:lang w:val="ro-RO"/>
        </w:rPr>
      </w:pPr>
      <w:r w:rsidRPr="006A208F">
        <w:rPr>
          <w:lang w:val="ro-RO"/>
        </w:rPr>
        <w:t xml:space="preserve">Impactul </w:t>
      </w:r>
      <w:r w:rsidR="00ED3153">
        <w:rPr>
          <w:lang w:val="ro-RO"/>
        </w:rPr>
        <w:t>î</w:t>
      </w:r>
      <w:r w:rsidR="00ED3153" w:rsidRPr="006A208F">
        <w:rPr>
          <w:lang w:val="ro-RO"/>
        </w:rPr>
        <w:t xml:space="preserve">ncărcării </w:t>
      </w:r>
      <w:r w:rsidRPr="006A208F">
        <w:rPr>
          <w:lang w:val="ro-RO"/>
        </w:rPr>
        <w:t xml:space="preserve">generate de cutremure se va conforma prevederilor standardelor şi normelor naţionale aplicabile. </w:t>
      </w:r>
    </w:p>
    <w:p w:rsidR="006A208F" w:rsidRPr="006A208F" w:rsidRDefault="006A208F" w:rsidP="006A208F">
      <w:pPr>
        <w:pStyle w:val="Heading2"/>
        <w:rPr>
          <w:lang w:val="ro-RO"/>
        </w:rPr>
      </w:pPr>
      <w:bookmarkStart w:id="1817" w:name="_Toc292918521"/>
      <w:bookmarkStart w:id="1818" w:name="_Toc292969510"/>
      <w:bookmarkStart w:id="1819" w:name="_Toc296954655"/>
      <w:bookmarkStart w:id="1820" w:name="_Toc306806155"/>
      <w:bookmarkStart w:id="1821" w:name="_Toc315623577"/>
      <w:r w:rsidRPr="006A208F">
        <w:rPr>
          <w:lang w:val="ro-RO"/>
        </w:rPr>
        <w:t>Organizarea producerii betonului pe şantier</w:t>
      </w:r>
      <w:bookmarkEnd w:id="1817"/>
      <w:bookmarkEnd w:id="1818"/>
      <w:bookmarkEnd w:id="1819"/>
      <w:bookmarkEnd w:id="1820"/>
      <w:bookmarkEnd w:id="1821"/>
      <w:r w:rsidRPr="006A208F">
        <w:rPr>
          <w:lang w:val="ro-RO"/>
        </w:rPr>
        <w:t xml:space="preserve"> </w:t>
      </w:r>
    </w:p>
    <w:p w:rsidR="006A208F" w:rsidRPr="006A208F" w:rsidRDefault="006A208F" w:rsidP="007E772F">
      <w:pPr>
        <w:pStyle w:val="Paragraph"/>
        <w:numPr>
          <w:ilvl w:val="0"/>
          <w:numId w:val="143"/>
        </w:numPr>
        <w:rPr>
          <w:lang w:val="ro-RO"/>
        </w:rPr>
      </w:pPr>
      <w:r w:rsidRPr="006A208F">
        <w:rPr>
          <w:lang w:val="ro-RO"/>
        </w:rPr>
        <w:t xml:space="preserve">La demararea Contractului, </w:t>
      </w:r>
      <w:r w:rsidR="00D35C72">
        <w:rPr>
          <w:lang w:val="ro-RO"/>
        </w:rPr>
        <w:t>Antreprenorul</w:t>
      </w:r>
      <w:r w:rsidRPr="006A208F">
        <w:rPr>
          <w:lang w:val="ro-RO"/>
        </w:rPr>
        <w:t xml:space="preserve"> va înainta spre aprobare Inginerului o </w:t>
      </w:r>
      <w:r w:rsidR="00ED3153" w:rsidRPr="006A208F">
        <w:rPr>
          <w:lang w:val="ro-RO"/>
        </w:rPr>
        <w:t>Metod</w:t>
      </w:r>
      <w:r w:rsidR="00ED3153">
        <w:rPr>
          <w:lang w:val="ro-RO"/>
        </w:rPr>
        <w:t>ă</w:t>
      </w:r>
      <w:r w:rsidR="00ED3153" w:rsidRPr="006A208F">
        <w:rPr>
          <w:lang w:val="ro-RO"/>
        </w:rPr>
        <w:t xml:space="preserve"> </w:t>
      </w:r>
      <w:r w:rsidRPr="006A208F">
        <w:rPr>
          <w:lang w:val="ro-RO"/>
        </w:rPr>
        <w:t xml:space="preserve">de Execuţie ce va detalia, în raport cu cerinţele Specificaţiei, propunerile sale pentru organizarea activităţilor de betonare pe şantier. </w:t>
      </w:r>
    </w:p>
    <w:p w:rsidR="006A208F" w:rsidRPr="006A208F" w:rsidRDefault="006A208F" w:rsidP="006A208F">
      <w:pPr>
        <w:pStyle w:val="Paragraph"/>
        <w:rPr>
          <w:lang w:val="ro-RO"/>
        </w:rPr>
      </w:pPr>
      <w:r w:rsidRPr="006A208F">
        <w:rPr>
          <w:lang w:val="ro-RO"/>
        </w:rPr>
        <w:t xml:space="preserve">Metoda de Execuţie va include următoarele aspecte: </w:t>
      </w:r>
    </w:p>
    <w:p w:rsidR="006A208F" w:rsidRPr="006A208F" w:rsidRDefault="006A208F" w:rsidP="007E772F">
      <w:pPr>
        <w:pStyle w:val="Letteredlist"/>
        <w:numPr>
          <w:ilvl w:val="0"/>
          <w:numId w:val="144"/>
        </w:numPr>
        <w:rPr>
          <w:lang w:val="ro-RO"/>
        </w:rPr>
      </w:pPr>
      <w:r w:rsidRPr="006A208F">
        <w:rPr>
          <w:lang w:val="ro-RO"/>
        </w:rPr>
        <w:t xml:space="preserve">Staţia propusă. </w:t>
      </w:r>
    </w:p>
    <w:p w:rsidR="006A208F" w:rsidRPr="006A208F" w:rsidRDefault="006A208F" w:rsidP="007E772F">
      <w:pPr>
        <w:pStyle w:val="Letteredlist"/>
        <w:numPr>
          <w:ilvl w:val="0"/>
          <w:numId w:val="144"/>
        </w:numPr>
        <w:rPr>
          <w:lang w:val="ro-RO"/>
        </w:rPr>
      </w:pPr>
      <w:r w:rsidRPr="006A208F">
        <w:rPr>
          <w:lang w:val="ro-RO"/>
        </w:rPr>
        <w:t xml:space="preserve">Locaţia şi planul facilitaţii de producere a betonului. </w:t>
      </w:r>
    </w:p>
    <w:p w:rsidR="006A208F" w:rsidRPr="006A208F" w:rsidRDefault="006A208F" w:rsidP="007E772F">
      <w:pPr>
        <w:pStyle w:val="Letteredlist"/>
        <w:numPr>
          <w:ilvl w:val="0"/>
          <w:numId w:val="144"/>
        </w:numPr>
        <w:rPr>
          <w:lang w:val="ro-RO"/>
        </w:rPr>
      </w:pPr>
      <w:r w:rsidRPr="006A208F">
        <w:rPr>
          <w:lang w:val="ro-RO"/>
        </w:rPr>
        <w:t xml:space="preserve">Metoda de organizare propusă pentru staţia de producere a betonului. </w:t>
      </w:r>
    </w:p>
    <w:p w:rsidR="006A208F" w:rsidRPr="006A208F" w:rsidRDefault="006A208F" w:rsidP="007E772F">
      <w:pPr>
        <w:pStyle w:val="Letteredlist"/>
        <w:numPr>
          <w:ilvl w:val="0"/>
          <w:numId w:val="144"/>
        </w:numPr>
        <w:rPr>
          <w:lang w:val="ro-RO"/>
        </w:rPr>
      </w:pPr>
      <w:r w:rsidRPr="006A208F">
        <w:rPr>
          <w:lang w:val="ro-RO"/>
        </w:rPr>
        <w:t>Procedurile de control al calităţii pentru beton şi materialele din beton.</w:t>
      </w:r>
    </w:p>
    <w:p w:rsidR="006A208F" w:rsidRPr="006A208F" w:rsidRDefault="006A208F" w:rsidP="007E772F">
      <w:pPr>
        <w:pStyle w:val="Letteredlist"/>
        <w:numPr>
          <w:ilvl w:val="0"/>
          <w:numId w:val="144"/>
        </w:numPr>
        <w:rPr>
          <w:lang w:val="ro-RO"/>
        </w:rPr>
      </w:pPr>
      <w:r w:rsidRPr="006A208F">
        <w:rPr>
          <w:lang w:val="ro-RO"/>
        </w:rPr>
        <w:t xml:space="preserve">Transportul şi turnarea betonului. </w:t>
      </w:r>
    </w:p>
    <w:p w:rsidR="006A208F" w:rsidRPr="006A208F" w:rsidRDefault="006A208F" w:rsidP="007E772F">
      <w:pPr>
        <w:pStyle w:val="Letteredlist"/>
        <w:numPr>
          <w:ilvl w:val="0"/>
          <w:numId w:val="144"/>
        </w:numPr>
        <w:rPr>
          <w:lang w:val="ro-RO"/>
        </w:rPr>
      </w:pPr>
      <w:r w:rsidRPr="006A208F">
        <w:rPr>
          <w:lang w:val="ro-RO"/>
        </w:rPr>
        <w:t xml:space="preserve">Detaliile cu privire la modalitatea de lucru, incluzând timpul de lovire şi procedura pentru sprijinirea temporară a grinzilor şi planşeelor. </w:t>
      </w:r>
    </w:p>
    <w:p w:rsidR="006A208F" w:rsidRPr="006A208F" w:rsidRDefault="006A208F" w:rsidP="007E772F">
      <w:pPr>
        <w:pStyle w:val="Letteredlist"/>
        <w:numPr>
          <w:ilvl w:val="0"/>
          <w:numId w:val="144"/>
        </w:numPr>
        <w:rPr>
          <w:lang w:val="ro-RO"/>
        </w:rPr>
      </w:pPr>
      <w:r w:rsidRPr="006A208F">
        <w:rPr>
          <w:lang w:val="ro-RO"/>
        </w:rPr>
        <w:t xml:space="preserve">Protecţia şi maturarea. </w:t>
      </w:r>
    </w:p>
    <w:p w:rsidR="006A208F" w:rsidRPr="006A208F" w:rsidRDefault="006A208F" w:rsidP="006A208F">
      <w:pPr>
        <w:pStyle w:val="Heading2"/>
        <w:rPr>
          <w:lang w:val="ro-RO"/>
        </w:rPr>
      </w:pPr>
      <w:bookmarkStart w:id="1822" w:name="_Toc292918523"/>
      <w:bookmarkStart w:id="1823" w:name="_Toc292969512"/>
      <w:bookmarkStart w:id="1824" w:name="_Toc296954657"/>
      <w:bookmarkStart w:id="1825" w:name="_Toc306806156"/>
      <w:bookmarkStart w:id="1826" w:name="_Toc315623578"/>
      <w:r w:rsidRPr="006A208F">
        <w:rPr>
          <w:lang w:val="ro-RO"/>
        </w:rPr>
        <w:t>Materiale şi testare – Tipul de Ciment</w:t>
      </w:r>
      <w:bookmarkEnd w:id="1822"/>
      <w:bookmarkEnd w:id="1823"/>
      <w:bookmarkEnd w:id="1824"/>
      <w:bookmarkEnd w:id="1825"/>
      <w:bookmarkEnd w:id="1826"/>
      <w:r w:rsidRPr="006A208F">
        <w:rPr>
          <w:lang w:val="ro-RO"/>
        </w:rPr>
        <w:t xml:space="preserve"> </w:t>
      </w:r>
    </w:p>
    <w:p w:rsidR="006A208F" w:rsidRPr="006A208F" w:rsidRDefault="006A208F" w:rsidP="007E772F">
      <w:pPr>
        <w:pStyle w:val="Paragraph"/>
        <w:numPr>
          <w:ilvl w:val="0"/>
          <w:numId w:val="145"/>
        </w:numPr>
        <w:rPr>
          <w:lang w:val="ro-RO"/>
        </w:rPr>
      </w:pPr>
      <w:r w:rsidRPr="006A208F">
        <w:rPr>
          <w:lang w:val="ro-RO"/>
        </w:rPr>
        <w:t xml:space="preserve">Tipul cimentului folosit la fiecare dintre numeroasele lucrări va fi specificat în prezenta sau după cum se dispune de către Inginer. </w:t>
      </w:r>
    </w:p>
    <w:p w:rsidR="006A208F" w:rsidRPr="006A208F" w:rsidRDefault="006A208F" w:rsidP="006A208F">
      <w:pPr>
        <w:pStyle w:val="Paragraph"/>
        <w:rPr>
          <w:lang w:val="ro-RO"/>
        </w:rPr>
      </w:pPr>
      <w:r w:rsidRPr="006A208F">
        <w:rPr>
          <w:lang w:val="ro-RO"/>
        </w:rPr>
        <w:t xml:space="preserve">Cimentul rezistent la acţiunea sulfaţilor va fi utilizat numai pentru betonul ce va intra în contact cu apa brută sau drenată sau expus în aer sau atmosfera umedă, cu excepţia cazului în care se dispune altfel de către Inginer. </w:t>
      </w:r>
    </w:p>
    <w:p w:rsidR="006A208F" w:rsidRPr="006A208F" w:rsidRDefault="006A208F" w:rsidP="006A208F">
      <w:pPr>
        <w:pStyle w:val="Paragraph"/>
        <w:rPr>
          <w:lang w:val="ro-RO"/>
        </w:rPr>
      </w:pPr>
      <w:r w:rsidRPr="006A208F">
        <w:rPr>
          <w:lang w:val="ro-RO"/>
        </w:rPr>
        <w:t xml:space="preserve">Pentru toate celelalte lucrări de beton va fi utilizat cimentul Portland , cu excepţia cazului când se dispune contrar de către Inginer. </w:t>
      </w:r>
    </w:p>
    <w:p w:rsidR="006A208F" w:rsidRPr="006A208F" w:rsidRDefault="006A208F" w:rsidP="006A208F">
      <w:pPr>
        <w:pStyle w:val="Paragraph"/>
        <w:rPr>
          <w:lang w:val="ro-RO"/>
        </w:rPr>
      </w:pPr>
      <w:r w:rsidRPr="006A208F">
        <w:rPr>
          <w:lang w:val="ro-RO"/>
        </w:rPr>
        <w:t xml:space="preserve">Cimentul rezistent la acţiunea sulfaţilor se va conforma prevederilor standardelor şi normativelor naţionale aplicabile, în vigoare. </w:t>
      </w:r>
    </w:p>
    <w:p w:rsidR="006A208F" w:rsidRPr="006A208F" w:rsidRDefault="006A208F" w:rsidP="006A208F">
      <w:pPr>
        <w:pStyle w:val="Paragraph"/>
        <w:rPr>
          <w:lang w:val="ro-RO"/>
        </w:rPr>
      </w:pPr>
      <w:r w:rsidRPr="006A208F">
        <w:rPr>
          <w:lang w:val="ro-RO"/>
        </w:rPr>
        <w:t xml:space="preserve">Cimentul Portland se va conforma prevederilor standardelor şi normativelor naţionale aplicabile, în vigoare. </w:t>
      </w:r>
    </w:p>
    <w:p w:rsidR="006A208F" w:rsidRPr="006A208F" w:rsidRDefault="006A208F" w:rsidP="006A208F">
      <w:pPr>
        <w:pStyle w:val="Paragraph"/>
        <w:rPr>
          <w:lang w:val="ro-RO"/>
        </w:rPr>
      </w:pPr>
      <w:r w:rsidRPr="006A208F">
        <w:rPr>
          <w:lang w:val="ro-RO"/>
        </w:rPr>
        <w:t xml:space="preserve">Cimentul va fi livrat fie în saci sigilaţi marcaţi cu numele producătorului, fie expediat vrac intr-o manieră agreată de către Inginer. </w:t>
      </w:r>
    </w:p>
    <w:p w:rsidR="006A208F" w:rsidRPr="006A208F" w:rsidRDefault="006A208F" w:rsidP="006A208F">
      <w:pPr>
        <w:pStyle w:val="Heading2"/>
        <w:rPr>
          <w:lang w:val="ro-RO"/>
        </w:rPr>
      </w:pPr>
      <w:bookmarkStart w:id="1827" w:name="_Toc292918524"/>
      <w:bookmarkStart w:id="1828" w:name="_Toc292969513"/>
      <w:bookmarkStart w:id="1829" w:name="_Toc296954658"/>
      <w:bookmarkStart w:id="1830" w:name="_Toc306806157"/>
      <w:bookmarkStart w:id="1831" w:name="_Toc315623579"/>
      <w:r w:rsidRPr="006A208F">
        <w:rPr>
          <w:lang w:val="ro-RO"/>
        </w:rPr>
        <w:t>Testarea cimentului</w:t>
      </w:r>
      <w:bookmarkEnd w:id="1827"/>
      <w:bookmarkEnd w:id="1828"/>
      <w:bookmarkEnd w:id="1829"/>
      <w:bookmarkEnd w:id="1830"/>
      <w:bookmarkEnd w:id="1831"/>
      <w:r w:rsidRPr="006A208F">
        <w:rPr>
          <w:lang w:val="ro-RO"/>
        </w:rPr>
        <w:t xml:space="preserve"> </w:t>
      </w:r>
    </w:p>
    <w:p w:rsidR="006A208F" w:rsidRPr="006A208F" w:rsidRDefault="006A208F" w:rsidP="007E772F">
      <w:pPr>
        <w:pStyle w:val="Paragraph"/>
        <w:numPr>
          <w:ilvl w:val="0"/>
          <w:numId w:val="146"/>
        </w:numPr>
        <w:rPr>
          <w:lang w:val="ro-RO"/>
        </w:rPr>
      </w:pPr>
      <w:r w:rsidRPr="006A208F">
        <w:rPr>
          <w:lang w:val="ro-RO"/>
        </w:rPr>
        <w:t xml:space="preserve">Înainte ca cimentul să fie comandat şi livrat pe şantier, </w:t>
      </w:r>
      <w:r w:rsidR="00D35C72">
        <w:rPr>
          <w:lang w:val="ro-RO"/>
        </w:rPr>
        <w:t>Antreprenorul</w:t>
      </w:r>
      <w:r w:rsidRPr="006A208F">
        <w:rPr>
          <w:lang w:val="ro-RO"/>
        </w:rPr>
        <w:t xml:space="preserve"> va înainta Inginerului spre aprobare o listă detaliată a surselor, ţara sau ţările de provenienţă şi denumirea firmei </w:t>
      </w:r>
      <w:r w:rsidRPr="006A208F">
        <w:rPr>
          <w:lang w:val="ro-RO"/>
        </w:rPr>
        <w:lastRenderedPageBreak/>
        <w:t xml:space="preserve">producătorilor pentru tipul de ciment pe care propune să-l utilizeze. </w:t>
      </w:r>
      <w:r w:rsidR="00D35C72">
        <w:rPr>
          <w:lang w:val="ro-RO"/>
        </w:rPr>
        <w:t>Antreprenorul</w:t>
      </w:r>
      <w:r w:rsidRPr="006A208F">
        <w:rPr>
          <w:lang w:val="ro-RO"/>
        </w:rPr>
        <w:t xml:space="preserve"> va înainta Inginerului, gratuit, certificate de testare pentru fiecare transport de ciment. </w:t>
      </w:r>
    </w:p>
    <w:p w:rsidR="006A208F" w:rsidRPr="006A208F" w:rsidRDefault="006A208F" w:rsidP="006A208F">
      <w:pPr>
        <w:pStyle w:val="Paragraph"/>
        <w:rPr>
          <w:lang w:val="ro-RO"/>
        </w:rPr>
      </w:pPr>
      <w:r w:rsidRPr="006A208F">
        <w:rPr>
          <w:lang w:val="ro-RO"/>
        </w:rPr>
        <w:t xml:space="preserve">Fiecare certificat va indica faptul că a fost testată o probă de ciment din transportul respectiv de către producător sau un laborator agreat şi că aceasta se conformează în toate cerinţele Specificaţiei. </w:t>
      </w:r>
    </w:p>
    <w:p w:rsidR="006A208F" w:rsidRPr="006A208F" w:rsidRDefault="006A208F" w:rsidP="006A208F">
      <w:pPr>
        <w:pStyle w:val="Paragraph"/>
        <w:rPr>
          <w:lang w:val="ro-RO"/>
        </w:rPr>
      </w:pPr>
      <w:r w:rsidRPr="006A208F">
        <w:rPr>
          <w:lang w:val="ro-RO"/>
        </w:rPr>
        <w:t xml:space="preserve">La solicitarea Inginerului, </w:t>
      </w:r>
      <w:r w:rsidR="00D35C72">
        <w:rPr>
          <w:lang w:val="ro-RO"/>
        </w:rPr>
        <w:t>Antreprenorul</w:t>
      </w:r>
      <w:r w:rsidRPr="006A208F">
        <w:rPr>
          <w:lang w:val="ro-RO"/>
        </w:rPr>
        <w:t xml:space="preserve"> va furniza probe de ciment prelevate la livrarea acestuia sau în timpul depozitarii pe şantier, pentru a fi testate, gratuit, la un laborator nominalizat. </w:t>
      </w:r>
    </w:p>
    <w:p w:rsidR="006A208F" w:rsidRPr="006A208F" w:rsidRDefault="006A208F" w:rsidP="006A208F">
      <w:pPr>
        <w:pStyle w:val="Paragraph"/>
        <w:rPr>
          <w:lang w:val="ro-RO"/>
        </w:rPr>
      </w:pPr>
      <w:r w:rsidRPr="006A208F">
        <w:rPr>
          <w:lang w:val="ro-RO"/>
        </w:rPr>
        <w:t xml:space="preserve">Cimentul de la nici un transport nu va fi utilizat fără aprobarea Inginerului, iar </w:t>
      </w:r>
      <w:r w:rsidR="00D35C72">
        <w:rPr>
          <w:lang w:val="ro-RO"/>
        </w:rPr>
        <w:t>Antreprenorul</w:t>
      </w:r>
      <w:r w:rsidRPr="006A208F">
        <w:rPr>
          <w:lang w:val="ro-RO"/>
        </w:rPr>
        <w:t xml:space="preserve"> va ţine o evidentă a amplasamentului cimentului din fiecare transport, evidenta ce va fi pusă la dispoziţia Inginerului pentru verificare. În situaţia în care, pentru orice motiv, în orice moment al derulării Contractului, </w:t>
      </w:r>
      <w:r w:rsidR="00D35C72">
        <w:rPr>
          <w:lang w:val="ro-RO"/>
        </w:rPr>
        <w:t>Antreprenorul</w:t>
      </w:r>
      <w:r w:rsidRPr="006A208F">
        <w:rPr>
          <w:lang w:val="ro-RO"/>
        </w:rPr>
        <w:t xml:space="preserve"> decide să schimbe sursa, ţara sau producătorul pentru orice tip de ciment, care au fost deja aprobate de către Inginer, acesta îl va notifica pe Inginer cu privire la orice asemenea variaţie şi va efectua toate testele solicitate de către Inginer prin aprobarea în scris a variaţiei, înainte de a comanda materialul de la o sursă sau furnizor nou.</w:t>
      </w:r>
    </w:p>
    <w:p w:rsidR="006A208F" w:rsidRPr="006A208F" w:rsidRDefault="006A208F" w:rsidP="006A208F">
      <w:pPr>
        <w:pStyle w:val="Paragraph"/>
        <w:rPr>
          <w:lang w:val="ro-RO"/>
        </w:rPr>
      </w:pPr>
      <w:r w:rsidRPr="006A208F">
        <w:rPr>
          <w:lang w:val="ro-RO"/>
        </w:rPr>
        <w:t xml:space="preserve">În situaţia în care cimentul a fost depozitat pe şantier pe o perioadă mai lungă de 40 zile sau este de o calitate îndoielnică conform opiniei Inginerului, pot fi solicitate noi teste pentru a se verifica dacă acestea se mai conformează cerinţelor, teste efectuate pe cheltuiala </w:t>
      </w:r>
      <w:r w:rsidR="00D35C72">
        <w:rPr>
          <w:lang w:val="ro-RO"/>
        </w:rPr>
        <w:t>Antreprenorului</w:t>
      </w:r>
      <w:r w:rsidRPr="006A208F">
        <w:rPr>
          <w:lang w:val="ro-RO"/>
        </w:rPr>
        <w:t xml:space="preserve">. </w:t>
      </w:r>
    </w:p>
    <w:p w:rsidR="006A208F" w:rsidRPr="006A208F" w:rsidRDefault="006A208F" w:rsidP="006A208F">
      <w:pPr>
        <w:pStyle w:val="Heading2"/>
        <w:rPr>
          <w:lang w:val="ro-RO"/>
        </w:rPr>
      </w:pPr>
      <w:bookmarkStart w:id="1832" w:name="_Toc292918525"/>
      <w:bookmarkStart w:id="1833" w:name="_Toc292969514"/>
      <w:bookmarkStart w:id="1834" w:name="_Toc296954659"/>
      <w:bookmarkStart w:id="1835" w:name="_Toc306806158"/>
      <w:bookmarkStart w:id="1836" w:name="_Toc315623580"/>
      <w:r w:rsidRPr="006A208F">
        <w:rPr>
          <w:lang w:val="ro-RO"/>
        </w:rPr>
        <w:t>Livrarea şi depozitarea cimentului</w:t>
      </w:r>
      <w:bookmarkEnd w:id="1832"/>
      <w:bookmarkEnd w:id="1833"/>
      <w:bookmarkEnd w:id="1834"/>
      <w:bookmarkEnd w:id="1835"/>
      <w:bookmarkEnd w:id="1836"/>
      <w:r w:rsidRPr="006A208F">
        <w:rPr>
          <w:lang w:val="ro-RO"/>
        </w:rPr>
        <w:t xml:space="preserve"> </w:t>
      </w:r>
    </w:p>
    <w:p w:rsidR="006A208F" w:rsidRPr="006A208F" w:rsidRDefault="006A208F" w:rsidP="007E772F">
      <w:pPr>
        <w:pStyle w:val="Paragraph"/>
        <w:numPr>
          <w:ilvl w:val="0"/>
          <w:numId w:val="147"/>
        </w:numPr>
        <w:rPr>
          <w:lang w:val="ro-RO"/>
        </w:rPr>
      </w:pPr>
      <w:r w:rsidRPr="006A208F">
        <w:rPr>
          <w:lang w:val="ro-RO"/>
        </w:rPr>
        <w:t xml:space="preserve">Cimentul va fi livrat pe şantier în saci de hârtie sigilaţi, rezistenţi şi marcaţi corespunzător şi permanent sau în alte containere agreate, cu excepţia cazului în care Inginerul </w:t>
      </w:r>
      <w:r w:rsidR="005923AE" w:rsidRPr="006A208F">
        <w:rPr>
          <w:lang w:val="ro-RO"/>
        </w:rPr>
        <w:t>î</w:t>
      </w:r>
      <w:r w:rsidR="008768E4">
        <w:rPr>
          <w:lang w:val="ro-RO"/>
        </w:rPr>
        <w:t>ş</w:t>
      </w:r>
      <w:r w:rsidR="005923AE" w:rsidRPr="006A208F">
        <w:rPr>
          <w:lang w:val="ro-RO"/>
        </w:rPr>
        <w:t xml:space="preserve">i </w:t>
      </w:r>
      <w:r w:rsidRPr="006A208F">
        <w:rPr>
          <w:lang w:val="ro-RO"/>
        </w:rPr>
        <w:t xml:space="preserve">dă acordul în scris pentru manipularea cimentului în vrac. </w:t>
      </w:r>
    </w:p>
    <w:p w:rsidR="006A208F" w:rsidRPr="006A208F" w:rsidRDefault="006A208F" w:rsidP="006A208F">
      <w:pPr>
        <w:pStyle w:val="Paragraph"/>
        <w:rPr>
          <w:lang w:val="ro-RO"/>
        </w:rPr>
      </w:pPr>
      <w:r w:rsidRPr="006A208F">
        <w:rPr>
          <w:lang w:val="ro-RO"/>
        </w:rPr>
        <w:t xml:space="preserve">Cimentul va fi livrat în cantitatea </w:t>
      </w:r>
      <w:r w:rsidR="005923AE" w:rsidRPr="006A208F">
        <w:rPr>
          <w:lang w:val="ro-RO"/>
        </w:rPr>
        <w:t>suficien</w:t>
      </w:r>
      <w:r w:rsidR="008768E4">
        <w:rPr>
          <w:lang w:val="ro-RO"/>
        </w:rPr>
        <w:t>ţ</w:t>
      </w:r>
      <w:r w:rsidR="005923AE">
        <w:rPr>
          <w:lang w:val="ro-RO"/>
        </w:rPr>
        <w:t>a</w:t>
      </w:r>
      <w:r w:rsidR="005923AE" w:rsidRPr="006A208F">
        <w:rPr>
          <w:lang w:val="ro-RO"/>
        </w:rPr>
        <w:t xml:space="preserve"> </w:t>
      </w:r>
      <w:r w:rsidRPr="006A208F">
        <w:rPr>
          <w:lang w:val="ro-RO"/>
        </w:rPr>
        <w:t xml:space="preserve">pentru a se asigura un progres corespunzător al Lucrărilor, iar cantităţile ţinute pe stoc pe şantier vor fi aprobate de către Inginer. </w:t>
      </w:r>
    </w:p>
    <w:p w:rsidR="006A208F" w:rsidRPr="006A208F" w:rsidRDefault="006A208F" w:rsidP="006A208F">
      <w:pPr>
        <w:pStyle w:val="Paragraph"/>
        <w:rPr>
          <w:lang w:val="ro-RO"/>
        </w:rPr>
      </w:pPr>
      <w:r w:rsidRPr="006A208F">
        <w:rPr>
          <w:lang w:val="ro-RO"/>
        </w:rPr>
        <w:t xml:space="preserve">O astfel de aprobare nu îl va elibera pe </w:t>
      </w:r>
      <w:r w:rsidR="008D0AFC">
        <w:rPr>
          <w:lang w:val="ro-RO"/>
        </w:rPr>
        <w:t>Antreprenorul</w:t>
      </w:r>
      <w:r w:rsidRPr="006A208F">
        <w:rPr>
          <w:lang w:val="ro-RO"/>
        </w:rPr>
        <w:t xml:space="preserve"> de responsabilitatea sa de a asigura cimentul. </w:t>
      </w:r>
    </w:p>
    <w:p w:rsidR="006A208F" w:rsidRPr="006A208F" w:rsidRDefault="006A208F" w:rsidP="006A208F">
      <w:pPr>
        <w:pStyle w:val="Paragraph"/>
        <w:rPr>
          <w:lang w:val="ro-RO"/>
        </w:rPr>
      </w:pPr>
      <w:r w:rsidRPr="006A208F">
        <w:rPr>
          <w:lang w:val="ro-RO"/>
        </w:rPr>
        <w:t xml:space="preserve">Cimentul importat va fi împachetat în saci de plastic sigilaţi şi introduşi în saci de hârtie. În timpul transportului cimentului la Şantier cu camioane sau alte vehicule, acesta va fi protejat în mod corespunzător împotriva condiţiilor meteorologice şi contaminării cu praf, nisip sau alte materii organice. </w:t>
      </w:r>
    </w:p>
    <w:p w:rsidR="006A208F" w:rsidRPr="006A208F" w:rsidRDefault="006A208F" w:rsidP="006A208F">
      <w:pPr>
        <w:pStyle w:val="Paragraph"/>
        <w:rPr>
          <w:lang w:val="ro-RO"/>
        </w:rPr>
      </w:pPr>
      <w:r w:rsidRPr="006A208F">
        <w:rPr>
          <w:lang w:val="ro-RO"/>
        </w:rPr>
        <w:t>Cimentul care se dovedeşte a fi fost expus deteriorării cu apă va fi respins la livrare. Întreaga cantitate de ciment va fi depozitată intr-o clădire etanşată (împotriva acţiunii condiţiilor metereologice, apei şi aerului), destinată exclusiv acestui scop.</w:t>
      </w:r>
    </w:p>
    <w:p w:rsidR="006A208F" w:rsidRPr="006A208F" w:rsidRDefault="006A208F" w:rsidP="006A208F">
      <w:pPr>
        <w:pStyle w:val="Paragraph"/>
        <w:rPr>
          <w:lang w:val="ro-RO"/>
        </w:rPr>
      </w:pPr>
      <w:r w:rsidRPr="006A208F">
        <w:rPr>
          <w:lang w:val="ro-RO"/>
        </w:rPr>
        <w:t>Etajele clădirii vor fi ridicate cu cel puţin 300 mm peste nivelul solului pentru a se preveni absorbţia de umezeală.</w:t>
      </w:r>
    </w:p>
    <w:p w:rsidR="006A208F" w:rsidRPr="006A208F" w:rsidRDefault="006A208F" w:rsidP="006A208F">
      <w:pPr>
        <w:pStyle w:val="Paragraph"/>
        <w:rPr>
          <w:lang w:val="ro-RO"/>
        </w:rPr>
      </w:pPr>
      <w:r w:rsidRPr="006A208F">
        <w:rPr>
          <w:lang w:val="ro-RO"/>
        </w:rPr>
        <w:t xml:space="preserve">Depozitarea cimentului în aer liber va fi permisă numai pentru lucrări mici cu aprobarea scrisă a Inginerului, în acest caz cimentul va fi plasat pe o platformă înaltă şi protejat cu învelitoare etanşe, aprobate de către Inginer. </w:t>
      </w:r>
    </w:p>
    <w:p w:rsidR="006A208F" w:rsidRPr="006A208F" w:rsidRDefault="006A208F" w:rsidP="006A208F">
      <w:pPr>
        <w:pStyle w:val="Paragraph"/>
        <w:rPr>
          <w:lang w:val="ro-RO"/>
        </w:rPr>
      </w:pPr>
      <w:r w:rsidRPr="006A208F">
        <w:rPr>
          <w:lang w:val="ro-RO"/>
        </w:rPr>
        <w:t xml:space="preserve">Nu este permisă depozitarea sacilor la o </w:t>
      </w:r>
      <w:r w:rsidR="005923AE" w:rsidRPr="006A208F">
        <w:rPr>
          <w:lang w:val="ro-RO"/>
        </w:rPr>
        <w:t>înăl</w:t>
      </w:r>
      <w:r w:rsidR="008768E4">
        <w:rPr>
          <w:lang w:val="ro-RO"/>
        </w:rPr>
        <w:t>ţ</w:t>
      </w:r>
      <w:r w:rsidR="005923AE" w:rsidRPr="006A208F">
        <w:rPr>
          <w:lang w:val="ro-RO"/>
        </w:rPr>
        <w:t xml:space="preserve">ime </w:t>
      </w:r>
      <w:r w:rsidRPr="006A208F">
        <w:rPr>
          <w:lang w:val="ro-RO"/>
        </w:rPr>
        <w:t xml:space="preserve">mai mare de 2 metri. În cazul în care cimentul este livrat vrac, acesta va fi depozitat intr-un siloz proiectat în mod corespunzător. </w:t>
      </w:r>
    </w:p>
    <w:p w:rsidR="006A208F" w:rsidRPr="006A208F" w:rsidRDefault="006A208F" w:rsidP="006A208F">
      <w:pPr>
        <w:pStyle w:val="Paragraph"/>
        <w:rPr>
          <w:lang w:val="ro-RO"/>
        </w:rPr>
      </w:pPr>
      <w:r w:rsidRPr="006A208F">
        <w:rPr>
          <w:lang w:val="ro-RO"/>
        </w:rPr>
        <w:t xml:space="preserve">Silozul va fi etanşat şi prevăzut cu pereţi adecvat izolaţi împotriva luminii soarelui. În situaţia în care se utilizează silozurile pentru depozitarea cimentului, fiecare dintre acestea sau compartimentele acestora vor fi separate complet şi dotate cu un filtru sau o altă metodă alternativă aprobată de control al prafului. </w:t>
      </w:r>
    </w:p>
    <w:p w:rsidR="006A208F" w:rsidRPr="006A208F" w:rsidRDefault="006A208F" w:rsidP="006A208F">
      <w:pPr>
        <w:pStyle w:val="Paragraph"/>
        <w:rPr>
          <w:lang w:val="ro-RO"/>
        </w:rPr>
      </w:pPr>
      <w:r w:rsidRPr="006A208F">
        <w:rPr>
          <w:lang w:val="ro-RO"/>
        </w:rPr>
        <w:t xml:space="preserve">Fiecare filtru al sistemului de control al prafului va fi dimensionat astfel încât să permită menţinerea cimentului livrat cu scopul de a se preveni emisiile excesive de praf şi afectarea </w:t>
      </w:r>
      <w:r w:rsidR="005923AE" w:rsidRPr="006A208F">
        <w:rPr>
          <w:lang w:val="ro-RO"/>
        </w:rPr>
        <w:t>acurate</w:t>
      </w:r>
      <w:r w:rsidR="008768E4">
        <w:rPr>
          <w:lang w:val="ro-RO"/>
        </w:rPr>
        <w:t>ţ</w:t>
      </w:r>
      <w:r w:rsidR="005923AE" w:rsidRPr="006A208F">
        <w:rPr>
          <w:lang w:val="ro-RO"/>
        </w:rPr>
        <w:t xml:space="preserve">ei </w:t>
      </w:r>
      <w:r w:rsidRPr="006A208F">
        <w:rPr>
          <w:lang w:val="ro-RO"/>
        </w:rPr>
        <w:t xml:space="preserve">cântăririi prin creşterea presiunii. Inginerului i se vor oferi mijloacele de identificare a diferitelor transporturi de ciment livrat. </w:t>
      </w:r>
    </w:p>
    <w:p w:rsidR="006A208F" w:rsidRPr="006A208F" w:rsidRDefault="006A208F" w:rsidP="006A208F">
      <w:pPr>
        <w:pStyle w:val="Paragraph"/>
        <w:rPr>
          <w:lang w:val="ro-RO"/>
        </w:rPr>
      </w:pPr>
      <w:r w:rsidRPr="006A208F">
        <w:rPr>
          <w:lang w:val="ro-RO"/>
        </w:rPr>
        <w:t xml:space="preserve">Fiecare transport de ciment va fi depozitat separat pentru a înlesni accesul pentru inspectare şi testare. </w:t>
      </w:r>
    </w:p>
    <w:p w:rsidR="006A208F" w:rsidRPr="006A208F" w:rsidRDefault="006A208F" w:rsidP="006A208F">
      <w:pPr>
        <w:pStyle w:val="Paragraph"/>
        <w:rPr>
          <w:lang w:val="ro-RO"/>
        </w:rPr>
      </w:pPr>
      <w:r w:rsidRPr="006A208F">
        <w:rPr>
          <w:lang w:val="ro-RO"/>
        </w:rPr>
        <w:t xml:space="preserve">După ce au fost aprobate de către Inginer, transporturile vor fi utilizate în ordinea în care au fost livrate. Cimentul nu va fi scos din depozit decât dacă va fi utilizat imediat. </w:t>
      </w:r>
    </w:p>
    <w:p w:rsidR="006A208F" w:rsidRPr="006A208F" w:rsidRDefault="006A208F" w:rsidP="006A208F">
      <w:pPr>
        <w:pStyle w:val="Heading2"/>
        <w:rPr>
          <w:lang w:val="ro-RO"/>
        </w:rPr>
      </w:pPr>
      <w:bookmarkStart w:id="1837" w:name="_Toc292918526"/>
      <w:bookmarkStart w:id="1838" w:name="_Toc292969515"/>
      <w:bookmarkStart w:id="1839" w:name="_Toc296954660"/>
      <w:bookmarkStart w:id="1840" w:name="_Toc306806159"/>
      <w:bookmarkStart w:id="1841" w:name="_Toc315623581"/>
      <w:r w:rsidRPr="006A208F">
        <w:rPr>
          <w:lang w:val="ro-RO"/>
        </w:rPr>
        <w:lastRenderedPageBreak/>
        <w:t>Cimentul măsurat prin cântărire</w:t>
      </w:r>
      <w:bookmarkEnd w:id="1837"/>
      <w:bookmarkEnd w:id="1838"/>
      <w:bookmarkEnd w:id="1839"/>
      <w:bookmarkEnd w:id="1840"/>
      <w:bookmarkEnd w:id="1841"/>
      <w:r w:rsidRPr="006A208F">
        <w:rPr>
          <w:lang w:val="ro-RO"/>
        </w:rPr>
        <w:t xml:space="preserve"> </w:t>
      </w:r>
    </w:p>
    <w:p w:rsidR="006A208F" w:rsidRPr="006A208F" w:rsidRDefault="006A208F" w:rsidP="007E772F">
      <w:pPr>
        <w:pStyle w:val="Paragraph"/>
        <w:numPr>
          <w:ilvl w:val="0"/>
          <w:numId w:val="148"/>
        </w:numPr>
        <w:rPr>
          <w:lang w:val="ro-RO"/>
        </w:rPr>
      </w:pPr>
      <w:r w:rsidRPr="006A208F">
        <w:rPr>
          <w:lang w:val="ro-RO"/>
        </w:rPr>
        <w:t xml:space="preserve">Cimentul utilizat la lucrări va fi măsurat prin cântărire. Cimentul din sacii umpluţi parţial sau nesigilaţi nu va fi folosit. </w:t>
      </w:r>
    </w:p>
    <w:p w:rsidR="006A208F" w:rsidRPr="006A208F" w:rsidRDefault="006A208F" w:rsidP="006A208F">
      <w:pPr>
        <w:pStyle w:val="Heading2"/>
        <w:rPr>
          <w:lang w:val="ro-RO"/>
        </w:rPr>
      </w:pPr>
      <w:bookmarkStart w:id="1842" w:name="_Toc292918527"/>
      <w:bookmarkStart w:id="1843" w:name="_Toc292969516"/>
      <w:bookmarkStart w:id="1844" w:name="_Toc296954661"/>
      <w:bookmarkStart w:id="1845" w:name="_Toc306806160"/>
      <w:bookmarkStart w:id="1846" w:name="_Toc315623582"/>
      <w:r w:rsidRPr="006A208F">
        <w:rPr>
          <w:lang w:val="ro-RO"/>
        </w:rPr>
        <w:t>Respingerea cimentului</w:t>
      </w:r>
      <w:bookmarkEnd w:id="1842"/>
      <w:bookmarkEnd w:id="1843"/>
      <w:bookmarkEnd w:id="1844"/>
      <w:bookmarkEnd w:id="1845"/>
      <w:bookmarkEnd w:id="1846"/>
      <w:r w:rsidRPr="006A208F">
        <w:rPr>
          <w:lang w:val="ro-RO"/>
        </w:rPr>
        <w:t xml:space="preserve"> </w:t>
      </w:r>
    </w:p>
    <w:p w:rsidR="006A208F" w:rsidRPr="006A208F" w:rsidRDefault="006A208F" w:rsidP="007E772F">
      <w:pPr>
        <w:pStyle w:val="Paragraph"/>
        <w:numPr>
          <w:ilvl w:val="0"/>
          <w:numId w:val="149"/>
        </w:numPr>
        <w:rPr>
          <w:lang w:val="ro-RO"/>
        </w:rPr>
      </w:pPr>
      <w:r w:rsidRPr="006A208F">
        <w:rPr>
          <w:lang w:val="ro-RO"/>
        </w:rPr>
        <w:t xml:space="preserve">Indiferent de primirea certificatului de testare necesar, conform clauzei “Livrarea şi depozitarea cimentului” şi obţinerea aprobării din partea Inginerului, acesta din urmă poate respinge cimentul în urma efectuării altor teste. </w:t>
      </w:r>
    </w:p>
    <w:p w:rsidR="006A208F" w:rsidRPr="006A208F" w:rsidRDefault="006A208F" w:rsidP="006A208F">
      <w:pPr>
        <w:pStyle w:val="Paragraph"/>
        <w:rPr>
          <w:lang w:val="ro-RO"/>
        </w:rPr>
      </w:pPr>
      <w:r w:rsidRPr="006A208F">
        <w:rPr>
          <w:lang w:val="ro-RO"/>
        </w:rPr>
        <w:t xml:space="preserve">Inginerul poate de asemenea să respingă cimentul care s-a deteriorat datorită unei protecţii inadecvate sau din alte cauze, sau în orice altă situaţie când cimentul nu este agreat. </w:t>
      </w:r>
    </w:p>
    <w:p w:rsidR="006A208F" w:rsidRPr="006A208F" w:rsidRDefault="008D0AFC" w:rsidP="006A208F">
      <w:pPr>
        <w:pStyle w:val="Paragraph"/>
        <w:rPr>
          <w:lang w:val="ro-RO"/>
        </w:rPr>
      </w:pPr>
      <w:r>
        <w:rPr>
          <w:lang w:val="ro-RO"/>
        </w:rPr>
        <w:t>Antreprenorul</w:t>
      </w:r>
      <w:r w:rsidR="006A208F" w:rsidRPr="006A208F">
        <w:rPr>
          <w:lang w:val="ro-RO"/>
        </w:rPr>
        <w:t xml:space="preserve"> va îndepărta neîntârziat de pe şantier cimentul respins, pe cheltuiala sa. </w:t>
      </w:r>
    </w:p>
    <w:p w:rsidR="006A208F" w:rsidRPr="006A208F" w:rsidRDefault="006A208F" w:rsidP="006A208F">
      <w:pPr>
        <w:pStyle w:val="Heading2"/>
        <w:rPr>
          <w:lang w:val="ro-RO"/>
        </w:rPr>
      </w:pPr>
      <w:bookmarkStart w:id="1847" w:name="_Toc292918528"/>
      <w:bookmarkStart w:id="1848" w:name="_Toc292969517"/>
      <w:bookmarkStart w:id="1849" w:name="_Toc296954662"/>
      <w:bookmarkStart w:id="1850" w:name="_Toc306806161"/>
      <w:bookmarkStart w:id="1851" w:name="_Toc315623583"/>
      <w:r w:rsidRPr="006A208F">
        <w:rPr>
          <w:lang w:val="ro-RO"/>
        </w:rPr>
        <w:t>Calitatea apei</w:t>
      </w:r>
      <w:bookmarkEnd w:id="1847"/>
      <w:bookmarkEnd w:id="1848"/>
      <w:bookmarkEnd w:id="1849"/>
      <w:bookmarkEnd w:id="1850"/>
      <w:bookmarkEnd w:id="1851"/>
      <w:r w:rsidRPr="006A208F">
        <w:rPr>
          <w:lang w:val="ro-RO"/>
        </w:rPr>
        <w:t xml:space="preserve"> </w:t>
      </w:r>
    </w:p>
    <w:p w:rsidR="006A208F" w:rsidRPr="006A208F" w:rsidRDefault="006A208F" w:rsidP="007E772F">
      <w:pPr>
        <w:pStyle w:val="Paragraph"/>
        <w:numPr>
          <w:ilvl w:val="0"/>
          <w:numId w:val="150"/>
        </w:numPr>
        <w:rPr>
          <w:lang w:val="ro-RO"/>
        </w:rPr>
      </w:pPr>
      <w:r w:rsidRPr="006A208F">
        <w:rPr>
          <w:lang w:val="ro-RO"/>
        </w:rPr>
        <w:t xml:space="preserve">Apa utilizată în orice scop în timpul execuţiei Lucrărilor va fi potabilă, curată, proaspătă şi fără cantităţi inacceptabile de nisip, materii organice, baze, săruri sau alte impurităţi şi se va conforma cerinţelor prevederilor standardelor şi normativelor naţionale aplicabile, în vigoare. </w:t>
      </w:r>
    </w:p>
    <w:p w:rsidR="006A208F" w:rsidRPr="006A208F" w:rsidRDefault="006A208F" w:rsidP="006A208F">
      <w:pPr>
        <w:pStyle w:val="Paragraph"/>
        <w:rPr>
          <w:lang w:val="ro-RO"/>
        </w:rPr>
      </w:pPr>
      <w:r w:rsidRPr="006A208F">
        <w:rPr>
          <w:lang w:val="ro-RO"/>
        </w:rPr>
        <w:t xml:space="preserve">Apa utilizată pentru amestecarea betonului şi mortarului, spălarea agregatelor şi maturarea betonului va proveni dintr-o sursă aprobată şi nu va conţine alte materii nocive care să afecteze semnificativ armătura, timpul de tasare, rezistenţa sau durabilitatea betonului sau care să producă efecte asupra </w:t>
      </w:r>
      <w:r w:rsidR="005923AE" w:rsidRPr="006A208F">
        <w:rPr>
          <w:lang w:val="ro-RO"/>
        </w:rPr>
        <w:t>înfă</w:t>
      </w:r>
      <w:r w:rsidR="008768E4">
        <w:rPr>
          <w:lang w:val="ro-RO"/>
        </w:rPr>
        <w:t>ţ</w:t>
      </w:r>
      <w:r w:rsidR="005923AE" w:rsidRPr="006A208F">
        <w:rPr>
          <w:lang w:val="ro-RO"/>
        </w:rPr>
        <w:t>i</w:t>
      </w:r>
      <w:r w:rsidR="008768E4">
        <w:rPr>
          <w:lang w:val="ro-RO"/>
        </w:rPr>
        <w:t>ş</w:t>
      </w:r>
      <w:r w:rsidR="005923AE" w:rsidRPr="006A208F">
        <w:rPr>
          <w:lang w:val="ro-RO"/>
        </w:rPr>
        <w:t xml:space="preserve">ării </w:t>
      </w:r>
      <w:r w:rsidRPr="006A208F">
        <w:rPr>
          <w:lang w:val="ro-RO"/>
        </w:rPr>
        <w:t xml:space="preserve">betonului întărit prin decolorare sau înflorire. </w:t>
      </w:r>
    </w:p>
    <w:p w:rsidR="006A208F" w:rsidRPr="006A208F" w:rsidRDefault="00E55F93" w:rsidP="006A208F">
      <w:pPr>
        <w:pStyle w:val="Paragraph"/>
        <w:rPr>
          <w:lang w:val="ro-RO"/>
        </w:rPr>
      </w:pPr>
      <w:r>
        <w:rPr>
          <w:lang w:val="ro-RO"/>
        </w:rPr>
        <w:t>Antreprenorul</w:t>
      </w:r>
      <w:r w:rsidR="006A208F" w:rsidRPr="006A208F">
        <w:rPr>
          <w:lang w:val="ro-RO"/>
        </w:rPr>
        <w:t xml:space="preserve"> va furniza Inginerului, gratuit, probe din apa propusă a fi utilizată la lucrări pentru ca Inginerul să efectueze testele de care are nevoie pentru a confirma că aceasta este adecvată. </w:t>
      </w:r>
    </w:p>
    <w:p w:rsidR="006A208F" w:rsidRPr="006A208F" w:rsidRDefault="006A208F" w:rsidP="006A208F">
      <w:pPr>
        <w:pStyle w:val="Paragraph"/>
        <w:rPr>
          <w:lang w:val="ro-RO"/>
        </w:rPr>
      </w:pPr>
      <w:r w:rsidRPr="006A208F">
        <w:rPr>
          <w:lang w:val="ro-RO"/>
        </w:rPr>
        <w:t xml:space="preserve">Probele vor fi livrate în avans fata de Lucrări pentru finalizarea testelor înainte ca apă să fie necesară şi la orice alt moment din derularea Contractului, după cum Inginerul dispune. </w:t>
      </w:r>
    </w:p>
    <w:p w:rsidR="006A208F" w:rsidRPr="006A208F" w:rsidRDefault="006A208F" w:rsidP="006A208F">
      <w:pPr>
        <w:pStyle w:val="Paragraph"/>
        <w:rPr>
          <w:lang w:val="ro-RO"/>
        </w:rPr>
      </w:pPr>
      <w:r w:rsidRPr="006A208F">
        <w:rPr>
          <w:lang w:val="ro-RO"/>
        </w:rPr>
        <w:t xml:space="preserve">La solicitarea Inginerului, </w:t>
      </w:r>
      <w:r w:rsidR="00E55F93">
        <w:rPr>
          <w:lang w:val="ro-RO"/>
        </w:rPr>
        <w:t>Antreprenorul</w:t>
      </w:r>
      <w:r w:rsidRPr="006A208F">
        <w:rPr>
          <w:lang w:val="ro-RO"/>
        </w:rPr>
        <w:t xml:space="preserve"> va trata apă luată din altă sursă, fără costuri suplimentare pentru Autoritatea Contractanta, atat cât este necesar pentru a o face adecvată în vederea amestecării betonului şi mortarului. </w:t>
      </w:r>
    </w:p>
    <w:p w:rsidR="006A208F" w:rsidRPr="006A208F" w:rsidRDefault="006A208F" w:rsidP="006A208F">
      <w:pPr>
        <w:pStyle w:val="Heading2"/>
        <w:rPr>
          <w:lang w:val="ro-RO"/>
        </w:rPr>
      </w:pPr>
      <w:bookmarkStart w:id="1852" w:name="_Toc292918529"/>
      <w:bookmarkStart w:id="1853" w:name="_Toc292969518"/>
      <w:bookmarkStart w:id="1854" w:name="_Toc296954663"/>
      <w:bookmarkStart w:id="1855" w:name="_Toc306806162"/>
      <w:bookmarkStart w:id="1856" w:name="_Toc315623584"/>
      <w:r w:rsidRPr="006A208F">
        <w:rPr>
          <w:lang w:val="ro-RO"/>
        </w:rPr>
        <w:t>Agregatele grosiere şi fine</w:t>
      </w:r>
      <w:bookmarkEnd w:id="1852"/>
      <w:bookmarkEnd w:id="1853"/>
      <w:bookmarkEnd w:id="1854"/>
      <w:bookmarkEnd w:id="1855"/>
      <w:bookmarkEnd w:id="1856"/>
      <w:r w:rsidRPr="006A208F">
        <w:rPr>
          <w:lang w:val="ro-RO"/>
        </w:rPr>
        <w:t xml:space="preserve"> </w:t>
      </w:r>
    </w:p>
    <w:p w:rsidR="006A208F" w:rsidRPr="006A208F" w:rsidRDefault="006A208F" w:rsidP="007E772F">
      <w:pPr>
        <w:pStyle w:val="Paragraph"/>
        <w:numPr>
          <w:ilvl w:val="0"/>
          <w:numId w:val="151"/>
        </w:numPr>
        <w:rPr>
          <w:lang w:val="ro-RO"/>
        </w:rPr>
      </w:pPr>
      <w:r w:rsidRPr="006A208F">
        <w:rPr>
          <w:lang w:val="ro-RO"/>
        </w:rPr>
        <w:t xml:space="preserve">Agregatele grosiere şi fine pentru beton vor fi obţinute din surse aprobate de Inginer. Agregatele fine vor fi reprezentate de nisip natural, cu excepţia cazului când se aprobă altfel. </w:t>
      </w:r>
    </w:p>
    <w:p w:rsidR="006A208F" w:rsidRPr="006A208F" w:rsidRDefault="006A208F" w:rsidP="006A208F">
      <w:pPr>
        <w:pStyle w:val="Paragraph"/>
        <w:rPr>
          <w:lang w:val="ro-RO"/>
        </w:rPr>
      </w:pPr>
      <w:r w:rsidRPr="006A208F">
        <w:rPr>
          <w:lang w:val="ro-RO"/>
        </w:rPr>
        <w:t xml:space="preserve">Cu excepţia modificărilor specificate în cele ce urmează, agregatele (grosiere şi fine) pentru toate tipurile de beton se vor conforma prevederilor standardelor şi normativelor naţionale aplicabile, în vigoare. </w:t>
      </w:r>
    </w:p>
    <w:p w:rsidR="006A208F" w:rsidRPr="006A208F" w:rsidRDefault="006A208F" w:rsidP="006A208F">
      <w:pPr>
        <w:pStyle w:val="Paragraph"/>
        <w:rPr>
          <w:lang w:val="ro-RO"/>
        </w:rPr>
      </w:pPr>
      <w:r w:rsidRPr="006A208F">
        <w:rPr>
          <w:lang w:val="ro-RO"/>
        </w:rPr>
        <w:t xml:space="preserve">Acestea vor fi tari, solide şi durabile şi nu vor conţine materiale dăunătoare în asemenea cantitate încât să afecteze negativ rezistenţa şi durabilitatea betonului sau, în cazul betonului armat, să atace armătura. </w:t>
      </w:r>
    </w:p>
    <w:p w:rsidR="006A208F" w:rsidRPr="00664784" w:rsidRDefault="006A208F" w:rsidP="006A208F">
      <w:pPr>
        <w:pStyle w:val="Paragraph"/>
        <w:rPr>
          <w:lang w:val="ro-RO"/>
        </w:rPr>
      </w:pPr>
      <w:r w:rsidRPr="00664784">
        <w:rPr>
          <w:lang w:val="ro-RO"/>
        </w:rPr>
        <w:t xml:space="preserve">Agregatele grosiere şi fine se vor conforma următoarelor cerinţe de natură fizică: </w:t>
      </w:r>
    </w:p>
    <w:p w:rsidR="006A208F" w:rsidRPr="006A208F" w:rsidRDefault="006A208F" w:rsidP="005923AE">
      <w:pPr>
        <w:pStyle w:val="Letteredlist"/>
        <w:numPr>
          <w:ilvl w:val="0"/>
          <w:numId w:val="467"/>
        </w:numPr>
        <w:rPr>
          <w:lang w:val="ro-RO"/>
        </w:rPr>
      </w:pPr>
      <w:r w:rsidRPr="006A208F">
        <w:rPr>
          <w:lang w:val="ro-RO"/>
        </w:rPr>
        <w:t xml:space="preserve">Procentul de vid ce formează cochilii goale în agregatele fine şi reţinute de o sita de 2.36 mm nu va depăşi 3%. </w:t>
      </w:r>
    </w:p>
    <w:p w:rsidR="006A208F" w:rsidRPr="006A208F" w:rsidRDefault="006A208F" w:rsidP="007E772F">
      <w:pPr>
        <w:pStyle w:val="Letteredlist"/>
        <w:rPr>
          <w:lang w:val="ro-RO"/>
        </w:rPr>
      </w:pPr>
      <w:r w:rsidRPr="006A208F">
        <w:rPr>
          <w:lang w:val="ro-RO"/>
        </w:rPr>
        <w:t xml:space="preserve">Conţinutul de argilă, nisip fin şi praf nu va depăşi următoarele limite: </w:t>
      </w:r>
    </w:p>
    <w:p w:rsidR="006A208F" w:rsidRPr="006A208F" w:rsidRDefault="006A208F" w:rsidP="007E772F">
      <w:pPr>
        <w:pStyle w:val="Letteredlist"/>
        <w:rPr>
          <w:lang w:val="ro-RO"/>
        </w:rPr>
      </w:pPr>
      <w:r w:rsidRPr="006A208F">
        <w:rPr>
          <w:lang w:val="ro-RO"/>
        </w:rPr>
        <w:t xml:space="preserve">Agregate grosiere 1% din greutate </w:t>
      </w:r>
    </w:p>
    <w:p w:rsidR="006A208F" w:rsidRPr="006A208F" w:rsidRDefault="006A208F" w:rsidP="007E772F">
      <w:pPr>
        <w:pStyle w:val="Letteredlist"/>
        <w:rPr>
          <w:lang w:val="ro-RO"/>
        </w:rPr>
      </w:pPr>
      <w:r w:rsidRPr="006A208F">
        <w:rPr>
          <w:lang w:val="ro-RO"/>
        </w:rPr>
        <w:t xml:space="preserve">Nisip natural 3% din greutate. </w:t>
      </w:r>
    </w:p>
    <w:p w:rsidR="006A208F" w:rsidRPr="006A208F" w:rsidRDefault="006A208F" w:rsidP="007E772F">
      <w:pPr>
        <w:pStyle w:val="Letteredlist"/>
        <w:rPr>
          <w:lang w:val="ro-RO"/>
        </w:rPr>
      </w:pPr>
      <w:r w:rsidRPr="006A208F">
        <w:rPr>
          <w:lang w:val="ro-RO"/>
        </w:rPr>
        <w:t xml:space="preserve">Materiale de etanşare (pentru betonul etanş) </w:t>
      </w:r>
    </w:p>
    <w:p w:rsidR="006A208F" w:rsidRPr="006A208F" w:rsidRDefault="006A208F" w:rsidP="007E772F">
      <w:pPr>
        <w:pStyle w:val="Letteredlist"/>
        <w:rPr>
          <w:lang w:val="ro-RO"/>
        </w:rPr>
      </w:pPr>
      <w:r w:rsidRPr="006A208F">
        <w:rPr>
          <w:lang w:val="ro-RO"/>
        </w:rPr>
        <w:t xml:space="preserve">Cenuşa zburătoare max. 2% din conţinutul de ciment </w:t>
      </w:r>
    </w:p>
    <w:p w:rsidR="006A208F" w:rsidRPr="006A208F" w:rsidRDefault="003E6224" w:rsidP="007E772F">
      <w:pPr>
        <w:pStyle w:val="Letteredlist"/>
        <w:rPr>
          <w:lang w:val="ro-RO"/>
        </w:rPr>
      </w:pPr>
      <w:r>
        <w:rPr>
          <w:lang w:val="ro-RO"/>
        </w:rPr>
        <w:t>S</w:t>
      </w:r>
      <w:r w:rsidRPr="006A208F">
        <w:rPr>
          <w:lang w:val="ro-RO"/>
        </w:rPr>
        <w:t xml:space="preserve">iliciu </w:t>
      </w:r>
      <w:r w:rsidR="006A208F" w:rsidRPr="006A208F">
        <w:rPr>
          <w:lang w:val="ro-RO"/>
        </w:rPr>
        <w:t xml:space="preserve">max. 2% din conţinutul de ciment. </w:t>
      </w:r>
    </w:p>
    <w:p w:rsidR="006A208F" w:rsidRPr="006A208F" w:rsidRDefault="006A208F" w:rsidP="007E772F">
      <w:pPr>
        <w:pStyle w:val="Letteredlist"/>
        <w:rPr>
          <w:lang w:val="ro-RO"/>
        </w:rPr>
      </w:pPr>
      <w:r w:rsidRPr="006A208F">
        <w:rPr>
          <w:lang w:val="ro-RO"/>
        </w:rPr>
        <w:t xml:space="preserve">Coeficientul de exfoliere şi cel de dilataţie al agregatelor rare, determinate conform prevederilor standardelor şi normativelor naţionale aplicabile, în vigoare nu va depăşi 20% şi respectiv 35%. </w:t>
      </w:r>
    </w:p>
    <w:p w:rsidR="006A208F" w:rsidRPr="006A208F" w:rsidRDefault="006A208F" w:rsidP="007E772F">
      <w:pPr>
        <w:pStyle w:val="Letteredlist"/>
        <w:rPr>
          <w:lang w:val="ro-RO"/>
        </w:rPr>
      </w:pPr>
      <w:r w:rsidRPr="006A208F">
        <w:rPr>
          <w:lang w:val="ro-RO"/>
        </w:rPr>
        <w:lastRenderedPageBreak/>
        <w:t xml:space="preserve">Absorbţia agregatelor fine şi grosiere, măsurată conform prevederilor standardelor şi normativelor naţionale aplicabile, nu va depăşi 3% din greutate. </w:t>
      </w:r>
    </w:p>
    <w:p w:rsidR="006A208F" w:rsidRPr="006A208F" w:rsidRDefault="006A208F" w:rsidP="007E772F">
      <w:pPr>
        <w:pStyle w:val="Letteredlist"/>
        <w:rPr>
          <w:lang w:val="ro-RO"/>
        </w:rPr>
      </w:pPr>
      <w:r w:rsidRPr="006A208F">
        <w:rPr>
          <w:lang w:val="ro-RO"/>
        </w:rPr>
        <w:t xml:space="preserve">Indicele de rezistenţă la şocuri al agregatelor grosiere, măsurat conform prevederilor standardelor şi normativelor naţionale aplicabile, în vigoare nu va depăşi 30%. </w:t>
      </w:r>
    </w:p>
    <w:p w:rsidR="006A208F" w:rsidRPr="006A208F" w:rsidRDefault="006A208F" w:rsidP="007E772F">
      <w:pPr>
        <w:pStyle w:val="Letteredlist"/>
        <w:rPr>
          <w:lang w:val="ro-RO"/>
        </w:rPr>
      </w:pPr>
      <w:r w:rsidRPr="006A208F">
        <w:rPr>
          <w:lang w:val="ro-RO"/>
        </w:rPr>
        <w:t xml:space="preserve">Agregatele fine vor fi curate, clare, de tip nisip grosier format în mod natural şi vor fi conforme prevederilor standardelor şi normativelor naţionale aplicabile, în vigoare. </w:t>
      </w:r>
    </w:p>
    <w:p w:rsidR="006A208F" w:rsidRPr="006A208F" w:rsidRDefault="006A208F" w:rsidP="007E772F">
      <w:pPr>
        <w:pStyle w:val="Letteredlist"/>
        <w:rPr>
          <w:lang w:val="ro-RO"/>
        </w:rPr>
      </w:pPr>
      <w:r w:rsidRPr="006A208F">
        <w:rPr>
          <w:lang w:val="ro-RO"/>
        </w:rPr>
        <w:t>Agregatele grosiere vor fi obţinute prin sfărâmare mecanică şi cernere.</w:t>
      </w:r>
    </w:p>
    <w:p w:rsidR="006A208F" w:rsidRPr="006A208F" w:rsidRDefault="006A208F" w:rsidP="009E20B6">
      <w:pPr>
        <w:pStyle w:val="Paragraph"/>
        <w:rPr>
          <w:lang w:val="ro-RO"/>
        </w:rPr>
      </w:pPr>
      <w:r w:rsidRPr="006A208F">
        <w:rPr>
          <w:lang w:val="ro-RO"/>
        </w:rPr>
        <w:t xml:space="preserve">Agregatele grosiere şi fine, în momentul testării conform prevederilor standardelor şi normativelor naţionale aplicabile, în vigoare, cu utilizarea soluţiei de Na2S04, vor indica o pierdere ce nu va depăşi 10% şi respectiv 12% din greutate. Agregatele fine şi grosiere se vor conforma următoarelor cerinţe de natura chimică: </w:t>
      </w:r>
    </w:p>
    <w:p w:rsidR="006A208F" w:rsidRPr="006A208F" w:rsidRDefault="006A208F" w:rsidP="009E20B6">
      <w:pPr>
        <w:pStyle w:val="Letteredlist"/>
        <w:numPr>
          <w:ilvl w:val="0"/>
          <w:numId w:val="152"/>
        </w:numPr>
        <w:rPr>
          <w:lang w:val="ro-RO"/>
        </w:rPr>
      </w:pPr>
      <w:r w:rsidRPr="006A208F">
        <w:rPr>
          <w:lang w:val="ro-RO"/>
        </w:rPr>
        <w:t>Agregatele fine şi grosiere nu vor depăşi o concentraţie de 0.10% şi respectiv 0.05% de cloruri (ca NaCl). Dacă oricare din materiale depăşeşte limitele menţionate anterior, materialul va fi totuşi acceptabil din acest punct de vedere cu condiţia ca concentraţia totală de sodiu din amestec să se conformeze Clauzei „Proiectarea amestecului de beton”.</w:t>
      </w:r>
    </w:p>
    <w:p w:rsidR="006A208F" w:rsidRPr="006A208F" w:rsidRDefault="006A208F" w:rsidP="007E772F">
      <w:pPr>
        <w:pStyle w:val="Letteredlist"/>
        <w:rPr>
          <w:lang w:val="ro-RO"/>
        </w:rPr>
      </w:pPr>
      <w:r w:rsidRPr="006A208F">
        <w:rPr>
          <w:lang w:val="ro-RO"/>
        </w:rPr>
        <w:t xml:space="preserve">Agregatele fine şi grosiere nu vor conţine mai mult de 0.40% sulfaţi solubil acid (ca SO3) din greutate. </w:t>
      </w:r>
    </w:p>
    <w:p w:rsidR="006A208F" w:rsidRPr="006A208F" w:rsidRDefault="006A208F" w:rsidP="007E772F">
      <w:pPr>
        <w:pStyle w:val="Letteredlist"/>
        <w:rPr>
          <w:lang w:val="ro-RO"/>
        </w:rPr>
      </w:pPr>
      <w:r w:rsidRPr="006A208F">
        <w:rPr>
          <w:lang w:val="ro-RO"/>
        </w:rPr>
        <w:t xml:space="preserve">Agregatele grosiere vor reprezenta minim 85% din greutate carbonat de calciu. </w:t>
      </w:r>
    </w:p>
    <w:p w:rsidR="006A208F" w:rsidRPr="006A208F" w:rsidRDefault="006A208F" w:rsidP="007E772F">
      <w:pPr>
        <w:pStyle w:val="Letteredlist"/>
        <w:rPr>
          <w:lang w:val="ro-RO"/>
        </w:rPr>
      </w:pPr>
      <w:r w:rsidRPr="006A208F">
        <w:rPr>
          <w:lang w:val="ro-RO"/>
        </w:rPr>
        <w:t xml:space="preserve">Agregatele fine şi grosiere nu vor reacţiona cu bazele. Dacă aceasta cerinţa nu este îndeplinită, </w:t>
      </w:r>
      <w:r w:rsidR="00E55F93">
        <w:rPr>
          <w:lang w:val="ro-RO"/>
        </w:rPr>
        <w:t>Antreprenorul</w:t>
      </w:r>
      <w:r w:rsidRPr="006A208F">
        <w:rPr>
          <w:lang w:val="ro-RO"/>
        </w:rPr>
        <w:t xml:space="preserve"> va introduce componente în betonul sau astfel încât fie: </w:t>
      </w:r>
    </w:p>
    <w:p w:rsidR="006A208F" w:rsidRPr="006A208F" w:rsidRDefault="006A208F" w:rsidP="007E772F">
      <w:pPr>
        <w:pStyle w:val="Letteredlist"/>
        <w:rPr>
          <w:lang w:val="ro-RO"/>
        </w:rPr>
      </w:pPr>
      <w:r w:rsidRPr="006A208F">
        <w:rPr>
          <w:lang w:val="ro-RO"/>
        </w:rPr>
        <w:t xml:space="preserve">Materialul din ciment va avea un conţinut de baze reactive care nu va depăşi o valoare maximă de 0.6% din masă, atunci când este definit şi testat conform metodei stipulate, sau </w:t>
      </w:r>
    </w:p>
    <w:p w:rsidR="006A208F" w:rsidRPr="006A208F" w:rsidRDefault="006A208F" w:rsidP="007E772F">
      <w:pPr>
        <w:pStyle w:val="Letteredlist"/>
        <w:rPr>
          <w:lang w:val="ro-RO"/>
        </w:rPr>
      </w:pPr>
      <w:r w:rsidRPr="006A208F">
        <w:rPr>
          <w:lang w:val="ro-RO"/>
        </w:rPr>
        <w:t xml:space="preserve">masa totală de baze reactive din amestecul de beton nu va depăşi 3 kg pe m³ de beton, atunci când este definită, testată şi calculată conform metodei stipulate. </w:t>
      </w:r>
      <w:r w:rsidR="00E55F93">
        <w:rPr>
          <w:lang w:val="ro-RO"/>
        </w:rPr>
        <w:t>Antreprenorul</w:t>
      </w:r>
      <w:r w:rsidRPr="006A208F">
        <w:rPr>
          <w:lang w:val="ro-RO"/>
        </w:rPr>
        <w:t xml:space="preserve"> il va informa pe Inginer cu privire la propunerile sale pentru conformarea la această cerinţă la momentul începerii Lucrărilor. </w:t>
      </w:r>
    </w:p>
    <w:p w:rsidR="006A208F" w:rsidRPr="006A208F" w:rsidRDefault="006A208F" w:rsidP="006A208F">
      <w:pPr>
        <w:pStyle w:val="Paragraph"/>
        <w:rPr>
          <w:lang w:val="ro-RO"/>
        </w:rPr>
      </w:pPr>
      <w:r w:rsidRPr="006A208F">
        <w:rPr>
          <w:lang w:val="ro-RO"/>
        </w:rPr>
        <w:t xml:space="preserve">În cazul în care, în opinia Inginerului, agregatele nu se conformează sau există dubii cu privire la uniformitatea conformării la cerinţele specifice, acesta va dispune ca agregatele să fie spălate înainte de a fi utilizate la executarea Lucrărilor. Atunci când se dispune spălarea, se va utiliza apă de calitatea stipulată prin clauză referitoare la “Calitatea apei” şi prin metode şi cu utilaje aprobate în prealabil de către Inginer, iar toate costurile ocazionate de aceasta vor fi suportate de către </w:t>
      </w:r>
      <w:r w:rsidR="00E55F93">
        <w:rPr>
          <w:lang w:val="ro-RO"/>
        </w:rPr>
        <w:t>Antreprenor</w:t>
      </w:r>
      <w:r w:rsidRPr="006A208F">
        <w:rPr>
          <w:lang w:val="ro-RO"/>
        </w:rPr>
        <w:t xml:space="preserve">. </w:t>
      </w:r>
    </w:p>
    <w:p w:rsidR="006A208F" w:rsidRPr="006A208F" w:rsidRDefault="006A208F" w:rsidP="006A208F">
      <w:pPr>
        <w:pStyle w:val="Heading2"/>
        <w:rPr>
          <w:lang w:val="ro-RO"/>
        </w:rPr>
      </w:pPr>
      <w:bookmarkStart w:id="1857" w:name="_Toc292918530"/>
      <w:bookmarkStart w:id="1858" w:name="_Toc292969519"/>
      <w:bookmarkStart w:id="1859" w:name="_Toc296954664"/>
      <w:bookmarkStart w:id="1860" w:name="_Toc306806163"/>
      <w:bookmarkStart w:id="1861" w:name="_Toc315623585"/>
      <w:r w:rsidRPr="006A208F">
        <w:rPr>
          <w:lang w:val="ro-RO"/>
        </w:rPr>
        <w:t>Sortarea agregatelor</w:t>
      </w:r>
      <w:bookmarkEnd w:id="1857"/>
      <w:bookmarkEnd w:id="1858"/>
      <w:bookmarkEnd w:id="1859"/>
      <w:bookmarkEnd w:id="1860"/>
      <w:bookmarkEnd w:id="1861"/>
      <w:r w:rsidRPr="006A208F">
        <w:rPr>
          <w:lang w:val="ro-RO"/>
        </w:rPr>
        <w:t xml:space="preserve"> </w:t>
      </w:r>
    </w:p>
    <w:p w:rsidR="006A208F" w:rsidRPr="006A208F" w:rsidRDefault="006A208F" w:rsidP="009E20B6">
      <w:pPr>
        <w:pStyle w:val="Paragraph"/>
        <w:numPr>
          <w:ilvl w:val="0"/>
          <w:numId w:val="153"/>
        </w:numPr>
        <w:rPr>
          <w:lang w:val="ro-RO"/>
        </w:rPr>
      </w:pPr>
      <w:r w:rsidRPr="006A208F">
        <w:rPr>
          <w:lang w:val="ro-RO"/>
        </w:rPr>
        <w:t xml:space="preserve">Sortarea agregatelor fine se va face în limitele stipulate în clauza “Sortarea agregatelor”. Se atrage atenţia </w:t>
      </w:r>
      <w:r w:rsidR="00E55F93">
        <w:rPr>
          <w:lang w:val="ro-RO"/>
        </w:rPr>
        <w:t>Antreprenorului</w:t>
      </w:r>
      <w:r w:rsidRPr="006A208F">
        <w:rPr>
          <w:lang w:val="ro-RO"/>
        </w:rPr>
        <w:t xml:space="preserve"> asupra faptului ca ar putea să fie necesară combinarea a două sau mai multe sorturi de agregate fine, sau înlocuirea unor porţiuni prin sortare hidraulica, cu scopul de a se obţine sortarea stipulata. </w:t>
      </w:r>
    </w:p>
    <w:p w:rsidR="006A208F" w:rsidRPr="006A208F" w:rsidRDefault="006A208F" w:rsidP="006A208F">
      <w:pPr>
        <w:pStyle w:val="Paragraph"/>
        <w:rPr>
          <w:lang w:val="ro-RO"/>
        </w:rPr>
      </w:pPr>
      <w:r w:rsidRPr="006A208F">
        <w:rPr>
          <w:lang w:val="ro-RO"/>
        </w:rPr>
        <w:t xml:space="preserve">Sortarea agregatelor grosiere se va face în limitele stipulate de </w:t>
      </w:r>
      <w:r w:rsidR="00E55F93" w:rsidRPr="006A208F">
        <w:rPr>
          <w:lang w:val="ro-RO"/>
        </w:rPr>
        <w:t>prevederil</w:t>
      </w:r>
      <w:r w:rsidR="00E55F93">
        <w:rPr>
          <w:lang w:val="ro-RO"/>
        </w:rPr>
        <w:t>e</w:t>
      </w:r>
      <w:r w:rsidR="00E55F93" w:rsidRPr="006A208F">
        <w:rPr>
          <w:lang w:val="ro-RO"/>
        </w:rPr>
        <w:t xml:space="preserve"> </w:t>
      </w:r>
      <w:r w:rsidRPr="006A208F">
        <w:rPr>
          <w:lang w:val="ro-RO"/>
        </w:rPr>
        <w:t xml:space="preserve">standardelor şi normativelor naţionale aplicabile în vigoare </w:t>
      </w:r>
      <w:r w:rsidR="00E55F93">
        <w:rPr>
          <w:lang w:val="ro-RO"/>
        </w:rPr>
        <w:t>iar</w:t>
      </w:r>
      <w:r w:rsidR="00E55F93" w:rsidRPr="006A208F">
        <w:rPr>
          <w:lang w:val="ro-RO"/>
        </w:rPr>
        <w:t xml:space="preserve"> </w:t>
      </w:r>
      <w:r w:rsidR="00E55F93">
        <w:rPr>
          <w:lang w:val="ro-RO"/>
        </w:rPr>
        <w:t>Antreprenorul</w:t>
      </w:r>
      <w:r w:rsidRPr="006A208F">
        <w:rPr>
          <w:lang w:val="ro-RO"/>
        </w:rPr>
        <w:t xml:space="preserve">, la solicitarea Inginerului, va obţine granulometria stipulata prin combinarea agregatelor de o anumită mărime pentru a rezultă granulometria stipulată. Mărimea maximă impusă a agregatelor nu va depăşi în mod normal 40 mm. </w:t>
      </w:r>
    </w:p>
    <w:p w:rsidR="006A208F" w:rsidRPr="006A208F" w:rsidRDefault="006A208F" w:rsidP="006A208F">
      <w:pPr>
        <w:pStyle w:val="Paragraph"/>
        <w:rPr>
          <w:lang w:val="ro-RO"/>
        </w:rPr>
      </w:pPr>
      <w:r w:rsidRPr="006A208F">
        <w:rPr>
          <w:lang w:val="ro-RO"/>
        </w:rPr>
        <w:t xml:space="preserve">Sunt necesare cel puţin patru mărimi de agregate, după cum urmează: Agregate fine: 8 mm Agregate grosiere, mărime nominala: 16 mm Agregate grosiere, mărime nominală: 32 mm Agregate grosiere, mărime nominală: 40 mm (Beton masiv) </w:t>
      </w:r>
    </w:p>
    <w:p w:rsidR="006A208F" w:rsidRPr="006A208F" w:rsidRDefault="006A208F" w:rsidP="006A208F">
      <w:pPr>
        <w:pStyle w:val="Heading2"/>
        <w:rPr>
          <w:lang w:val="ro-RO"/>
        </w:rPr>
      </w:pPr>
      <w:bookmarkStart w:id="1862" w:name="_Toc292918531"/>
      <w:bookmarkStart w:id="1863" w:name="_Toc292969520"/>
      <w:bookmarkStart w:id="1864" w:name="_Toc296954665"/>
      <w:bookmarkStart w:id="1865" w:name="_Toc306806164"/>
      <w:bookmarkStart w:id="1866" w:name="_Toc315623586"/>
      <w:r w:rsidRPr="006A208F">
        <w:rPr>
          <w:lang w:val="ro-RO"/>
        </w:rPr>
        <w:t>Depozitarea agregatelor</w:t>
      </w:r>
      <w:bookmarkEnd w:id="1862"/>
      <w:bookmarkEnd w:id="1863"/>
      <w:bookmarkEnd w:id="1864"/>
      <w:bookmarkEnd w:id="1865"/>
      <w:bookmarkEnd w:id="1866"/>
      <w:r w:rsidRPr="006A208F">
        <w:rPr>
          <w:lang w:val="ro-RO"/>
        </w:rPr>
        <w:t xml:space="preserve"> </w:t>
      </w:r>
    </w:p>
    <w:p w:rsidR="006A208F" w:rsidRPr="006A208F" w:rsidRDefault="006A208F" w:rsidP="009E20B6">
      <w:pPr>
        <w:pStyle w:val="Paragraph"/>
        <w:numPr>
          <w:ilvl w:val="0"/>
          <w:numId w:val="154"/>
        </w:numPr>
        <w:rPr>
          <w:lang w:val="ro-RO"/>
        </w:rPr>
      </w:pPr>
      <w:r w:rsidRPr="006A208F">
        <w:rPr>
          <w:lang w:val="ro-RO"/>
        </w:rPr>
        <w:t xml:space="preserve">Fiecare mărime de agregate va fi depozitata în recipiente separate sau în zone acoperite cu tablă de oţel, beton sau altă suprafaţă dură şi curată, cu auto-drenare şi protejată împotriva contaminării cu pământ sau alte materii dăunătoare. </w:t>
      </w:r>
    </w:p>
    <w:p w:rsidR="006A208F" w:rsidRPr="006A208F" w:rsidRDefault="006A208F" w:rsidP="009E20B6">
      <w:pPr>
        <w:pStyle w:val="Paragraph"/>
        <w:rPr>
          <w:lang w:val="ro-RO"/>
        </w:rPr>
      </w:pPr>
      <w:r w:rsidRPr="006A208F">
        <w:rPr>
          <w:lang w:val="ro-RO"/>
        </w:rPr>
        <w:t xml:space="preserve">Agregatele fine şi grosiere vor fi depozitate astfel încât să se evite amestecul celor două tipuri de materiale. </w:t>
      </w:r>
    </w:p>
    <w:p w:rsidR="006A208F" w:rsidRPr="006A208F" w:rsidRDefault="006A208F" w:rsidP="006A208F">
      <w:pPr>
        <w:pStyle w:val="Heading2"/>
        <w:rPr>
          <w:lang w:val="ro-RO"/>
        </w:rPr>
      </w:pPr>
      <w:bookmarkStart w:id="1867" w:name="_Toc292918532"/>
      <w:bookmarkStart w:id="1868" w:name="_Toc292969521"/>
      <w:bookmarkStart w:id="1869" w:name="_Toc296954666"/>
      <w:bookmarkStart w:id="1870" w:name="_Toc306806165"/>
      <w:bookmarkStart w:id="1871" w:name="_Toc315623587"/>
      <w:r w:rsidRPr="006A208F">
        <w:rPr>
          <w:lang w:val="ro-RO"/>
        </w:rPr>
        <w:lastRenderedPageBreak/>
        <w:t>Teste preliminare cu privire la agregate</w:t>
      </w:r>
      <w:bookmarkEnd w:id="1867"/>
      <w:bookmarkEnd w:id="1868"/>
      <w:bookmarkEnd w:id="1869"/>
      <w:bookmarkEnd w:id="1870"/>
      <w:bookmarkEnd w:id="1871"/>
      <w:r w:rsidRPr="006A208F">
        <w:rPr>
          <w:lang w:val="ro-RO"/>
        </w:rPr>
        <w:t xml:space="preserve"> </w:t>
      </w:r>
    </w:p>
    <w:p w:rsidR="006A208F" w:rsidRPr="006A208F" w:rsidRDefault="00E55F93" w:rsidP="009E20B6">
      <w:pPr>
        <w:pStyle w:val="Paragraph"/>
        <w:numPr>
          <w:ilvl w:val="0"/>
          <w:numId w:val="155"/>
        </w:numPr>
        <w:rPr>
          <w:lang w:val="ro-RO"/>
        </w:rPr>
      </w:pPr>
      <w:r>
        <w:rPr>
          <w:lang w:val="ro-RO"/>
        </w:rPr>
        <w:t>Antreprenorul</w:t>
      </w:r>
      <w:r w:rsidR="006A208F" w:rsidRPr="006A208F">
        <w:rPr>
          <w:lang w:val="ro-RO"/>
        </w:rPr>
        <w:t xml:space="preserve"> va înainta Inginerului eşantioane de agregate fine şi grosiere propuse pentru a fi utilizate la execuţia Lucrărilor. </w:t>
      </w:r>
    </w:p>
    <w:p w:rsidR="006A208F" w:rsidRPr="006A208F" w:rsidRDefault="006A208F" w:rsidP="006A208F">
      <w:pPr>
        <w:pStyle w:val="Paragraph"/>
        <w:rPr>
          <w:lang w:val="ro-RO"/>
        </w:rPr>
      </w:pPr>
      <w:r w:rsidRPr="006A208F">
        <w:rPr>
          <w:lang w:val="ro-RO"/>
        </w:rPr>
        <w:t xml:space="preserve">Prelevarea de probe şi testarea se vor realiza conform metodelor descrise în clauzele “Sortarea agregatelor” şi “Depozitarea agregatelor” şi prevederilor standardelor şi normativelor naţionale aplicabile, în vigoare. </w:t>
      </w:r>
    </w:p>
    <w:p w:rsidR="006A208F" w:rsidRPr="006A208F" w:rsidRDefault="006A208F" w:rsidP="006A208F">
      <w:pPr>
        <w:pStyle w:val="Paragraph"/>
        <w:rPr>
          <w:lang w:val="ro-RO"/>
        </w:rPr>
      </w:pPr>
      <w:r w:rsidRPr="006A208F">
        <w:rPr>
          <w:lang w:val="ro-RO"/>
        </w:rPr>
        <w:t>Probele vor fi de o mărime suficientă pentru a se putea realiza toate testele preliminare stipulate, pe care Inginerul le-ar putea dispune în plus fata de testele cu privire la beton stipulate de clauza “Testarea betonului” şi se vor furniza 50 kg de probe pentru a se putea face comparaţiile descrise mai jos.</w:t>
      </w:r>
    </w:p>
    <w:p w:rsidR="006A208F" w:rsidRPr="006A208F" w:rsidRDefault="006A208F" w:rsidP="006A208F">
      <w:pPr>
        <w:pStyle w:val="Paragraph"/>
        <w:rPr>
          <w:lang w:val="ro-RO"/>
        </w:rPr>
      </w:pPr>
      <w:r w:rsidRPr="006A208F">
        <w:rPr>
          <w:lang w:val="ro-RO"/>
        </w:rPr>
        <w:t xml:space="preserve">Probele vor fi apoi testate de către </w:t>
      </w:r>
      <w:r w:rsidR="00E55F93">
        <w:rPr>
          <w:lang w:val="ro-RO"/>
        </w:rPr>
        <w:t>Antreprenor</w:t>
      </w:r>
      <w:r w:rsidRPr="006A208F">
        <w:rPr>
          <w:lang w:val="ro-RO"/>
        </w:rPr>
        <w:t xml:space="preserve"> în prezenta Inginerului, conform </w:t>
      </w:r>
      <w:r w:rsidR="003E6224" w:rsidRPr="006A208F">
        <w:rPr>
          <w:lang w:val="ro-RO"/>
        </w:rPr>
        <w:t>Specifica</w:t>
      </w:r>
      <w:r w:rsidR="008768E4">
        <w:rPr>
          <w:lang w:val="ro-RO"/>
        </w:rPr>
        <w:t>ţ</w:t>
      </w:r>
      <w:r w:rsidR="003E6224" w:rsidRPr="006A208F">
        <w:rPr>
          <w:lang w:val="ro-RO"/>
        </w:rPr>
        <w:t xml:space="preserve">iilor </w:t>
      </w:r>
      <w:r w:rsidRPr="006A208F">
        <w:rPr>
          <w:lang w:val="ro-RO"/>
        </w:rPr>
        <w:t>sau după cum dispune Inginer</w:t>
      </w:r>
      <w:r w:rsidR="003E6224">
        <w:rPr>
          <w:lang w:val="ro-RO"/>
        </w:rPr>
        <w:t>ul</w:t>
      </w:r>
      <w:r w:rsidRPr="006A208F">
        <w:rPr>
          <w:lang w:val="ro-RO"/>
        </w:rPr>
        <w:t>.</w:t>
      </w:r>
    </w:p>
    <w:p w:rsidR="006A208F" w:rsidRPr="006A208F" w:rsidRDefault="006A208F" w:rsidP="006A208F">
      <w:pPr>
        <w:pStyle w:val="Paragraph"/>
        <w:rPr>
          <w:lang w:val="ro-RO"/>
        </w:rPr>
      </w:pPr>
      <w:r w:rsidRPr="006A208F">
        <w:rPr>
          <w:lang w:val="ro-RO"/>
        </w:rPr>
        <w:t xml:space="preserve">Dacă sursa agregatelor este schimbată la solicitarea </w:t>
      </w:r>
      <w:r w:rsidR="00E55F93">
        <w:rPr>
          <w:lang w:val="ro-RO"/>
        </w:rPr>
        <w:t>Antreprenorului</w:t>
      </w:r>
      <w:r w:rsidRPr="006A208F">
        <w:rPr>
          <w:lang w:val="ro-RO"/>
        </w:rPr>
        <w:t xml:space="preserve"> şi cu aprobarea Inginerului, în orice moment al execuţiei Lucrărilor, prelevarea probelor şi testarea descrise în clauzele relevante se vor repeta pe cheltuiala </w:t>
      </w:r>
      <w:r w:rsidR="00E55F93">
        <w:rPr>
          <w:lang w:val="ro-RO"/>
        </w:rPr>
        <w:t>Antreprenorului</w:t>
      </w:r>
      <w:r w:rsidRPr="006A208F">
        <w:rPr>
          <w:lang w:val="ro-RO"/>
        </w:rPr>
        <w:t xml:space="preserve">. După ce s-a obţinut aprobarea pentru un anumit agregat, o probă din agregatul aprobat ce cântăreşte cel puţin 50 kg va fi păstrată de Inginer ca standard de comparaţie pentru toate probele viitoare. </w:t>
      </w:r>
    </w:p>
    <w:p w:rsidR="006A208F" w:rsidRPr="006A208F" w:rsidRDefault="006A208F" w:rsidP="006A208F">
      <w:pPr>
        <w:pStyle w:val="Heading2"/>
        <w:rPr>
          <w:lang w:val="ro-RO"/>
        </w:rPr>
      </w:pPr>
      <w:bookmarkStart w:id="1872" w:name="_Toc292918533"/>
      <w:bookmarkStart w:id="1873" w:name="_Toc292969522"/>
      <w:bookmarkStart w:id="1874" w:name="_Toc296954667"/>
      <w:bookmarkStart w:id="1875" w:name="_Toc306806166"/>
      <w:bookmarkStart w:id="1876" w:name="_Toc315623588"/>
      <w:r w:rsidRPr="006A208F">
        <w:rPr>
          <w:lang w:val="ro-RO"/>
        </w:rPr>
        <w:t>Teste de lucru pentru agregate</w:t>
      </w:r>
      <w:bookmarkEnd w:id="1872"/>
      <w:bookmarkEnd w:id="1873"/>
      <w:bookmarkEnd w:id="1874"/>
      <w:bookmarkEnd w:id="1875"/>
      <w:bookmarkEnd w:id="1876"/>
      <w:r w:rsidRPr="006A208F">
        <w:rPr>
          <w:lang w:val="ro-RO"/>
        </w:rPr>
        <w:t xml:space="preserve"> </w:t>
      </w:r>
    </w:p>
    <w:p w:rsidR="006A208F" w:rsidRPr="006A208F" w:rsidRDefault="006A208F" w:rsidP="009E20B6">
      <w:pPr>
        <w:pStyle w:val="Paragraph"/>
        <w:numPr>
          <w:ilvl w:val="0"/>
          <w:numId w:val="156"/>
        </w:numPr>
        <w:rPr>
          <w:lang w:val="ro-RO"/>
        </w:rPr>
      </w:pPr>
      <w:r w:rsidRPr="006A208F">
        <w:rPr>
          <w:lang w:val="ro-RO"/>
        </w:rPr>
        <w:t xml:space="preserve">În perioadă de derulare a Contractului, agregatele fine şi grosiere vor fi testate pe şantier ori de câte ori se solicită de către Inginer şi pe cheltuiala </w:t>
      </w:r>
      <w:r w:rsidR="00E55F93">
        <w:rPr>
          <w:lang w:val="ro-RO"/>
        </w:rPr>
        <w:t>Antreprenorului</w:t>
      </w:r>
      <w:r w:rsidRPr="006A208F">
        <w:rPr>
          <w:lang w:val="ro-RO"/>
        </w:rPr>
        <w:t xml:space="preserve">. </w:t>
      </w:r>
    </w:p>
    <w:p w:rsidR="006A208F" w:rsidRPr="006A208F" w:rsidRDefault="006A208F" w:rsidP="006A208F">
      <w:pPr>
        <w:pStyle w:val="Heading2"/>
        <w:rPr>
          <w:lang w:val="ro-RO"/>
        </w:rPr>
      </w:pPr>
      <w:bookmarkStart w:id="1877" w:name="_Toc292918534"/>
      <w:bookmarkStart w:id="1878" w:name="_Toc292969523"/>
      <w:bookmarkStart w:id="1879" w:name="_Toc296954668"/>
      <w:bookmarkStart w:id="1880" w:name="_Toc306806167"/>
      <w:bookmarkStart w:id="1881" w:name="_Toc315623589"/>
      <w:r w:rsidRPr="006A208F">
        <w:rPr>
          <w:lang w:val="ro-RO"/>
        </w:rPr>
        <w:t>Livrarea Probelor</w:t>
      </w:r>
      <w:bookmarkEnd w:id="1877"/>
      <w:bookmarkEnd w:id="1878"/>
      <w:bookmarkEnd w:id="1879"/>
      <w:bookmarkEnd w:id="1880"/>
      <w:bookmarkEnd w:id="1881"/>
      <w:r w:rsidRPr="006A208F">
        <w:rPr>
          <w:lang w:val="ro-RO"/>
        </w:rPr>
        <w:t xml:space="preserve"> </w:t>
      </w:r>
    </w:p>
    <w:p w:rsidR="006A208F" w:rsidRPr="006A208F" w:rsidRDefault="006A208F" w:rsidP="009E20B6">
      <w:pPr>
        <w:pStyle w:val="Paragraph"/>
        <w:numPr>
          <w:ilvl w:val="0"/>
          <w:numId w:val="157"/>
        </w:numPr>
        <w:rPr>
          <w:lang w:val="ro-RO"/>
        </w:rPr>
      </w:pPr>
      <w:r w:rsidRPr="006A208F">
        <w:rPr>
          <w:lang w:val="ro-RO"/>
        </w:rPr>
        <w:t xml:space="preserve">Probele de ciment, apă, agregate fine şi grosiere, stipulate conform Clauzelor următoare, vor fi livrate de către </w:t>
      </w:r>
      <w:r w:rsidR="00E55F93">
        <w:rPr>
          <w:lang w:val="ro-RO"/>
        </w:rPr>
        <w:t>Antreprenor</w:t>
      </w:r>
      <w:r w:rsidRPr="006A208F">
        <w:rPr>
          <w:lang w:val="ro-RO"/>
        </w:rPr>
        <w:t xml:space="preserve"> Inginerului în vederea testării, înainte de data prevăzută pentru începerea turnării betonului, astfel încât testele necesare asupra materialelor şi testele de încercare pe cub preliminare ale betonului, stipulate de clauza “Teste ale amestecurilor preliminare de beton”, să poată fi finalizate înainte de data prevăzută pentru începerea lucrărilor. </w:t>
      </w:r>
    </w:p>
    <w:p w:rsidR="006A208F" w:rsidRPr="006A208F" w:rsidRDefault="006A208F" w:rsidP="006A208F">
      <w:pPr>
        <w:pStyle w:val="Heading2"/>
        <w:rPr>
          <w:lang w:val="ro-RO"/>
        </w:rPr>
      </w:pPr>
      <w:bookmarkStart w:id="1882" w:name="_Toc292918536"/>
      <w:bookmarkStart w:id="1883" w:name="_Toc292969525"/>
      <w:bookmarkStart w:id="1884" w:name="_Toc296954670"/>
      <w:bookmarkStart w:id="1885" w:name="_Toc306806168"/>
      <w:bookmarkStart w:id="1886" w:name="_Toc315623590"/>
      <w:r w:rsidRPr="006A208F">
        <w:rPr>
          <w:lang w:val="ro-RO"/>
        </w:rPr>
        <w:t>Amestecul şi testarea</w:t>
      </w:r>
      <w:bookmarkEnd w:id="1882"/>
      <w:bookmarkEnd w:id="1883"/>
      <w:bookmarkEnd w:id="1884"/>
      <w:bookmarkEnd w:id="1885"/>
      <w:bookmarkEnd w:id="1886"/>
      <w:r w:rsidRPr="006A208F">
        <w:rPr>
          <w:lang w:val="ro-RO"/>
        </w:rPr>
        <w:t xml:space="preserve"> </w:t>
      </w:r>
    </w:p>
    <w:p w:rsidR="006A208F" w:rsidRPr="006A208F" w:rsidRDefault="006A208F" w:rsidP="006A208F">
      <w:pPr>
        <w:pStyle w:val="Heading3"/>
        <w:rPr>
          <w:lang w:val="ro-RO"/>
        </w:rPr>
      </w:pPr>
      <w:bookmarkStart w:id="1887" w:name="_Toc292918537"/>
      <w:bookmarkStart w:id="1888" w:name="_Toc292969526"/>
      <w:bookmarkStart w:id="1889" w:name="_Toc296954671"/>
      <w:bookmarkStart w:id="1890" w:name="_Toc306806169"/>
      <w:bookmarkStart w:id="1891" w:name="_Toc315623591"/>
      <w:r w:rsidRPr="006A208F">
        <w:rPr>
          <w:lang w:val="ro-RO"/>
        </w:rPr>
        <w:t>Clasele de beton</w:t>
      </w:r>
      <w:bookmarkEnd w:id="1887"/>
      <w:bookmarkEnd w:id="1888"/>
      <w:bookmarkEnd w:id="1889"/>
      <w:bookmarkEnd w:id="1890"/>
      <w:bookmarkEnd w:id="1891"/>
      <w:r w:rsidRPr="006A208F">
        <w:rPr>
          <w:lang w:val="ro-RO"/>
        </w:rPr>
        <w:t xml:space="preserve"> </w:t>
      </w:r>
    </w:p>
    <w:p w:rsidR="006A208F" w:rsidRDefault="006A208F" w:rsidP="009E20B6">
      <w:pPr>
        <w:pStyle w:val="Paragraph"/>
        <w:numPr>
          <w:ilvl w:val="0"/>
          <w:numId w:val="158"/>
        </w:numPr>
        <w:rPr>
          <w:lang w:val="ro-RO"/>
        </w:rPr>
      </w:pPr>
      <w:r w:rsidRPr="006A208F">
        <w:rPr>
          <w:lang w:val="ro-RO"/>
        </w:rPr>
        <w:t>Clasele de beton care urmează să fie utilizate pentru proiectarea structurilor din beton, beton armat şi beton precomprimat vor fi stabilite în deplină concordanţă cu următoarele Instrucţiuni tehnice şi coduri :</w:t>
      </w:r>
    </w:p>
    <w:p w:rsidR="009E20B6" w:rsidRDefault="009E20B6" w:rsidP="009E20B6">
      <w:pPr>
        <w:pStyle w:val="Single"/>
        <w:rPr>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26"/>
        <w:gridCol w:w="1985"/>
        <w:gridCol w:w="4784"/>
      </w:tblGrid>
      <w:tr w:rsidR="009E20B6" w:rsidRPr="00A525B6" w:rsidTr="00A525B6">
        <w:trPr>
          <w:cantSplit/>
        </w:trPr>
        <w:tc>
          <w:tcPr>
            <w:tcW w:w="2126" w:type="dxa"/>
            <w:tcBorders>
              <w:bottom w:val="single" w:sz="8" w:space="0" w:color="auto"/>
            </w:tcBorders>
          </w:tcPr>
          <w:p w:rsidR="009E20B6" w:rsidRPr="006A208F" w:rsidRDefault="009E20B6" w:rsidP="00A71E0B">
            <w:pPr>
              <w:pStyle w:val="Tabletext"/>
            </w:pPr>
            <w:r w:rsidRPr="006A208F">
              <w:t>Clădiri din clasa 1</w:t>
            </w:r>
          </w:p>
          <w:p w:rsidR="009E20B6" w:rsidRDefault="009E20B6" w:rsidP="00A71E0B">
            <w:pPr>
              <w:pStyle w:val="Tabletext"/>
            </w:pPr>
          </w:p>
        </w:tc>
        <w:tc>
          <w:tcPr>
            <w:tcW w:w="1985" w:type="dxa"/>
          </w:tcPr>
          <w:p w:rsidR="009E20B6" w:rsidRDefault="009E20B6" w:rsidP="00A71E0B">
            <w:pPr>
              <w:pStyle w:val="Tabletext"/>
            </w:pPr>
            <w:r w:rsidRPr="006A208F">
              <w:t xml:space="preserve">NE 012-1: 2007 </w:t>
            </w:r>
          </w:p>
        </w:tc>
        <w:tc>
          <w:tcPr>
            <w:tcW w:w="4784" w:type="dxa"/>
          </w:tcPr>
          <w:p w:rsidR="009E20B6" w:rsidRDefault="009E20B6" w:rsidP="00A71E0B">
            <w:pPr>
              <w:pStyle w:val="Tabletext"/>
            </w:pPr>
            <w:r w:rsidRPr="006A208F">
              <w:t>Cod de practică pentru executarea lucrărilor din beton, beton armat şi beton precomprimat – Partea 1; Producerea betonului</w:t>
            </w:r>
          </w:p>
        </w:tc>
      </w:tr>
      <w:tr w:rsidR="009E20B6" w:rsidRPr="00A525B6" w:rsidTr="00A525B6">
        <w:trPr>
          <w:cantSplit/>
        </w:trPr>
        <w:tc>
          <w:tcPr>
            <w:tcW w:w="2126" w:type="dxa"/>
            <w:tcBorders>
              <w:top w:val="single" w:sz="8" w:space="0" w:color="auto"/>
              <w:left w:val="single" w:sz="8" w:space="0" w:color="auto"/>
              <w:bottom w:val="nil"/>
              <w:right w:val="single" w:sz="8" w:space="0" w:color="auto"/>
            </w:tcBorders>
          </w:tcPr>
          <w:p w:rsidR="009E20B6" w:rsidRPr="006A208F" w:rsidRDefault="009E20B6" w:rsidP="00A71E0B">
            <w:pPr>
              <w:pStyle w:val="Tabletext"/>
            </w:pPr>
            <w:r w:rsidRPr="006A208F">
              <w:t>Clădiri din clasa 2</w:t>
            </w:r>
          </w:p>
          <w:p w:rsidR="009E20B6" w:rsidRDefault="009E20B6" w:rsidP="00A71E0B">
            <w:pPr>
              <w:pStyle w:val="Tabletext"/>
            </w:pPr>
          </w:p>
        </w:tc>
        <w:tc>
          <w:tcPr>
            <w:tcW w:w="1985" w:type="dxa"/>
            <w:tcBorders>
              <w:left w:val="single" w:sz="8" w:space="0" w:color="auto"/>
            </w:tcBorders>
          </w:tcPr>
          <w:p w:rsidR="009E20B6" w:rsidRDefault="009E20B6" w:rsidP="00A71E0B">
            <w:pPr>
              <w:pStyle w:val="Tabletext"/>
            </w:pPr>
            <w:r w:rsidRPr="006A208F">
              <w:t xml:space="preserve">NE 012-1: 2007 </w:t>
            </w:r>
          </w:p>
        </w:tc>
        <w:tc>
          <w:tcPr>
            <w:tcW w:w="4784" w:type="dxa"/>
          </w:tcPr>
          <w:p w:rsidR="009E20B6" w:rsidRDefault="009E20B6" w:rsidP="00A71E0B">
            <w:pPr>
              <w:pStyle w:val="Tabletext"/>
            </w:pPr>
            <w:r w:rsidRPr="006A208F">
              <w:t>Cod de practică pentru executarea lucrărilor din beton, beton armat şi beton precomprimat – Partea 1; Producerea betonului</w:t>
            </w:r>
          </w:p>
        </w:tc>
      </w:tr>
      <w:tr w:rsidR="009E20B6" w:rsidRPr="00A525B6" w:rsidTr="00A525B6">
        <w:trPr>
          <w:cantSplit/>
        </w:trPr>
        <w:tc>
          <w:tcPr>
            <w:tcW w:w="2126" w:type="dxa"/>
            <w:tcBorders>
              <w:top w:val="nil"/>
              <w:left w:val="single" w:sz="8" w:space="0" w:color="auto"/>
              <w:bottom w:val="single" w:sz="8" w:space="0" w:color="auto"/>
              <w:right w:val="single" w:sz="8" w:space="0" w:color="auto"/>
            </w:tcBorders>
          </w:tcPr>
          <w:p w:rsidR="009E20B6" w:rsidRDefault="009E20B6" w:rsidP="00A71E0B">
            <w:pPr>
              <w:pStyle w:val="Tabletext"/>
            </w:pPr>
          </w:p>
        </w:tc>
        <w:tc>
          <w:tcPr>
            <w:tcW w:w="1985" w:type="dxa"/>
            <w:tcBorders>
              <w:left w:val="single" w:sz="8" w:space="0" w:color="auto"/>
            </w:tcBorders>
          </w:tcPr>
          <w:p w:rsidR="009E20B6" w:rsidRDefault="009E20B6" w:rsidP="00A71E0B">
            <w:pPr>
              <w:pStyle w:val="Tabletext"/>
            </w:pPr>
            <w:r w:rsidRPr="006A208F">
              <w:t>P73 -94</w:t>
            </w:r>
            <w:r w:rsidRPr="006A208F">
              <w:tab/>
            </w:r>
          </w:p>
        </w:tc>
        <w:tc>
          <w:tcPr>
            <w:tcW w:w="4784" w:type="dxa"/>
          </w:tcPr>
          <w:p w:rsidR="009E20B6" w:rsidRDefault="009E20B6" w:rsidP="00A71E0B">
            <w:pPr>
              <w:pStyle w:val="Tabletext"/>
            </w:pPr>
            <w:r w:rsidRPr="006A208F">
              <w:t>Instrucţiuni tehnice pentru proiectarea şi execuţia recipienţilor din beton armat şi beton precomprimat pentru lichide</w:t>
            </w:r>
          </w:p>
        </w:tc>
      </w:tr>
    </w:tbl>
    <w:p w:rsidR="006A208F" w:rsidRPr="00664784" w:rsidRDefault="006A208F" w:rsidP="00ED6777">
      <w:pPr>
        <w:pStyle w:val="Paragraph"/>
        <w:rPr>
          <w:lang w:val="ro-RO"/>
        </w:rPr>
      </w:pPr>
      <w:r w:rsidRPr="006A208F">
        <w:rPr>
          <w:lang w:val="ro-RO"/>
        </w:rPr>
        <w:t>Clasa minimă de rezistenţă, dozajul minim de ciment  în kg/m3 , raportul maxim apă/ciment se va stabili conform NE 012-1: 2007 - Cod de practică pentru executarea lucrărilor din beton, beton armat şi beton precomprimat – Partea 1; Producerea betonului – în funcţie de</w:t>
      </w:r>
      <w:r w:rsidRPr="00664784">
        <w:rPr>
          <w:lang w:val="ro-RO"/>
        </w:rPr>
        <w:t>:</w:t>
      </w:r>
      <w:r w:rsidR="00ED6777" w:rsidRPr="00664784">
        <w:rPr>
          <w:lang w:val="ro-RO"/>
        </w:rPr>
        <w:t xml:space="preserve"> </w:t>
      </w:r>
      <w:r w:rsidRPr="00664784">
        <w:rPr>
          <w:lang w:val="ro-RO"/>
        </w:rPr>
        <w:t>clasa de expunere a betonului – Tabelul 1-pagina 13;</w:t>
      </w:r>
    </w:p>
    <w:p w:rsidR="00B22F1D" w:rsidRDefault="00B22F1D" w:rsidP="00B22F1D">
      <w:pPr>
        <w:pStyle w:val="Single"/>
        <w:rPr>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26"/>
        <w:gridCol w:w="6769"/>
      </w:tblGrid>
      <w:tr w:rsidR="00B22F1D" w:rsidRPr="00A525B6" w:rsidTr="00A525B6">
        <w:trPr>
          <w:cantSplit/>
        </w:trPr>
        <w:tc>
          <w:tcPr>
            <w:tcW w:w="2126" w:type="dxa"/>
          </w:tcPr>
          <w:p w:rsidR="00B22F1D" w:rsidRDefault="00B22F1D" w:rsidP="00A71E0B">
            <w:pPr>
              <w:pStyle w:val="Tabletext"/>
            </w:pPr>
            <w:r w:rsidRPr="006A208F">
              <w:t>Tabelul F.1.1</w:t>
            </w:r>
          </w:p>
        </w:tc>
        <w:tc>
          <w:tcPr>
            <w:tcW w:w="6769" w:type="dxa"/>
          </w:tcPr>
          <w:p w:rsidR="00B22F1D" w:rsidRDefault="00B22F1D" w:rsidP="00A71E0B">
            <w:pPr>
              <w:pStyle w:val="Tabletext"/>
            </w:pPr>
            <w:r w:rsidRPr="006A208F">
              <w:t>Valorile limită recomandate pentru compoziţia şi proprietăţile betonului pentru clasele de expunere X0, XC, XD şi XS</w:t>
            </w:r>
          </w:p>
        </w:tc>
      </w:tr>
      <w:tr w:rsidR="00B22F1D" w:rsidRPr="00A525B6" w:rsidTr="00A525B6">
        <w:trPr>
          <w:cantSplit/>
        </w:trPr>
        <w:tc>
          <w:tcPr>
            <w:tcW w:w="2126" w:type="dxa"/>
          </w:tcPr>
          <w:p w:rsidR="00B22F1D" w:rsidRDefault="00B22F1D" w:rsidP="00A71E0B">
            <w:pPr>
              <w:pStyle w:val="Tabletext"/>
            </w:pPr>
            <w:r w:rsidRPr="006A208F">
              <w:lastRenderedPageBreak/>
              <w:t xml:space="preserve">Tabelul F.1.2 </w:t>
            </w:r>
          </w:p>
        </w:tc>
        <w:tc>
          <w:tcPr>
            <w:tcW w:w="6769" w:type="dxa"/>
          </w:tcPr>
          <w:p w:rsidR="00B22F1D" w:rsidRDefault="00B22F1D" w:rsidP="00A71E0B">
            <w:pPr>
              <w:pStyle w:val="Tabletext"/>
            </w:pPr>
            <w:r w:rsidRPr="006A208F">
              <w:t>Valorile limită recomandate pentru compoziţia şi proprietăţile betonului pentru clasele de expunere XF, XA şi XM</w:t>
            </w:r>
          </w:p>
        </w:tc>
      </w:tr>
      <w:tr w:rsidR="00B22F1D" w:rsidRPr="00A525B6" w:rsidTr="00A525B6">
        <w:trPr>
          <w:cantSplit/>
        </w:trPr>
        <w:tc>
          <w:tcPr>
            <w:tcW w:w="2126" w:type="dxa"/>
          </w:tcPr>
          <w:p w:rsidR="00B22F1D" w:rsidRDefault="00B22F1D" w:rsidP="00A71E0B">
            <w:pPr>
              <w:pStyle w:val="Tabletext"/>
            </w:pPr>
            <w:r w:rsidRPr="006A208F">
              <w:t>Tabelul F.2.1</w:t>
            </w:r>
          </w:p>
        </w:tc>
        <w:tc>
          <w:tcPr>
            <w:tcW w:w="6769" w:type="dxa"/>
          </w:tcPr>
          <w:p w:rsidR="00B22F1D" w:rsidRDefault="00B22F1D" w:rsidP="00A71E0B">
            <w:pPr>
              <w:pStyle w:val="Tabletext"/>
            </w:pPr>
            <w:r w:rsidRPr="006A208F">
              <w:t>Domenii de utilizare pentru cimenturi conform standardelor SR EN 197-1, SR 3011, STAS 10092, SR 7055 şi SR EN 206-1</w:t>
            </w:r>
          </w:p>
        </w:tc>
      </w:tr>
      <w:tr w:rsidR="00B22F1D" w:rsidRPr="00A525B6" w:rsidTr="00A525B6">
        <w:trPr>
          <w:cantSplit/>
        </w:trPr>
        <w:tc>
          <w:tcPr>
            <w:tcW w:w="2126" w:type="dxa"/>
          </w:tcPr>
          <w:p w:rsidR="00B22F1D" w:rsidRDefault="00B22F1D" w:rsidP="00A71E0B">
            <w:pPr>
              <w:pStyle w:val="Tabletext"/>
            </w:pPr>
            <w:r w:rsidRPr="006A208F">
              <w:t xml:space="preserve">Tabelul F.2.2 </w:t>
            </w:r>
          </w:p>
        </w:tc>
        <w:tc>
          <w:tcPr>
            <w:tcW w:w="6769" w:type="dxa"/>
          </w:tcPr>
          <w:p w:rsidR="00B22F1D" w:rsidRDefault="00B22F1D" w:rsidP="00A71E0B">
            <w:pPr>
              <w:pStyle w:val="Tabletext"/>
            </w:pPr>
            <w:r w:rsidRPr="006A208F">
              <w:t>Domenii de utilizare pentru cimentul de tip II M conform standardelor cu SR EN 197 – 1 şi SR EN 206-1</w:t>
            </w:r>
          </w:p>
        </w:tc>
      </w:tr>
      <w:tr w:rsidR="00B22F1D" w:rsidRPr="00A525B6" w:rsidTr="00A525B6">
        <w:trPr>
          <w:cantSplit/>
        </w:trPr>
        <w:tc>
          <w:tcPr>
            <w:tcW w:w="2126" w:type="dxa"/>
          </w:tcPr>
          <w:p w:rsidR="00B22F1D" w:rsidRDefault="00B22F1D" w:rsidP="00A71E0B">
            <w:pPr>
              <w:pStyle w:val="Tabletext"/>
            </w:pPr>
            <w:r w:rsidRPr="006A208F">
              <w:t xml:space="preserve">Tabelul F.2.3 </w:t>
            </w:r>
          </w:p>
        </w:tc>
        <w:tc>
          <w:tcPr>
            <w:tcW w:w="6769" w:type="dxa"/>
          </w:tcPr>
          <w:p w:rsidR="00B22F1D" w:rsidRDefault="00B22F1D" w:rsidP="00A71E0B">
            <w:pPr>
              <w:pStyle w:val="Tabletext"/>
            </w:pPr>
            <w:r w:rsidRPr="006A208F">
              <w:t>Exemple de utilizare a unor tipuri de cimenturi pentru diferite combinaţii de clase de expunere</w:t>
            </w:r>
          </w:p>
        </w:tc>
      </w:tr>
      <w:tr w:rsidR="00B22F1D" w:rsidRPr="00A525B6" w:rsidTr="00A525B6">
        <w:trPr>
          <w:cantSplit/>
        </w:trPr>
        <w:tc>
          <w:tcPr>
            <w:tcW w:w="2126" w:type="dxa"/>
          </w:tcPr>
          <w:p w:rsidR="00B22F1D" w:rsidRDefault="00B22F1D" w:rsidP="00A71E0B">
            <w:pPr>
              <w:pStyle w:val="Tabletext"/>
            </w:pPr>
            <w:r w:rsidRPr="006A208F">
              <w:t xml:space="preserve">Tabelul F.2.4 </w:t>
            </w:r>
          </w:p>
        </w:tc>
        <w:tc>
          <w:tcPr>
            <w:tcW w:w="6769" w:type="dxa"/>
          </w:tcPr>
          <w:p w:rsidR="00B22F1D" w:rsidRDefault="00B22F1D" w:rsidP="00A71E0B">
            <w:pPr>
              <w:pStyle w:val="Tabletext"/>
            </w:pPr>
            <w:r w:rsidRPr="006A208F">
              <w:t>Exemple privind utilizarea cimenturilor de tip CEM II-M (funcţie de componenţa principalilor constituenţi), fabricate în conformitate cu standardul SR EN 197-1</w:t>
            </w:r>
          </w:p>
        </w:tc>
      </w:tr>
    </w:tbl>
    <w:p w:rsidR="006A208F" w:rsidRPr="006A208F" w:rsidRDefault="006A208F" w:rsidP="006A208F">
      <w:pPr>
        <w:pStyle w:val="Paragraph"/>
        <w:rPr>
          <w:lang w:val="ro-RO"/>
        </w:rPr>
      </w:pPr>
      <w:r w:rsidRPr="006A208F">
        <w:rPr>
          <w:lang w:val="ro-RO"/>
        </w:rPr>
        <w:t>Conform celor de mai sus, clasele de beton minime care vor fi utilizate la executarea Lucrărilor  sunt indicate în Tabelul Amestecurilor de Beton Proiectate , prezentat în continuare:</w:t>
      </w:r>
    </w:p>
    <w:p w:rsidR="008C4126" w:rsidRDefault="008C4126" w:rsidP="006A208F">
      <w:pPr>
        <w:pStyle w:val="Heading3"/>
        <w:rPr>
          <w:lang w:val="ro-RO"/>
        </w:rPr>
        <w:sectPr w:rsidR="008C4126" w:rsidSect="00871E55">
          <w:pgSz w:w="11907" w:h="16840" w:code="9"/>
          <w:pgMar w:top="1276" w:right="851" w:bottom="1276" w:left="1418" w:header="709" w:footer="709" w:gutter="0"/>
          <w:cols w:space="720"/>
        </w:sectPr>
      </w:pPr>
    </w:p>
    <w:p w:rsidR="008C4126" w:rsidRPr="00305B29" w:rsidRDefault="008C4126" w:rsidP="00DB4AC6">
      <w:pPr>
        <w:pStyle w:val="Single"/>
        <w:rPr>
          <w:lang w:val="ro-RO"/>
        </w:rPr>
      </w:pPr>
      <w:bookmarkStart w:id="1892" w:name="_Toc309474419"/>
      <w:bookmarkStart w:id="1893" w:name="_Toc309475230"/>
      <w:bookmarkStart w:id="1894" w:name="_Toc309476039"/>
      <w:bookmarkStart w:id="1895" w:name="_Toc309476850"/>
      <w:bookmarkStart w:id="1896" w:name="_Toc309477280"/>
      <w:bookmarkStart w:id="1897" w:name="_Toc309478090"/>
      <w:bookmarkStart w:id="1898" w:name="_Toc309478900"/>
      <w:bookmarkStart w:id="1899" w:name="_Toc309476040"/>
      <w:bookmarkStart w:id="1900" w:name="_Toc309476851"/>
      <w:bookmarkStart w:id="1901" w:name="_Toc309477281"/>
      <w:bookmarkStart w:id="1902" w:name="_Toc309478091"/>
      <w:bookmarkStart w:id="1903" w:name="_Toc309478901"/>
      <w:bookmarkEnd w:id="1892"/>
      <w:bookmarkEnd w:id="1893"/>
      <w:bookmarkEnd w:id="1894"/>
      <w:bookmarkEnd w:id="1895"/>
      <w:bookmarkEnd w:id="1896"/>
      <w:bookmarkEnd w:id="1897"/>
      <w:bookmarkEnd w:id="1898"/>
      <w:bookmarkEnd w:id="1899"/>
      <w:bookmarkEnd w:id="1900"/>
      <w:bookmarkEnd w:id="1901"/>
      <w:bookmarkEnd w:id="1902"/>
      <w:bookmarkEnd w:id="1903"/>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29"/>
        <w:gridCol w:w="2962"/>
        <w:gridCol w:w="2963"/>
        <w:gridCol w:w="1814"/>
        <w:gridCol w:w="1815"/>
        <w:gridCol w:w="1814"/>
        <w:gridCol w:w="1815"/>
      </w:tblGrid>
      <w:tr w:rsidR="008C4126" w:rsidRPr="00A525B6" w:rsidTr="00A525B6">
        <w:trPr>
          <w:cantSplit/>
        </w:trPr>
        <w:tc>
          <w:tcPr>
            <w:tcW w:w="11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B867BD" w:rsidRPr="00A525B6" w:rsidRDefault="00B867BD" w:rsidP="00A71E0B">
            <w:pPr>
              <w:pStyle w:val="Tabletext-Centred"/>
              <w:rPr>
                <w:b/>
              </w:rPr>
            </w:pPr>
            <w:r w:rsidRPr="00A525B6">
              <w:rPr>
                <w:b/>
              </w:rPr>
              <w:t>Clasa Cadrii</w:t>
            </w:r>
          </w:p>
        </w:tc>
        <w:tc>
          <w:tcPr>
            <w:tcW w:w="2962"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B867BD" w:rsidRPr="00A525B6" w:rsidRDefault="00B867BD" w:rsidP="00A71E0B">
            <w:pPr>
              <w:pStyle w:val="Tabletext"/>
              <w:rPr>
                <w:b/>
              </w:rPr>
            </w:pPr>
            <w:r w:rsidRPr="00A525B6">
              <w:rPr>
                <w:b/>
              </w:rPr>
              <w:t>Tipul constructiei</w:t>
            </w:r>
          </w:p>
        </w:tc>
        <w:tc>
          <w:tcPr>
            <w:tcW w:w="2963"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B867BD" w:rsidRPr="00A525B6" w:rsidRDefault="00B867BD" w:rsidP="00A71E0B">
            <w:pPr>
              <w:pStyle w:val="Tabletext"/>
              <w:rPr>
                <w:b/>
              </w:rPr>
            </w:pPr>
            <w:r w:rsidRPr="00A525B6">
              <w:rPr>
                <w:b/>
              </w:rPr>
              <w:t>Tipul betonlui</w:t>
            </w:r>
          </w:p>
        </w:tc>
        <w:tc>
          <w:tcPr>
            <w:tcW w:w="1814"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B867BD" w:rsidRPr="00A525B6" w:rsidRDefault="00B867BD" w:rsidP="00A71E0B">
            <w:pPr>
              <w:pStyle w:val="Tabletext-Centred"/>
              <w:rPr>
                <w:b/>
              </w:rPr>
            </w:pPr>
            <w:r w:rsidRPr="00A525B6">
              <w:rPr>
                <w:b/>
              </w:rPr>
              <w:t>Inaitimea colonei de apa din bazin</w:t>
            </w:r>
          </w:p>
          <w:p w:rsidR="00B867BD" w:rsidRPr="00A525B6" w:rsidRDefault="00B867BD" w:rsidP="00A71E0B">
            <w:pPr>
              <w:pStyle w:val="Tabletext-Centred"/>
              <w:rPr>
                <w:b/>
              </w:rPr>
            </w:pPr>
            <w:r w:rsidRPr="00A525B6">
              <w:rPr>
                <w:b/>
              </w:rPr>
              <w:t>(m)</w:t>
            </w:r>
          </w:p>
        </w:tc>
        <w:tc>
          <w:tcPr>
            <w:tcW w:w="1815"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B867BD" w:rsidRPr="00A525B6" w:rsidRDefault="00B867BD" w:rsidP="00A71E0B">
            <w:pPr>
              <w:pStyle w:val="Tabletext-Centred"/>
              <w:rPr>
                <w:b/>
              </w:rPr>
            </w:pPr>
            <w:r w:rsidRPr="00A525B6">
              <w:rPr>
                <w:b/>
              </w:rPr>
              <w:t>Clase minimale de expunere</w:t>
            </w:r>
          </w:p>
        </w:tc>
        <w:tc>
          <w:tcPr>
            <w:tcW w:w="1814"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B867BD" w:rsidRPr="00A525B6" w:rsidRDefault="00B867BD" w:rsidP="00A71E0B">
            <w:pPr>
              <w:pStyle w:val="Tabletext-Centred"/>
              <w:rPr>
                <w:b/>
              </w:rPr>
            </w:pPr>
            <w:r w:rsidRPr="00A525B6">
              <w:rPr>
                <w:b/>
              </w:rPr>
              <w:t>Clase minima de beton</w:t>
            </w:r>
          </w:p>
        </w:tc>
        <w:tc>
          <w:tcPr>
            <w:tcW w:w="1815"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B867BD" w:rsidRPr="00A525B6" w:rsidRDefault="00B867BD" w:rsidP="00A71E0B">
            <w:pPr>
              <w:pStyle w:val="Tabletext-Centred"/>
              <w:rPr>
                <w:b/>
              </w:rPr>
            </w:pPr>
            <w:r w:rsidRPr="00A525B6">
              <w:rPr>
                <w:b/>
              </w:rPr>
              <w:t>Raport maxim apa/ciment recomandat</w:t>
            </w:r>
          </w:p>
        </w:tc>
      </w:tr>
      <w:tr w:rsidR="008C0E3D" w:rsidTr="00A525B6">
        <w:trPr>
          <w:cantSplit/>
        </w:trPr>
        <w:tc>
          <w:tcPr>
            <w:tcW w:w="1129" w:type="dxa"/>
            <w:vMerge w:val="restart"/>
            <w:tcBorders>
              <w:right w:val="single" w:sz="4" w:space="0" w:color="auto"/>
            </w:tcBorders>
          </w:tcPr>
          <w:p w:rsidR="008C0E3D" w:rsidRDefault="008C0E3D" w:rsidP="00A71E0B">
            <w:pPr>
              <w:pStyle w:val="Tabletext-Centred"/>
            </w:pPr>
            <w:r>
              <w:t>Clasa 1</w:t>
            </w:r>
          </w:p>
        </w:tc>
        <w:tc>
          <w:tcPr>
            <w:tcW w:w="2962" w:type="dxa"/>
            <w:vMerge w:val="restart"/>
            <w:tcBorders>
              <w:top w:val="single" w:sz="4" w:space="0" w:color="auto"/>
              <w:left w:val="single" w:sz="4" w:space="0" w:color="auto"/>
              <w:right w:val="single" w:sz="4" w:space="0" w:color="auto"/>
            </w:tcBorders>
          </w:tcPr>
          <w:p w:rsidR="008C0E3D" w:rsidRDefault="008C0E3D" w:rsidP="00A71E0B">
            <w:pPr>
              <w:pStyle w:val="Tabletext"/>
            </w:pPr>
            <w:r>
              <w:t>Cladiri parter sau cu maxim doua nivele, caldri tip hala</w:t>
            </w:r>
          </w:p>
        </w:tc>
        <w:tc>
          <w:tcPr>
            <w:tcW w:w="2963" w:type="dxa"/>
            <w:tcBorders>
              <w:left w:val="single" w:sz="4" w:space="0" w:color="auto"/>
            </w:tcBorders>
          </w:tcPr>
          <w:p w:rsidR="008C0E3D" w:rsidRDefault="008C0E3D" w:rsidP="00A71E0B">
            <w:pPr>
              <w:pStyle w:val="Tabletext"/>
            </w:pPr>
            <w:r>
              <w:t>Beton simplu si fara piese metalice inglobate</w:t>
            </w:r>
          </w:p>
        </w:tc>
        <w:tc>
          <w:tcPr>
            <w:tcW w:w="1814" w:type="dxa"/>
          </w:tcPr>
          <w:p w:rsidR="008C0E3D" w:rsidRDefault="008C0E3D" w:rsidP="00A71E0B">
            <w:pPr>
              <w:pStyle w:val="Tabletext-Centred"/>
            </w:pPr>
            <w:r>
              <w:t>-</w:t>
            </w:r>
          </w:p>
        </w:tc>
        <w:tc>
          <w:tcPr>
            <w:tcW w:w="1815" w:type="dxa"/>
          </w:tcPr>
          <w:p w:rsidR="008C0E3D" w:rsidRDefault="008C0E3D" w:rsidP="00A71E0B">
            <w:pPr>
              <w:pStyle w:val="Tabletext-Centred"/>
            </w:pPr>
            <w:r>
              <w:t>X0</w:t>
            </w:r>
          </w:p>
        </w:tc>
        <w:tc>
          <w:tcPr>
            <w:tcW w:w="1814" w:type="dxa"/>
          </w:tcPr>
          <w:p w:rsidR="008C0E3D" w:rsidRDefault="008C0E3D" w:rsidP="00A71E0B">
            <w:pPr>
              <w:pStyle w:val="Tabletext-Centred"/>
            </w:pPr>
            <w:r>
              <w:t>C6/7.5</w:t>
            </w:r>
          </w:p>
        </w:tc>
        <w:tc>
          <w:tcPr>
            <w:tcW w:w="1815" w:type="dxa"/>
          </w:tcPr>
          <w:p w:rsidR="008C0E3D" w:rsidRDefault="008C0E3D" w:rsidP="00A71E0B">
            <w:pPr>
              <w:pStyle w:val="Tabletext-Centred"/>
            </w:pPr>
            <w:r>
              <w:t>0.55</w:t>
            </w:r>
          </w:p>
        </w:tc>
      </w:tr>
      <w:tr w:rsidR="008C0E3D" w:rsidTr="00A525B6">
        <w:trPr>
          <w:cantSplit/>
        </w:trPr>
        <w:tc>
          <w:tcPr>
            <w:tcW w:w="1129" w:type="dxa"/>
            <w:vMerge/>
            <w:tcBorders>
              <w:right w:val="single" w:sz="4" w:space="0" w:color="auto"/>
            </w:tcBorders>
          </w:tcPr>
          <w:p w:rsidR="008C0E3D" w:rsidRDefault="008C0E3D" w:rsidP="00A71E0B">
            <w:pPr>
              <w:pStyle w:val="Tabletext-Centred"/>
            </w:pPr>
          </w:p>
        </w:tc>
        <w:tc>
          <w:tcPr>
            <w:tcW w:w="2962" w:type="dxa"/>
            <w:vMerge/>
            <w:tcBorders>
              <w:left w:val="single" w:sz="4" w:space="0" w:color="auto"/>
              <w:right w:val="single" w:sz="4" w:space="0" w:color="auto"/>
            </w:tcBorders>
          </w:tcPr>
          <w:p w:rsidR="008C0E3D" w:rsidRDefault="008C0E3D" w:rsidP="00A71E0B">
            <w:pPr>
              <w:pStyle w:val="Tabletext"/>
            </w:pPr>
          </w:p>
        </w:tc>
        <w:tc>
          <w:tcPr>
            <w:tcW w:w="2963" w:type="dxa"/>
            <w:tcBorders>
              <w:left w:val="single" w:sz="4" w:space="0" w:color="auto"/>
            </w:tcBorders>
          </w:tcPr>
          <w:p w:rsidR="008C0E3D" w:rsidRDefault="008C0E3D" w:rsidP="00A71E0B">
            <w:pPr>
              <w:pStyle w:val="Tabletext"/>
            </w:pPr>
            <w:r>
              <w:t>Beton armat in structura</w:t>
            </w:r>
          </w:p>
        </w:tc>
        <w:tc>
          <w:tcPr>
            <w:tcW w:w="1814" w:type="dxa"/>
          </w:tcPr>
          <w:p w:rsidR="008C0E3D" w:rsidRDefault="008C0E3D" w:rsidP="00A71E0B">
            <w:pPr>
              <w:pStyle w:val="Tabletext-Centred"/>
            </w:pPr>
            <w:r>
              <w:t>-</w:t>
            </w:r>
          </w:p>
        </w:tc>
        <w:tc>
          <w:tcPr>
            <w:tcW w:w="1815" w:type="dxa"/>
          </w:tcPr>
          <w:p w:rsidR="008C0E3D" w:rsidRDefault="008C0E3D" w:rsidP="00A71E0B">
            <w:pPr>
              <w:pStyle w:val="Tabletext-Centred"/>
            </w:pPr>
            <w:r>
              <w:t>XC1;C3</w:t>
            </w:r>
          </w:p>
        </w:tc>
        <w:tc>
          <w:tcPr>
            <w:tcW w:w="1814" w:type="dxa"/>
          </w:tcPr>
          <w:p w:rsidR="008C0E3D" w:rsidRDefault="008C0E3D" w:rsidP="00A71E0B">
            <w:pPr>
              <w:pStyle w:val="Tabletext-Centred"/>
            </w:pPr>
            <w:r>
              <w:t>C16/20</w:t>
            </w:r>
          </w:p>
        </w:tc>
        <w:tc>
          <w:tcPr>
            <w:tcW w:w="1815" w:type="dxa"/>
          </w:tcPr>
          <w:p w:rsidR="008C0E3D" w:rsidRDefault="008C0E3D" w:rsidP="00A71E0B">
            <w:pPr>
              <w:pStyle w:val="Tabletext-Centred"/>
            </w:pPr>
            <w:r>
              <w:t>0.50</w:t>
            </w:r>
          </w:p>
        </w:tc>
      </w:tr>
      <w:tr w:rsidR="008C0E3D" w:rsidTr="00A525B6">
        <w:trPr>
          <w:cantSplit/>
        </w:trPr>
        <w:tc>
          <w:tcPr>
            <w:tcW w:w="1129" w:type="dxa"/>
            <w:vMerge/>
            <w:tcBorders>
              <w:right w:val="single" w:sz="4" w:space="0" w:color="auto"/>
            </w:tcBorders>
          </w:tcPr>
          <w:p w:rsidR="008C0E3D" w:rsidRDefault="008C0E3D" w:rsidP="00A71E0B">
            <w:pPr>
              <w:pStyle w:val="Tabletext-Centred"/>
            </w:pPr>
          </w:p>
        </w:tc>
        <w:tc>
          <w:tcPr>
            <w:tcW w:w="2962" w:type="dxa"/>
            <w:vMerge/>
            <w:tcBorders>
              <w:left w:val="single" w:sz="4" w:space="0" w:color="auto"/>
              <w:bottom w:val="single" w:sz="4" w:space="0" w:color="auto"/>
              <w:right w:val="single" w:sz="4" w:space="0" w:color="auto"/>
            </w:tcBorders>
          </w:tcPr>
          <w:p w:rsidR="008C0E3D" w:rsidRDefault="008C0E3D" w:rsidP="00A71E0B">
            <w:pPr>
              <w:pStyle w:val="Tabletext"/>
            </w:pPr>
          </w:p>
        </w:tc>
        <w:tc>
          <w:tcPr>
            <w:tcW w:w="2963" w:type="dxa"/>
            <w:tcBorders>
              <w:left w:val="single" w:sz="4" w:space="0" w:color="auto"/>
            </w:tcBorders>
          </w:tcPr>
          <w:p w:rsidR="008C0E3D" w:rsidRDefault="008C0E3D" w:rsidP="00A71E0B">
            <w:pPr>
              <w:pStyle w:val="Tabletext"/>
            </w:pPr>
            <w:r>
              <w:t>Beton armat prefabricat in structura</w:t>
            </w:r>
          </w:p>
        </w:tc>
        <w:tc>
          <w:tcPr>
            <w:tcW w:w="1814" w:type="dxa"/>
          </w:tcPr>
          <w:p w:rsidR="008C0E3D" w:rsidRDefault="008C0E3D" w:rsidP="00A71E0B">
            <w:pPr>
              <w:pStyle w:val="Tabletext-Centred"/>
            </w:pPr>
            <w:r>
              <w:t>-</w:t>
            </w:r>
          </w:p>
        </w:tc>
        <w:tc>
          <w:tcPr>
            <w:tcW w:w="1815" w:type="dxa"/>
          </w:tcPr>
          <w:p w:rsidR="008C0E3D" w:rsidRDefault="008C0E3D" w:rsidP="00A71E0B">
            <w:pPr>
              <w:pStyle w:val="Tabletext-Centred"/>
            </w:pPr>
            <w:r>
              <w:t>XC1;C3</w:t>
            </w:r>
          </w:p>
        </w:tc>
        <w:tc>
          <w:tcPr>
            <w:tcW w:w="1814" w:type="dxa"/>
          </w:tcPr>
          <w:p w:rsidR="008C0E3D" w:rsidRDefault="008C0E3D" w:rsidP="00A71E0B">
            <w:pPr>
              <w:pStyle w:val="Tabletext-Centred"/>
            </w:pPr>
            <w:r>
              <w:t>C20/25</w:t>
            </w:r>
          </w:p>
        </w:tc>
        <w:tc>
          <w:tcPr>
            <w:tcW w:w="1815" w:type="dxa"/>
          </w:tcPr>
          <w:p w:rsidR="008C0E3D" w:rsidRDefault="008C0E3D" w:rsidP="00A71E0B">
            <w:pPr>
              <w:pStyle w:val="Tabletext-Centred"/>
            </w:pPr>
            <w:r>
              <w:t>0.50</w:t>
            </w:r>
          </w:p>
        </w:tc>
      </w:tr>
      <w:tr w:rsidR="008C0E3D" w:rsidTr="00A525B6">
        <w:trPr>
          <w:cantSplit/>
        </w:trPr>
        <w:tc>
          <w:tcPr>
            <w:tcW w:w="1129" w:type="dxa"/>
            <w:vMerge/>
            <w:tcBorders>
              <w:right w:val="single" w:sz="4" w:space="0" w:color="auto"/>
            </w:tcBorders>
          </w:tcPr>
          <w:p w:rsidR="008C0E3D" w:rsidRDefault="008C0E3D" w:rsidP="00A71E0B">
            <w:pPr>
              <w:pStyle w:val="Tabletext-Centred"/>
            </w:pPr>
          </w:p>
        </w:tc>
        <w:tc>
          <w:tcPr>
            <w:tcW w:w="2962" w:type="dxa"/>
            <w:vMerge w:val="restart"/>
            <w:tcBorders>
              <w:top w:val="single" w:sz="4" w:space="0" w:color="auto"/>
              <w:left w:val="single" w:sz="4" w:space="0" w:color="auto"/>
            </w:tcBorders>
          </w:tcPr>
          <w:p w:rsidR="008C0E3D" w:rsidRDefault="008C0E3D" w:rsidP="00A71E0B">
            <w:pPr>
              <w:pStyle w:val="Tabletext"/>
            </w:pPr>
            <w:r>
              <w:t>Diverse constructii ingropate total sau partial in pamant (camine, stat</w:t>
            </w:r>
            <w:r w:rsidR="00202526">
              <w:t>i</w:t>
            </w:r>
            <w:r>
              <w:t>i de pompare etc)</w:t>
            </w:r>
          </w:p>
        </w:tc>
        <w:tc>
          <w:tcPr>
            <w:tcW w:w="2963" w:type="dxa"/>
          </w:tcPr>
          <w:p w:rsidR="008C0E3D" w:rsidRDefault="008C0E3D" w:rsidP="00A71E0B">
            <w:pPr>
              <w:pStyle w:val="Tabletext"/>
            </w:pPr>
            <w:r>
              <w:t>Beton simplu si fara piece metalice inglobate</w:t>
            </w:r>
          </w:p>
        </w:tc>
        <w:tc>
          <w:tcPr>
            <w:tcW w:w="1814" w:type="dxa"/>
          </w:tcPr>
          <w:p w:rsidR="008C0E3D" w:rsidRDefault="008C0E3D" w:rsidP="00A71E0B">
            <w:pPr>
              <w:pStyle w:val="Tabletext-Centred"/>
            </w:pPr>
            <w:r>
              <w:t>-</w:t>
            </w:r>
          </w:p>
        </w:tc>
        <w:tc>
          <w:tcPr>
            <w:tcW w:w="1815" w:type="dxa"/>
          </w:tcPr>
          <w:p w:rsidR="008C0E3D" w:rsidRDefault="008C0E3D" w:rsidP="00A71E0B">
            <w:pPr>
              <w:pStyle w:val="Tabletext-Centred"/>
            </w:pPr>
            <w:r>
              <w:t>X0</w:t>
            </w:r>
          </w:p>
        </w:tc>
        <w:tc>
          <w:tcPr>
            <w:tcW w:w="1814" w:type="dxa"/>
          </w:tcPr>
          <w:p w:rsidR="008C0E3D" w:rsidRDefault="008C0E3D" w:rsidP="00A71E0B">
            <w:pPr>
              <w:pStyle w:val="Tabletext-Centred"/>
            </w:pPr>
            <w:r>
              <w:t>C6/7.5</w:t>
            </w:r>
          </w:p>
        </w:tc>
        <w:tc>
          <w:tcPr>
            <w:tcW w:w="1815" w:type="dxa"/>
          </w:tcPr>
          <w:p w:rsidR="008C0E3D" w:rsidRDefault="008C0E3D" w:rsidP="00A71E0B">
            <w:pPr>
              <w:pStyle w:val="Tabletext-Centred"/>
            </w:pPr>
            <w:r>
              <w:t>0.50</w:t>
            </w:r>
          </w:p>
        </w:tc>
      </w:tr>
      <w:tr w:rsidR="008C0E3D" w:rsidTr="00A525B6">
        <w:trPr>
          <w:cantSplit/>
        </w:trPr>
        <w:tc>
          <w:tcPr>
            <w:tcW w:w="1129" w:type="dxa"/>
            <w:vMerge/>
            <w:tcBorders>
              <w:right w:val="single" w:sz="4" w:space="0" w:color="auto"/>
            </w:tcBorders>
          </w:tcPr>
          <w:p w:rsidR="008C0E3D" w:rsidRDefault="008C0E3D" w:rsidP="00A71E0B">
            <w:pPr>
              <w:pStyle w:val="Tabletext-Centred"/>
            </w:pPr>
          </w:p>
        </w:tc>
        <w:tc>
          <w:tcPr>
            <w:tcW w:w="2962" w:type="dxa"/>
            <w:vMerge/>
            <w:tcBorders>
              <w:left w:val="single" w:sz="4" w:space="0" w:color="auto"/>
            </w:tcBorders>
          </w:tcPr>
          <w:p w:rsidR="008C0E3D" w:rsidRDefault="008C0E3D" w:rsidP="00A71E0B">
            <w:pPr>
              <w:pStyle w:val="Tabletext"/>
            </w:pPr>
          </w:p>
        </w:tc>
        <w:tc>
          <w:tcPr>
            <w:tcW w:w="2963" w:type="dxa"/>
          </w:tcPr>
          <w:p w:rsidR="008C0E3D" w:rsidRDefault="008C0E3D" w:rsidP="00A71E0B">
            <w:pPr>
              <w:pStyle w:val="Tabletext"/>
            </w:pPr>
            <w:r>
              <w:t>Beton armat in structura</w:t>
            </w:r>
          </w:p>
        </w:tc>
        <w:tc>
          <w:tcPr>
            <w:tcW w:w="1814" w:type="dxa"/>
          </w:tcPr>
          <w:p w:rsidR="008C0E3D" w:rsidRDefault="008C0E3D" w:rsidP="00A71E0B">
            <w:pPr>
              <w:pStyle w:val="Tabletext-Centred"/>
            </w:pPr>
            <w:r>
              <w:t>-</w:t>
            </w:r>
          </w:p>
        </w:tc>
        <w:tc>
          <w:tcPr>
            <w:tcW w:w="1815" w:type="dxa"/>
          </w:tcPr>
          <w:p w:rsidR="008C0E3D" w:rsidRDefault="008C0E3D" w:rsidP="00A71E0B">
            <w:pPr>
              <w:pStyle w:val="Tabletext-Centred"/>
            </w:pPr>
            <w:r>
              <w:t>XC1;XC3</w:t>
            </w:r>
          </w:p>
        </w:tc>
        <w:tc>
          <w:tcPr>
            <w:tcW w:w="1814" w:type="dxa"/>
          </w:tcPr>
          <w:p w:rsidR="008C0E3D" w:rsidRDefault="008C0E3D" w:rsidP="00A71E0B">
            <w:pPr>
              <w:pStyle w:val="Tabletext-Centred"/>
            </w:pPr>
            <w:r>
              <w:t>C16/20</w:t>
            </w:r>
          </w:p>
        </w:tc>
        <w:tc>
          <w:tcPr>
            <w:tcW w:w="1815" w:type="dxa"/>
          </w:tcPr>
          <w:p w:rsidR="008C0E3D" w:rsidRDefault="008C0E3D" w:rsidP="00A71E0B">
            <w:pPr>
              <w:pStyle w:val="Tabletext-Centred"/>
            </w:pPr>
            <w:r>
              <w:t>0.50</w:t>
            </w:r>
          </w:p>
        </w:tc>
      </w:tr>
      <w:tr w:rsidR="008C0E3D" w:rsidTr="00A525B6">
        <w:trPr>
          <w:cantSplit/>
        </w:trPr>
        <w:tc>
          <w:tcPr>
            <w:tcW w:w="1129" w:type="dxa"/>
            <w:vMerge w:val="restart"/>
          </w:tcPr>
          <w:p w:rsidR="008C0E3D" w:rsidRDefault="008C0E3D" w:rsidP="00A71E0B">
            <w:pPr>
              <w:pStyle w:val="Tabletext-Centred"/>
            </w:pPr>
            <w:r>
              <w:t>Clasa 2</w:t>
            </w:r>
          </w:p>
        </w:tc>
        <w:tc>
          <w:tcPr>
            <w:tcW w:w="2962" w:type="dxa"/>
            <w:vMerge w:val="restart"/>
          </w:tcPr>
          <w:p w:rsidR="008C0E3D" w:rsidRDefault="008C0E3D" w:rsidP="00A71E0B">
            <w:pPr>
              <w:pStyle w:val="Tabletext"/>
            </w:pPr>
            <w:r>
              <w:t>Constructii supraterane, expuse intemperiilor</w:t>
            </w:r>
          </w:p>
          <w:p w:rsidR="008C0E3D" w:rsidRDefault="008C0E3D" w:rsidP="00A71E0B">
            <w:pPr>
              <w:pStyle w:val="Tabletext"/>
            </w:pPr>
            <w:r>
              <w:t>(Elemente ale podurilor, ziduri de sprijin, expuse stropirii apei continand cloruri</w:t>
            </w:r>
            <w:r w:rsidR="00202526">
              <w:t>.</w:t>
            </w:r>
            <w:r>
              <w:t xml:space="preserve"> </w:t>
            </w:r>
          </w:p>
          <w:p w:rsidR="008C0E3D" w:rsidRDefault="008C0E3D" w:rsidP="00A71E0B">
            <w:pPr>
              <w:pStyle w:val="Tabletext"/>
            </w:pPr>
            <w:r>
              <w:t>Sosele</w:t>
            </w:r>
            <w:r w:rsidR="00202526">
              <w:t>,</w:t>
            </w:r>
            <w:r>
              <w:t xml:space="preserve"> dalele arcajelor de stationare a vehiculelor)</w:t>
            </w:r>
          </w:p>
          <w:p w:rsidR="008C0E3D" w:rsidRDefault="008C0E3D" w:rsidP="00A71E0B">
            <w:pPr>
              <w:pStyle w:val="Tabletext"/>
            </w:pPr>
            <w:r>
              <w:t>Bazine purtatoare de apa, apele contin cloruri, apa subterana prezinta agresivitate sulfa</w:t>
            </w:r>
            <w:r w:rsidR="00202526">
              <w:t>t</w:t>
            </w:r>
            <w:r>
              <w:t>ica medie</w:t>
            </w:r>
          </w:p>
        </w:tc>
        <w:tc>
          <w:tcPr>
            <w:tcW w:w="2963" w:type="dxa"/>
          </w:tcPr>
          <w:p w:rsidR="008C0E3D" w:rsidRDefault="008C0E3D" w:rsidP="00A71E0B">
            <w:pPr>
              <w:pStyle w:val="Tabletext"/>
            </w:pPr>
            <w:r>
              <w:t>Beton armat</w:t>
            </w:r>
          </w:p>
        </w:tc>
        <w:tc>
          <w:tcPr>
            <w:tcW w:w="1814" w:type="dxa"/>
          </w:tcPr>
          <w:p w:rsidR="008C0E3D" w:rsidRDefault="008C0E3D" w:rsidP="00A71E0B">
            <w:pPr>
              <w:pStyle w:val="Tabletext-Centred"/>
            </w:pPr>
            <w:r>
              <w:t>-</w:t>
            </w:r>
          </w:p>
        </w:tc>
        <w:tc>
          <w:tcPr>
            <w:tcW w:w="1815" w:type="dxa"/>
          </w:tcPr>
          <w:p w:rsidR="008C0E3D" w:rsidRDefault="008C0E3D" w:rsidP="00A71E0B">
            <w:pPr>
              <w:pStyle w:val="Tabletext-Centred"/>
            </w:pPr>
            <w:r>
              <w:t>DD3;XF3;XM3</w:t>
            </w:r>
          </w:p>
        </w:tc>
        <w:tc>
          <w:tcPr>
            <w:tcW w:w="1814" w:type="dxa"/>
          </w:tcPr>
          <w:p w:rsidR="008C0E3D" w:rsidRDefault="008C0E3D" w:rsidP="00A71E0B">
            <w:pPr>
              <w:pStyle w:val="Tabletext-Centred"/>
            </w:pPr>
            <w:r>
              <w:t>C35/45</w:t>
            </w:r>
          </w:p>
        </w:tc>
        <w:tc>
          <w:tcPr>
            <w:tcW w:w="1815" w:type="dxa"/>
          </w:tcPr>
          <w:p w:rsidR="008C0E3D" w:rsidRDefault="008C0E3D" w:rsidP="00A71E0B">
            <w:pPr>
              <w:pStyle w:val="Tabletext-Centred"/>
            </w:pPr>
            <w:r>
              <w:t>0.50</w:t>
            </w:r>
          </w:p>
        </w:tc>
      </w:tr>
      <w:tr w:rsidR="008C0E3D" w:rsidTr="00A525B6">
        <w:trPr>
          <w:cantSplit/>
        </w:trPr>
        <w:tc>
          <w:tcPr>
            <w:tcW w:w="1129" w:type="dxa"/>
            <w:vMerge/>
          </w:tcPr>
          <w:p w:rsidR="008C0E3D" w:rsidRDefault="008C0E3D" w:rsidP="00A71E0B">
            <w:pPr>
              <w:pStyle w:val="Tabletext-Centred"/>
            </w:pPr>
          </w:p>
        </w:tc>
        <w:tc>
          <w:tcPr>
            <w:tcW w:w="2962" w:type="dxa"/>
            <w:vMerge/>
          </w:tcPr>
          <w:p w:rsidR="008C0E3D" w:rsidRDefault="008C0E3D" w:rsidP="00A71E0B">
            <w:pPr>
              <w:pStyle w:val="Tabletext"/>
            </w:pPr>
          </w:p>
        </w:tc>
        <w:tc>
          <w:tcPr>
            <w:tcW w:w="2963" w:type="dxa"/>
          </w:tcPr>
          <w:p w:rsidR="008C0E3D" w:rsidRDefault="008C0E3D" w:rsidP="00A71E0B">
            <w:pPr>
              <w:pStyle w:val="Tabletext"/>
            </w:pPr>
            <w:r>
              <w:t>Beton simplu si fara piece metalice inglobate</w:t>
            </w:r>
          </w:p>
        </w:tc>
        <w:tc>
          <w:tcPr>
            <w:tcW w:w="1814" w:type="dxa"/>
          </w:tcPr>
          <w:p w:rsidR="008C0E3D" w:rsidRDefault="008C0E3D" w:rsidP="00A71E0B">
            <w:pPr>
              <w:pStyle w:val="Tabletext-Centred"/>
            </w:pPr>
            <w:r>
              <w:t>-</w:t>
            </w:r>
          </w:p>
        </w:tc>
        <w:tc>
          <w:tcPr>
            <w:tcW w:w="1815" w:type="dxa"/>
          </w:tcPr>
          <w:p w:rsidR="008C0E3D" w:rsidRDefault="008C0E3D" w:rsidP="00A71E0B">
            <w:pPr>
              <w:pStyle w:val="Tabletext-Centred"/>
            </w:pPr>
            <w:r>
              <w:t>X0</w:t>
            </w:r>
          </w:p>
        </w:tc>
        <w:tc>
          <w:tcPr>
            <w:tcW w:w="1814" w:type="dxa"/>
          </w:tcPr>
          <w:p w:rsidR="008C0E3D" w:rsidRDefault="008C0E3D" w:rsidP="00A71E0B">
            <w:pPr>
              <w:pStyle w:val="Tabletext-Centred"/>
            </w:pPr>
            <w:r>
              <w:t>C6/7.5</w:t>
            </w:r>
          </w:p>
        </w:tc>
        <w:tc>
          <w:tcPr>
            <w:tcW w:w="1815" w:type="dxa"/>
          </w:tcPr>
          <w:p w:rsidR="008C0E3D" w:rsidRDefault="008C0E3D" w:rsidP="00A71E0B">
            <w:pPr>
              <w:pStyle w:val="Tabletext-Centred"/>
            </w:pPr>
            <w:r>
              <w:t>0.55</w:t>
            </w:r>
          </w:p>
        </w:tc>
      </w:tr>
      <w:tr w:rsidR="008C0E3D" w:rsidTr="00A525B6">
        <w:trPr>
          <w:cantSplit/>
          <w:trHeight w:val="170"/>
        </w:trPr>
        <w:tc>
          <w:tcPr>
            <w:tcW w:w="1129" w:type="dxa"/>
            <w:vMerge/>
          </w:tcPr>
          <w:p w:rsidR="008C0E3D" w:rsidRDefault="008C0E3D" w:rsidP="00A71E0B">
            <w:pPr>
              <w:pStyle w:val="Tabletext-Centred"/>
            </w:pPr>
          </w:p>
        </w:tc>
        <w:tc>
          <w:tcPr>
            <w:tcW w:w="2962" w:type="dxa"/>
            <w:vMerge/>
          </w:tcPr>
          <w:p w:rsidR="008C0E3D" w:rsidRDefault="008C0E3D" w:rsidP="00A71E0B">
            <w:pPr>
              <w:pStyle w:val="Tabletext"/>
            </w:pPr>
          </w:p>
        </w:tc>
        <w:tc>
          <w:tcPr>
            <w:tcW w:w="2963" w:type="dxa"/>
            <w:vMerge w:val="restart"/>
          </w:tcPr>
          <w:p w:rsidR="008C0E3D" w:rsidRDefault="008C0E3D" w:rsidP="00A71E0B">
            <w:pPr>
              <w:pStyle w:val="Tabletext"/>
            </w:pPr>
            <w:r>
              <w:t>Beton armat in structura</w:t>
            </w:r>
          </w:p>
        </w:tc>
        <w:tc>
          <w:tcPr>
            <w:tcW w:w="1814" w:type="dxa"/>
          </w:tcPr>
          <w:p w:rsidR="008C0E3D" w:rsidRDefault="008C0E3D" w:rsidP="00A71E0B">
            <w:pPr>
              <w:pStyle w:val="Tabletext-Centred"/>
            </w:pPr>
            <w:r>
              <w:t>&lt;4</w:t>
            </w:r>
          </w:p>
        </w:tc>
        <w:tc>
          <w:tcPr>
            <w:tcW w:w="1815" w:type="dxa"/>
            <w:shd w:val="clear" w:color="auto" w:fill="auto"/>
          </w:tcPr>
          <w:p w:rsidR="008C0E3D" w:rsidRDefault="008C0E3D" w:rsidP="00A71E0B">
            <w:pPr>
              <w:pStyle w:val="Tabletext-Centred"/>
            </w:pPr>
            <w:r>
              <w:t>XC2;XC4</w:t>
            </w:r>
          </w:p>
        </w:tc>
        <w:tc>
          <w:tcPr>
            <w:tcW w:w="1814" w:type="dxa"/>
            <w:shd w:val="clear" w:color="auto" w:fill="auto"/>
          </w:tcPr>
          <w:p w:rsidR="008C0E3D" w:rsidRDefault="008C0E3D" w:rsidP="00A71E0B">
            <w:pPr>
              <w:pStyle w:val="Tabletext-Centred"/>
            </w:pPr>
            <w:r>
              <w:t>C16/20</w:t>
            </w:r>
          </w:p>
        </w:tc>
        <w:tc>
          <w:tcPr>
            <w:tcW w:w="1815" w:type="dxa"/>
            <w:shd w:val="clear" w:color="auto" w:fill="auto"/>
          </w:tcPr>
          <w:p w:rsidR="008C0E3D" w:rsidRDefault="008C0E3D" w:rsidP="00A71E0B">
            <w:pPr>
              <w:pStyle w:val="Tabletext-Centred"/>
            </w:pPr>
            <w:r>
              <w:t>0.60</w:t>
            </w:r>
          </w:p>
        </w:tc>
      </w:tr>
      <w:tr w:rsidR="008C0E3D" w:rsidTr="00A525B6">
        <w:trPr>
          <w:cantSplit/>
          <w:trHeight w:val="170"/>
        </w:trPr>
        <w:tc>
          <w:tcPr>
            <w:tcW w:w="1129" w:type="dxa"/>
            <w:vMerge/>
          </w:tcPr>
          <w:p w:rsidR="008C0E3D" w:rsidRDefault="008C0E3D" w:rsidP="00A71E0B">
            <w:pPr>
              <w:pStyle w:val="Tabletext-Centred"/>
            </w:pPr>
          </w:p>
        </w:tc>
        <w:tc>
          <w:tcPr>
            <w:tcW w:w="2962" w:type="dxa"/>
            <w:vMerge/>
          </w:tcPr>
          <w:p w:rsidR="008C0E3D" w:rsidRDefault="008C0E3D" w:rsidP="00A71E0B">
            <w:pPr>
              <w:pStyle w:val="Tabletext"/>
            </w:pPr>
          </w:p>
        </w:tc>
        <w:tc>
          <w:tcPr>
            <w:tcW w:w="2963" w:type="dxa"/>
            <w:vMerge/>
          </w:tcPr>
          <w:p w:rsidR="008C0E3D" w:rsidRDefault="008C0E3D" w:rsidP="00A71E0B">
            <w:pPr>
              <w:pStyle w:val="Tabletext"/>
            </w:pPr>
          </w:p>
        </w:tc>
        <w:tc>
          <w:tcPr>
            <w:tcW w:w="1814" w:type="dxa"/>
          </w:tcPr>
          <w:p w:rsidR="008C0E3D" w:rsidRDefault="008C0E3D" w:rsidP="00A71E0B">
            <w:pPr>
              <w:pStyle w:val="Tabletext-Centred"/>
            </w:pPr>
            <w:r>
              <w:t>&gt;4, &lt;12</w:t>
            </w:r>
          </w:p>
        </w:tc>
        <w:tc>
          <w:tcPr>
            <w:tcW w:w="1815" w:type="dxa"/>
            <w:shd w:val="clear" w:color="auto" w:fill="auto"/>
          </w:tcPr>
          <w:p w:rsidR="008C0E3D" w:rsidRDefault="008C0E3D" w:rsidP="00A71E0B">
            <w:pPr>
              <w:pStyle w:val="Tabletext-Centred"/>
            </w:pPr>
            <w:r>
              <w:t>XC2;XC4</w:t>
            </w:r>
          </w:p>
        </w:tc>
        <w:tc>
          <w:tcPr>
            <w:tcW w:w="1814" w:type="dxa"/>
            <w:shd w:val="clear" w:color="auto" w:fill="auto"/>
          </w:tcPr>
          <w:p w:rsidR="008C0E3D" w:rsidRDefault="008C0E3D" w:rsidP="00A71E0B">
            <w:pPr>
              <w:pStyle w:val="Tabletext-Centred"/>
            </w:pPr>
            <w:r>
              <w:t>C25/30</w:t>
            </w:r>
          </w:p>
        </w:tc>
        <w:tc>
          <w:tcPr>
            <w:tcW w:w="1815" w:type="dxa"/>
            <w:shd w:val="clear" w:color="auto" w:fill="auto"/>
          </w:tcPr>
          <w:p w:rsidR="008C0E3D" w:rsidRDefault="008C0E3D" w:rsidP="00A71E0B">
            <w:pPr>
              <w:pStyle w:val="Tabletext-Centred"/>
            </w:pPr>
            <w:r>
              <w:t>0.45</w:t>
            </w:r>
          </w:p>
        </w:tc>
      </w:tr>
      <w:tr w:rsidR="008C0E3D" w:rsidTr="00A525B6">
        <w:trPr>
          <w:cantSplit/>
        </w:trPr>
        <w:tc>
          <w:tcPr>
            <w:tcW w:w="1129" w:type="dxa"/>
            <w:vMerge/>
          </w:tcPr>
          <w:p w:rsidR="008C0E3D" w:rsidRDefault="008C0E3D" w:rsidP="00A71E0B">
            <w:pPr>
              <w:pStyle w:val="Tabletext-Centred"/>
            </w:pPr>
          </w:p>
        </w:tc>
        <w:tc>
          <w:tcPr>
            <w:tcW w:w="2962" w:type="dxa"/>
            <w:vMerge w:val="restart"/>
          </w:tcPr>
          <w:p w:rsidR="008C0E3D" w:rsidRDefault="008C0E3D" w:rsidP="00A71E0B">
            <w:pPr>
              <w:pStyle w:val="Tabletext"/>
            </w:pPr>
            <w:r>
              <w:t>Bazine purtatoare de apa, apele contin cloruri, apa subterana prezinta agresivitate sulfa</w:t>
            </w:r>
            <w:r w:rsidR="00202526">
              <w:t>t</w:t>
            </w:r>
            <w:r>
              <w:t>ica medie</w:t>
            </w:r>
          </w:p>
        </w:tc>
        <w:tc>
          <w:tcPr>
            <w:tcW w:w="2963" w:type="dxa"/>
          </w:tcPr>
          <w:p w:rsidR="008C0E3D" w:rsidRDefault="008C0E3D" w:rsidP="00A71E0B">
            <w:pPr>
              <w:pStyle w:val="Tabletext"/>
            </w:pPr>
            <w:r>
              <w:t>Beton simplu si fara piece metalice inglobate</w:t>
            </w:r>
          </w:p>
        </w:tc>
        <w:tc>
          <w:tcPr>
            <w:tcW w:w="1814" w:type="dxa"/>
          </w:tcPr>
          <w:p w:rsidR="008C0E3D" w:rsidRDefault="008C0E3D" w:rsidP="00A71E0B">
            <w:pPr>
              <w:pStyle w:val="Tabletext-Centred"/>
            </w:pPr>
            <w:r>
              <w:t>-</w:t>
            </w:r>
          </w:p>
        </w:tc>
        <w:tc>
          <w:tcPr>
            <w:tcW w:w="1815" w:type="dxa"/>
          </w:tcPr>
          <w:p w:rsidR="008C0E3D" w:rsidRDefault="008C0E3D" w:rsidP="00A71E0B">
            <w:pPr>
              <w:pStyle w:val="Tabletext-Centred"/>
            </w:pPr>
            <w:r>
              <w:t>X0</w:t>
            </w:r>
          </w:p>
        </w:tc>
        <w:tc>
          <w:tcPr>
            <w:tcW w:w="1814" w:type="dxa"/>
          </w:tcPr>
          <w:p w:rsidR="008C0E3D" w:rsidRDefault="008C0E3D" w:rsidP="00A71E0B">
            <w:pPr>
              <w:pStyle w:val="Tabletext-Centred"/>
            </w:pPr>
            <w:r>
              <w:t>C6/7.5</w:t>
            </w:r>
          </w:p>
        </w:tc>
        <w:tc>
          <w:tcPr>
            <w:tcW w:w="1815" w:type="dxa"/>
          </w:tcPr>
          <w:p w:rsidR="008C0E3D" w:rsidRDefault="008C0E3D" w:rsidP="00A71E0B">
            <w:pPr>
              <w:pStyle w:val="Tabletext-Centred"/>
            </w:pPr>
            <w:r>
              <w:t>0.55</w:t>
            </w:r>
          </w:p>
        </w:tc>
      </w:tr>
      <w:tr w:rsidR="008C0E3D" w:rsidTr="00A525B6">
        <w:trPr>
          <w:cantSplit/>
          <w:trHeight w:val="170"/>
        </w:trPr>
        <w:tc>
          <w:tcPr>
            <w:tcW w:w="1129" w:type="dxa"/>
            <w:vMerge/>
          </w:tcPr>
          <w:p w:rsidR="008C0E3D" w:rsidRDefault="008C0E3D" w:rsidP="00A71E0B">
            <w:pPr>
              <w:pStyle w:val="Tabletext-Centred"/>
            </w:pPr>
          </w:p>
        </w:tc>
        <w:tc>
          <w:tcPr>
            <w:tcW w:w="2962" w:type="dxa"/>
            <w:vMerge/>
          </w:tcPr>
          <w:p w:rsidR="008C0E3D" w:rsidRDefault="008C0E3D" w:rsidP="00A71E0B">
            <w:pPr>
              <w:pStyle w:val="Tabletext"/>
            </w:pPr>
          </w:p>
        </w:tc>
        <w:tc>
          <w:tcPr>
            <w:tcW w:w="2963" w:type="dxa"/>
            <w:vMerge w:val="restart"/>
          </w:tcPr>
          <w:p w:rsidR="008C0E3D" w:rsidRDefault="008C0E3D" w:rsidP="00A71E0B">
            <w:pPr>
              <w:pStyle w:val="Tabletext"/>
            </w:pPr>
            <w:r>
              <w:t>Beton armat in structura</w:t>
            </w:r>
          </w:p>
        </w:tc>
        <w:tc>
          <w:tcPr>
            <w:tcW w:w="1814" w:type="dxa"/>
          </w:tcPr>
          <w:p w:rsidR="008C0E3D" w:rsidRDefault="008C0E3D" w:rsidP="00A71E0B">
            <w:pPr>
              <w:pStyle w:val="Tabletext-Centred"/>
            </w:pPr>
            <w:r>
              <w:t>&lt;4</w:t>
            </w:r>
          </w:p>
        </w:tc>
        <w:tc>
          <w:tcPr>
            <w:tcW w:w="1815" w:type="dxa"/>
            <w:shd w:val="clear" w:color="auto" w:fill="auto"/>
          </w:tcPr>
          <w:p w:rsidR="008C0E3D" w:rsidRDefault="008C0E3D" w:rsidP="00A71E0B">
            <w:pPr>
              <w:pStyle w:val="Tabletext-Centred"/>
            </w:pPr>
            <w:r>
              <w:t>XC2;XC4</w:t>
            </w:r>
          </w:p>
        </w:tc>
        <w:tc>
          <w:tcPr>
            <w:tcW w:w="1814" w:type="dxa"/>
            <w:shd w:val="clear" w:color="auto" w:fill="auto"/>
          </w:tcPr>
          <w:p w:rsidR="008C0E3D" w:rsidRDefault="008C0E3D" w:rsidP="00A71E0B">
            <w:pPr>
              <w:pStyle w:val="Tabletext-Centred"/>
            </w:pPr>
            <w:r>
              <w:t>C35/45</w:t>
            </w:r>
          </w:p>
        </w:tc>
        <w:tc>
          <w:tcPr>
            <w:tcW w:w="1815" w:type="dxa"/>
            <w:shd w:val="clear" w:color="auto" w:fill="auto"/>
          </w:tcPr>
          <w:p w:rsidR="008C0E3D" w:rsidRDefault="008C0E3D" w:rsidP="00A71E0B">
            <w:pPr>
              <w:pStyle w:val="Tabletext-Centred"/>
            </w:pPr>
            <w:r>
              <w:t>0.50</w:t>
            </w:r>
          </w:p>
        </w:tc>
      </w:tr>
      <w:tr w:rsidR="008C0E3D" w:rsidTr="00A525B6">
        <w:trPr>
          <w:cantSplit/>
          <w:trHeight w:val="170"/>
        </w:trPr>
        <w:tc>
          <w:tcPr>
            <w:tcW w:w="1129" w:type="dxa"/>
            <w:vMerge/>
          </w:tcPr>
          <w:p w:rsidR="008C0E3D" w:rsidRDefault="008C0E3D" w:rsidP="00A71E0B">
            <w:pPr>
              <w:pStyle w:val="Tabletext-Centred"/>
            </w:pPr>
          </w:p>
        </w:tc>
        <w:tc>
          <w:tcPr>
            <w:tcW w:w="2962" w:type="dxa"/>
            <w:vMerge/>
          </w:tcPr>
          <w:p w:rsidR="008C0E3D" w:rsidRDefault="008C0E3D" w:rsidP="00A71E0B">
            <w:pPr>
              <w:pStyle w:val="Tabletext"/>
            </w:pPr>
          </w:p>
        </w:tc>
        <w:tc>
          <w:tcPr>
            <w:tcW w:w="2963" w:type="dxa"/>
            <w:vMerge/>
          </w:tcPr>
          <w:p w:rsidR="008C0E3D" w:rsidRDefault="008C0E3D" w:rsidP="00A71E0B">
            <w:pPr>
              <w:pStyle w:val="Tabletext"/>
            </w:pPr>
          </w:p>
        </w:tc>
        <w:tc>
          <w:tcPr>
            <w:tcW w:w="1814" w:type="dxa"/>
          </w:tcPr>
          <w:p w:rsidR="008C0E3D" w:rsidRDefault="008C0E3D" w:rsidP="00A71E0B">
            <w:pPr>
              <w:pStyle w:val="Tabletext-Centred"/>
            </w:pPr>
            <w:r>
              <w:t>&gt;4, &lt;12</w:t>
            </w:r>
          </w:p>
        </w:tc>
        <w:tc>
          <w:tcPr>
            <w:tcW w:w="1815" w:type="dxa"/>
            <w:shd w:val="clear" w:color="auto" w:fill="auto"/>
          </w:tcPr>
          <w:p w:rsidR="008C0E3D" w:rsidRDefault="008C0E3D" w:rsidP="00A71E0B">
            <w:pPr>
              <w:pStyle w:val="Tabletext-Centred"/>
            </w:pPr>
            <w:r>
              <w:t>XA2;XC2;XC4</w:t>
            </w:r>
          </w:p>
        </w:tc>
        <w:tc>
          <w:tcPr>
            <w:tcW w:w="1814" w:type="dxa"/>
            <w:shd w:val="clear" w:color="auto" w:fill="auto"/>
          </w:tcPr>
          <w:p w:rsidR="008C0E3D" w:rsidRDefault="008C0E3D" w:rsidP="00A71E0B">
            <w:pPr>
              <w:pStyle w:val="Tabletext-Centred"/>
            </w:pPr>
            <w:r>
              <w:t>C35/45</w:t>
            </w:r>
          </w:p>
        </w:tc>
        <w:tc>
          <w:tcPr>
            <w:tcW w:w="1815" w:type="dxa"/>
            <w:shd w:val="clear" w:color="auto" w:fill="auto"/>
          </w:tcPr>
          <w:p w:rsidR="008C0E3D" w:rsidRDefault="008C0E3D" w:rsidP="00A71E0B">
            <w:pPr>
              <w:pStyle w:val="Tabletext-Centred"/>
            </w:pPr>
            <w:r>
              <w:t>0.50</w:t>
            </w:r>
          </w:p>
        </w:tc>
      </w:tr>
    </w:tbl>
    <w:p w:rsidR="008C4126" w:rsidRDefault="00462FDC" w:rsidP="00462FDC">
      <w:pPr>
        <w:pStyle w:val="Tabletitle-Noindent"/>
      </w:pPr>
      <w:r w:rsidRPr="00462FDC">
        <w:t xml:space="preserve">Tabelul Amestecurilor de Beton Proiectate </w:t>
      </w:r>
    </w:p>
    <w:p w:rsidR="00462FDC" w:rsidRPr="00462FDC" w:rsidRDefault="00462FDC" w:rsidP="00462FDC">
      <w:pPr>
        <w:pStyle w:val="Tabletitle-Noindent"/>
        <w:sectPr w:rsidR="00462FDC" w:rsidRPr="00462FDC" w:rsidSect="00462FDC">
          <w:headerReference w:type="default" r:id="rId11"/>
          <w:pgSz w:w="16840" w:h="11907" w:orient="landscape" w:code="9"/>
          <w:pgMar w:top="1418" w:right="1276" w:bottom="851" w:left="1276" w:header="822" w:footer="488" w:gutter="0"/>
          <w:cols w:space="720"/>
        </w:sectPr>
      </w:pPr>
    </w:p>
    <w:p w:rsidR="006A208F" w:rsidRPr="006A208F" w:rsidRDefault="006A208F" w:rsidP="006A208F">
      <w:pPr>
        <w:pStyle w:val="Paragraph"/>
        <w:rPr>
          <w:lang w:val="ro-RO"/>
        </w:rPr>
      </w:pPr>
      <w:r w:rsidRPr="006A208F">
        <w:rPr>
          <w:lang w:val="ro-RO"/>
        </w:rPr>
        <w:lastRenderedPageBreak/>
        <w:t xml:space="preserve">Rezistenţa caracteristică va fi definită ca valoarea rezistenţei cubice sub care limita se previzionează să se încadreze nu mai mult de 5 procente din rezultatele tuturor măsurătorilor posibile ale rezistenţei cubice a betonului specificat. </w:t>
      </w:r>
    </w:p>
    <w:p w:rsidR="006A208F" w:rsidRPr="006A208F" w:rsidRDefault="006A208F" w:rsidP="006A208F">
      <w:pPr>
        <w:pStyle w:val="Heading3"/>
        <w:rPr>
          <w:lang w:val="ro-RO"/>
        </w:rPr>
      </w:pPr>
      <w:bookmarkStart w:id="1904" w:name="_Toc292918539"/>
      <w:bookmarkStart w:id="1905" w:name="_Toc292969528"/>
      <w:bookmarkStart w:id="1906" w:name="_Toc296954673"/>
      <w:bookmarkStart w:id="1907" w:name="_Toc306806171"/>
      <w:bookmarkStart w:id="1908" w:name="_Toc315623592"/>
      <w:r w:rsidRPr="006A208F">
        <w:rPr>
          <w:lang w:val="ro-RO"/>
        </w:rPr>
        <w:t>Proporţiile materialelor</w:t>
      </w:r>
      <w:bookmarkEnd w:id="1904"/>
      <w:bookmarkEnd w:id="1905"/>
      <w:bookmarkEnd w:id="1906"/>
      <w:bookmarkEnd w:id="1907"/>
      <w:bookmarkEnd w:id="1908"/>
      <w:r w:rsidRPr="006A208F">
        <w:rPr>
          <w:lang w:val="ro-RO"/>
        </w:rPr>
        <w:t xml:space="preserve"> </w:t>
      </w:r>
    </w:p>
    <w:p w:rsidR="006A208F" w:rsidRPr="006A208F" w:rsidRDefault="006A208F" w:rsidP="002B5277">
      <w:pPr>
        <w:pStyle w:val="Paragraph"/>
        <w:numPr>
          <w:ilvl w:val="0"/>
          <w:numId w:val="159"/>
        </w:numPr>
        <w:rPr>
          <w:lang w:val="ro-RO"/>
        </w:rPr>
      </w:pPr>
      <w:r w:rsidRPr="006A208F">
        <w:rPr>
          <w:lang w:val="ro-RO"/>
        </w:rPr>
        <w:t xml:space="preserve">Proporţiile de ciment, agregate grosiere şi fine şi apă, propuse de </w:t>
      </w:r>
      <w:r w:rsidR="00E55F93">
        <w:rPr>
          <w:lang w:val="ro-RO"/>
        </w:rPr>
        <w:t>Antreprenor</w:t>
      </w:r>
      <w:r w:rsidRPr="006A208F">
        <w:rPr>
          <w:lang w:val="ro-RO"/>
        </w:rPr>
        <w:t xml:space="preserve"> pentru a fi utilizate la executarea Lucrărilor pentru fiecare categorie de beton vor fi aprobate de către Inginer în urma realizării unor teste preliminare, în conformitate cu </w:t>
      </w:r>
      <w:r w:rsidR="00014D70" w:rsidRPr="006A208F">
        <w:rPr>
          <w:lang w:val="ro-RO"/>
        </w:rPr>
        <w:t>Specifica</w:t>
      </w:r>
      <w:r w:rsidR="008768E4">
        <w:rPr>
          <w:lang w:val="ro-RO"/>
        </w:rPr>
        <w:t>ţ</w:t>
      </w:r>
      <w:r w:rsidR="00014D70" w:rsidRPr="006A208F">
        <w:rPr>
          <w:lang w:val="ro-RO"/>
        </w:rPr>
        <w:t>iile</w:t>
      </w:r>
      <w:r w:rsidRPr="006A208F">
        <w:rPr>
          <w:lang w:val="ro-RO"/>
        </w:rPr>
        <w:t xml:space="preserve">. </w:t>
      </w:r>
    </w:p>
    <w:p w:rsidR="006A208F" w:rsidRPr="006A208F" w:rsidRDefault="006A208F" w:rsidP="006A208F">
      <w:pPr>
        <w:pStyle w:val="Heading3"/>
        <w:rPr>
          <w:lang w:val="ro-RO"/>
        </w:rPr>
      </w:pPr>
      <w:bookmarkStart w:id="1909" w:name="_Toc292918540"/>
      <w:bookmarkStart w:id="1910" w:name="_Toc292969529"/>
      <w:bookmarkStart w:id="1911" w:name="_Toc296954674"/>
      <w:bookmarkStart w:id="1912" w:name="_Toc306806172"/>
      <w:bookmarkStart w:id="1913" w:name="_Toc315623593"/>
      <w:r w:rsidRPr="006A208F">
        <w:rPr>
          <w:lang w:val="ro-RO"/>
        </w:rPr>
        <w:t>Proiectarea amestecului de beton</w:t>
      </w:r>
      <w:bookmarkEnd w:id="1909"/>
      <w:bookmarkEnd w:id="1910"/>
      <w:bookmarkEnd w:id="1911"/>
      <w:bookmarkEnd w:id="1912"/>
      <w:bookmarkEnd w:id="1913"/>
      <w:r w:rsidRPr="006A208F">
        <w:rPr>
          <w:lang w:val="ro-RO"/>
        </w:rPr>
        <w:t xml:space="preserve"> </w:t>
      </w:r>
    </w:p>
    <w:p w:rsidR="006A208F" w:rsidRPr="006A208F" w:rsidRDefault="006A208F" w:rsidP="002B5277">
      <w:pPr>
        <w:pStyle w:val="Paragraph"/>
        <w:numPr>
          <w:ilvl w:val="0"/>
          <w:numId w:val="160"/>
        </w:numPr>
        <w:rPr>
          <w:lang w:val="ro-RO"/>
        </w:rPr>
      </w:pPr>
      <w:r w:rsidRPr="006A208F">
        <w:rPr>
          <w:lang w:val="ro-RO"/>
        </w:rPr>
        <w:t xml:space="preserve">Diferitele categorii de beton indicate în Tabelul Amestecurilor de Beton Proiectate vor fi proiectate de către </w:t>
      </w:r>
      <w:r w:rsidR="00E55F93">
        <w:rPr>
          <w:lang w:val="ro-RO"/>
        </w:rPr>
        <w:t>Antreprenor</w:t>
      </w:r>
      <w:r w:rsidRPr="006A208F">
        <w:rPr>
          <w:lang w:val="ro-RO"/>
        </w:rPr>
        <w:t xml:space="preserve">, acordându-se o atenţie specială durabilităţii, rezistenţei, prelucrabilităţii şi finisării suprafeţei, iar aceste calităţi trebuie să fie satisfăcătoare pentru Inginer. </w:t>
      </w:r>
    </w:p>
    <w:p w:rsidR="006A208F" w:rsidRPr="006A208F" w:rsidRDefault="006A208F" w:rsidP="006A208F">
      <w:pPr>
        <w:pStyle w:val="Paragraph"/>
        <w:rPr>
          <w:lang w:val="ro-RO"/>
        </w:rPr>
      </w:pPr>
      <w:r w:rsidRPr="006A208F">
        <w:rPr>
          <w:lang w:val="ro-RO"/>
        </w:rPr>
        <w:t xml:space="preserve">Conţinutul de apă al betonului va fi atent controlat şi menţinut la nivelul minim necesar pentru a obţine un beton prelucrabil corespunzător naturii lucrărilor ce vor fi executate. În niciun caz raportul liber apă/ciment nu va depăşi valorile corespunzătoare indicate în Tabelul Amestecurilor de Beton Proiectate. </w:t>
      </w:r>
    </w:p>
    <w:p w:rsidR="006A208F" w:rsidRPr="006A208F" w:rsidRDefault="006A208F" w:rsidP="006A208F">
      <w:pPr>
        <w:pStyle w:val="Paragraph"/>
        <w:rPr>
          <w:lang w:val="ro-RO"/>
        </w:rPr>
      </w:pPr>
      <w:r w:rsidRPr="006A208F">
        <w:rPr>
          <w:lang w:val="ro-RO"/>
        </w:rPr>
        <w:t xml:space="preserve">Adaosurile cu anumite </w:t>
      </w:r>
      <w:r w:rsidR="00014D70" w:rsidRPr="006A208F">
        <w:rPr>
          <w:lang w:val="ro-RO"/>
        </w:rPr>
        <w:t>proprietă</w:t>
      </w:r>
      <w:r w:rsidR="008768E4">
        <w:rPr>
          <w:lang w:val="ro-RO"/>
        </w:rPr>
        <w:t>ţ</w:t>
      </w:r>
      <w:r w:rsidR="00014D70" w:rsidRPr="006A208F">
        <w:rPr>
          <w:lang w:val="ro-RO"/>
        </w:rPr>
        <w:t xml:space="preserve">i </w:t>
      </w:r>
      <w:r w:rsidRPr="006A208F">
        <w:rPr>
          <w:lang w:val="ro-RO"/>
        </w:rPr>
        <w:t xml:space="preserve">destinate a schimba caracteristicile de coeziune sau indicele de întărire a betonului nu vor fi executate fără aprobarea Inginerului. </w:t>
      </w:r>
    </w:p>
    <w:p w:rsidR="006A208F" w:rsidRPr="006A208F" w:rsidRDefault="006A208F" w:rsidP="006A208F">
      <w:pPr>
        <w:pStyle w:val="Paragraph"/>
        <w:rPr>
          <w:lang w:val="ro-RO"/>
        </w:rPr>
      </w:pPr>
      <w:r w:rsidRPr="006A208F">
        <w:rPr>
          <w:lang w:val="ro-RO"/>
        </w:rPr>
        <w:t xml:space="preserve">Niciun adaos nu va conţine mai mult decât urme de ioni de cloruri. </w:t>
      </w:r>
    </w:p>
    <w:p w:rsidR="006A208F" w:rsidRPr="006A208F" w:rsidRDefault="006A208F" w:rsidP="006A208F">
      <w:pPr>
        <w:pStyle w:val="Paragraph"/>
        <w:rPr>
          <w:lang w:val="ro-RO"/>
        </w:rPr>
      </w:pPr>
      <w:r w:rsidRPr="006A208F">
        <w:rPr>
          <w:lang w:val="ro-RO"/>
        </w:rPr>
        <w:t xml:space="preserve">Inginerul dispune de libertatea de a aproba o schimbare a Coeficientului de siguranţă pentru proiectul iniţial al amestecului în situaţia în care </w:t>
      </w:r>
      <w:r w:rsidR="00A40921">
        <w:rPr>
          <w:lang w:val="ro-RO"/>
        </w:rPr>
        <w:t>Antreprenorul</w:t>
      </w:r>
      <w:r w:rsidRPr="006A208F">
        <w:rPr>
          <w:lang w:val="ro-RO"/>
        </w:rPr>
        <w:t xml:space="preserve"> dovedeşte că poate respecta cerinţele de determinare a rezistenţei medii la compresiune la 28 de zile, indicate în prevederile standardelor şi normativelor naţionale aplicabile, în vigoare. Betonul nu va fi turnat la executarea Lucrărilor până când amestecul relevant nu este aprobat. </w:t>
      </w:r>
    </w:p>
    <w:p w:rsidR="006A208F" w:rsidRPr="006A208F" w:rsidRDefault="006A208F" w:rsidP="006A208F">
      <w:pPr>
        <w:pStyle w:val="Paragraph"/>
        <w:rPr>
          <w:lang w:val="ro-RO"/>
        </w:rPr>
      </w:pPr>
      <w:r w:rsidRPr="006A208F">
        <w:rPr>
          <w:lang w:val="ro-RO"/>
        </w:rPr>
        <w:t xml:space="preserve">Amestecurile de beton nu vor fi aprobate până când nu se realizează cu succes Teste Preliminare asupra Amestecului şi Teste asupra Betonului de Probă. </w:t>
      </w:r>
    </w:p>
    <w:p w:rsidR="006A208F" w:rsidRPr="006A208F" w:rsidRDefault="00A40921" w:rsidP="006A208F">
      <w:pPr>
        <w:pStyle w:val="Paragraph"/>
        <w:rPr>
          <w:lang w:val="ro-RO"/>
        </w:rPr>
      </w:pPr>
      <w:r>
        <w:rPr>
          <w:lang w:val="ro-RO"/>
        </w:rPr>
        <w:t>Antreprenorul</w:t>
      </w:r>
      <w:r w:rsidR="006A208F" w:rsidRPr="006A208F">
        <w:rPr>
          <w:lang w:val="ro-RO"/>
        </w:rPr>
        <w:t xml:space="preserve"> va realiza Testele Preliminare ale Amestecului după cum se stipulează în cele ce urmează cu scopul de a determina, pentru fiecare categorie de beton indicată în Tabelul Amestecurilor de Beton Proiectate, raportul minim aplicabil apă/ciment şi proporţiile necesare de agregate grosiere şi fine în amestec, o toleranţă fiind acordată în cazul conţinutului de umiditate al agregatului. </w:t>
      </w:r>
    </w:p>
    <w:p w:rsidR="006A208F" w:rsidRPr="006A208F" w:rsidRDefault="006A208F" w:rsidP="006A208F">
      <w:pPr>
        <w:pStyle w:val="Paragraph"/>
        <w:rPr>
          <w:lang w:val="ro-RO"/>
        </w:rPr>
      </w:pPr>
      <w:r w:rsidRPr="006A208F">
        <w:rPr>
          <w:lang w:val="ro-RO"/>
        </w:rPr>
        <w:t xml:space="preserve">După ce Inginerul aprobă valoarea raportului apă/ciment şi proporţiile amestecului, </w:t>
      </w:r>
      <w:r w:rsidR="00A40921">
        <w:rPr>
          <w:lang w:val="ro-RO"/>
        </w:rPr>
        <w:t>Antreprenorul</w:t>
      </w:r>
      <w:r w:rsidRPr="006A208F">
        <w:rPr>
          <w:lang w:val="ro-RO"/>
        </w:rPr>
        <w:t xml:space="preserve"> va realiza Amestecurile de probă, după cum se specifică în cele ce urmează. </w:t>
      </w:r>
    </w:p>
    <w:p w:rsidR="006A208F" w:rsidRPr="006A208F" w:rsidRDefault="006A208F" w:rsidP="006A208F">
      <w:pPr>
        <w:pStyle w:val="Paragraph"/>
        <w:rPr>
          <w:lang w:val="ro-RO"/>
        </w:rPr>
      </w:pPr>
      <w:r w:rsidRPr="006A208F">
        <w:rPr>
          <w:lang w:val="ro-RO"/>
        </w:rPr>
        <w:t xml:space="preserve">Raportul apă/ciment şi proporţiile amestecului care au fost aprobate în urma Testelor Preliminare asupra Amestecului vor fi utilizate pe parcursul executării Lucrărilor şi nu se va face niciun amendament fără aprobarea Inginerului. </w:t>
      </w:r>
    </w:p>
    <w:p w:rsidR="006A208F" w:rsidRPr="006A208F" w:rsidRDefault="006A208F" w:rsidP="006A208F">
      <w:pPr>
        <w:pStyle w:val="Paragraph"/>
        <w:rPr>
          <w:lang w:val="ro-RO"/>
        </w:rPr>
      </w:pPr>
      <w:r w:rsidRPr="006A208F">
        <w:rPr>
          <w:lang w:val="ro-RO"/>
        </w:rPr>
        <w:t xml:space="preserve">În cazul betonului realizat cu ciment rezistent la sulfaţi, conţinutul maxim total de cloruri (sub forma de ioni de cloruri) nu va depăşi 0.2% ca pondere a cimentului, iar sulfaţii totali solubili în acizi nu vor depăşi 4.0% ca pondere a cimentului. </w:t>
      </w:r>
    </w:p>
    <w:p w:rsidR="006A208F" w:rsidRPr="006A208F" w:rsidRDefault="006A208F" w:rsidP="006A208F">
      <w:pPr>
        <w:pStyle w:val="Paragraph"/>
        <w:rPr>
          <w:lang w:val="ro-RO"/>
        </w:rPr>
      </w:pPr>
      <w:r w:rsidRPr="006A208F">
        <w:rPr>
          <w:lang w:val="ro-RO"/>
        </w:rPr>
        <w:t xml:space="preserve">Vor fi realizate şi alte teste în cazul în care una din trăsăturile materialelor sau amestecului se schimbă pe parcursul lucrărilor. </w:t>
      </w:r>
    </w:p>
    <w:p w:rsidR="006A208F" w:rsidRPr="006A208F" w:rsidRDefault="006A208F" w:rsidP="006A208F">
      <w:pPr>
        <w:pStyle w:val="Heading3"/>
        <w:rPr>
          <w:lang w:val="ro-RO"/>
        </w:rPr>
      </w:pPr>
      <w:bookmarkStart w:id="1914" w:name="_Toc292918541"/>
      <w:bookmarkStart w:id="1915" w:name="_Toc292969530"/>
      <w:bookmarkStart w:id="1916" w:name="_Toc296954675"/>
      <w:bookmarkStart w:id="1917" w:name="_Toc306806173"/>
      <w:bookmarkStart w:id="1918" w:name="_Toc315623594"/>
      <w:bookmarkStart w:id="1919" w:name="_Toc194127928"/>
      <w:bookmarkStart w:id="1920" w:name="_Toc397497914"/>
      <w:bookmarkStart w:id="1921" w:name="_Toc397499089"/>
      <w:bookmarkStart w:id="1922" w:name="_Toc397499435"/>
      <w:bookmarkStart w:id="1923" w:name="_Toc397500629"/>
      <w:bookmarkStart w:id="1924" w:name="_Toc397745709"/>
      <w:bookmarkStart w:id="1925" w:name="_Toc398095957"/>
      <w:bookmarkStart w:id="1926" w:name="_Toc398096302"/>
      <w:bookmarkStart w:id="1927" w:name="_Toc398096646"/>
      <w:bookmarkStart w:id="1928" w:name="_Toc398096990"/>
      <w:bookmarkStart w:id="1929" w:name="_Toc398097330"/>
      <w:bookmarkStart w:id="1930" w:name="_Toc398097669"/>
      <w:bookmarkStart w:id="1931" w:name="_Toc401641429"/>
      <w:bookmarkStart w:id="1932" w:name="_Toc402924795"/>
      <w:r w:rsidRPr="006A208F">
        <w:rPr>
          <w:lang w:val="ro-RO"/>
        </w:rPr>
        <w:t>Testele Amestecului Preliminar</w:t>
      </w:r>
      <w:bookmarkEnd w:id="1914"/>
      <w:bookmarkEnd w:id="1915"/>
      <w:bookmarkEnd w:id="1916"/>
      <w:bookmarkEnd w:id="1917"/>
      <w:bookmarkEnd w:id="1918"/>
      <w:r w:rsidRPr="006A208F">
        <w:rPr>
          <w:lang w:val="ro-RO"/>
        </w:rPr>
        <w:t xml:space="preserve"> </w:t>
      </w:r>
    </w:p>
    <w:p w:rsidR="006A208F" w:rsidRPr="006A208F" w:rsidRDefault="006A208F" w:rsidP="00BE0FF5">
      <w:pPr>
        <w:pStyle w:val="Paragraph"/>
        <w:numPr>
          <w:ilvl w:val="0"/>
          <w:numId w:val="469"/>
        </w:numPr>
        <w:rPr>
          <w:lang w:val="ro-RO"/>
        </w:rPr>
      </w:pPr>
      <w:r w:rsidRPr="006A208F">
        <w:rPr>
          <w:lang w:val="ro-RO"/>
        </w:rPr>
        <w:t xml:space="preserve">Proporţiile de agregat, de ciment şi apă, determinate de către </w:t>
      </w:r>
      <w:r w:rsidR="00A40921">
        <w:rPr>
          <w:lang w:val="ro-RO"/>
        </w:rPr>
        <w:t>Antreprenor</w:t>
      </w:r>
      <w:r w:rsidRPr="006A208F">
        <w:rPr>
          <w:lang w:val="ro-RO"/>
        </w:rPr>
        <w:t xml:space="preserve"> în proiectele sale de amestec, vor fi utilizate în amestecurile preliminare de beton, executate în prezenţa Inginerului şi testate cu privire la rezistenţa, prelucrabilitate şi finisare a suprafeţei în condiţii de laborator cu respectarea cerinţelor Clauzei denumite aici “Testarea Betonului”, şi aceste </w:t>
      </w:r>
      <w:r w:rsidR="00BE0FF5" w:rsidRPr="006A208F">
        <w:rPr>
          <w:lang w:val="ro-RO"/>
        </w:rPr>
        <w:t>calită</w:t>
      </w:r>
      <w:r w:rsidR="008768E4">
        <w:rPr>
          <w:lang w:val="ro-RO"/>
        </w:rPr>
        <w:t>ţ</w:t>
      </w:r>
      <w:r w:rsidR="00BE0FF5" w:rsidRPr="006A208F">
        <w:rPr>
          <w:lang w:val="ro-RO"/>
        </w:rPr>
        <w:t xml:space="preserve">i </w:t>
      </w:r>
      <w:r w:rsidRPr="006A208F">
        <w:rPr>
          <w:lang w:val="ro-RO"/>
        </w:rPr>
        <w:t xml:space="preserve">trebuie să fie considerate satisfăcătoare de către Inginer. Amestecurile preliminare vor fi repetate în proporţii ajustate, atât cât este necesar până când se realizează amestecurile de beton ce întrunesc cerinţele relevante stipulate în clauza intitulata aici “Proiectarea amestecului de beton” ce sunt supuse aprobării Inginerului. </w:t>
      </w:r>
    </w:p>
    <w:p w:rsidR="006A208F" w:rsidRPr="006A208F" w:rsidRDefault="006A208F" w:rsidP="006A208F">
      <w:pPr>
        <w:pStyle w:val="Heading3"/>
        <w:rPr>
          <w:lang w:val="ro-RO"/>
        </w:rPr>
      </w:pPr>
      <w:bookmarkStart w:id="1933" w:name="_Toc292918542"/>
      <w:bookmarkStart w:id="1934" w:name="_Toc292969531"/>
      <w:bookmarkStart w:id="1935" w:name="_Toc296954676"/>
      <w:bookmarkStart w:id="1936" w:name="_Toc306806174"/>
      <w:bookmarkStart w:id="1937" w:name="_Toc315623595"/>
      <w:r w:rsidRPr="006A208F">
        <w:rPr>
          <w:lang w:val="ro-RO"/>
        </w:rPr>
        <w:lastRenderedPageBreak/>
        <w:t>Amestecurile de Beton de probă</w:t>
      </w:r>
      <w:bookmarkEnd w:id="1933"/>
      <w:bookmarkEnd w:id="1934"/>
      <w:bookmarkEnd w:id="1935"/>
      <w:bookmarkEnd w:id="1936"/>
      <w:bookmarkEnd w:id="1937"/>
      <w:r w:rsidRPr="006A208F">
        <w:rPr>
          <w:lang w:val="ro-RO"/>
        </w:rPr>
        <w:t xml:space="preserve"> </w:t>
      </w:r>
    </w:p>
    <w:p w:rsidR="006A208F" w:rsidRPr="006A208F" w:rsidRDefault="006A208F" w:rsidP="00184327">
      <w:pPr>
        <w:pStyle w:val="Paragraph"/>
        <w:numPr>
          <w:ilvl w:val="0"/>
          <w:numId w:val="161"/>
        </w:numPr>
        <w:rPr>
          <w:lang w:val="ro-RO"/>
        </w:rPr>
      </w:pPr>
      <w:r w:rsidRPr="006A208F">
        <w:rPr>
          <w:lang w:val="ro-RO"/>
        </w:rPr>
        <w:t xml:space="preserve">Amestecurile de beton de probă vor fi pregătite şi testate pe şantier de către </w:t>
      </w:r>
      <w:r w:rsidR="00A40921">
        <w:rPr>
          <w:lang w:val="ro-RO"/>
        </w:rPr>
        <w:t>Antreprenor</w:t>
      </w:r>
      <w:r w:rsidRPr="006A208F">
        <w:rPr>
          <w:lang w:val="ro-RO"/>
        </w:rPr>
        <w:t xml:space="preserve"> în prezenţa Inginerului, după ce au fost finalizate Testele asupra betonului preliminar şi după ce Inginer</w:t>
      </w:r>
      <w:r w:rsidR="00BE0FF5">
        <w:rPr>
          <w:lang w:val="ro-RO"/>
        </w:rPr>
        <w:t xml:space="preserve">ul </w:t>
      </w:r>
      <w:r w:rsidRPr="006A208F">
        <w:rPr>
          <w:lang w:val="ro-RO"/>
        </w:rPr>
        <w:t xml:space="preserve">a aprobat proiectul </w:t>
      </w:r>
      <w:r w:rsidR="00A40921">
        <w:rPr>
          <w:lang w:val="ro-RO"/>
        </w:rPr>
        <w:t>Antreprenorului</w:t>
      </w:r>
      <w:r w:rsidRPr="006A208F">
        <w:rPr>
          <w:lang w:val="ro-RO"/>
        </w:rPr>
        <w:t xml:space="preserve"> pentru amestecul de beton, pentru fiecare categorie de beton. Amestecurile de beton de probă vor fi amestecate pe aceeaşi durată şi manipulate de acelaşi tip de utilaje pe care </w:t>
      </w:r>
      <w:r w:rsidR="00A40921">
        <w:rPr>
          <w:lang w:val="ro-RO"/>
        </w:rPr>
        <w:t>Antreprenorul</w:t>
      </w:r>
      <w:r w:rsidRPr="006A208F">
        <w:rPr>
          <w:lang w:val="ro-RO"/>
        </w:rPr>
        <w:t xml:space="preserve"> propune să le utilizeze la executarea Lucrărilor. </w:t>
      </w:r>
    </w:p>
    <w:p w:rsidR="006A208F" w:rsidRPr="006A208F" w:rsidRDefault="006A208F" w:rsidP="006A208F">
      <w:pPr>
        <w:pStyle w:val="Paragraph"/>
        <w:rPr>
          <w:lang w:val="ro-RO"/>
        </w:rPr>
      </w:pPr>
      <w:r w:rsidRPr="006A208F">
        <w:rPr>
          <w:lang w:val="ro-RO"/>
        </w:rPr>
        <w:t xml:space="preserve">Prelevarea de probe şi testarea amestecurilor de probă se va realiza în conformitate cu secţiunile relevante ale Clauzei intitulata aici “Testarea Betonului”. Pentru fiecare categorie de beton se vor realiza trei doze separate. Fiecare doză nu va conţine mai puţin de 0.5 m³ de beton, cu excepţia cazului în care se aprobă contrar de către Inginer. Rezistenţa medie a nouă cuburi realizate pentru fiecare categorie de beton şi testate după 28 de zile va depăşi rezistenţa caracteristică specificată cu cel puţin Coeficientul de siguranţă Curent minus 3.5 N/mm². </w:t>
      </w:r>
    </w:p>
    <w:p w:rsidR="006A208F" w:rsidRPr="006A208F" w:rsidRDefault="006A208F" w:rsidP="006A208F">
      <w:pPr>
        <w:rPr>
          <w:lang w:val="ro-RO"/>
        </w:rPr>
      </w:pPr>
      <w:r w:rsidRPr="006A208F">
        <w:rPr>
          <w:lang w:val="ro-RO"/>
        </w:rPr>
        <w:t xml:space="preserve">Valoarea Coeficientului de siguranţă Curent va fi specificată în clauza denumită aici “Proiectarea amestecului de beton”. </w:t>
      </w:r>
    </w:p>
    <w:p w:rsidR="006A208F" w:rsidRPr="006A208F" w:rsidRDefault="006A208F" w:rsidP="006A208F">
      <w:pPr>
        <w:pStyle w:val="Paragraph"/>
        <w:rPr>
          <w:lang w:val="ro-RO"/>
        </w:rPr>
      </w:pPr>
      <w:r w:rsidRPr="006A208F">
        <w:rPr>
          <w:lang w:val="ro-RO"/>
        </w:rPr>
        <w:t xml:space="preserve">Cu excepţia cazului în care se aprobă altfel de către Inginer, </w:t>
      </w:r>
      <w:r w:rsidR="00A40921">
        <w:rPr>
          <w:lang w:val="ro-RO"/>
        </w:rPr>
        <w:t>Antreprenorul</w:t>
      </w:r>
      <w:r w:rsidRPr="006A208F">
        <w:rPr>
          <w:lang w:val="ro-RO"/>
        </w:rPr>
        <w:t xml:space="preserve"> va efectua teste practice pe şantier prin umplerea unor forme de turnare cu Amestec de beton de probă pentru a se confirma că fiecare categorie de beton tip clasa 1- beton simplu este corespunzătoare pentru Lucrări.</w:t>
      </w:r>
    </w:p>
    <w:p w:rsidR="006A208F" w:rsidRPr="006A208F" w:rsidRDefault="006A208F" w:rsidP="006A208F">
      <w:pPr>
        <w:pStyle w:val="Paragraph"/>
        <w:rPr>
          <w:lang w:val="ro-RO"/>
        </w:rPr>
      </w:pPr>
      <w:r w:rsidRPr="006A208F">
        <w:rPr>
          <w:lang w:val="ro-RO"/>
        </w:rPr>
        <w:t xml:space="preserve">Formele de probă vor fi realizate pentru beton armat şi simplu cu dimensiuni tipice pentru Lucrări. Faţada cofrajului pentru forma/formele de probă pentru fiecare categorie de beton va fi proiectată astfel încât să expună toate finisajele suprafeţelor relevante care se intenţionează a fi utilizate la lucrări şi specificate în clauza intitulată aici “Finisajul suprafeţelor de beton”. </w:t>
      </w:r>
    </w:p>
    <w:p w:rsidR="006A208F" w:rsidRPr="006A208F" w:rsidRDefault="006A208F" w:rsidP="006A208F">
      <w:pPr>
        <w:pStyle w:val="Paragraph"/>
        <w:rPr>
          <w:lang w:val="ro-RO"/>
        </w:rPr>
      </w:pPr>
      <w:r w:rsidRPr="006A208F">
        <w:rPr>
          <w:lang w:val="ro-RO"/>
        </w:rPr>
        <w:t xml:space="preserve">La fabricarea, transportarea, turnarea, compactarea şi întărirea amestecului de beton de probă din formele de probă, </w:t>
      </w:r>
      <w:r w:rsidR="00A40921">
        <w:rPr>
          <w:lang w:val="ro-RO"/>
        </w:rPr>
        <w:t>Antreprenorul</w:t>
      </w:r>
      <w:r w:rsidRPr="006A208F">
        <w:rPr>
          <w:lang w:val="ro-RO"/>
        </w:rPr>
        <w:t xml:space="preserve"> va respecta toate cerinţele relevante ale acestei Specificaţii. </w:t>
      </w:r>
    </w:p>
    <w:p w:rsidR="006A208F" w:rsidRPr="006A208F" w:rsidRDefault="006A208F" w:rsidP="006A208F">
      <w:pPr>
        <w:pStyle w:val="Paragraph"/>
        <w:rPr>
          <w:lang w:val="ro-RO"/>
        </w:rPr>
      </w:pPr>
      <w:r w:rsidRPr="006A208F">
        <w:rPr>
          <w:lang w:val="ro-RO"/>
        </w:rPr>
        <w:t xml:space="preserve">În momentul în care s-a finalizat procesul de întărire, formele de probă vor fi decofrate, iar betonul astfel dezvelit va fi supus aprobării Inginerului. Din momentul aprobării amestecului propus, nu se vor face niciun fel de variaţii cu privire la proporţiile de amestec, sau tipul, mărimea, aria de sortare sau sursa oricăreia dintre componente, fără consimţământul Inginerului, care poate solicita efectuarea unor alte amestecuri de probă. În situaţia în care </w:t>
      </w:r>
      <w:r w:rsidR="00A40921">
        <w:rPr>
          <w:lang w:val="ro-RO"/>
        </w:rPr>
        <w:t>Antreprenorul</w:t>
      </w:r>
      <w:r w:rsidRPr="006A208F">
        <w:rPr>
          <w:lang w:val="ro-RO"/>
        </w:rPr>
        <w:t xml:space="preserve"> intenţionează să achiziţioneze </w:t>
      </w:r>
      <w:r w:rsidR="0072183C" w:rsidRPr="006A208F">
        <w:rPr>
          <w:lang w:val="ro-RO"/>
        </w:rPr>
        <w:t>unită</w:t>
      </w:r>
      <w:r w:rsidR="008768E4">
        <w:rPr>
          <w:lang w:val="ro-RO"/>
        </w:rPr>
        <w:t>ţ</w:t>
      </w:r>
      <w:r w:rsidR="0072183C" w:rsidRPr="006A208F">
        <w:rPr>
          <w:lang w:val="ro-RO"/>
        </w:rPr>
        <w:t xml:space="preserve">i </w:t>
      </w:r>
      <w:r w:rsidRPr="006A208F">
        <w:rPr>
          <w:lang w:val="ro-RO"/>
        </w:rPr>
        <w:t>de beton prefabricate, amestecurile de probă pot lipsi, cu condiţia să se dovedească Inginer</w:t>
      </w:r>
      <w:r w:rsidR="00A40921">
        <w:rPr>
          <w:lang w:val="ro-RO"/>
        </w:rPr>
        <w:t>ului</w:t>
      </w:r>
      <w:r w:rsidRPr="006A208F">
        <w:rPr>
          <w:lang w:val="ro-RO"/>
        </w:rPr>
        <w:t xml:space="preserve">, că fabrica produce în mod obişnuit beton ce se conformează Specificaţiilor. Dovada va include detalii cu privire la proporţiile de amestec, raportul apă/ciment, prelucrabilitatea şi rezistenţa obţinută după 28 de zile. </w:t>
      </w:r>
    </w:p>
    <w:p w:rsidR="006A208F" w:rsidRPr="006A208F" w:rsidRDefault="006A208F" w:rsidP="006A208F">
      <w:pPr>
        <w:pStyle w:val="Heading2"/>
        <w:rPr>
          <w:lang w:val="ro-RO"/>
        </w:rPr>
      </w:pPr>
      <w:bookmarkStart w:id="1938" w:name="_Toc306806175"/>
      <w:bookmarkStart w:id="1939" w:name="_Toc315623596"/>
      <w:r w:rsidRPr="006A208F">
        <w:rPr>
          <w:lang w:val="ro-RO"/>
        </w:rPr>
        <w:t>Testarea betonului</w:t>
      </w:r>
      <w:bookmarkEnd w:id="1938"/>
      <w:bookmarkEnd w:id="1939"/>
      <w:r w:rsidRPr="006A208F">
        <w:rPr>
          <w:lang w:val="ro-RO"/>
        </w:rPr>
        <w:t xml:space="preserve"> </w:t>
      </w:r>
    </w:p>
    <w:p w:rsidR="006A208F" w:rsidRPr="006A208F" w:rsidRDefault="006A208F" w:rsidP="00184327">
      <w:pPr>
        <w:pStyle w:val="Paragraph"/>
        <w:numPr>
          <w:ilvl w:val="0"/>
          <w:numId w:val="162"/>
        </w:numPr>
        <w:rPr>
          <w:lang w:val="ro-RO"/>
        </w:rPr>
      </w:pPr>
      <w:r w:rsidRPr="006A208F">
        <w:rPr>
          <w:lang w:val="ro-RO"/>
        </w:rPr>
        <w:t xml:space="preserve">Testarea poate fi efectuată în conformitate cu orice set recunoscut de standarde, cu condiţia să se asigure continuitatea în aplicarea standardelor. Limitele de acceptare vor fi, totuşi, definite aici în relaţie cu standardul specificat. </w:t>
      </w:r>
    </w:p>
    <w:p w:rsidR="006A208F" w:rsidRPr="006A208F" w:rsidRDefault="006A208F" w:rsidP="006A208F">
      <w:pPr>
        <w:pStyle w:val="Paragraph"/>
        <w:rPr>
          <w:lang w:val="ro-RO"/>
        </w:rPr>
      </w:pPr>
      <w:r w:rsidRPr="006A208F">
        <w:rPr>
          <w:lang w:val="ro-RO"/>
        </w:rPr>
        <w:t>Eşantionarea şi testarea vor fi în conformitate cu secţiunile relevante din SR EN 12390-2:</w:t>
      </w:r>
      <w:r w:rsidR="0072183C" w:rsidRPr="006A208F">
        <w:rPr>
          <w:lang w:val="ro-RO"/>
        </w:rPr>
        <w:t>200</w:t>
      </w:r>
      <w:r w:rsidR="0072183C">
        <w:rPr>
          <w:lang w:val="ro-RO"/>
        </w:rPr>
        <w:t>2</w:t>
      </w:r>
      <w:r w:rsidRPr="006A208F">
        <w:rPr>
          <w:lang w:val="ro-RO"/>
        </w:rPr>
        <w:t xml:space="preserve">, următorul ISO relevant, sau aşa cum îndrumă </w:t>
      </w:r>
      <w:r w:rsidR="00BE0FF5">
        <w:rPr>
          <w:lang w:val="ro-RO"/>
        </w:rPr>
        <w:t>I</w:t>
      </w:r>
      <w:r w:rsidR="00BE0FF5" w:rsidRPr="006A208F">
        <w:rPr>
          <w:lang w:val="ro-RO"/>
        </w:rPr>
        <w:t>nginerul</w:t>
      </w:r>
      <w:r w:rsidRPr="006A208F">
        <w:rPr>
          <w:lang w:val="ro-RO"/>
        </w:rPr>
        <w:t xml:space="preserve">. ISO 1920 – dimensiuni, toleranţe şi aplicabilitatea specimenelor de testare; ISO 2736-1 – specimene de testare, partea 1 – eşantionarea betonului proaspăt; ISO 2736-2 – specimene de testare, partea 2 – prelevarea şi tratarea specimenelor de testare pentru testele de rezistenţă. </w:t>
      </w:r>
    </w:p>
    <w:p w:rsidR="006A208F" w:rsidRPr="006A208F" w:rsidRDefault="006A208F" w:rsidP="006A208F">
      <w:pPr>
        <w:pStyle w:val="Paragraph"/>
        <w:rPr>
          <w:lang w:val="ro-RO"/>
        </w:rPr>
      </w:pPr>
      <w:r w:rsidRPr="006A208F">
        <w:rPr>
          <w:lang w:val="ro-RO"/>
        </w:rPr>
        <w:t xml:space="preserve">Ca parte a controlului calităţii, furnizorul va testa betonul fabricat. Copii ale acestor rezultate ale testelor vor fi puse la dispoziţia </w:t>
      </w:r>
      <w:r w:rsidR="00BE0FF5">
        <w:rPr>
          <w:lang w:val="ro-RO"/>
        </w:rPr>
        <w:t>I</w:t>
      </w:r>
      <w:r w:rsidR="00BE0FF5" w:rsidRPr="006A208F">
        <w:rPr>
          <w:lang w:val="ro-RO"/>
        </w:rPr>
        <w:t>nginerului</w:t>
      </w:r>
      <w:r w:rsidRPr="006A208F">
        <w:rPr>
          <w:lang w:val="ro-RO"/>
        </w:rPr>
        <w:t xml:space="preserve">, la cererea acestuia. Acolo unde betonul este amestecat la faţa locului, sau unde înregistrările nu sunt disponibile din partea furnizorului, se vor necesita teste suplimentare la faţa locului, la îndrumarea </w:t>
      </w:r>
      <w:r w:rsidR="00BE0FF5">
        <w:rPr>
          <w:lang w:val="ro-RO"/>
        </w:rPr>
        <w:t>I</w:t>
      </w:r>
      <w:r w:rsidR="00BE0FF5" w:rsidRPr="006A208F">
        <w:rPr>
          <w:lang w:val="ro-RO"/>
        </w:rPr>
        <w:t>nginerului</w:t>
      </w:r>
      <w:r w:rsidRPr="006A208F">
        <w:rPr>
          <w:lang w:val="ro-RO"/>
        </w:rPr>
        <w:t xml:space="preserve">. </w:t>
      </w:r>
    </w:p>
    <w:p w:rsidR="006A208F" w:rsidRPr="006A208F" w:rsidRDefault="00B83AC3" w:rsidP="006A208F">
      <w:pPr>
        <w:pStyle w:val="Paragraph"/>
        <w:rPr>
          <w:lang w:val="ro-RO"/>
        </w:rPr>
      </w:pPr>
      <w:r>
        <w:rPr>
          <w:lang w:val="ro-RO"/>
        </w:rPr>
        <w:t>Antreprenorul</w:t>
      </w:r>
      <w:r w:rsidR="006A208F" w:rsidRPr="006A208F">
        <w:rPr>
          <w:lang w:val="ro-RO"/>
        </w:rPr>
        <w:t xml:space="preserve"> va fi răspunzător pentru prelevarea, transportul, depozitarea, tratarea şi testarea cuburilor de beton necesare pentru a asigura conformitatea amestecurilor aşa cum se menţionează în Clauzele 4.3 şi 4.4. </w:t>
      </w:r>
    </w:p>
    <w:p w:rsidR="006A208F" w:rsidRPr="006A208F" w:rsidRDefault="006A208F" w:rsidP="006A208F">
      <w:pPr>
        <w:pStyle w:val="Heading2"/>
        <w:rPr>
          <w:lang w:val="ro-RO"/>
        </w:rPr>
      </w:pPr>
      <w:bookmarkStart w:id="1940" w:name="_Toc306806176"/>
      <w:bookmarkStart w:id="1941" w:name="_Toc315623597"/>
      <w:r w:rsidRPr="006A208F">
        <w:rPr>
          <w:lang w:val="ro-RO"/>
        </w:rPr>
        <w:t>Calitatea şi testarea</w:t>
      </w:r>
      <w:bookmarkEnd w:id="1940"/>
      <w:bookmarkEnd w:id="1941"/>
      <w:r w:rsidRPr="006A208F">
        <w:rPr>
          <w:lang w:val="ro-RO"/>
        </w:rPr>
        <w:t xml:space="preserve"> </w:t>
      </w:r>
    </w:p>
    <w:p w:rsidR="006A208F" w:rsidRPr="006A208F" w:rsidRDefault="006A208F" w:rsidP="00DB4AC6">
      <w:pPr>
        <w:pStyle w:val="Paragraph"/>
        <w:numPr>
          <w:ilvl w:val="0"/>
          <w:numId w:val="523"/>
        </w:numPr>
        <w:rPr>
          <w:lang w:val="ro-RO"/>
        </w:rPr>
      </w:pPr>
      <w:r w:rsidRPr="006A208F">
        <w:rPr>
          <w:lang w:val="ro-RO"/>
        </w:rPr>
        <w:t>Eşantionarea în vederea testării va fi în conformitate cu  ISO 2736/1 (la faţa locului) şi SR EN 12390-2:</w:t>
      </w:r>
      <w:r w:rsidR="0072183C" w:rsidRPr="006A208F">
        <w:rPr>
          <w:lang w:val="ro-RO"/>
        </w:rPr>
        <w:t>200</w:t>
      </w:r>
      <w:r w:rsidR="0072183C">
        <w:rPr>
          <w:lang w:val="ro-RO"/>
        </w:rPr>
        <w:t>2</w:t>
      </w:r>
      <w:r w:rsidR="0072183C" w:rsidRPr="006A208F">
        <w:rPr>
          <w:lang w:val="ro-RO"/>
        </w:rPr>
        <w:t xml:space="preserve"> </w:t>
      </w:r>
      <w:r w:rsidRPr="006A208F">
        <w:rPr>
          <w:lang w:val="ro-RO"/>
        </w:rPr>
        <w:t>(în laborator). Prelevarea şi tratarea specimenelor va fi în conformitate cu ISO 1920 şi ISO 2736/2. Cuburile vor avea 150 mm şi vor fi testate conform SR EN 12390-2:</w:t>
      </w:r>
      <w:r w:rsidR="0072183C" w:rsidRPr="006A208F">
        <w:rPr>
          <w:lang w:val="ro-RO"/>
        </w:rPr>
        <w:t>200</w:t>
      </w:r>
      <w:r w:rsidR="0072183C">
        <w:rPr>
          <w:lang w:val="ro-RO"/>
        </w:rPr>
        <w:t>2</w:t>
      </w:r>
      <w:r w:rsidRPr="006A208F">
        <w:rPr>
          <w:lang w:val="ro-RO"/>
        </w:rPr>
        <w:t>.</w:t>
      </w:r>
    </w:p>
    <w:p w:rsidR="006A208F" w:rsidRPr="006A208F" w:rsidRDefault="006A208F" w:rsidP="006A208F">
      <w:pPr>
        <w:pStyle w:val="Paragraph"/>
        <w:rPr>
          <w:lang w:val="ro-RO"/>
        </w:rPr>
      </w:pPr>
      <w:r w:rsidRPr="006A208F">
        <w:rPr>
          <w:lang w:val="ro-RO"/>
        </w:rPr>
        <w:lastRenderedPageBreak/>
        <w:t xml:space="preserve">Cuburile vor fi testate de către un laborator care are acreditare pentru a efectua testări ale rezistenţei betonului. </w:t>
      </w:r>
    </w:p>
    <w:p w:rsidR="006A208F" w:rsidRPr="006A208F" w:rsidRDefault="006A208F" w:rsidP="006A208F">
      <w:pPr>
        <w:pStyle w:val="Heading2"/>
        <w:rPr>
          <w:lang w:val="ro-RO"/>
        </w:rPr>
      </w:pPr>
      <w:bookmarkStart w:id="1942" w:name="_Toc306806177"/>
      <w:bookmarkStart w:id="1943" w:name="_Toc315623598"/>
      <w:r w:rsidRPr="006A208F">
        <w:rPr>
          <w:lang w:val="ro-RO"/>
        </w:rPr>
        <w:t>Eşantionarea cuburilor</w:t>
      </w:r>
      <w:bookmarkEnd w:id="1942"/>
      <w:bookmarkEnd w:id="1943"/>
      <w:r w:rsidRPr="006A208F">
        <w:rPr>
          <w:lang w:val="ro-RO"/>
        </w:rPr>
        <w:t xml:space="preserve"> </w:t>
      </w:r>
    </w:p>
    <w:p w:rsidR="006A208F" w:rsidRPr="006A208F" w:rsidRDefault="006A208F" w:rsidP="009C508A">
      <w:pPr>
        <w:pStyle w:val="Paragraph"/>
        <w:numPr>
          <w:ilvl w:val="0"/>
          <w:numId w:val="163"/>
        </w:numPr>
        <w:rPr>
          <w:lang w:val="ro-RO"/>
        </w:rPr>
      </w:pPr>
      <w:r w:rsidRPr="006A208F">
        <w:rPr>
          <w:lang w:val="ro-RO"/>
        </w:rPr>
        <w:t>Ritmul eşantionării betonului va fi după cum urmează. Cel puţin un eşantion de beton va fi luat din fiecare grad şi tip de beton structural zilnic.</w:t>
      </w:r>
    </w:p>
    <w:p w:rsidR="006A208F" w:rsidRPr="006A208F" w:rsidRDefault="006A208F" w:rsidP="006A208F">
      <w:pPr>
        <w:pStyle w:val="Single"/>
        <w:rPr>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11"/>
        <w:gridCol w:w="4677"/>
      </w:tblGrid>
      <w:tr w:rsidR="006A208F" w:rsidRPr="00A525B6" w:rsidTr="00A525B6">
        <w:trPr>
          <w:cantSplit/>
        </w:trPr>
        <w:tc>
          <w:tcPr>
            <w:tcW w:w="4111"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
              <w:rPr>
                <w:b/>
              </w:rPr>
            </w:pPr>
            <w:r w:rsidRPr="00A525B6">
              <w:rPr>
                <w:b/>
              </w:rPr>
              <w:t>Tipul structurii</w:t>
            </w:r>
          </w:p>
        </w:tc>
        <w:tc>
          <w:tcPr>
            <w:tcW w:w="4677"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Centred"/>
              <w:rPr>
                <w:b/>
              </w:rPr>
            </w:pPr>
            <w:r w:rsidRPr="00A525B6">
              <w:rPr>
                <w:b/>
              </w:rPr>
              <w:t>Eşantion care să reprezinte un volum de (m</w:t>
            </w:r>
            <w:r w:rsidRPr="00A525B6">
              <w:rPr>
                <w:b/>
                <w:vertAlign w:val="superscript"/>
              </w:rPr>
              <w:t>3</w:t>
            </w:r>
            <w:r w:rsidRPr="00A525B6">
              <w:rPr>
                <w:b/>
              </w:rPr>
              <w:t>)</w:t>
            </w:r>
          </w:p>
        </w:tc>
      </w:tr>
      <w:tr w:rsidR="006A208F" w:rsidRPr="00A525B6" w:rsidTr="00A525B6">
        <w:trPr>
          <w:cantSplit/>
        </w:trPr>
        <w:tc>
          <w:tcPr>
            <w:tcW w:w="4111" w:type="dxa"/>
          </w:tcPr>
          <w:p w:rsidR="006A208F" w:rsidRPr="006A208F" w:rsidRDefault="006A208F" w:rsidP="00F2032F">
            <w:pPr>
              <w:pStyle w:val="Tabletext"/>
            </w:pPr>
            <w:r w:rsidRPr="006A208F">
              <w:t>Structură importantă</w:t>
            </w:r>
          </w:p>
        </w:tc>
        <w:tc>
          <w:tcPr>
            <w:tcW w:w="4677" w:type="dxa"/>
          </w:tcPr>
          <w:p w:rsidR="006A208F" w:rsidRPr="006A208F" w:rsidRDefault="006A208F" w:rsidP="00F2032F">
            <w:pPr>
              <w:pStyle w:val="Tabletext-Centred"/>
            </w:pPr>
            <w:r w:rsidRPr="006A208F">
              <w:t>10</w:t>
            </w:r>
          </w:p>
        </w:tc>
      </w:tr>
      <w:tr w:rsidR="00F2032F" w:rsidRPr="006A208F" w:rsidTr="00A525B6">
        <w:trPr>
          <w:cantSplit/>
        </w:trPr>
        <w:tc>
          <w:tcPr>
            <w:tcW w:w="4111" w:type="dxa"/>
          </w:tcPr>
          <w:p w:rsidR="00F2032F" w:rsidRPr="006A208F" w:rsidRDefault="00F2032F" w:rsidP="00F2032F">
            <w:pPr>
              <w:pStyle w:val="Tabletext"/>
            </w:pPr>
            <w:r w:rsidRPr="006A208F">
              <w:t>Structură intermediară</w:t>
            </w:r>
          </w:p>
        </w:tc>
        <w:tc>
          <w:tcPr>
            <w:tcW w:w="4677" w:type="dxa"/>
          </w:tcPr>
          <w:p w:rsidR="00F2032F" w:rsidRPr="006A208F" w:rsidRDefault="00F2032F" w:rsidP="00F2032F">
            <w:pPr>
              <w:pStyle w:val="Tabletext-Centred"/>
            </w:pPr>
            <w:r w:rsidRPr="006A208F">
              <w:t>50</w:t>
            </w:r>
          </w:p>
        </w:tc>
      </w:tr>
      <w:tr w:rsidR="00F2032F" w:rsidRPr="006A208F" w:rsidTr="00A525B6">
        <w:trPr>
          <w:cantSplit/>
        </w:trPr>
        <w:tc>
          <w:tcPr>
            <w:tcW w:w="4111" w:type="dxa"/>
          </w:tcPr>
          <w:p w:rsidR="00F2032F" w:rsidRPr="006A208F" w:rsidRDefault="00F2032F" w:rsidP="00A71E0B">
            <w:pPr>
              <w:pStyle w:val="Tabletext"/>
            </w:pPr>
            <w:r w:rsidRPr="006A208F">
              <w:t>Structură grea din beton</w:t>
            </w:r>
          </w:p>
        </w:tc>
        <w:tc>
          <w:tcPr>
            <w:tcW w:w="4677" w:type="dxa"/>
          </w:tcPr>
          <w:p w:rsidR="00F2032F" w:rsidRPr="006A208F" w:rsidRDefault="00F2032F" w:rsidP="00A71E0B">
            <w:pPr>
              <w:pStyle w:val="Tabletext-Centred"/>
            </w:pPr>
            <w:r w:rsidRPr="006A208F">
              <w:t>100</w:t>
            </w:r>
          </w:p>
        </w:tc>
      </w:tr>
    </w:tbl>
    <w:p w:rsidR="006A208F" w:rsidRPr="006A208F" w:rsidRDefault="006A208F" w:rsidP="006A208F">
      <w:pPr>
        <w:pStyle w:val="Paragraph"/>
        <w:rPr>
          <w:lang w:val="ro-RO"/>
        </w:rPr>
      </w:pPr>
      <w:r w:rsidRPr="006A208F">
        <w:rPr>
          <w:lang w:val="ro-RO"/>
        </w:rPr>
        <w:t xml:space="preserve">Din fiecare eşantion se vor face 2 cuburi pentru testare la 28 de zile şi unul pentru testare la 7 zile în vederea controlului. Rezultatul testului de 28 de zile va fi media celor două cuburi. </w:t>
      </w:r>
    </w:p>
    <w:p w:rsidR="006A208F" w:rsidRPr="006A208F" w:rsidRDefault="00B83AC3" w:rsidP="006A208F">
      <w:pPr>
        <w:pStyle w:val="Paragraph"/>
        <w:rPr>
          <w:lang w:val="ro-RO"/>
        </w:rPr>
      </w:pPr>
      <w:r>
        <w:rPr>
          <w:lang w:val="ro-RO"/>
        </w:rPr>
        <w:t>Antreprenorul</w:t>
      </w:r>
      <w:r w:rsidR="006A208F" w:rsidRPr="006A208F">
        <w:rPr>
          <w:lang w:val="ro-RO"/>
        </w:rPr>
        <w:t xml:space="preserve">, pentru fiecare cub luat, va păstra şi va pune la dispoziţia Inginerului înregistrări detaliate arătând: </w:t>
      </w:r>
    </w:p>
    <w:p w:rsidR="006A208F" w:rsidRPr="006A208F" w:rsidRDefault="006A208F" w:rsidP="009C508A">
      <w:pPr>
        <w:pStyle w:val="Letteredlist"/>
        <w:numPr>
          <w:ilvl w:val="0"/>
          <w:numId w:val="164"/>
        </w:numPr>
        <w:rPr>
          <w:lang w:val="ro-RO"/>
        </w:rPr>
      </w:pPr>
      <w:r w:rsidRPr="006A208F">
        <w:rPr>
          <w:lang w:val="ro-RO"/>
        </w:rPr>
        <w:t xml:space="preserve">Numărul de referinţă al cubului; </w:t>
      </w:r>
    </w:p>
    <w:p w:rsidR="006A208F" w:rsidRPr="006A208F" w:rsidRDefault="006A208F" w:rsidP="006A208F">
      <w:pPr>
        <w:pStyle w:val="Letteredlist"/>
        <w:rPr>
          <w:lang w:val="ro-RO"/>
        </w:rPr>
      </w:pPr>
      <w:r w:rsidRPr="006A208F">
        <w:rPr>
          <w:lang w:val="ro-RO"/>
        </w:rPr>
        <w:t xml:space="preserve">Locaţia şi lotul din care a fost luat eşantionul pentru pregătirea cubului; </w:t>
      </w:r>
    </w:p>
    <w:p w:rsidR="006A208F" w:rsidRPr="006A208F" w:rsidRDefault="006A208F" w:rsidP="006A208F">
      <w:pPr>
        <w:pStyle w:val="Letteredlist"/>
        <w:rPr>
          <w:lang w:val="ro-RO"/>
        </w:rPr>
      </w:pPr>
      <w:r w:rsidRPr="006A208F">
        <w:rPr>
          <w:lang w:val="ro-RO"/>
        </w:rPr>
        <w:t xml:space="preserve">Data pregătirii; </w:t>
      </w:r>
    </w:p>
    <w:p w:rsidR="006A208F" w:rsidRPr="006A208F" w:rsidRDefault="006A208F" w:rsidP="006A208F">
      <w:pPr>
        <w:pStyle w:val="Letteredlist"/>
        <w:rPr>
          <w:lang w:val="ro-RO"/>
        </w:rPr>
      </w:pPr>
      <w:r w:rsidRPr="006A208F">
        <w:rPr>
          <w:lang w:val="ro-RO"/>
        </w:rPr>
        <w:t xml:space="preserve">Condiţiile meteo la momentul eşantionării; </w:t>
      </w:r>
    </w:p>
    <w:p w:rsidR="006A208F" w:rsidRPr="006A208F" w:rsidRDefault="006A208F" w:rsidP="006A208F">
      <w:pPr>
        <w:pStyle w:val="Letteredlist"/>
        <w:rPr>
          <w:lang w:val="ro-RO"/>
        </w:rPr>
      </w:pPr>
      <w:r w:rsidRPr="006A208F">
        <w:rPr>
          <w:lang w:val="ro-RO"/>
        </w:rPr>
        <w:t xml:space="preserve">Data testării; </w:t>
      </w:r>
    </w:p>
    <w:p w:rsidR="006A208F" w:rsidRPr="006A208F" w:rsidRDefault="006A208F" w:rsidP="006A208F">
      <w:pPr>
        <w:pStyle w:val="Letteredlist"/>
        <w:rPr>
          <w:lang w:val="ro-RO"/>
        </w:rPr>
      </w:pPr>
      <w:r w:rsidRPr="006A208F">
        <w:rPr>
          <w:lang w:val="ro-RO"/>
        </w:rPr>
        <w:t xml:space="preserve">Vârsta betonului la momentul testări; </w:t>
      </w:r>
    </w:p>
    <w:p w:rsidR="006A208F" w:rsidRPr="006A208F" w:rsidRDefault="006A208F" w:rsidP="006A208F">
      <w:pPr>
        <w:pStyle w:val="Letteredlist"/>
        <w:rPr>
          <w:lang w:val="ro-RO"/>
        </w:rPr>
      </w:pPr>
      <w:r w:rsidRPr="006A208F">
        <w:rPr>
          <w:lang w:val="ro-RO"/>
        </w:rPr>
        <w:t>Rezistenţa la compresiune în N/mm2.</w:t>
      </w:r>
    </w:p>
    <w:p w:rsidR="006A208F" w:rsidRPr="006A208F" w:rsidRDefault="006A208F" w:rsidP="006A208F">
      <w:pPr>
        <w:pStyle w:val="Heading2"/>
        <w:rPr>
          <w:lang w:val="ro-RO"/>
        </w:rPr>
      </w:pPr>
      <w:bookmarkStart w:id="1944" w:name="_Toc306806178"/>
      <w:bookmarkStart w:id="1945" w:name="_Toc315623599"/>
      <w:r w:rsidRPr="006A208F">
        <w:rPr>
          <w:lang w:val="ro-RO"/>
        </w:rPr>
        <w:t>Rezultatele rezistenţei cubului</w:t>
      </w:r>
      <w:bookmarkEnd w:id="1944"/>
      <w:bookmarkEnd w:id="1945"/>
      <w:r w:rsidRPr="006A208F">
        <w:rPr>
          <w:lang w:val="ro-RO"/>
        </w:rPr>
        <w:t xml:space="preserve"> </w:t>
      </w:r>
    </w:p>
    <w:p w:rsidR="006A208F" w:rsidRPr="006A208F" w:rsidRDefault="006A208F" w:rsidP="00BF42E3">
      <w:pPr>
        <w:pStyle w:val="Paragraph"/>
        <w:numPr>
          <w:ilvl w:val="0"/>
          <w:numId w:val="470"/>
        </w:numPr>
        <w:rPr>
          <w:lang w:val="ro-RO"/>
        </w:rPr>
      </w:pPr>
      <w:r w:rsidRPr="006A208F">
        <w:rPr>
          <w:lang w:val="ro-RO"/>
        </w:rPr>
        <w:t xml:space="preserve">Evaluarea conformităţii betonului va fi efectuată respectând următoarele cerinţe: </w:t>
      </w:r>
    </w:p>
    <w:p w:rsidR="006A208F" w:rsidRPr="006A208F" w:rsidRDefault="006A208F" w:rsidP="009C508A">
      <w:pPr>
        <w:pStyle w:val="Letteredlist"/>
        <w:numPr>
          <w:ilvl w:val="0"/>
          <w:numId w:val="165"/>
        </w:numPr>
        <w:rPr>
          <w:lang w:val="ro-RO"/>
        </w:rPr>
      </w:pPr>
      <w:r w:rsidRPr="006A208F">
        <w:rPr>
          <w:lang w:val="ro-RO"/>
        </w:rPr>
        <w:t xml:space="preserve">Orice rezistenţă va fi peste rezistenţa cerută minus următoarele: </w:t>
      </w:r>
    </w:p>
    <w:p w:rsidR="006A208F" w:rsidRPr="006A208F" w:rsidRDefault="006A208F" w:rsidP="006A208F">
      <w:pPr>
        <w:pStyle w:val="Normal-Indentx1"/>
        <w:rPr>
          <w:lang w:val="ro-RO"/>
        </w:rPr>
      </w:pPr>
      <w:r w:rsidRPr="006A208F">
        <w:rPr>
          <w:lang w:val="ro-RO"/>
        </w:rPr>
        <w:t>2.0 N/mm2 (rezistenţă cerută = 7.5 la 15.0 N/mm2)</w:t>
      </w:r>
    </w:p>
    <w:p w:rsidR="006A208F" w:rsidRPr="006A208F" w:rsidRDefault="006A208F" w:rsidP="006A208F">
      <w:pPr>
        <w:pStyle w:val="Normal-Indentx1"/>
        <w:rPr>
          <w:lang w:val="ro-RO"/>
        </w:rPr>
      </w:pPr>
      <w:r w:rsidRPr="006A208F">
        <w:rPr>
          <w:lang w:val="ro-RO"/>
        </w:rPr>
        <w:t>3.0 N/mm2 (rezistenţă cerută = 20.0 N/mm2 sau mai mult) şi</w:t>
      </w:r>
    </w:p>
    <w:p w:rsidR="006A208F" w:rsidRPr="006A208F" w:rsidRDefault="006A208F" w:rsidP="006A208F">
      <w:pPr>
        <w:pStyle w:val="Letteredlist"/>
        <w:rPr>
          <w:lang w:val="ro-RO"/>
        </w:rPr>
      </w:pPr>
      <w:r w:rsidRPr="006A208F">
        <w:rPr>
          <w:lang w:val="ro-RO"/>
        </w:rPr>
        <w:t>O medie a oricăror 2,3 sau 4 rezultate de test consecutive va fi peste rezistenţa cerută plus următoarele:</w:t>
      </w:r>
    </w:p>
    <w:p w:rsidR="006A208F" w:rsidRPr="006A208F" w:rsidRDefault="006A208F" w:rsidP="006A208F">
      <w:pPr>
        <w:pStyle w:val="Single"/>
        <w:rPr>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98"/>
        <w:gridCol w:w="2198"/>
        <w:gridCol w:w="2198"/>
        <w:gridCol w:w="2198"/>
      </w:tblGrid>
      <w:tr w:rsidR="009C508A" w:rsidRPr="00A525B6" w:rsidTr="00A525B6">
        <w:trPr>
          <w:cantSplit/>
        </w:trPr>
        <w:tc>
          <w:tcPr>
            <w:tcW w:w="2198" w:type="dxa"/>
            <w:vMerge w:val="restart"/>
            <w:tcBorders>
              <w:top w:val="single" w:sz="4" w:space="0" w:color="auto"/>
              <w:left w:val="single" w:sz="4" w:space="0" w:color="auto"/>
              <w:bottom w:val="single" w:sz="4" w:space="0" w:color="auto"/>
              <w:right w:val="single" w:sz="4" w:space="0" w:color="auto"/>
              <w:tl2br w:val="nil"/>
              <w:tr2bl w:val="nil"/>
            </w:tcBorders>
            <w:shd w:val="pct15" w:color="auto" w:fill="auto"/>
          </w:tcPr>
          <w:p w:rsidR="009C508A" w:rsidRPr="00A525B6" w:rsidRDefault="009C508A" w:rsidP="00A71E0B">
            <w:pPr>
              <w:pStyle w:val="Tabletext"/>
              <w:rPr>
                <w:b/>
              </w:rPr>
            </w:pPr>
            <w:r w:rsidRPr="00A525B6">
              <w:rPr>
                <w:b/>
              </w:rPr>
              <w:t>Rezistenţă cerută N/mm</w:t>
            </w:r>
            <w:r w:rsidRPr="00A525B6">
              <w:rPr>
                <w:b/>
                <w:vertAlign w:val="superscript"/>
              </w:rPr>
              <w:t>2</w:t>
            </w:r>
          </w:p>
        </w:tc>
        <w:tc>
          <w:tcPr>
            <w:tcW w:w="6594" w:type="dxa"/>
            <w:gridSpan w:val="3"/>
            <w:tcBorders>
              <w:top w:val="single" w:sz="4" w:space="0" w:color="auto"/>
              <w:left w:val="single" w:sz="4" w:space="0" w:color="auto"/>
              <w:bottom w:val="single" w:sz="4" w:space="0" w:color="auto"/>
              <w:right w:val="single" w:sz="4" w:space="0" w:color="auto"/>
              <w:tl2br w:val="nil"/>
              <w:tr2bl w:val="nil"/>
            </w:tcBorders>
            <w:shd w:val="pct15" w:color="auto" w:fill="auto"/>
          </w:tcPr>
          <w:p w:rsidR="009C508A" w:rsidRPr="006A208F" w:rsidRDefault="009C508A" w:rsidP="00A71E0B">
            <w:pPr>
              <w:pStyle w:val="Tabletext-Centred"/>
              <w:rPr>
                <w:b/>
              </w:rPr>
            </w:pPr>
            <w:r w:rsidRPr="00A525B6">
              <w:rPr>
                <w:b/>
              </w:rPr>
              <w:t>Nr. de teste consecutive</w:t>
            </w:r>
          </w:p>
        </w:tc>
      </w:tr>
      <w:tr w:rsidR="006A208F" w:rsidRPr="00A525B6" w:rsidTr="00A525B6">
        <w:trPr>
          <w:cantSplit/>
        </w:trPr>
        <w:tc>
          <w:tcPr>
            <w:tcW w:w="2198" w:type="dxa"/>
            <w:vMerge/>
          </w:tcPr>
          <w:p w:rsidR="006A208F" w:rsidRPr="006A208F" w:rsidRDefault="006A208F" w:rsidP="00A71E0B">
            <w:pPr>
              <w:pStyle w:val="Tabletext"/>
            </w:pPr>
          </w:p>
        </w:tc>
        <w:tc>
          <w:tcPr>
            <w:tcW w:w="2198" w:type="dxa"/>
            <w:shd w:val="pct15" w:color="auto" w:fill="auto"/>
          </w:tcPr>
          <w:p w:rsidR="006A208F" w:rsidRPr="006A208F" w:rsidRDefault="006A208F" w:rsidP="00A71E0B">
            <w:pPr>
              <w:pStyle w:val="Tabletext-Centred"/>
            </w:pPr>
            <w:r w:rsidRPr="006A208F">
              <w:t>2</w:t>
            </w:r>
          </w:p>
        </w:tc>
        <w:tc>
          <w:tcPr>
            <w:tcW w:w="2198" w:type="dxa"/>
            <w:shd w:val="pct15" w:color="auto" w:fill="auto"/>
          </w:tcPr>
          <w:p w:rsidR="006A208F" w:rsidRPr="006A208F" w:rsidRDefault="006A208F" w:rsidP="00A71E0B">
            <w:pPr>
              <w:pStyle w:val="Tabletext-Centred"/>
            </w:pPr>
            <w:r w:rsidRPr="006A208F">
              <w:t>3</w:t>
            </w:r>
          </w:p>
        </w:tc>
        <w:tc>
          <w:tcPr>
            <w:tcW w:w="2198" w:type="dxa"/>
            <w:shd w:val="pct15" w:color="auto" w:fill="auto"/>
          </w:tcPr>
          <w:p w:rsidR="006A208F" w:rsidRPr="006A208F" w:rsidRDefault="006A208F" w:rsidP="00A71E0B">
            <w:pPr>
              <w:pStyle w:val="Tabletext-Centred"/>
            </w:pPr>
            <w:r w:rsidRPr="006A208F">
              <w:t>4</w:t>
            </w:r>
          </w:p>
        </w:tc>
      </w:tr>
      <w:tr w:rsidR="006A208F" w:rsidRPr="00A525B6" w:rsidTr="00A525B6">
        <w:trPr>
          <w:cantSplit/>
        </w:trPr>
        <w:tc>
          <w:tcPr>
            <w:tcW w:w="2198" w:type="dxa"/>
          </w:tcPr>
          <w:p w:rsidR="006A208F" w:rsidRPr="006A208F" w:rsidRDefault="006A208F" w:rsidP="00A71E0B">
            <w:pPr>
              <w:pStyle w:val="Tabletext"/>
            </w:pPr>
            <w:r w:rsidRPr="006A208F">
              <w:t>7.5 – 15.0</w:t>
            </w:r>
          </w:p>
        </w:tc>
        <w:tc>
          <w:tcPr>
            <w:tcW w:w="2198" w:type="dxa"/>
          </w:tcPr>
          <w:p w:rsidR="006A208F" w:rsidRPr="006A208F" w:rsidRDefault="006A208F" w:rsidP="00A71E0B">
            <w:pPr>
              <w:pStyle w:val="Tabletext-Centred"/>
            </w:pPr>
            <w:r w:rsidRPr="006A208F">
              <w:t>---</w:t>
            </w:r>
          </w:p>
        </w:tc>
        <w:tc>
          <w:tcPr>
            <w:tcW w:w="2198" w:type="dxa"/>
          </w:tcPr>
          <w:p w:rsidR="006A208F" w:rsidRPr="006A208F" w:rsidRDefault="006A208F" w:rsidP="00A71E0B">
            <w:pPr>
              <w:pStyle w:val="Tabletext-Centred"/>
            </w:pPr>
            <w:r w:rsidRPr="006A208F">
              <w:t>10</w:t>
            </w:r>
          </w:p>
        </w:tc>
        <w:tc>
          <w:tcPr>
            <w:tcW w:w="2198" w:type="dxa"/>
          </w:tcPr>
          <w:p w:rsidR="006A208F" w:rsidRPr="006A208F" w:rsidRDefault="006A208F" w:rsidP="00A71E0B">
            <w:pPr>
              <w:pStyle w:val="Tabletext-Centred"/>
            </w:pPr>
            <w:r w:rsidRPr="006A208F">
              <w:t>20</w:t>
            </w:r>
          </w:p>
        </w:tc>
      </w:tr>
      <w:tr w:rsidR="006A208F" w:rsidRPr="00A525B6" w:rsidTr="00A525B6">
        <w:trPr>
          <w:cantSplit/>
        </w:trPr>
        <w:tc>
          <w:tcPr>
            <w:tcW w:w="2198" w:type="dxa"/>
          </w:tcPr>
          <w:p w:rsidR="006A208F" w:rsidRPr="006A208F" w:rsidRDefault="006A208F" w:rsidP="00A71E0B">
            <w:pPr>
              <w:pStyle w:val="Tabletext"/>
            </w:pPr>
            <w:r w:rsidRPr="006A208F">
              <w:t>20.0 sau mai mare</w:t>
            </w:r>
          </w:p>
        </w:tc>
        <w:tc>
          <w:tcPr>
            <w:tcW w:w="2198" w:type="dxa"/>
          </w:tcPr>
          <w:p w:rsidR="006A208F" w:rsidRPr="006A208F" w:rsidRDefault="006A208F" w:rsidP="00A71E0B">
            <w:pPr>
              <w:pStyle w:val="Tabletext-Centred"/>
            </w:pPr>
            <w:r w:rsidRPr="006A208F">
              <w:t>10</w:t>
            </w:r>
          </w:p>
        </w:tc>
        <w:tc>
          <w:tcPr>
            <w:tcW w:w="2198" w:type="dxa"/>
          </w:tcPr>
          <w:p w:rsidR="006A208F" w:rsidRPr="006A208F" w:rsidRDefault="006A208F" w:rsidP="00A71E0B">
            <w:pPr>
              <w:pStyle w:val="Tabletext-Centred"/>
            </w:pPr>
            <w:r w:rsidRPr="006A208F">
              <w:t>20</w:t>
            </w:r>
          </w:p>
        </w:tc>
        <w:tc>
          <w:tcPr>
            <w:tcW w:w="2198" w:type="dxa"/>
          </w:tcPr>
          <w:p w:rsidR="006A208F" w:rsidRPr="006A208F" w:rsidRDefault="006A208F" w:rsidP="00A71E0B">
            <w:pPr>
              <w:pStyle w:val="Tabletext-Centred"/>
            </w:pPr>
            <w:r w:rsidRPr="006A208F">
              <w:t>30</w:t>
            </w:r>
          </w:p>
        </w:tc>
      </w:tr>
    </w:tbl>
    <w:p w:rsidR="006A208F" w:rsidRPr="006A208F" w:rsidRDefault="006A208F" w:rsidP="006A208F">
      <w:pPr>
        <w:pStyle w:val="Paragraph"/>
        <w:rPr>
          <w:lang w:val="ro-RO"/>
        </w:rPr>
      </w:pPr>
      <w:r w:rsidRPr="006A208F">
        <w:rPr>
          <w:lang w:val="ro-RO"/>
        </w:rPr>
        <w:t xml:space="preserve">Dacă rezistenţa caracteristică specificată nu a fost atinsă sau rezultatele individuale nu sunt conforme cu condiţiile de mai sus, atunci poate fi aplicată oricare din următoarele acţiuni: </w:t>
      </w:r>
    </w:p>
    <w:p w:rsidR="006A208F" w:rsidRPr="006A208F" w:rsidRDefault="006A208F" w:rsidP="009C508A">
      <w:pPr>
        <w:pStyle w:val="Letteredlist"/>
        <w:numPr>
          <w:ilvl w:val="0"/>
          <w:numId w:val="166"/>
        </w:numPr>
        <w:rPr>
          <w:lang w:val="ro-RO"/>
        </w:rPr>
      </w:pPr>
      <w:r w:rsidRPr="006A208F">
        <w:rPr>
          <w:lang w:val="ro-RO"/>
        </w:rPr>
        <w:t xml:space="preserve">Schimbarea amestecului; </w:t>
      </w:r>
    </w:p>
    <w:p w:rsidR="006A208F" w:rsidRPr="006A208F" w:rsidRDefault="006A208F" w:rsidP="006A208F">
      <w:pPr>
        <w:pStyle w:val="Letteredlist"/>
        <w:rPr>
          <w:lang w:val="ro-RO"/>
        </w:rPr>
      </w:pPr>
      <w:r w:rsidRPr="006A208F">
        <w:rPr>
          <w:lang w:val="ro-RO"/>
        </w:rPr>
        <w:t xml:space="preserve">Îmbunătăţirea controlului calităţii; </w:t>
      </w:r>
    </w:p>
    <w:p w:rsidR="006A208F" w:rsidRPr="006A208F" w:rsidRDefault="006A208F" w:rsidP="006A208F">
      <w:pPr>
        <w:pStyle w:val="Letteredlist"/>
        <w:rPr>
          <w:lang w:val="ro-RO"/>
        </w:rPr>
      </w:pPr>
      <w:r w:rsidRPr="006A208F">
        <w:rPr>
          <w:lang w:val="ro-RO"/>
        </w:rPr>
        <w:t xml:space="preserve">Tăierea şi testarea carotelor din betonul turnat; </w:t>
      </w:r>
    </w:p>
    <w:p w:rsidR="006A208F" w:rsidRPr="006A208F" w:rsidRDefault="006A208F" w:rsidP="006A208F">
      <w:pPr>
        <w:pStyle w:val="Letteredlist"/>
        <w:rPr>
          <w:lang w:val="ro-RO"/>
        </w:rPr>
      </w:pPr>
      <w:r w:rsidRPr="006A208F">
        <w:rPr>
          <w:lang w:val="ro-RO"/>
        </w:rPr>
        <w:t xml:space="preserve">Testarea elementelor structurale relevante; </w:t>
      </w:r>
    </w:p>
    <w:p w:rsidR="006A208F" w:rsidRPr="006A208F" w:rsidRDefault="006A208F" w:rsidP="006A208F">
      <w:pPr>
        <w:pStyle w:val="Letteredlist"/>
        <w:rPr>
          <w:lang w:val="ro-RO"/>
        </w:rPr>
      </w:pPr>
      <w:r w:rsidRPr="006A208F">
        <w:rPr>
          <w:lang w:val="ro-RO"/>
        </w:rPr>
        <w:t xml:space="preserve">Testarea nedistructivă a betonului turnat; </w:t>
      </w:r>
    </w:p>
    <w:p w:rsidR="006A208F" w:rsidRPr="006A208F" w:rsidRDefault="006A208F" w:rsidP="006A208F">
      <w:pPr>
        <w:pStyle w:val="Letteredlist"/>
        <w:rPr>
          <w:lang w:val="ro-RO"/>
        </w:rPr>
      </w:pPr>
      <w:r w:rsidRPr="006A208F">
        <w:rPr>
          <w:lang w:val="ro-RO"/>
        </w:rPr>
        <w:t xml:space="preserve">Scoaterea şi înlocuirea betonului defect. </w:t>
      </w:r>
    </w:p>
    <w:p w:rsidR="006A208F" w:rsidRPr="006A208F" w:rsidRDefault="006A208F" w:rsidP="006A208F">
      <w:pPr>
        <w:pStyle w:val="Heading2"/>
        <w:rPr>
          <w:lang w:val="ro-RO"/>
        </w:rPr>
      </w:pPr>
      <w:bookmarkStart w:id="1946" w:name="_Toc306806179"/>
      <w:bookmarkStart w:id="1947" w:name="_Toc315623600"/>
      <w:r w:rsidRPr="006A208F">
        <w:rPr>
          <w:lang w:val="ro-RO"/>
        </w:rPr>
        <w:lastRenderedPageBreak/>
        <w:t>Alte teste</w:t>
      </w:r>
      <w:bookmarkEnd w:id="1946"/>
      <w:bookmarkEnd w:id="1947"/>
    </w:p>
    <w:p w:rsidR="006A208F" w:rsidRPr="006A208F" w:rsidRDefault="006A208F" w:rsidP="009C508A">
      <w:pPr>
        <w:pStyle w:val="Paragraph"/>
        <w:numPr>
          <w:ilvl w:val="0"/>
          <w:numId w:val="167"/>
        </w:numPr>
        <w:rPr>
          <w:lang w:val="ro-RO"/>
        </w:rPr>
      </w:pPr>
      <w:r w:rsidRPr="006A208F">
        <w:rPr>
          <w:lang w:val="ro-RO"/>
        </w:rPr>
        <w:t xml:space="preserve">Factorul de compactare (EN 12350-5, ISO 4111) tasarea (EN 12350-2, ISO 4109), Vebe (EN 12350-3, ISO 4110) sau alte teste de utilitate vor fi efectuate în timpul betonării lucrărilor permanente pentru a controla utilitatea la utilajul de dozare şi la locul turnării. Gradul de utilitate va fi ca cel pentru amestecurile de probă. </w:t>
      </w:r>
    </w:p>
    <w:p w:rsidR="006A208F" w:rsidRPr="006A208F" w:rsidRDefault="006A208F" w:rsidP="006A208F">
      <w:pPr>
        <w:pStyle w:val="Heading2"/>
        <w:rPr>
          <w:lang w:val="ro-RO"/>
        </w:rPr>
      </w:pPr>
      <w:bookmarkStart w:id="1948" w:name="_Toc306806180"/>
      <w:bookmarkStart w:id="1949" w:name="_Toc315623601"/>
      <w:r w:rsidRPr="006A208F">
        <w:rPr>
          <w:lang w:val="ro-RO"/>
        </w:rPr>
        <w:t>Contaminarea</w:t>
      </w:r>
      <w:bookmarkEnd w:id="1948"/>
      <w:bookmarkEnd w:id="1949"/>
    </w:p>
    <w:p w:rsidR="006A208F" w:rsidRPr="006A208F" w:rsidRDefault="006A208F" w:rsidP="009C508A">
      <w:pPr>
        <w:pStyle w:val="Paragraph"/>
        <w:numPr>
          <w:ilvl w:val="0"/>
          <w:numId w:val="168"/>
        </w:numPr>
        <w:rPr>
          <w:lang w:val="ro-RO"/>
        </w:rPr>
      </w:pPr>
      <w:r w:rsidRPr="006A208F">
        <w:rPr>
          <w:lang w:val="ro-RO"/>
        </w:rPr>
        <w:t xml:space="preserve">Betonul va fi protejat împotriva contaminării cu apă de mare sau sărată, petrol, combustibili şi alte materiale nocive pe o perioadă minimă de 30 de zile după turnare. </w:t>
      </w:r>
    </w:p>
    <w:p w:rsidR="006A208F" w:rsidRPr="006A208F" w:rsidRDefault="006A208F" w:rsidP="006A208F">
      <w:pPr>
        <w:pStyle w:val="Heading2"/>
        <w:rPr>
          <w:lang w:val="ro-RO"/>
        </w:rPr>
      </w:pPr>
      <w:bookmarkStart w:id="1950" w:name="_Toc306806181"/>
      <w:bookmarkStart w:id="1951" w:name="_Toc315623602"/>
      <w:r w:rsidRPr="006A208F">
        <w:rPr>
          <w:lang w:val="ro-RO"/>
        </w:rPr>
        <w:t>Finisajele suprafeţelor produse fără cofraje</w:t>
      </w:r>
      <w:bookmarkEnd w:id="1950"/>
      <w:bookmarkEnd w:id="1951"/>
      <w:r w:rsidRPr="006A208F">
        <w:rPr>
          <w:lang w:val="ro-RO"/>
        </w:rPr>
        <w:t xml:space="preserve"> </w:t>
      </w:r>
    </w:p>
    <w:p w:rsidR="006A208F" w:rsidRPr="006A208F" w:rsidRDefault="006A208F" w:rsidP="009C508A">
      <w:pPr>
        <w:pStyle w:val="Paragraph"/>
        <w:numPr>
          <w:ilvl w:val="0"/>
          <w:numId w:val="169"/>
        </w:numPr>
        <w:rPr>
          <w:lang w:val="ro-RO"/>
        </w:rPr>
      </w:pPr>
      <w:r w:rsidRPr="006A208F">
        <w:rPr>
          <w:lang w:val="ro-RO"/>
        </w:rPr>
        <w:t xml:space="preserve">Finisarea prin riglare: betonul va fi nivelat şi lucrat cu rigla manuală pentru a produce o suprafaţă uniformă sau o suprafaţă striată, după caz. Nu se va aplica nici o altă lucrare asupra suprafeţei decât dacă este o primă etapă pentru finisarea cu dreptar de lemn sau cu mistria din oţel. </w:t>
      </w:r>
    </w:p>
    <w:p w:rsidR="006A208F" w:rsidRPr="006A208F" w:rsidRDefault="006A208F" w:rsidP="006A208F">
      <w:pPr>
        <w:pStyle w:val="Paragraph"/>
        <w:rPr>
          <w:lang w:val="ro-RO"/>
        </w:rPr>
      </w:pPr>
      <w:r w:rsidRPr="006A208F">
        <w:rPr>
          <w:lang w:val="ro-RO"/>
        </w:rPr>
        <w:t xml:space="preserve">Finisarea cu dreptar de lemn: finisarea prin riglare va fi realizată prin apăsare uşoară pentru a elimina neregularităţile de la suprafaţă. </w:t>
      </w:r>
    </w:p>
    <w:p w:rsidR="006A208F" w:rsidRPr="006A208F" w:rsidRDefault="006A208F" w:rsidP="006A208F">
      <w:pPr>
        <w:pStyle w:val="Paragraph"/>
        <w:rPr>
          <w:lang w:val="ro-RO"/>
        </w:rPr>
      </w:pPr>
      <w:r w:rsidRPr="006A208F">
        <w:rPr>
          <w:lang w:val="ro-RO"/>
        </w:rPr>
        <w:t xml:space="preserve">Finisarea prin netezire cu mistria de oţel: când stratul de umezeală a dispărut şi betonul s-a întărit suficient pentru împiedica laptele de ciment să fie lucrat în suprafaţă, suprafaţa va fi netezită sub presiune fermă pentru a produce o suprafaţă densă, netedă, uniformă, lipsită de urme de mistrie. </w:t>
      </w:r>
    </w:p>
    <w:p w:rsidR="006A208F" w:rsidRPr="006A208F" w:rsidRDefault="006A208F" w:rsidP="006A208F">
      <w:pPr>
        <w:pStyle w:val="Paragraph"/>
        <w:rPr>
          <w:lang w:val="ro-RO"/>
        </w:rPr>
      </w:pPr>
      <w:r w:rsidRPr="006A208F">
        <w:rPr>
          <w:lang w:val="ro-RO"/>
        </w:rPr>
        <w:t xml:space="preserve">Acolo unde nu este specificat tipul finisării: suprafeţele ascunse vor fi „finisate prin riglare”, iar suprafeţele expuse vor fi finisate „prin netezirea cu mistria de oţel”. </w:t>
      </w:r>
    </w:p>
    <w:p w:rsidR="006A208F" w:rsidRPr="006A208F" w:rsidRDefault="006A208F" w:rsidP="006A208F">
      <w:pPr>
        <w:pStyle w:val="Heading2"/>
        <w:rPr>
          <w:lang w:val="ro-RO"/>
        </w:rPr>
      </w:pPr>
      <w:bookmarkStart w:id="1952" w:name="_Toc306806182"/>
      <w:bookmarkStart w:id="1953" w:name="_Toc315623603"/>
      <w:r w:rsidRPr="006A208F">
        <w:rPr>
          <w:lang w:val="ro-RO"/>
        </w:rPr>
        <w:t>Finisajele suprafeţelor produse cu cofraje</w:t>
      </w:r>
      <w:bookmarkEnd w:id="1952"/>
      <w:bookmarkEnd w:id="1953"/>
      <w:r w:rsidRPr="006A208F">
        <w:rPr>
          <w:lang w:val="ro-RO"/>
        </w:rPr>
        <w:t xml:space="preserve"> </w:t>
      </w:r>
    </w:p>
    <w:p w:rsidR="006A208F" w:rsidRPr="006A208F" w:rsidRDefault="006A208F" w:rsidP="009C508A">
      <w:pPr>
        <w:pStyle w:val="Paragraph"/>
        <w:numPr>
          <w:ilvl w:val="0"/>
          <w:numId w:val="170"/>
        </w:numPr>
        <w:rPr>
          <w:lang w:val="ro-RO"/>
        </w:rPr>
      </w:pPr>
      <w:r w:rsidRPr="006A208F">
        <w:rPr>
          <w:lang w:val="ro-RO"/>
        </w:rPr>
        <w:t xml:space="preserve">Finisajul aspru: acest finisaj va fi obţinut prin folosirea cofrajelor sau a formelor stabilite de scânduri tăiate şi îmbinate strâns. Suprafaţa va fi lipsită de găuri substanţiale, structura „fagurelui” sau alte defecte mari. </w:t>
      </w:r>
    </w:p>
    <w:p w:rsidR="006A208F" w:rsidRPr="006A208F" w:rsidRDefault="006A208F" w:rsidP="006A208F">
      <w:pPr>
        <w:pStyle w:val="Paragraph"/>
        <w:rPr>
          <w:lang w:val="ro-RO"/>
        </w:rPr>
      </w:pPr>
      <w:r w:rsidRPr="006A208F">
        <w:rPr>
          <w:lang w:val="ro-RO"/>
        </w:rPr>
        <w:t xml:space="preserve">Finisajul neted: acest finisaj se va obţine din cofrajele proiectate să realizeze o suprafaţă netedă. Numai defecte de suprafaţă foarte minore vor fi permise şi nu va fi permisă pătarea sau decolorarea. Orice  proeminenţe vor fi înlăturate, iar suprafaţa va fi reparată. </w:t>
      </w:r>
    </w:p>
    <w:p w:rsidR="006A208F" w:rsidRPr="006A208F" w:rsidRDefault="006A208F" w:rsidP="006A208F">
      <w:pPr>
        <w:pStyle w:val="Paragraph"/>
        <w:rPr>
          <w:lang w:val="ro-RO"/>
        </w:rPr>
      </w:pPr>
      <w:r w:rsidRPr="006A208F">
        <w:rPr>
          <w:lang w:val="ro-RO"/>
        </w:rPr>
        <w:t xml:space="preserve">Finisajul lucrat neted: acest finisaj se va obţine prin realizarea unui finisaj neted şi apoi prin umplerea tuturor defectelor de suprafaţă cu mortar de ciment şi agregate fine, proaspăt pregătit în timp ce betonul este încă proaspăt acolo unde este posibil. După ce betonul a fost tratat corespunzător, feţele vor fi frecate, dacă este nevoie, pentru a obţine o suprafaţă netedă şi uniformă. Dacă suprafaţa va fi expusă în lucrarea finală, orice efort trebuie să fie făcut pentru a potrivi culoarea betonului. </w:t>
      </w:r>
    </w:p>
    <w:p w:rsidR="006A208F" w:rsidRPr="006A208F" w:rsidRDefault="006A208F" w:rsidP="006A208F">
      <w:pPr>
        <w:pStyle w:val="Paragraph"/>
        <w:rPr>
          <w:lang w:val="ro-RO"/>
        </w:rPr>
      </w:pPr>
      <w:r w:rsidRPr="006A208F">
        <w:rPr>
          <w:lang w:val="ro-RO"/>
        </w:rPr>
        <w:t>Se vor obţine următoarele standarde de finisare a betonului:</w:t>
      </w:r>
    </w:p>
    <w:p w:rsidR="006A208F" w:rsidRPr="006A208F" w:rsidRDefault="006A208F" w:rsidP="006A208F">
      <w:pPr>
        <w:pStyle w:val="Single"/>
        <w:rPr>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28"/>
        <w:gridCol w:w="3260"/>
      </w:tblGrid>
      <w:tr w:rsidR="006A208F" w:rsidRPr="00A525B6" w:rsidTr="00A525B6">
        <w:trPr>
          <w:cantSplit/>
        </w:trPr>
        <w:tc>
          <w:tcPr>
            <w:tcW w:w="5528"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
              <w:rPr>
                <w:b/>
              </w:rPr>
            </w:pPr>
            <w:r w:rsidRPr="00A525B6">
              <w:rPr>
                <w:b/>
              </w:rPr>
              <w:br w:type="page"/>
            </w:r>
            <w:r w:rsidR="00100125" w:rsidRPr="00A525B6">
              <w:rPr>
                <w:b/>
              </w:rPr>
              <w:t>Tipul suprafe</w:t>
            </w:r>
            <w:r w:rsidR="008768E4" w:rsidRPr="00A525B6">
              <w:rPr>
                <w:b/>
              </w:rPr>
              <w:t>ţ</w:t>
            </w:r>
            <w:r w:rsidR="00100125" w:rsidRPr="00A525B6">
              <w:rPr>
                <w:b/>
              </w:rPr>
              <w:t>ei</w:t>
            </w:r>
          </w:p>
        </w:tc>
        <w:tc>
          <w:tcPr>
            <w:tcW w:w="3260"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
              <w:rPr>
                <w:b/>
              </w:rPr>
            </w:pPr>
            <w:r w:rsidRPr="00A525B6">
              <w:rPr>
                <w:b/>
              </w:rPr>
              <w:t>Tipul de finisaj al suprafeţei</w:t>
            </w:r>
          </w:p>
        </w:tc>
      </w:tr>
      <w:tr w:rsidR="006A208F" w:rsidRPr="00A525B6" w:rsidTr="00A525B6">
        <w:trPr>
          <w:cantSplit/>
        </w:trPr>
        <w:tc>
          <w:tcPr>
            <w:tcW w:w="5528" w:type="dxa"/>
          </w:tcPr>
          <w:p w:rsidR="006A208F" w:rsidRPr="006A208F" w:rsidRDefault="006A208F" w:rsidP="00A71E0B">
            <w:pPr>
              <w:pStyle w:val="Tabletext"/>
            </w:pPr>
            <w:r w:rsidRPr="006A208F">
              <w:t xml:space="preserve">Suprafeţe exterioare verticale sub pământ </w:t>
            </w:r>
          </w:p>
        </w:tc>
        <w:tc>
          <w:tcPr>
            <w:tcW w:w="3260" w:type="dxa"/>
          </w:tcPr>
          <w:p w:rsidR="006A208F" w:rsidRPr="006A208F" w:rsidRDefault="006A208F" w:rsidP="00A71E0B">
            <w:pPr>
              <w:pStyle w:val="Tabletext"/>
            </w:pPr>
            <w:r w:rsidRPr="006A208F">
              <w:t>Finisaj aspru</w:t>
            </w:r>
          </w:p>
        </w:tc>
      </w:tr>
      <w:tr w:rsidR="006A208F" w:rsidRPr="00A525B6" w:rsidTr="00A525B6">
        <w:trPr>
          <w:cantSplit/>
        </w:trPr>
        <w:tc>
          <w:tcPr>
            <w:tcW w:w="5528" w:type="dxa"/>
          </w:tcPr>
          <w:p w:rsidR="006A208F" w:rsidRPr="006A208F" w:rsidRDefault="006A208F" w:rsidP="00A71E0B">
            <w:pPr>
              <w:pStyle w:val="Tabletext"/>
            </w:pPr>
            <w:r w:rsidRPr="006A208F">
              <w:t xml:space="preserve">Suprafeţe exterioare orizontale sub pământ </w:t>
            </w:r>
          </w:p>
        </w:tc>
        <w:tc>
          <w:tcPr>
            <w:tcW w:w="3260" w:type="dxa"/>
          </w:tcPr>
          <w:p w:rsidR="006A208F" w:rsidRPr="006A208F" w:rsidRDefault="006A208F" w:rsidP="00A71E0B">
            <w:pPr>
              <w:pStyle w:val="Tabletext"/>
            </w:pPr>
            <w:r w:rsidRPr="006A208F">
              <w:t>Finisaj aspru</w:t>
            </w:r>
          </w:p>
        </w:tc>
      </w:tr>
      <w:tr w:rsidR="006A208F" w:rsidRPr="00A525B6" w:rsidTr="00A525B6">
        <w:trPr>
          <w:cantSplit/>
        </w:trPr>
        <w:tc>
          <w:tcPr>
            <w:tcW w:w="5528" w:type="dxa"/>
          </w:tcPr>
          <w:p w:rsidR="006A208F" w:rsidRPr="006A208F" w:rsidRDefault="006A208F" w:rsidP="00A71E0B">
            <w:pPr>
              <w:pStyle w:val="Tabletext"/>
            </w:pPr>
            <w:r w:rsidRPr="006A208F">
              <w:t xml:space="preserve">Suprafeţe interioare verticale </w:t>
            </w:r>
          </w:p>
        </w:tc>
        <w:tc>
          <w:tcPr>
            <w:tcW w:w="3260" w:type="dxa"/>
          </w:tcPr>
          <w:p w:rsidR="006A208F" w:rsidRPr="006A208F" w:rsidRDefault="006A208F" w:rsidP="00A71E0B">
            <w:pPr>
              <w:pStyle w:val="Tabletext"/>
            </w:pPr>
            <w:r w:rsidRPr="006A208F">
              <w:t>Finisaj neted</w:t>
            </w:r>
          </w:p>
        </w:tc>
      </w:tr>
      <w:tr w:rsidR="006A208F" w:rsidRPr="00A525B6" w:rsidTr="00A525B6">
        <w:trPr>
          <w:cantSplit/>
        </w:trPr>
        <w:tc>
          <w:tcPr>
            <w:tcW w:w="5528" w:type="dxa"/>
          </w:tcPr>
          <w:p w:rsidR="006A208F" w:rsidRPr="006A208F" w:rsidRDefault="006A208F" w:rsidP="00A71E0B">
            <w:pPr>
              <w:pStyle w:val="Tabletext"/>
            </w:pPr>
            <w:r w:rsidRPr="006A208F">
              <w:t xml:space="preserve">Intradosul plăcilor </w:t>
            </w:r>
          </w:p>
        </w:tc>
        <w:tc>
          <w:tcPr>
            <w:tcW w:w="3260" w:type="dxa"/>
          </w:tcPr>
          <w:p w:rsidR="006A208F" w:rsidRPr="006A208F" w:rsidRDefault="006A208F" w:rsidP="00A71E0B">
            <w:pPr>
              <w:pStyle w:val="Tabletext"/>
            </w:pPr>
            <w:r w:rsidRPr="006A208F">
              <w:t>Finisaj neted</w:t>
            </w:r>
          </w:p>
        </w:tc>
      </w:tr>
      <w:tr w:rsidR="006A208F" w:rsidRPr="00A525B6" w:rsidTr="00A525B6">
        <w:trPr>
          <w:cantSplit/>
        </w:trPr>
        <w:tc>
          <w:tcPr>
            <w:tcW w:w="5528" w:type="dxa"/>
          </w:tcPr>
          <w:p w:rsidR="006A208F" w:rsidRPr="006A208F" w:rsidRDefault="006A208F" w:rsidP="00A71E0B">
            <w:pPr>
              <w:pStyle w:val="Tabletext"/>
            </w:pPr>
            <w:r w:rsidRPr="006A208F">
              <w:t xml:space="preserve">Toate celelalte suprafeţe verticale, orizontale şi în pantă </w:t>
            </w:r>
          </w:p>
        </w:tc>
        <w:tc>
          <w:tcPr>
            <w:tcW w:w="3260" w:type="dxa"/>
          </w:tcPr>
          <w:p w:rsidR="006A208F" w:rsidRPr="006A208F" w:rsidRDefault="006A208F" w:rsidP="00A71E0B">
            <w:pPr>
              <w:pStyle w:val="Tabletext"/>
            </w:pPr>
            <w:r w:rsidRPr="006A208F">
              <w:t>Finisaj neted</w:t>
            </w:r>
          </w:p>
        </w:tc>
      </w:tr>
    </w:tbl>
    <w:p w:rsidR="006A208F" w:rsidRPr="006A208F" w:rsidRDefault="006A208F" w:rsidP="006A208F">
      <w:pPr>
        <w:pStyle w:val="Heading2"/>
        <w:rPr>
          <w:lang w:val="ro-RO"/>
        </w:rPr>
      </w:pPr>
      <w:bookmarkStart w:id="1954" w:name="_Toc306806183"/>
      <w:bookmarkStart w:id="1955" w:name="_Toc315623604"/>
      <w:r w:rsidRPr="006A208F">
        <w:rPr>
          <w:lang w:val="ro-RO"/>
        </w:rPr>
        <w:t>Finisarea betonului de rezistenţă înaltă</w:t>
      </w:r>
      <w:bookmarkEnd w:id="1954"/>
      <w:bookmarkEnd w:id="1955"/>
      <w:r w:rsidRPr="006A208F">
        <w:rPr>
          <w:lang w:val="ro-RO"/>
        </w:rPr>
        <w:t xml:space="preserve"> </w:t>
      </w:r>
    </w:p>
    <w:p w:rsidR="006A208F" w:rsidRPr="006A208F" w:rsidRDefault="006A208F" w:rsidP="009C508A">
      <w:pPr>
        <w:pStyle w:val="Paragraph"/>
        <w:numPr>
          <w:ilvl w:val="0"/>
          <w:numId w:val="171"/>
        </w:numPr>
        <w:rPr>
          <w:lang w:val="ro-RO"/>
        </w:rPr>
      </w:pPr>
      <w:r w:rsidRPr="006A208F">
        <w:rPr>
          <w:lang w:val="ro-RO"/>
        </w:rPr>
        <w:t xml:space="preserve">Finisarea betonului de rezistenţă ridicată (finisarea granolit) va fi realizată cu dreptarul dacă nu se specifică altfel. </w:t>
      </w:r>
    </w:p>
    <w:p w:rsidR="006A208F" w:rsidRPr="006A208F" w:rsidRDefault="006A208F" w:rsidP="006A208F">
      <w:pPr>
        <w:pStyle w:val="Heading2"/>
        <w:rPr>
          <w:lang w:val="ro-RO"/>
        </w:rPr>
      </w:pPr>
      <w:bookmarkStart w:id="1956" w:name="_Toc306806184"/>
      <w:bookmarkStart w:id="1957" w:name="_Toc315623605"/>
      <w:r w:rsidRPr="006A208F">
        <w:rPr>
          <w:lang w:val="ro-RO"/>
        </w:rPr>
        <w:t>Toleranţa pentru suprafeţele de beton</w:t>
      </w:r>
      <w:bookmarkEnd w:id="1956"/>
      <w:bookmarkEnd w:id="1957"/>
      <w:r w:rsidRPr="006A208F">
        <w:rPr>
          <w:lang w:val="ro-RO"/>
        </w:rPr>
        <w:t xml:space="preserve"> </w:t>
      </w:r>
    </w:p>
    <w:p w:rsidR="006A208F" w:rsidRPr="006A208F" w:rsidRDefault="006A208F" w:rsidP="009C508A">
      <w:pPr>
        <w:pStyle w:val="Paragraph"/>
        <w:numPr>
          <w:ilvl w:val="0"/>
          <w:numId w:val="172"/>
        </w:numPr>
        <w:rPr>
          <w:lang w:val="ro-RO"/>
        </w:rPr>
      </w:pPr>
      <w:r w:rsidRPr="006A208F">
        <w:rPr>
          <w:lang w:val="ro-RO"/>
        </w:rPr>
        <w:t xml:space="preserve">„Defectele foarte minore ale suprafeţei” permise în finisarea netedă sunt definite după cum urmează: </w:t>
      </w:r>
    </w:p>
    <w:p w:rsidR="006A208F" w:rsidRPr="006A208F" w:rsidRDefault="006A208F" w:rsidP="006A208F">
      <w:pPr>
        <w:pStyle w:val="Paragraph"/>
        <w:rPr>
          <w:lang w:val="ro-RO"/>
        </w:rPr>
      </w:pPr>
      <w:r w:rsidRPr="006A208F">
        <w:rPr>
          <w:lang w:val="ro-RO"/>
        </w:rPr>
        <w:lastRenderedPageBreak/>
        <w:t>Defectul de suprafaţă nu trebuie să pătrundă mai mult de 5 mm în beton. Aria unui defect de suprafaţă izolat nu trebuie să fie mai mare 0.01</w:t>
      </w:r>
      <w:r w:rsidR="005F39DA">
        <w:rPr>
          <w:lang w:val="ro-RO"/>
        </w:rPr>
        <w:t xml:space="preserve"> </w:t>
      </w:r>
      <w:r w:rsidRPr="006A208F">
        <w:rPr>
          <w:lang w:val="ro-RO"/>
        </w:rPr>
        <w:t>m</w:t>
      </w:r>
      <w:r w:rsidRPr="005F39DA">
        <w:rPr>
          <w:vertAlign w:val="superscript"/>
          <w:lang w:val="ro-RO"/>
        </w:rPr>
        <w:t>2</w:t>
      </w:r>
      <w:r w:rsidRPr="006A208F">
        <w:rPr>
          <w:lang w:val="ro-RO"/>
        </w:rPr>
        <w:t xml:space="preserve">. </w:t>
      </w:r>
    </w:p>
    <w:p w:rsidR="006A208F" w:rsidRPr="006A208F" w:rsidRDefault="006A208F" w:rsidP="006A208F">
      <w:pPr>
        <w:pStyle w:val="Paragraph"/>
        <w:rPr>
          <w:lang w:val="ro-RO"/>
        </w:rPr>
      </w:pPr>
      <w:r w:rsidRPr="006A208F">
        <w:rPr>
          <w:lang w:val="ro-RO"/>
        </w:rPr>
        <w:t xml:space="preserve">Aria totală a tuturor defectelor de pe suprafaţa unei turnări nu trebuie să fie mai mare de 2% din suprafaţa totală a acelei turnări. </w:t>
      </w:r>
    </w:p>
    <w:p w:rsidR="006A208F" w:rsidRPr="006A208F" w:rsidRDefault="006A208F" w:rsidP="006A208F">
      <w:pPr>
        <w:pStyle w:val="Paragraph"/>
        <w:rPr>
          <w:lang w:val="ro-RO"/>
        </w:rPr>
      </w:pPr>
      <w:r w:rsidRPr="006A208F">
        <w:rPr>
          <w:lang w:val="ro-RO"/>
        </w:rPr>
        <w:t xml:space="preserve">Nu se va efectua nici o lucrare în legătură cu repararea noilor suprafeţe de beton până când </w:t>
      </w:r>
      <w:r w:rsidR="00100125">
        <w:rPr>
          <w:lang w:val="ro-RO"/>
        </w:rPr>
        <w:t>I</w:t>
      </w:r>
      <w:r w:rsidR="00100125" w:rsidRPr="006A208F">
        <w:rPr>
          <w:lang w:val="ro-RO"/>
        </w:rPr>
        <w:t xml:space="preserve">nginerul </w:t>
      </w:r>
      <w:r w:rsidRPr="006A208F">
        <w:rPr>
          <w:lang w:val="ro-RO"/>
        </w:rPr>
        <w:t xml:space="preserve">nu a examinat suprafeţele în cauză şi nu si-a dat acordul pentru pregătirea şi tratamentul propuse. </w:t>
      </w:r>
    </w:p>
    <w:p w:rsidR="006A208F" w:rsidRPr="006A208F" w:rsidRDefault="006A208F" w:rsidP="006A208F">
      <w:pPr>
        <w:pStyle w:val="Paragraph"/>
        <w:rPr>
          <w:lang w:val="ro-RO"/>
        </w:rPr>
      </w:pPr>
      <w:r w:rsidRPr="006A208F">
        <w:rPr>
          <w:lang w:val="ro-RO"/>
        </w:rPr>
        <w:t xml:space="preserve">Toate suprafeţele ce urmează a fi reparate vor fi pregătite cu grijă pentru a asigura o suprafaţă bună de aderenţă, spre mulţumirea </w:t>
      </w:r>
      <w:r w:rsidR="00100125">
        <w:rPr>
          <w:lang w:val="ro-RO"/>
        </w:rPr>
        <w:t>I</w:t>
      </w:r>
      <w:r w:rsidR="00100125" w:rsidRPr="006A208F">
        <w:rPr>
          <w:lang w:val="ro-RO"/>
        </w:rPr>
        <w:t>nginerului</w:t>
      </w:r>
      <w:r w:rsidRPr="006A208F">
        <w:rPr>
          <w:lang w:val="ro-RO"/>
        </w:rPr>
        <w:t xml:space="preserve">. Această muncă de pregătire poate presupune, tăierea, cioplirea, frecarea cu peria, suflarea cu aer şi uscarea pentru a înlătura membranele de tratare etc. </w:t>
      </w:r>
    </w:p>
    <w:p w:rsidR="006A208F" w:rsidRPr="006A208F" w:rsidRDefault="006A208F" w:rsidP="006A208F">
      <w:pPr>
        <w:rPr>
          <w:lang w:val="ro-RO"/>
        </w:rPr>
      </w:pPr>
      <w:r w:rsidRPr="006A208F">
        <w:rPr>
          <w:lang w:val="ro-RO"/>
        </w:rPr>
        <w:t xml:space="preserve">Dacă nu se îndrumă sau aprobă altfel de către </w:t>
      </w:r>
      <w:r w:rsidR="00100125">
        <w:rPr>
          <w:lang w:val="ro-RO"/>
        </w:rPr>
        <w:t>I</w:t>
      </w:r>
      <w:r w:rsidR="00100125" w:rsidRPr="006A208F">
        <w:rPr>
          <w:lang w:val="ro-RO"/>
        </w:rPr>
        <w:t>nginer</w:t>
      </w:r>
      <w:r w:rsidRPr="006A208F">
        <w:rPr>
          <w:lang w:val="ro-RO"/>
        </w:rPr>
        <w:t xml:space="preserve">, vor fi folosite următoarele metode: </w:t>
      </w:r>
    </w:p>
    <w:p w:rsidR="006A208F" w:rsidRPr="006A208F" w:rsidRDefault="006A208F" w:rsidP="009C508A">
      <w:pPr>
        <w:pStyle w:val="Letteredlist"/>
        <w:numPr>
          <w:ilvl w:val="0"/>
          <w:numId w:val="173"/>
        </w:numPr>
        <w:rPr>
          <w:lang w:val="ro-RO"/>
        </w:rPr>
      </w:pPr>
      <w:r w:rsidRPr="006A208F">
        <w:rPr>
          <w:lang w:val="ro-RO"/>
        </w:rPr>
        <w:t xml:space="preserve">Toate reparaţiile suprafeţelor din beton ce reţin apa vor fi efectuate folosind o răşină din epoxid în conformitate cu instrucţiunile producătorului. </w:t>
      </w:r>
    </w:p>
    <w:p w:rsidR="006A208F" w:rsidRPr="006A208F" w:rsidRDefault="006A208F" w:rsidP="006A208F">
      <w:pPr>
        <w:pStyle w:val="Normal-Indentx1"/>
        <w:rPr>
          <w:lang w:val="ro-RO"/>
        </w:rPr>
      </w:pPr>
      <w:r w:rsidRPr="006A208F">
        <w:rPr>
          <w:lang w:val="ro-RO"/>
        </w:rPr>
        <w:t xml:space="preserve">Acest material este un pachet de mortar din două părţi care va fi amestecat şi aplicat strict în conformitate cu instrucţiunile producătorului.  </w:t>
      </w:r>
    </w:p>
    <w:p w:rsidR="006A208F" w:rsidRPr="006A208F" w:rsidRDefault="006A208F" w:rsidP="006A208F">
      <w:pPr>
        <w:pStyle w:val="Letteredlist"/>
        <w:rPr>
          <w:lang w:val="ro-RO"/>
        </w:rPr>
      </w:pPr>
      <w:r w:rsidRPr="006A208F">
        <w:rPr>
          <w:lang w:val="ro-RO"/>
        </w:rPr>
        <w:t xml:space="preserve">Toate reparaţiile suprafeţelor din beton ce nu reţin apa vor fi efectuate cu un mortar ciment/nisip şi un adeziv pe bază de PVA, în conformitate cu instrucţiunile producătorului. </w:t>
      </w:r>
    </w:p>
    <w:p w:rsidR="006A208F" w:rsidRPr="006A208F" w:rsidRDefault="006A208F" w:rsidP="006A208F">
      <w:pPr>
        <w:rPr>
          <w:lang w:val="ro-RO"/>
        </w:rPr>
      </w:pPr>
      <w:r w:rsidRPr="006A208F">
        <w:rPr>
          <w:lang w:val="ro-RO"/>
        </w:rPr>
        <w:t xml:space="preserve">Proporţiile de amestec al mortarului, utilizarea de adezivi şi metoda de aplicare vor fi aprobate de </w:t>
      </w:r>
      <w:r w:rsidR="00100125">
        <w:rPr>
          <w:lang w:val="ro-RO"/>
        </w:rPr>
        <w:t>I</w:t>
      </w:r>
      <w:r w:rsidR="00100125" w:rsidRPr="006A208F">
        <w:rPr>
          <w:lang w:val="ro-RO"/>
        </w:rPr>
        <w:t>nginer</w:t>
      </w:r>
      <w:r w:rsidRPr="006A208F">
        <w:rPr>
          <w:lang w:val="ro-RO"/>
        </w:rPr>
        <w:t xml:space="preserve">. Trebuie notat că în anumite cazuri, </w:t>
      </w:r>
      <w:r w:rsidR="00B83AC3">
        <w:rPr>
          <w:lang w:val="ro-RO"/>
        </w:rPr>
        <w:t>Antreprenorul</w:t>
      </w:r>
      <w:r w:rsidRPr="006A208F">
        <w:rPr>
          <w:lang w:val="ro-RO"/>
        </w:rPr>
        <w:t xml:space="preserve"> poate fi nevoit să experimenteze cu amestecuri de probă pentru a obţine o potrivire culoare/textură cu suprafeţele originale, care să fie acceptabilă pentru </w:t>
      </w:r>
      <w:r w:rsidR="00100125">
        <w:rPr>
          <w:lang w:val="ro-RO"/>
        </w:rPr>
        <w:t>I</w:t>
      </w:r>
      <w:r w:rsidR="00100125" w:rsidRPr="006A208F">
        <w:rPr>
          <w:lang w:val="ro-RO"/>
        </w:rPr>
        <w:t>nginer</w:t>
      </w:r>
      <w:r w:rsidRPr="006A208F">
        <w:rPr>
          <w:lang w:val="ro-RO"/>
        </w:rPr>
        <w:t xml:space="preserve">. </w:t>
      </w:r>
    </w:p>
    <w:p w:rsidR="006A208F" w:rsidRPr="006A208F" w:rsidRDefault="006A208F" w:rsidP="006A208F">
      <w:pPr>
        <w:pStyle w:val="Paragraph"/>
        <w:rPr>
          <w:lang w:val="ro-RO"/>
        </w:rPr>
      </w:pPr>
      <w:r w:rsidRPr="006A208F">
        <w:rPr>
          <w:lang w:val="ro-RO"/>
        </w:rPr>
        <w:t>Toleranţa stabilită a poziţiei structurilor va fi de ±20</w:t>
      </w:r>
      <w:r w:rsidR="005F39DA">
        <w:rPr>
          <w:lang w:val="ro-RO"/>
        </w:rPr>
        <w:t xml:space="preserve"> </w:t>
      </w:r>
      <w:r w:rsidRPr="006A208F">
        <w:rPr>
          <w:lang w:val="ro-RO"/>
        </w:rPr>
        <w:t>mm.</w:t>
      </w:r>
    </w:p>
    <w:p w:rsidR="000D3A84" w:rsidRDefault="006A208F" w:rsidP="006A208F">
      <w:pPr>
        <w:rPr>
          <w:lang w:val="ro-RO"/>
        </w:rPr>
      </w:pPr>
      <w:r w:rsidRPr="006A208F">
        <w:rPr>
          <w:lang w:val="ro-RO"/>
        </w:rPr>
        <w:t xml:space="preserve">Dacă nu se menţionează altfel, sau nu se îndrumă prin cerinţele echipamentului mecanic, suprafeţele betonului din lucrările finale nu vor varia cu mai mult decât valorile permisibile arătate în tabelul de mai jos: </w:t>
      </w:r>
    </w:p>
    <w:p w:rsidR="006A208F" w:rsidRPr="006A208F" w:rsidRDefault="006A208F" w:rsidP="006A208F">
      <w:pPr>
        <w:pStyle w:val="Single"/>
        <w:rPr>
          <w:lang w:val="ro-RO"/>
        </w:rPr>
      </w:pPr>
    </w:p>
    <w:tbl>
      <w:tblPr>
        <w:tblW w:w="100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567"/>
        <w:gridCol w:w="3118"/>
        <w:gridCol w:w="1149"/>
        <w:gridCol w:w="1149"/>
        <w:gridCol w:w="1149"/>
        <w:gridCol w:w="1460"/>
      </w:tblGrid>
      <w:tr w:rsidR="00574EF3" w:rsidRPr="00A525B6" w:rsidTr="00A525B6">
        <w:trPr>
          <w:cantSplit/>
          <w:trHeight w:val="350"/>
          <w:tblHeader/>
        </w:trPr>
        <w:tc>
          <w:tcPr>
            <w:tcW w:w="1985" w:type="dxa"/>
            <w:gridSpan w:val="2"/>
            <w:vMerge w:val="restart"/>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
              <w:rPr>
                <w:b/>
              </w:rPr>
            </w:pPr>
            <w:r w:rsidRPr="00A525B6">
              <w:rPr>
                <w:b/>
              </w:rPr>
              <w:t>Tipul structurii</w:t>
            </w:r>
          </w:p>
        </w:tc>
        <w:tc>
          <w:tcPr>
            <w:tcW w:w="3118" w:type="dxa"/>
            <w:vMerge w:val="restart"/>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
              <w:rPr>
                <w:b/>
              </w:rPr>
            </w:pPr>
            <w:r w:rsidRPr="00A525B6">
              <w:rPr>
                <w:b/>
              </w:rPr>
              <w:t>Dimensiunea măsurată</w:t>
            </w:r>
          </w:p>
        </w:tc>
        <w:tc>
          <w:tcPr>
            <w:tcW w:w="4907" w:type="dxa"/>
            <w:gridSpan w:val="4"/>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
              <w:rPr>
                <w:b/>
              </w:rPr>
            </w:pPr>
            <w:r w:rsidRPr="00A525B6">
              <w:rPr>
                <w:b/>
              </w:rPr>
              <w:t>Toleranţa (mm)</w:t>
            </w:r>
          </w:p>
        </w:tc>
      </w:tr>
      <w:tr w:rsidR="00574EF3" w:rsidRPr="00A525B6" w:rsidTr="00A525B6">
        <w:trPr>
          <w:cantSplit/>
          <w:trHeight w:val="146"/>
          <w:tblHeader/>
        </w:trPr>
        <w:tc>
          <w:tcPr>
            <w:tcW w:w="1985" w:type="dxa"/>
            <w:gridSpan w:val="2"/>
            <w:vMerge/>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
              <w:rPr>
                <w:b/>
              </w:rPr>
            </w:pPr>
          </w:p>
        </w:tc>
        <w:tc>
          <w:tcPr>
            <w:tcW w:w="3118" w:type="dxa"/>
            <w:vMerge/>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
              <w:rPr>
                <w:b/>
              </w:rPr>
            </w:pPr>
          </w:p>
        </w:tc>
        <w:tc>
          <w:tcPr>
            <w:tcW w:w="2298" w:type="dxa"/>
            <w:gridSpan w:val="2"/>
            <w:tcBorders>
              <w:top w:val="single" w:sz="4" w:space="0" w:color="auto"/>
              <w:left w:val="single" w:sz="4" w:space="0" w:color="auto"/>
              <w:bottom w:val="single" w:sz="4" w:space="0" w:color="auto"/>
              <w:right w:val="single" w:sz="4" w:space="0" w:color="auto"/>
              <w:tl2br w:val="nil"/>
              <w:tr2bl w:val="nil"/>
            </w:tcBorders>
            <w:shd w:val="clear" w:color="auto" w:fill="E0E0E0"/>
          </w:tcPr>
          <w:p w:rsidR="006A208F" w:rsidRPr="00A525B6" w:rsidRDefault="006A208F" w:rsidP="00A71E0B">
            <w:pPr>
              <w:pStyle w:val="Tabletext-Centred"/>
              <w:rPr>
                <w:b/>
              </w:rPr>
            </w:pPr>
            <w:r w:rsidRPr="00A525B6">
              <w:rPr>
                <w:b/>
              </w:rPr>
              <w:t xml:space="preserve">Finisaj produs cu cofraj </w:t>
            </w:r>
          </w:p>
        </w:tc>
        <w:tc>
          <w:tcPr>
            <w:tcW w:w="2609" w:type="dxa"/>
            <w:gridSpan w:val="2"/>
            <w:tcBorders>
              <w:top w:val="single" w:sz="4" w:space="0" w:color="auto"/>
              <w:left w:val="single" w:sz="4" w:space="0" w:color="auto"/>
              <w:bottom w:val="single" w:sz="4" w:space="0" w:color="auto"/>
              <w:right w:val="single" w:sz="4" w:space="0" w:color="auto"/>
              <w:tl2br w:val="nil"/>
              <w:tr2bl w:val="nil"/>
            </w:tcBorders>
            <w:shd w:val="clear" w:color="auto" w:fill="E0E0E0"/>
          </w:tcPr>
          <w:p w:rsidR="006A208F" w:rsidRPr="00A525B6" w:rsidRDefault="006A208F" w:rsidP="00A71E0B">
            <w:pPr>
              <w:pStyle w:val="Tabletext-Centred"/>
              <w:rPr>
                <w:b/>
              </w:rPr>
            </w:pPr>
            <w:r w:rsidRPr="00A525B6">
              <w:rPr>
                <w:b/>
              </w:rPr>
              <w:t xml:space="preserve">Finisaj produs fără cofraj  </w:t>
            </w:r>
          </w:p>
        </w:tc>
      </w:tr>
      <w:tr w:rsidR="00574EF3" w:rsidRPr="00A525B6" w:rsidTr="00A525B6">
        <w:trPr>
          <w:cantSplit/>
          <w:trHeight w:val="146"/>
          <w:tblHeader/>
        </w:trPr>
        <w:tc>
          <w:tcPr>
            <w:tcW w:w="1985" w:type="dxa"/>
            <w:gridSpan w:val="2"/>
            <w:vMerge/>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
              <w:rPr>
                <w:b/>
              </w:rPr>
            </w:pPr>
          </w:p>
        </w:tc>
        <w:tc>
          <w:tcPr>
            <w:tcW w:w="3118" w:type="dxa"/>
            <w:vMerge/>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
              <w:rPr>
                <w:b/>
              </w:rPr>
            </w:pPr>
          </w:p>
        </w:tc>
        <w:tc>
          <w:tcPr>
            <w:tcW w:w="1149" w:type="dxa"/>
            <w:tcBorders>
              <w:top w:val="single" w:sz="4" w:space="0" w:color="auto"/>
              <w:left w:val="single" w:sz="4" w:space="0" w:color="auto"/>
              <w:bottom w:val="single" w:sz="4" w:space="0" w:color="auto"/>
              <w:right w:val="single" w:sz="4" w:space="0" w:color="auto"/>
              <w:tl2br w:val="nil"/>
              <w:tr2bl w:val="nil"/>
            </w:tcBorders>
            <w:shd w:val="clear" w:color="auto" w:fill="E0E0E0"/>
          </w:tcPr>
          <w:p w:rsidR="006A208F" w:rsidRPr="00A525B6" w:rsidRDefault="006A208F" w:rsidP="00A71E0B">
            <w:pPr>
              <w:pStyle w:val="Tabletext-Centred"/>
              <w:rPr>
                <w:b/>
              </w:rPr>
            </w:pPr>
            <w:r w:rsidRPr="00A525B6">
              <w:rPr>
                <w:b/>
              </w:rPr>
              <w:t>Neted</w:t>
            </w:r>
          </w:p>
        </w:tc>
        <w:tc>
          <w:tcPr>
            <w:tcW w:w="1149" w:type="dxa"/>
            <w:tcBorders>
              <w:top w:val="single" w:sz="4" w:space="0" w:color="auto"/>
              <w:left w:val="single" w:sz="4" w:space="0" w:color="auto"/>
              <w:bottom w:val="single" w:sz="4" w:space="0" w:color="auto"/>
              <w:right w:val="single" w:sz="4" w:space="0" w:color="auto"/>
              <w:tl2br w:val="nil"/>
              <w:tr2bl w:val="nil"/>
            </w:tcBorders>
            <w:shd w:val="clear" w:color="auto" w:fill="E0E0E0"/>
          </w:tcPr>
          <w:p w:rsidR="006A208F" w:rsidRPr="00A525B6" w:rsidRDefault="006A208F" w:rsidP="00A71E0B">
            <w:pPr>
              <w:pStyle w:val="Tabletext-Centred"/>
              <w:rPr>
                <w:b/>
              </w:rPr>
            </w:pPr>
            <w:r w:rsidRPr="00A525B6">
              <w:rPr>
                <w:b/>
              </w:rPr>
              <w:t>Neted lucrat</w:t>
            </w:r>
          </w:p>
        </w:tc>
        <w:tc>
          <w:tcPr>
            <w:tcW w:w="1149" w:type="dxa"/>
            <w:tcBorders>
              <w:top w:val="single" w:sz="4" w:space="0" w:color="auto"/>
              <w:left w:val="single" w:sz="4" w:space="0" w:color="auto"/>
              <w:bottom w:val="single" w:sz="4" w:space="0" w:color="auto"/>
              <w:right w:val="single" w:sz="4" w:space="0" w:color="auto"/>
              <w:tl2br w:val="nil"/>
              <w:tr2bl w:val="nil"/>
            </w:tcBorders>
            <w:shd w:val="clear" w:color="auto" w:fill="E0E0E0"/>
          </w:tcPr>
          <w:p w:rsidR="006A208F" w:rsidRPr="00A525B6" w:rsidRDefault="006A208F" w:rsidP="00A71E0B">
            <w:pPr>
              <w:pStyle w:val="Tabletext-Centred"/>
              <w:rPr>
                <w:b/>
              </w:rPr>
            </w:pPr>
            <w:r w:rsidRPr="00A525B6">
              <w:rPr>
                <w:b/>
              </w:rPr>
              <w:t xml:space="preserve">Riglare </w:t>
            </w:r>
          </w:p>
        </w:tc>
        <w:tc>
          <w:tcPr>
            <w:tcW w:w="1460" w:type="dxa"/>
            <w:tcBorders>
              <w:top w:val="single" w:sz="4" w:space="0" w:color="auto"/>
              <w:left w:val="single" w:sz="4" w:space="0" w:color="auto"/>
              <w:bottom w:val="single" w:sz="4" w:space="0" w:color="auto"/>
              <w:right w:val="single" w:sz="4" w:space="0" w:color="auto"/>
              <w:tl2br w:val="nil"/>
              <w:tr2bl w:val="nil"/>
            </w:tcBorders>
            <w:shd w:val="clear" w:color="auto" w:fill="E0E0E0"/>
          </w:tcPr>
          <w:p w:rsidR="006A208F" w:rsidRPr="00A525B6" w:rsidRDefault="006A208F" w:rsidP="00A71E0B">
            <w:pPr>
              <w:pStyle w:val="Tabletext-Centred"/>
              <w:rPr>
                <w:b/>
              </w:rPr>
            </w:pPr>
            <w:r w:rsidRPr="00A525B6">
              <w:rPr>
                <w:b/>
              </w:rPr>
              <w:t>Lemn/Oţel</w:t>
            </w:r>
          </w:p>
        </w:tc>
      </w:tr>
      <w:tr w:rsidR="00574EF3" w:rsidRPr="00A525B6" w:rsidTr="00A525B6">
        <w:trPr>
          <w:cantSplit/>
          <w:trHeight w:val="2128"/>
        </w:trPr>
        <w:tc>
          <w:tcPr>
            <w:tcW w:w="1985" w:type="dxa"/>
            <w:gridSpan w:val="2"/>
          </w:tcPr>
          <w:p w:rsidR="006A208F" w:rsidRPr="00574EF3" w:rsidRDefault="006A208F" w:rsidP="00A71E0B">
            <w:pPr>
              <w:pStyle w:val="Tabletext"/>
            </w:pPr>
            <w:r w:rsidRPr="00574EF3">
              <w:t>Beton îngropat</w:t>
            </w:r>
          </w:p>
        </w:tc>
        <w:tc>
          <w:tcPr>
            <w:tcW w:w="3118" w:type="dxa"/>
          </w:tcPr>
          <w:p w:rsidR="006A208F" w:rsidRPr="00574EF3" w:rsidRDefault="006A208F" w:rsidP="00A71E0B">
            <w:pPr>
              <w:pStyle w:val="Tabletext"/>
            </w:pPr>
            <w:r w:rsidRPr="00574EF3">
              <w:t>Poziţie</w:t>
            </w:r>
          </w:p>
          <w:p w:rsidR="006A208F" w:rsidRPr="00574EF3" w:rsidRDefault="006A208F" w:rsidP="00A71E0B">
            <w:pPr>
              <w:pStyle w:val="Tabletext"/>
            </w:pPr>
            <w:r w:rsidRPr="00574EF3">
              <w:t>Aliniament</w:t>
            </w:r>
          </w:p>
          <w:p w:rsidR="006A208F" w:rsidRPr="00574EF3" w:rsidRDefault="006A208F" w:rsidP="00A71E0B">
            <w:pPr>
              <w:pStyle w:val="Tabletext"/>
            </w:pPr>
            <w:r w:rsidRPr="00574EF3">
              <w:t>Înălţime până la 5m</w:t>
            </w:r>
          </w:p>
          <w:p w:rsidR="006A208F" w:rsidRPr="00574EF3" w:rsidRDefault="006A208F" w:rsidP="00A71E0B">
            <w:pPr>
              <w:pStyle w:val="Tabletext"/>
            </w:pPr>
            <w:r w:rsidRPr="00574EF3">
              <w:t>Grosime</w:t>
            </w:r>
          </w:p>
          <w:p w:rsidR="006A208F" w:rsidRPr="00574EF3" w:rsidRDefault="006A208F" w:rsidP="00A71E0B">
            <w:pPr>
              <w:pStyle w:val="Tabletext"/>
            </w:pPr>
            <w:r w:rsidRPr="00574EF3">
              <w:t>Rectiliniaritate în 5m</w:t>
            </w:r>
          </w:p>
          <w:p w:rsidR="006A208F" w:rsidRPr="00574EF3" w:rsidRDefault="006A208F" w:rsidP="00A71E0B">
            <w:pPr>
              <w:pStyle w:val="Tabletext"/>
            </w:pPr>
            <w:r w:rsidRPr="00574EF3">
              <w:t>Verticalitate per 5m</w:t>
            </w:r>
          </w:p>
          <w:p w:rsidR="006A208F" w:rsidRPr="00574EF3" w:rsidRDefault="006A208F" w:rsidP="00A71E0B">
            <w:pPr>
              <w:pStyle w:val="Tabletext"/>
            </w:pPr>
            <w:r w:rsidRPr="00574EF3">
              <w:t>(Limită) Pas deplasare</w:t>
            </w:r>
          </w:p>
        </w:tc>
        <w:tc>
          <w:tcPr>
            <w:tcW w:w="1149" w:type="dxa"/>
          </w:tcPr>
          <w:p w:rsidR="006A208F" w:rsidRPr="00574EF3" w:rsidRDefault="006A208F" w:rsidP="00A71E0B">
            <w:pPr>
              <w:pStyle w:val="Tabletext-Centred"/>
            </w:pPr>
            <w:r w:rsidRPr="00574EF3">
              <w:t>±</w:t>
            </w:r>
            <w:r w:rsidR="00760708">
              <w:t xml:space="preserve"> </w:t>
            </w:r>
            <w:r w:rsidRPr="00574EF3">
              <w:t>25</w:t>
            </w:r>
          </w:p>
          <w:p w:rsidR="006A208F" w:rsidRPr="00574EF3" w:rsidRDefault="006A208F" w:rsidP="00A71E0B">
            <w:pPr>
              <w:pStyle w:val="Tabletext-Centred"/>
            </w:pPr>
            <w:r w:rsidRPr="00574EF3">
              <w:t>±</w:t>
            </w:r>
            <w:r w:rsidR="00760708">
              <w:t xml:space="preserve"> </w:t>
            </w:r>
            <w:r w:rsidRPr="00574EF3">
              <w:t>15</w:t>
            </w:r>
          </w:p>
          <w:p w:rsidR="006A208F" w:rsidRPr="00574EF3" w:rsidRDefault="006A208F" w:rsidP="00A71E0B">
            <w:pPr>
              <w:pStyle w:val="Tabletext-Centred"/>
            </w:pPr>
            <w:r w:rsidRPr="00574EF3">
              <w:t>±</w:t>
            </w:r>
            <w:r w:rsidR="00760708">
              <w:t xml:space="preserve"> </w:t>
            </w:r>
            <w:r w:rsidRPr="00574EF3">
              <w:t>25</w:t>
            </w:r>
          </w:p>
          <w:p w:rsidR="006A208F" w:rsidRPr="00574EF3" w:rsidRDefault="006A208F" w:rsidP="00A71E0B">
            <w:pPr>
              <w:pStyle w:val="Tabletext-Centred"/>
            </w:pPr>
            <w:r w:rsidRPr="00574EF3">
              <w:t>±</w:t>
            </w:r>
            <w:r w:rsidR="00760708">
              <w:t xml:space="preserve"> </w:t>
            </w:r>
            <w:r w:rsidRPr="00574EF3">
              <w:t>10</w:t>
            </w:r>
          </w:p>
          <w:p w:rsidR="006A208F" w:rsidRPr="00574EF3" w:rsidRDefault="006A208F" w:rsidP="00A71E0B">
            <w:pPr>
              <w:pStyle w:val="Tabletext-Centred"/>
            </w:pPr>
            <w:r w:rsidRPr="00574EF3">
              <w:t>±</w:t>
            </w:r>
            <w:r w:rsidR="00760708">
              <w:t xml:space="preserve"> </w:t>
            </w:r>
            <w:r w:rsidRPr="00574EF3">
              <w:t>15</w:t>
            </w:r>
          </w:p>
          <w:p w:rsidR="006A208F" w:rsidRPr="00574EF3" w:rsidRDefault="006A208F" w:rsidP="00A71E0B">
            <w:pPr>
              <w:pStyle w:val="Tabletext-Centred"/>
            </w:pPr>
            <w:r w:rsidRPr="00574EF3">
              <w:t>20 (30)</w:t>
            </w:r>
          </w:p>
          <w:p w:rsidR="006A208F" w:rsidRPr="00574EF3" w:rsidRDefault="006A208F" w:rsidP="00A71E0B">
            <w:pPr>
              <w:pStyle w:val="Tabletext-Centred"/>
            </w:pPr>
            <w:r w:rsidRPr="00574EF3">
              <w:t>10</w:t>
            </w:r>
          </w:p>
        </w:tc>
        <w:tc>
          <w:tcPr>
            <w:tcW w:w="1149" w:type="dxa"/>
          </w:tcPr>
          <w:p w:rsidR="006A208F" w:rsidRPr="00574EF3" w:rsidRDefault="006A208F" w:rsidP="00A71E0B">
            <w:pPr>
              <w:pStyle w:val="Tabletext-Centred"/>
            </w:pPr>
            <w:r w:rsidRPr="00574EF3">
              <w:t>-</w:t>
            </w:r>
          </w:p>
          <w:p w:rsidR="006A208F" w:rsidRPr="00574EF3" w:rsidRDefault="006A208F" w:rsidP="00A71E0B">
            <w:pPr>
              <w:pStyle w:val="Tabletext-Centred"/>
            </w:pPr>
            <w:r w:rsidRPr="00574EF3">
              <w:t>-</w:t>
            </w:r>
          </w:p>
          <w:p w:rsidR="006A208F" w:rsidRPr="00574EF3" w:rsidRDefault="006A208F" w:rsidP="00A71E0B">
            <w:pPr>
              <w:pStyle w:val="Tabletext-Centred"/>
            </w:pPr>
            <w:r w:rsidRPr="00574EF3">
              <w:t>-</w:t>
            </w:r>
          </w:p>
          <w:p w:rsidR="006A208F" w:rsidRPr="00574EF3" w:rsidRDefault="006A208F" w:rsidP="00A71E0B">
            <w:pPr>
              <w:pStyle w:val="Tabletext-Centred"/>
            </w:pPr>
            <w:r w:rsidRPr="00574EF3">
              <w:t>-</w:t>
            </w:r>
          </w:p>
          <w:p w:rsidR="006A208F" w:rsidRPr="00574EF3" w:rsidRDefault="006A208F" w:rsidP="00A71E0B">
            <w:pPr>
              <w:pStyle w:val="Tabletext-Centred"/>
            </w:pPr>
            <w:r w:rsidRPr="00574EF3">
              <w:t>-</w:t>
            </w:r>
          </w:p>
          <w:p w:rsidR="006A208F" w:rsidRPr="00574EF3" w:rsidRDefault="006A208F" w:rsidP="00A71E0B">
            <w:pPr>
              <w:pStyle w:val="Tabletext-Centred"/>
            </w:pPr>
            <w:r w:rsidRPr="00574EF3">
              <w:t>-</w:t>
            </w:r>
          </w:p>
          <w:p w:rsidR="006A208F" w:rsidRPr="00574EF3" w:rsidRDefault="006A208F" w:rsidP="00A71E0B">
            <w:pPr>
              <w:pStyle w:val="Tabletext-Centred"/>
            </w:pPr>
            <w:r w:rsidRPr="00574EF3">
              <w:t>-</w:t>
            </w:r>
          </w:p>
        </w:tc>
        <w:tc>
          <w:tcPr>
            <w:tcW w:w="1149" w:type="dxa"/>
          </w:tcPr>
          <w:p w:rsidR="006A208F" w:rsidRPr="00574EF3" w:rsidRDefault="006A208F" w:rsidP="00A71E0B">
            <w:pPr>
              <w:pStyle w:val="Tabletext-Centred"/>
            </w:pPr>
            <w:r w:rsidRPr="00574EF3">
              <w:t>±</w:t>
            </w:r>
            <w:r w:rsidR="00760708">
              <w:t xml:space="preserve"> </w:t>
            </w:r>
            <w:r w:rsidRPr="00574EF3">
              <w:t>25</w:t>
            </w:r>
          </w:p>
          <w:p w:rsidR="006A208F" w:rsidRPr="00574EF3" w:rsidRDefault="006A208F" w:rsidP="00A71E0B">
            <w:pPr>
              <w:pStyle w:val="Tabletext-Centred"/>
            </w:pPr>
            <w:r w:rsidRPr="00574EF3">
              <w:t>±</w:t>
            </w:r>
            <w:r w:rsidR="00760708">
              <w:t xml:space="preserve"> </w:t>
            </w:r>
            <w:r w:rsidRPr="00574EF3">
              <w:t>15</w:t>
            </w:r>
          </w:p>
          <w:p w:rsidR="006A208F" w:rsidRPr="00574EF3" w:rsidRDefault="006A208F" w:rsidP="00A71E0B">
            <w:pPr>
              <w:pStyle w:val="Tabletext-Centred"/>
            </w:pPr>
            <w:r w:rsidRPr="00574EF3">
              <w:t>±</w:t>
            </w:r>
            <w:r w:rsidR="00760708">
              <w:t xml:space="preserve"> </w:t>
            </w:r>
            <w:r w:rsidRPr="00574EF3">
              <w:t>15</w:t>
            </w:r>
          </w:p>
          <w:p w:rsidR="006A208F" w:rsidRPr="00574EF3" w:rsidRDefault="006A208F" w:rsidP="00A71E0B">
            <w:pPr>
              <w:pStyle w:val="Tabletext-Centred"/>
            </w:pPr>
            <w:r w:rsidRPr="00574EF3">
              <w:t>±</w:t>
            </w:r>
            <w:r w:rsidR="00760708">
              <w:t xml:space="preserve"> </w:t>
            </w:r>
            <w:r w:rsidRPr="00574EF3">
              <w:t>10</w:t>
            </w:r>
          </w:p>
          <w:p w:rsidR="006A208F" w:rsidRPr="00574EF3" w:rsidRDefault="006A208F" w:rsidP="00A71E0B">
            <w:pPr>
              <w:pStyle w:val="Tabletext-Centred"/>
            </w:pPr>
            <w:r w:rsidRPr="00574EF3">
              <w:t>±</w:t>
            </w:r>
            <w:r w:rsidR="00760708">
              <w:t xml:space="preserve"> </w:t>
            </w:r>
            <w:r w:rsidRPr="00574EF3">
              <w:t>10</w:t>
            </w:r>
          </w:p>
          <w:p w:rsidR="006A208F" w:rsidRPr="00574EF3" w:rsidRDefault="006A208F" w:rsidP="00A71E0B">
            <w:pPr>
              <w:pStyle w:val="Tabletext-Centred"/>
            </w:pPr>
            <w:r w:rsidRPr="00574EF3">
              <w:t>-</w:t>
            </w:r>
          </w:p>
          <w:p w:rsidR="006A208F" w:rsidRPr="00574EF3" w:rsidRDefault="006A208F" w:rsidP="00A71E0B">
            <w:pPr>
              <w:pStyle w:val="Tabletext-Centred"/>
            </w:pPr>
            <w:r w:rsidRPr="00574EF3">
              <w:t>10</w:t>
            </w:r>
          </w:p>
        </w:tc>
        <w:tc>
          <w:tcPr>
            <w:tcW w:w="1460" w:type="dxa"/>
          </w:tcPr>
          <w:p w:rsidR="006A208F" w:rsidRPr="00574EF3" w:rsidRDefault="006A208F" w:rsidP="00A71E0B">
            <w:pPr>
              <w:pStyle w:val="Tabletext-Centred"/>
            </w:pPr>
            <w:r w:rsidRPr="00574EF3">
              <w:t>-</w:t>
            </w:r>
          </w:p>
          <w:p w:rsidR="006A208F" w:rsidRPr="00574EF3" w:rsidRDefault="006A208F" w:rsidP="00A71E0B">
            <w:pPr>
              <w:pStyle w:val="Tabletext-Centred"/>
            </w:pPr>
            <w:r w:rsidRPr="00574EF3">
              <w:t>-</w:t>
            </w:r>
          </w:p>
          <w:p w:rsidR="006A208F" w:rsidRPr="00574EF3" w:rsidRDefault="006A208F" w:rsidP="00A71E0B">
            <w:pPr>
              <w:pStyle w:val="Tabletext-Centred"/>
            </w:pPr>
            <w:r w:rsidRPr="00574EF3">
              <w:t>-</w:t>
            </w:r>
          </w:p>
          <w:p w:rsidR="006A208F" w:rsidRPr="00574EF3" w:rsidRDefault="006A208F" w:rsidP="00A71E0B">
            <w:pPr>
              <w:pStyle w:val="Tabletext-Centred"/>
            </w:pPr>
            <w:r w:rsidRPr="00574EF3">
              <w:t>-</w:t>
            </w:r>
          </w:p>
          <w:p w:rsidR="006A208F" w:rsidRPr="00574EF3" w:rsidRDefault="006A208F" w:rsidP="00A71E0B">
            <w:pPr>
              <w:pStyle w:val="Tabletext-Centred"/>
            </w:pPr>
            <w:r w:rsidRPr="00574EF3">
              <w:t>-</w:t>
            </w:r>
          </w:p>
          <w:p w:rsidR="006A208F" w:rsidRPr="00574EF3" w:rsidRDefault="006A208F" w:rsidP="00A71E0B">
            <w:pPr>
              <w:pStyle w:val="Tabletext-Centred"/>
            </w:pPr>
            <w:r w:rsidRPr="00574EF3">
              <w:t>-</w:t>
            </w:r>
          </w:p>
          <w:p w:rsidR="006A208F" w:rsidRPr="00574EF3" w:rsidRDefault="006A208F" w:rsidP="00A71E0B">
            <w:pPr>
              <w:pStyle w:val="Tabletext-Centred"/>
            </w:pPr>
            <w:r w:rsidRPr="00574EF3">
              <w:t>-</w:t>
            </w:r>
          </w:p>
        </w:tc>
      </w:tr>
      <w:tr w:rsidR="00574EF3" w:rsidRPr="00A525B6" w:rsidTr="00A525B6">
        <w:trPr>
          <w:cantSplit/>
          <w:trHeight w:val="2128"/>
        </w:trPr>
        <w:tc>
          <w:tcPr>
            <w:tcW w:w="1985" w:type="dxa"/>
            <w:gridSpan w:val="2"/>
          </w:tcPr>
          <w:p w:rsidR="006A208F" w:rsidRPr="00574EF3" w:rsidRDefault="006A208F" w:rsidP="00A71E0B">
            <w:pPr>
              <w:pStyle w:val="Tabletext"/>
            </w:pPr>
            <w:r w:rsidRPr="00574EF3">
              <w:t>Beton expus în mod curent</w:t>
            </w:r>
          </w:p>
        </w:tc>
        <w:tc>
          <w:tcPr>
            <w:tcW w:w="3118" w:type="dxa"/>
          </w:tcPr>
          <w:p w:rsidR="006A208F" w:rsidRPr="00574EF3" w:rsidRDefault="006A208F" w:rsidP="00A71E0B">
            <w:pPr>
              <w:pStyle w:val="Tabletext"/>
            </w:pPr>
            <w:r w:rsidRPr="00574EF3">
              <w:t>Poziţie</w:t>
            </w:r>
          </w:p>
          <w:p w:rsidR="006A208F" w:rsidRPr="00574EF3" w:rsidRDefault="006A208F" w:rsidP="00A71E0B">
            <w:pPr>
              <w:pStyle w:val="Tabletext"/>
            </w:pPr>
            <w:r w:rsidRPr="00574EF3">
              <w:t>Aliniament</w:t>
            </w:r>
          </w:p>
          <w:p w:rsidR="006A208F" w:rsidRPr="00574EF3" w:rsidRDefault="006A208F" w:rsidP="00A71E0B">
            <w:pPr>
              <w:pStyle w:val="Tabletext"/>
            </w:pPr>
            <w:r w:rsidRPr="00574EF3">
              <w:t>Înălţime până la 5m</w:t>
            </w:r>
          </w:p>
          <w:p w:rsidR="006A208F" w:rsidRPr="00574EF3" w:rsidRDefault="006A208F" w:rsidP="00A71E0B">
            <w:pPr>
              <w:pStyle w:val="Tabletext"/>
            </w:pPr>
            <w:r w:rsidRPr="00574EF3">
              <w:t>Grosime</w:t>
            </w:r>
          </w:p>
          <w:p w:rsidR="006A208F" w:rsidRPr="00574EF3" w:rsidRDefault="006A208F" w:rsidP="00A71E0B">
            <w:pPr>
              <w:pStyle w:val="Tabletext"/>
            </w:pPr>
            <w:r w:rsidRPr="00574EF3">
              <w:t>Rectiliniaritate în 5m</w:t>
            </w:r>
          </w:p>
          <w:p w:rsidR="006A208F" w:rsidRPr="00574EF3" w:rsidRDefault="006A208F" w:rsidP="00A71E0B">
            <w:pPr>
              <w:pStyle w:val="Tabletext"/>
            </w:pPr>
            <w:r w:rsidRPr="00574EF3">
              <w:t>Verticalitate per m (Limită)</w:t>
            </w:r>
          </w:p>
          <w:p w:rsidR="006A208F" w:rsidRPr="00574EF3" w:rsidRDefault="006A208F" w:rsidP="00A71E0B">
            <w:pPr>
              <w:pStyle w:val="Tabletext"/>
            </w:pPr>
            <w:r w:rsidRPr="00574EF3">
              <w:t>Deplasare treptată</w:t>
            </w:r>
          </w:p>
        </w:tc>
        <w:tc>
          <w:tcPr>
            <w:tcW w:w="1149" w:type="dxa"/>
          </w:tcPr>
          <w:p w:rsidR="006A208F" w:rsidRPr="00574EF3" w:rsidRDefault="006A208F" w:rsidP="00A71E0B">
            <w:pPr>
              <w:pStyle w:val="Tabletext-Centred"/>
            </w:pPr>
            <w:r w:rsidRPr="00574EF3">
              <w:t>-</w:t>
            </w:r>
          </w:p>
          <w:p w:rsidR="006A208F" w:rsidRPr="00574EF3" w:rsidRDefault="006A208F" w:rsidP="00A71E0B">
            <w:pPr>
              <w:pStyle w:val="Tabletext-Centred"/>
            </w:pPr>
            <w:r w:rsidRPr="00574EF3">
              <w:t>-</w:t>
            </w:r>
          </w:p>
          <w:p w:rsidR="006A208F" w:rsidRPr="00574EF3" w:rsidRDefault="006A208F" w:rsidP="00A71E0B">
            <w:pPr>
              <w:pStyle w:val="Tabletext-Centred"/>
            </w:pPr>
            <w:r w:rsidRPr="00574EF3">
              <w:t>-</w:t>
            </w:r>
          </w:p>
          <w:p w:rsidR="006A208F" w:rsidRPr="00574EF3" w:rsidRDefault="006A208F" w:rsidP="00A71E0B">
            <w:pPr>
              <w:pStyle w:val="Tabletext-Centred"/>
            </w:pPr>
            <w:r w:rsidRPr="00574EF3">
              <w:t>-</w:t>
            </w:r>
          </w:p>
          <w:p w:rsidR="006A208F" w:rsidRPr="00574EF3" w:rsidRDefault="006A208F" w:rsidP="00A71E0B">
            <w:pPr>
              <w:pStyle w:val="Tabletext-Centred"/>
            </w:pPr>
            <w:r w:rsidRPr="00574EF3">
              <w:t>-</w:t>
            </w:r>
          </w:p>
          <w:p w:rsidR="006A208F" w:rsidRPr="00574EF3" w:rsidRDefault="006A208F" w:rsidP="00A71E0B">
            <w:pPr>
              <w:pStyle w:val="Tabletext-Centred"/>
            </w:pPr>
            <w:r w:rsidRPr="00574EF3">
              <w:t>-</w:t>
            </w:r>
          </w:p>
          <w:p w:rsidR="006A208F" w:rsidRPr="00574EF3" w:rsidRDefault="006A208F" w:rsidP="00A71E0B">
            <w:pPr>
              <w:pStyle w:val="Tabletext-Centred"/>
            </w:pPr>
            <w:r w:rsidRPr="00574EF3">
              <w:t>-</w:t>
            </w:r>
          </w:p>
        </w:tc>
        <w:tc>
          <w:tcPr>
            <w:tcW w:w="1149" w:type="dxa"/>
          </w:tcPr>
          <w:p w:rsidR="006A208F" w:rsidRPr="00574EF3" w:rsidRDefault="006A208F" w:rsidP="00A71E0B">
            <w:pPr>
              <w:pStyle w:val="Tabletext-Centred"/>
            </w:pPr>
            <w:r w:rsidRPr="00574EF3">
              <w:t>±</w:t>
            </w:r>
            <w:r w:rsidR="00760708">
              <w:t xml:space="preserve"> </w:t>
            </w:r>
            <w:r w:rsidRPr="00574EF3">
              <w:t>20</w:t>
            </w:r>
          </w:p>
          <w:p w:rsidR="006A208F" w:rsidRPr="00574EF3" w:rsidRDefault="006A208F" w:rsidP="00A71E0B">
            <w:pPr>
              <w:pStyle w:val="Tabletext-Centred"/>
            </w:pPr>
            <w:r w:rsidRPr="00574EF3">
              <w:t>±</w:t>
            </w:r>
            <w:r w:rsidR="00760708">
              <w:t xml:space="preserve"> </w:t>
            </w:r>
            <w:r w:rsidRPr="00574EF3">
              <w:t>10</w:t>
            </w:r>
          </w:p>
          <w:p w:rsidR="006A208F" w:rsidRPr="00574EF3" w:rsidRDefault="006A208F" w:rsidP="00A71E0B">
            <w:pPr>
              <w:pStyle w:val="Tabletext-Centred"/>
            </w:pPr>
            <w:r w:rsidRPr="00574EF3">
              <w:t>±</w:t>
            </w:r>
            <w:r w:rsidR="00760708">
              <w:t xml:space="preserve"> </w:t>
            </w:r>
            <w:r w:rsidRPr="00574EF3">
              <w:t>10</w:t>
            </w:r>
          </w:p>
          <w:p w:rsidR="006A208F" w:rsidRPr="00574EF3" w:rsidRDefault="006A208F" w:rsidP="00A71E0B">
            <w:pPr>
              <w:pStyle w:val="Tabletext-Centred"/>
            </w:pPr>
            <w:r w:rsidRPr="00574EF3">
              <w:t>±</w:t>
            </w:r>
            <w:r w:rsidR="00760708">
              <w:t xml:space="preserve"> </w:t>
            </w:r>
            <w:r w:rsidRPr="00574EF3">
              <w:t>5</w:t>
            </w:r>
          </w:p>
          <w:p w:rsidR="006A208F" w:rsidRPr="00574EF3" w:rsidRDefault="006A208F" w:rsidP="00A71E0B">
            <w:pPr>
              <w:pStyle w:val="Tabletext-Centred"/>
            </w:pPr>
            <w:r w:rsidRPr="00574EF3">
              <w:t>±</w:t>
            </w:r>
            <w:r w:rsidR="00760708">
              <w:t xml:space="preserve"> </w:t>
            </w:r>
            <w:r w:rsidRPr="00574EF3">
              <w:t>10</w:t>
            </w:r>
          </w:p>
          <w:p w:rsidR="006A208F" w:rsidRPr="00574EF3" w:rsidRDefault="006A208F" w:rsidP="00A71E0B">
            <w:pPr>
              <w:pStyle w:val="Tabletext-Centred"/>
            </w:pPr>
            <w:r w:rsidRPr="00574EF3">
              <w:t>3 (15)</w:t>
            </w:r>
          </w:p>
          <w:p w:rsidR="006A208F" w:rsidRPr="00574EF3" w:rsidRDefault="006A208F" w:rsidP="00A71E0B">
            <w:pPr>
              <w:pStyle w:val="Tabletext-Centred"/>
            </w:pPr>
            <w:r w:rsidRPr="00574EF3">
              <w:t>3</w:t>
            </w:r>
          </w:p>
        </w:tc>
        <w:tc>
          <w:tcPr>
            <w:tcW w:w="1149" w:type="dxa"/>
          </w:tcPr>
          <w:p w:rsidR="006A208F" w:rsidRPr="00574EF3" w:rsidRDefault="006A208F" w:rsidP="00A71E0B">
            <w:pPr>
              <w:pStyle w:val="Tabletext-Centred"/>
            </w:pPr>
            <w:r w:rsidRPr="00574EF3">
              <w:t>±</w:t>
            </w:r>
            <w:r w:rsidR="00760708">
              <w:t xml:space="preserve"> </w:t>
            </w:r>
            <w:r w:rsidRPr="00574EF3">
              <w:t>10</w:t>
            </w:r>
          </w:p>
          <w:p w:rsidR="006A208F" w:rsidRPr="00574EF3" w:rsidRDefault="006A208F" w:rsidP="00A71E0B">
            <w:pPr>
              <w:pStyle w:val="Tabletext-Centred"/>
            </w:pPr>
            <w:r w:rsidRPr="00574EF3">
              <w:t>±</w:t>
            </w:r>
            <w:r w:rsidR="00760708">
              <w:t xml:space="preserve"> </w:t>
            </w:r>
            <w:r w:rsidRPr="00574EF3">
              <w:t>10</w:t>
            </w:r>
          </w:p>
          <w:p w:rsidR="006A208F" w:rsidRPr="00574EF3" w:rsidRDefault="006A208F" w:rsidP="00A71E0B">
            <w:pPr>
              <w:pStyle w:val="Tabletext-Centred"/>
            </w:pPr>
            <w:r w:rsidRPr="00574EF3">
              <w:t>-</w:t>
            </w:r>
          </w:p>
          <w:p w:rsidR="006A208F" w:rsidRPr="00574EF3" w:rsidRDefault="006A208F" w:rsidP="00A71E0B">
            <w:pPr>
              <w:pStyle w:val="Tabletext-Centred"/>
            </w:pPr>
            <w:r w:rsidRPr="00574EF3">
              <w:t>±</w:t>
            </w:r>
            <w:r w:rsidR="00760708">
              <w:t xml:space="preserve"> </w:t>
            </w:r>
            <w:r w:rsidRPr="00574EF3">
              <w:t>5</w:t>
            </w:r>
          </w:p>
          <w:p w:rsidR="006A208F" w:rsidRPr="00574EF3" w:rsidRDefault="006A208F" w:rsidP="00A71E0B">
            <w:pPr>
              <w:pStyle w:val="Tabletext-Centred"/>
            </w:pPr>
            <w:r w:rsidRPr="00574EF3">
              <w:t>±</w:t>
            </w:r>
            <w:r w:rsidR="00760708">
              <w:t xml:space="preserve"> </w:t>
            </w:r>
            <w:r w:rsidRPr="00574EF3">
              <w:t>10</w:t>
            </w:r>
          </w:p>
          <w:p w:rsidR="006A208F" w:rsidRPr="00574EF3" w:rsidRDefault="006A208F" w:rsidP="00A71E0B">
            <w:pPr>
              <w:pStyle w:val="Tabletext-Centred"/>
            </w:pPr>
            <w:r w:rsidRPr="00574EF3">
              <w:t>-</w:t>
            </w:r>
          </w:p>
          <w:p w:rsidR="006A208F" w:rsidRPr="00574EF3" w:rsidRDefault="006A208F" w:rsidP="00A71E0B">
            <w:pPr>
              <w:pStyle w:val="Tabletext-Centred"/>
            </w:pPr>
            <w:r w:rsidRPr="00574EF3">
              <w:t>5</w:t>
            </w:r>
          </w:p>
        </w:tc>
        <w:tc>
          <w:tcPr>
            <w:tcW w:w="1460" w:type="dxa"/>
          </w:tcPr>
          <w:p w:rsidR="006A208F" w:rsidRPr="00574EF3" w:rsidRDefault="006A208F" w:rsidP="00A71E0B">
            <w:pPr>
              <w:pStyle w:val="Tabletext-Centred"/>
            </w:pPr>
            <w:r w:rsidRPr="00574EF3">
              <w:t>±</w:t>
            </w:r>
            <w:r w:rsidR="00760708">
              <w:t xml:space="preserve"> </w:t>
            </w:r>
            <w:r w:rsidRPr="00574EF3">
              <w:t>10</w:t>
            </w:r>
          </w:p>
          <w:p w:rsidR="006A208F" w:rsidRPr="00574EF3" w:rsidRDefault="006A208F" w:rsidP="00A71E0B">
            <w:pPr>
              <w:pStyle w:val="Tabletext-Centred"/>
            </w:pPr>
            <w:r w:rsidRPr="00574EF3">
              <w:t>±</w:t>
            </w:r>
            <w:r w:rsidR="00760708">
              <w:t xml:space="preserve"> </w:t>
            </w:r>
            <w:r w:rsidRPr="00574EF3">
              <w:t>3</w:t>
            </w:r>
          </w:p>
          <w:p w:rsidR="006A208F" w:rsidRPr="00574EF3" w:rsidRDefault="006A208F" w:rsidP="00A71E0B">
            <w:pPr>
              <w:pStyle w:val="Tabletext-Centred"/>
            </w:pPr>
            <w:r w:rsidRPr="00574EF3">
              <w:t>-</w:t>
            </w:r>
          </w:p>
          <w:p w:rsidR="006A208F" w:rsidRPr="00574EF3" w:rsidRDefault="006A208F" w:rsidP="00A71E0B">
            <w:pPr>
              <w:pStyle w:val="Tabletext-Centred"/>
            </w:pPr>
            <w:r w:rsidRPr="00574EF3">
              <w:t>±</w:t>
            </w:r>
            <w:r w:rsidR="00760708">
              <w:t xml:space="preserve"> </w:t>
            </w:r>
            <w:r w:rsidRPr="00574EF3">
              <w:t>5</w:t>
            </w:r>
          </w:p>
          <w:p w:rsidR="006A208F" w:rsidRPr="00574EF3" w:rsidRDefault="006A208F" w:rsidP="00A71E0B">
            <w:pPr>
              <w:pStyle w:val="Tabletext-Centred"/>
            </w:pPr>
            <w:r w:rsidRPr="00574EF3">
              <w:t>±</w:t>
            </w:r>
            <w:r w:rsidR="00760708">
              <w:t xml:space="preserve"> </w:t>
            </w:r>
            <w:r w:rsidRPr="00574EF3">
              <w:t>10</w:t>
            </w:r>
          </w:p>
          <w:p w:rsidR="006A208F" w:rsidRPr="00574EF3" w:rsidRDefault="006A208F" w:rsidP="00A71E0B">
            <w:pPr>
              <w:pStyle w:val="Tabletext-Centred"/>
            </w:pPr>
            <w:r w:rsidRPr="00574EF3">
              <w:t>-</w:t>
            </w:r>
            <w:r w:rsidRPr="00574EF3">
              <w:br/>
              <w:t>0</w:t>
            </w:r>
          </w:p>
        </w:tc>
      </w:tr>
      <w:tr w:rsidR="00574EF3" w:rsidRPr="00A525B6" w:rsidTr="00A525B6">
        <w:trPr>
          <w:cantSplit/>
          <w:trHeight w:val="2220"/>
        </w:trPr>
        <w:tc>
          <w:tcPr>
            <w:tcW w:w="1985" w:type="dxa"/>
            <w:gridSpan w:val="2"/>
          </w:tcPr>
          <w:p w:rsidR="006A208F" w:rsidRPr="00574EF3" w:rsidRDefault="006A208F" w:rsidP="00A71E0B">
            <w:pPr>
              <w:pStyle w:val="Tabletext"/>
            </w:pPr>
            <w:r w:rsidRPr="00574EF3">
              <w:lastRenderedPageBreak/>
              <w:t>Beton expus (acolo unde o instalaţie mecanică trebuie instalată), Beton prefabricat Riglare</w:t>
            </w:r>
            <w:r w:rsidR="00DB4AC6">
              <w:t>**</w:t>
            </w:r>
          </w:p>
        </w:tc>
        <w:tc>
          <w:tcPr>
            <w:tcW w:w="3118" w:type="dxa"/>
          </w:tcPr>
          <w:p w:rsidR="006A208F" w:rsidRPr="00574EF3" w:rsidRDefault="006A208F" w:rsidP="00A71E0B">
            <w:pPr>
              <w:pStyle w:val="Tabletext"/>
            </w:pPr>
            <w:r w:rsidRPr="00574EF3">
              <w:t>Poziţie</w:t>
            </w:r>
          </w:p>
          <w:p w:rsidR="006A208F" w:rsidRPr="00574EF3" w:rsidRDefault="006A208F" w:rsidP="00A71E0B">
            <w:pPr>
              <w:pStyle w:val="Tabletext"/>
            </w:pPr>
            <w:r w:rsidRPr="00574EF3">
              <w:t>Aliniament</w:t>
            </w:r>
          </w:p>
          <w:p w:rsidR="006A208F" w:rsidRPr="00574EF3" w:rsidRDefault="006A208F" w:rsidP="00A71E0B">
            <w:pPr>
              <w:pStyle w:val="Tabletext"/>
            </w:pPr>
            <w:r w:rsidRPr="00574EF3">
              <w:t>nălţime până la 5m</w:t>
            </w:r>
          </w:p>
          <w:p w:rsidR="006A208F" w:rsidRPr="00574EF3" w:rsidRDefault="006A208F" w:rsidP="00A71E0B">
            <w:pPr>
              <w:pStyle w:val="Tabletext"/>
            </w:pPr>
            <w:r w:rsidRPr="00574EF3">
              <w:t>Grosime</w:t>
            </w:r>
          </w:p>
          <w:p w:rsidR="006A208F" w:rsidRPr="00574EF3" w:rsidRDefault="006A208F" w:rsidP="00A71E0B">
            <w:pPr>
              <w:pStyle w:val="Tabletext"/>
            </w:pPr>
            <w:r w:rsidRPr="00574EF3">
              <w:t>Rectiliniaritate în 5m</w:t>
            </w:r>
          </w:p>
          <w:p w:rsidR="006A208F" w:rsidRPr="00574EF3" w:rsidRDefault="006A208F" w:rsidP="00A71E0B">
            <w:pPr>
              <w:pStyle w:val="Tabletext"/>
            </w:pPr>
            <w:r w:rsidRPr="00574EF3">
              <w:t>Verticalitate per m (Limită)</w:t>
            </w:r>
          </w:p>
          <w:p w:rsidR="006A208F" w:rsidRPr="00574EF3" w:rsidRDefault="006A208F" w:rsidP="00A71E0B">
            <w:pPr>
              <w:pStyle w:val="Tabletext"/>
            </w:pPr>
            <w:r w:rsidRPr="00574EF3">
              <w:t>Deplasare treptată</w:t>
            </w:r>
          </w:p>
        </w:tc>
        <w:tc>
          <w:tcPr>
            <w:tcW w:w="1149" w:type="dxa"/>
          </w:tcPr>
          <w:p w:rsidR="006A208F" w:rsidRPr="00574EF3" w:rsidRDefault="006A208F" w:rsidP="00A71E0B">
            <w:pPr>
              <w:pStyle w:val="Tabletext-Centred"/>
            </w:pPr>
            <w:r w:rsidRPr="00574EF3">
              <w:t>-</w:t>
            </w:r>
          </w:p>
          <w:p w:rsidR="006A208F" w:rsidRPr="00574EF3" w:rsidRDefault="006A208F" w:rsidP="00A71E0B">
            <w:pPr>
              <w:pStyle w:val="Tabletext-Centred"/>
            </w:pPr>
            <w:r w:rsidRPr="00574EF3">
              <w:t>-</w:t>
            </w:r>
          </w:p>
          <w:p w:rsidR="006A208F" w:rsidRPr="00574EF3" w:rsidRDefault="006A208F" w:rsidP="00A71E0B">
            <w:pPr>
              <w:pStyle w:val="Tabletext-Centred"/>
            </w:pPr>
            <w:r w:rsidRPr="00574EF3">
              <w:t>-</w:t>
            </w:r>
          </w:p>
          <w:p w:rsidR="006A208F" w:rsidRPr="00574EF3" w:rsidRDefault="006A208F" w:rsidP="00A71E0B">
            <w:pPr>
              <w:pStyle w:val="Tabletext-Centred"/>
            </w:pPr>
            <w:r w:rsidRPr="00574EF3">
              <w:t>-</w:t>
            </w:r>
          </w:p>
          <w:p w:rsidR="006A208F" w:rsidRPr="00574EF3" w:rsidRDefault="006A208F" w:rsidP="00A71E0B">
            <w:pPr>
              <w:pStyle w:val="Tabletext-Centred"/>
            </w:pPr>
            <w:r w:rsidRPr="00574EF3">
              <w:t>-</w:t>
            </w:r>
          </w:p>
          <w:p w:rsidR="006A208F" w:rsidRPr="00574EF3" w:rsidRDefault="006A208F" w:rsidP="00A71E0B">
            <w:pPr>
              <w:pStyle w:val="Tabletext-Centred"/>
            </w:pPr>
            <w:r w:rsidRPr="00574EF3">
              <w:t>-</w:t>
            </w:r>
          </w:p>
          <w:p w:rsidR="006A208F" w:rsidRPr="00574EF3" w:rsidRDefault="006A208F" w:rsidP="00A71E0B">
            <w:pPr>
              <w:pStyle w:val="Tabletext-Centred"/>
            </w:pPr>
            <w:r w:rsidRPr="00574EF3">
              <w:t>-</w:t>
            </w:r>
          </w:p>
        </w:tc>
        <w:tc>
          <w:tcPr>
            <w:tcW w:w="1149" w:type="dxa"/>
          </w:tcPr>
          <w:p w:rsidR="006A208F" w:rsidRPr="00574EF3" w:rsidRDefault="006A208F" w:rsidP="00A71E0B">
            <w:pPr>
              <w:pStyle w:val="Tabletext-Centred"/>
            </w:pPr>
            <w:r w:rsidRPr="00574EF3">
              <w:t>±</w:t>
            </w:r>
            <w:r w:rsidR="00760708">
              <w:t xml:space="preserve"> </w:t>
            </w:r>
            <w:r w:rsidRPr="00574EF3">
              <w:t>5</w:t>
            </w:r>
          </w:p>
          <w:p w:rsidR="006A208F" w:rsidRPr="00574EF3" w:rsidRDefault="006A208F" w:rsidP="00A71E0B">
            <w:pPr>
              <w:pStyle w:val="Tabletext-Centred"/>
            </w:pPr>
            <w:r w:rsidRPr="00574EF3">
              <w:t>±</w:t>
            </w:r>
            <w:r w:rsidR="00760708">
              <w:t xml:space="preserve"> </w:t>
            </w:r>
            <w:r w:rsidRPr="00574EF3">
              <w:t>3</w:t>
            </w:r>
          </w:p>
          <w:p w:rsidR="006A208F" w:rsidRPr="00574EF3" w:rsidRDefault="006A208F" w:rsidP="00A71E0B">
            <w:pPr>
              <w:pStyle w:val="Tabletext-Centred"/>
            </w:pPr>
            <w:r w:rsidRPr="00574EF3">
              <w:t>±</w:t>
            </w:r>
            <w:r w:rsidR="00760708">
              <w:t xml:space="preserve"> </w:t>
            </w:r>
            <w:r w:rsidRPr="00574EF3">
              <w:t>5</w:t>
            </w:r>
          </w:p>
          <w:p w:rsidR="006A208F" w:rsidRPr="00574EF3" w:rsidRDefault="006A208F" w:rsidP="00A71E0B">
            <w:pPr>
              <w:pStyle w:val="Tabletext-Centred"/>
            </w:pPr>
            <w:r w:rsidRPr="00574EF3">
              <w:t>±</w:t>
            </w:r>
            <w:r w:rsidR="00760708">
              <w:t xml:space="preserve"> </w:t>
            </w:r>
            <w:r w:rsidRPr="00574EF3">
              <w:t>5</w:t>
            </w:r>
          </w:p>
          <w:p w:rsidR="006A208F" w:rsidRPr="00574EF3" w:rsidRDefault="006A208F" w:rsidP="00A71E0B">
            <w:pPr>
              <w:pStyle w:val="Tabletext-Centred"/>
            </w:pPr>
            <w:r w:rsidRPr="00574EF3">
              <w:t>±</w:t>
            </w:r>
            <w:r w:rsidR="00760708">
              <w:t xml:space="preserve"> </w:t>
            </w:r>
            <w:r w:rsidRPr="00574EF3">
              <w:t>3</w:t>
            </w:r>
          </w:p>
          <w:p w:rsidR="006A208F" w:rsidRPr="00574EF3" w:rsidRDefault="006A208F" w:rsidP="00A71E0B">
            <w:pPr>
              <w:pStyle w:val="Tabletext-Centred"/>
            </w:pPr>
            <w:r w:rsidRPr="00574EF3">
              <w:t>3 (5)</w:t>
            </w:r>
          </w:p>
          <w:p w:rsidR="006A208F" w:rsidRPr="00574EF3" w:rsidRDefault="006A208F" w:rsidP="00A71E0B">
            <w:pPr>
              <w:pStyle w:val="Tabletext-Centred"/>
            </w:pPr>
            <w:r w:rsidRPr="00574EF3">
              <w:t>0</w:t>
            </w:r>
          </w:p>
        </w:tc>
        <w:tc>
          <w:tcPr>
            <w:tcW w:w="1149" w:type="dxa"/>
          </w:tcPr>
          <w:p w:rsidR="006A208F" w:rsidRPr="00574EF3" w:rsidRDefault="006A208F" w:rsidP="00A71E0B">
            <w:pPr>
              <w:pStyle w:val="Tabletext-Centred"/>
            </w:pPr>
            <w:r w:rsidRPr="00574EF3">
              <w:t>±</w:t>
            </w:r>
            <w:r w:rsidR="00760708">
              <w:t xml:space="preserve"> </w:t>
            </w:r>
            <w:r w:rsidRPr="00574EF3">
              <w:t>3</w:t>
            </w:r>
          </w:p>
          <w:p w:rsidR="006A208F" w:rsidRPr="00574EF3" w:rsidRDefault="006A208F" w:rsidP="00A71E0B">
            <w:pPr>
              <w:pStyle w:val="Tabletext-Centred"/>
            </w:pPr>
            <w:r w:rsidRPr="00574EF3">
              <w:t>±</w:t>
            </w:r>
            <w:r w:rsidR="00760708">
              <w:t xml:space="preserve"> </w:t>
            </w:r>
            <w:r w:rsidRPr="00574EF3">
              <w:t>3</w:t>
            </w:r>
          </w:p>
          <w:p w:rsidR="006A208F" w:rsidRPr="00574EF3" w:rsidRDefault="006A208F" w:rsidP="00A71E0B">
            <w:pPr>
              <w:pStyle w:val="Tabletext-Centred"/>
            </w:pPr>
            <w:r w:rsidRPr="00574EF3">
              <w:t>-</w:t>
            </w:r>
          </w:p>
          <w:p w:rsidR="006A208F" w:rsidRPr="00574EF3" w:rsidRDefault="006A208F" w:rsidP="00A71E0B">
            <w:pPr>
              <w:pStyle w:val="Tabletext-Centred"/>
            </w:pPr>
            <w:r w:rsidRPr="00574EF3">
              <w:t>±</w:t>
            </w:r>
            <w:r w:rsidR="00760708">
              <w:t xml:space="preserve"> </w:t>
            </w:r>
            <w:r w:rsidRPr="00574EF3">
              <w:t>5</w:t>
            </w:r>
          </w:p>
          <w:p w:rsidR="006A208F" w:rsidRPr="00574EF3" w:rsidRDefault="006A208F" w:rsidP="00A71E0B">
            <w:pPr>
              <w:pStyle w:val="Tabletext-Centred"/>
            </w:pPr>
            <w:r w:rsidRPr="00574EF3">
              <w:t>±</w:t>
            </w:r>
            <w:r w:rsidR="00760708">
              <w:t xml:space="preserve"> </w:t>
            </w:r>
            <w:r w:rsidRPr="00574EF3">
              <w:t>5</w:t>
            </w:r>
          </w:p>
          <w:p w:rsidR="006A208F" w:rsidRPr="00574EF3" w:rsidRDefault="006A208F" w:rsidP="00A71E0B">
            <w:pPr>
              <w:pStyle w:val="Tabletext-Centred"/>
            </w:pPr>
            <w:r w:rsidRPr="00574EF3">
              <w:t>-</w:t>
            </w:r>
          </w:p>
          <w:p w:rsidR="006A208F" w:rsidRPr="00574EF3" w:rsidRDefault="006A208F" w:rsidP="00A71E0B">
            <w:pPr>
              <w:pStyle w:val="Tabletext-Centred"/>
            </w:pPr>
            <w:r w:rsidRPr="00574EF3">
              <w:t>3</w:t>
            </w:r>
          </w:p>
        </w:tc>
        <w:tc>
          <w:tcPr>
            <w:tcW w:w="1460" w:type="dxa"/>
          </w:tcPr>
          <w:p w:rsidR="006A208F" w:rsidRPr="00574EF3" w:rsidRDefault="006A208F" w:rsidP="00A71E0B">
            <w:pPr>
              <w:pStyle w:val="Tabletext-Centred"/>
            </w:pPr>
            <w:r w:rsidRPr="00574EF3">
              <w:t>±</w:t>
            </w:r>
            <w:r w:rsidR="00760708">
              <w:t xml:space="preserve"> </w:t>
            </w:r>
            <w:r w:rsidRPr="00574EF3">
              <w:t>3</w:t>
            </w:r>
          </w:p>
          <w:p w:rsidR="006A208F" w:rsidRPr="00574EF3" w:rsidRDefault="006A208F" w:rsidP="00A71E0B">
            <w:pPr>
              <w:pStyle w:val="Tabletext-Centred"/>
            </w:pPr>
            <w:r w:rsidRPr="00574EF3">
              <w:t>±</w:t>
            </w:r>
            <w:r w:rsidR="00760708">
              <w:t xml:space="preserve"> </w:t>
            </w:r>
            <w:r w:rsidRPr="00574EF3">
              <w:t>2</w:t>
            </w:r>
          </w:p>
          <w:p w:rsidR="006A208F" w:rsidRPr="00574EF3" w:rsidRDefault="006A208F" w:rsidP="00A71E0B">
            <w:pPr>
              <w:pStyle w:val="Tabletext-Centred"/>
            </w:pPr>
            <w:r w:rsidRPr="00574EF3">
              <w:t>-</w:t>
            </w:r>
          </w:p>
          <w:p w:rsidR="006A208F" w:rsidRPr="00574EF3" w:rsidRDefault="006A208F" w:rsidP="00A71E0B">
            <w:pPr>
              <w:pStyle w:val="Tabletext-Centred"/>
            </w:pPr>
            <w:r w:rsidRPr="00574EF3">
              <w:t>±</w:t>
            </w:r>
            <w:r w:rsidR="00760708">
              <w:t xml:space="preserve"> </w:t>
            </w:r>
            <w:r w:rsidRPr="00574EF3">
              <w:t>5</w:t>
            </w:r>
          </w:p>
          <w:p w:rsidR="006A208F" w:rsidRPr="00574EF3" w:rsidRDefault="006A208F" w:rsidP="00A71E0B">
            <w:pPr>
              <w:pStyle w:val="Tabletext-Centred"/>
            </w:pPr>
            <w:r w:rsidRPr="00574EF3">
              <w:t>±</w:t>
            </w:r>
            <w:r w:rsidR="00760708">
              <w:t xml:space="preserve"> </w:t>
            </w:r>
            <w:r w:rsidRPr="00574EF3">
              <w:t>3</w:t>
            </w:r>
          </w:p>
          <w:p w:rsidR="006A208F" w:rsidRPr="00574EF3" w:rsidRDefault="006A208F" w:rsidP="00A71E0B">
            <w:pPr>
              <w:pStyle w:val="Tabletext-Centred"/>
            </w:pPr>
            <w:r w:rsidRPr="00574EF3">
              <w:t>-</w:t>
            </w:r>
          </w:p>
          <w:p w:rsidR="006A208F" w:rsidRPr="00574EF3" w:rsidRDefault="006A208F" w:rsidP="00A71E0B">
            <w:pPr>
              <w:pStyle w:val="Tabletext-Centred"/>
            </w:pPr>
            <w:r w:rsidRPr="00574EF3">
              <w:t>0</w:t>
            </w:r>
          </w:p>
        </w:tc>
      </w:tr>
      <w:tr w:rsidR="00574EF3" w:rsidRPr="00A525B6" w:rsidTr="00A525B6">
        <w:trPr>
          <w:cantSplit/>
          <w:trHeight w:val="1535"/>
        </w:trPr>
        <w:tc>
          <w:tcPr>
            <w:tcW w:w="1985" w:type="dxa"/>
            <w:gridSpan w:val="2"/>
            <w:tcBorders>
              <w:bottom w:val="single" w:sz="8" w:space="0" w:color="auto"/>
            </w:tcBorders>
          </w:tcPr>
          <w:p w:rsidR="00F55D60" w:rsidRPr="00574EF3" w:rsidRDefault="00F55D60" w:rsidP="00A71E0B">
            <w:pPr>
              <w:pStyle w:val="Tabletext"/>
            </w:pPr>
            <w:r w:rsidRPr="00574EF3">
              <w:t>Aparate de măsură (deversoare, etc.)</w:t>
            </w:r>
          </w:p>
        </w:tc>
        <w:tc>
          <w:tcPr>
            <w:tcW w:w="3118" w:type="dxa"/>
            <w:tcBorders>
              <w:bottom w:val="single" w:sz="8" w:space="0" w:color="auto"/>
            </w:tcBorders>
          </w:tcPr>
          <w:p w:rsidR="00F55D60" w:rsidRPr="00574EF3" w:rsidRDefault="00F55D60" w:rsidP="00A71E0B">
            <w:pPr>
              <w:pStyle w:val="Tabletext"/>
            </w:pPr>
            <w:r w:rsidRPr="00574EF3">
              <w:t>Poziţie</w:t>
            </w:r>
          </w:p>
          <w:p w:rsidR="00F55D60" w:rsidRPr="00574EF3" w:rsidRDefault="00F55D60" w:rsidP="00A71E0B">
            <w:pPr>
              <w:pStyle w:val="Tabletext"/>
            </w:pPr>
            <w:r w:rsidRPr="00574EF3">
              <w:t>Aliniament</w:t>
            </w:r>
          </w:p>
          <w:p w:rsidR="00F55D60" w:rsidRPr="00574EF3" w:rsidRDefault="00F55D60" w:rsidP="00A71E0B">
            <w:pPr>
              <w:pStyle w:val="Tabletext"/>
            </w:pPr>
            <w:r w:rsidRPr="00574EF3">
              <w:t>Rectiliniaritate 1m</w:t>
            </w:r>
          </w:p>
          <w:p w:rsidR="00F55D60" w:rsidRPr="00574EF3" w:rsidRDefault="00F55D60" w:rsidP="00A71E0B">
            <w:pPr>
              <w:pStyle w:val="Tabletext"/>
            </w:pPr>
            <w:r w:rsidRPr="00574EF3">
              <w:t>Verticalitate per m (limită)</w:t>
            </w:r>
          </w:p>
          <w:p w:rsidR="00F55D60" w:rsidRPr="00574EF3" w:rsidRDefault="00F55D60" w:rsidP="00A71E0B">
            <w:pPr>
              <w:pStyle w:val="Tabletext"/>
            </w:pPr>
            <w:r w:rsidRPr="00574EF3">
              <w:t>Deplasare treptată</w:t>
            </w:r>
          </w:p>
        </w:tc>
        <w:tc>
          <w:tcPr>
            <w:tcW w:w="1149" w:type="dxa"/>
            <w:tcBorders>
              <w:bottom w:val="single" w:sz="8" w:space="0" w:color="auto"/>
            </w:tcBorders>
          </w:tcPr>
          <w:p w:rsidR="00F55D60" w:rsidRPr="00574EF3" w:rsidRDefault="00F55D60" w:rsidP="00A71E0B">
            <w:pPr>
              <w:pStyle w:val="Tabletext-Centred"/>
            </w:pPr>
            <w:r w:rsidRPr="00574EF3">
              <w:t>-</w:t>
            </w:r>
          </w:p>
          <w:p w:rsidR="00F55D60" w:rsidRPr="00574EF3" w:rsidRDefault="00F55D60" w:rsidP="00A71E0B">
            <w:pPr>
              <w:pStyle w:val="Tabletext-Centred"/>
            </w:pPr>
            <w:r w:rsidRPr="00574EF3">
              <w:t>-</w:t>
            </w:r>
          </w:p>
          <w:p w:rsidR="00F55D60" w:rsidRPr="00574EF3" w:rsidRDefault="00F55D60" w:rsidP="00A71E0B">
            <w:pPr>
              <w:pStyle w:val="Tabletext-Centred"/>
            </w:pPr>
            <w:r w:rsidRPr="00574EF3">
              <w:t>-</w:t>
            </w:r>
          </w:p>
          <w:p w:rsidR="00F55D60" w:rsidRPr="00574EF3" w:rsidRDefault="00F55D60" w:rsidP="00A71E0B">
            <w:pPr>
              <w:pStyle w:val="Tabletext-Centred"/>
            </w:pPr>
            <w:r w:rsidRPr="00574EF3">
              <w:t>-</w:t>
            </w:r>
          </w:p>
          <w:p w:rsidR="00F55D60" w:rsidRPr="00574EF3" w:rsidRDefault="00F55D60" w:rsidP="00A71E0B">
            <w:pPr>
              <w:pStyle w:val="Tabletext-Centred"/>
            </w:pPr>
            <w:r w:rsidRPr="00574EF3">
              <w:t>-</w:t>
            </w:r>
          </w:p>
        </w:tc>
        <w:tc>
          <w:tcPr>
            <w:tcW w:w="1149" w:type="dxa"/>
            <w:tcBorders>
              <w:bottom w:val="single" w:sz="8" w:space="0" w:color="auto"/>
            </w:tcBorders>
          </w:tcPr>
          <w:p w:rsidR="00F55D60" w:rsidRPr="00574EF3" w:rsidRDefault="00F55D60" w:rsidP="00A71E0B">
            <w:pPr>
              <w:pStyle w:val="Tabletext-Centred"/>
            </w:pPr>
            <w:r w:rsidRPr="00574EF3">
              <w:t>±</w:t>
            </w:r>
            <w:r w:rsidR="00760708">
              <w:t xml:space="preserve"> </w:t>
            </w:r>
            <w:r w:rsidRPr="00574EF3">
              <w:t>2</w:t>
            </w:r>
          </w:p>
          <w:p w:rsidR="00F55D60" w:rsidRPr="00574EF3" w:rsidRDefault="00F55D60" w:rsidP="00A71E0B">
            <w:pPr>
              <w:pStyle w:val="Tabletext-Centred"/>
            </w:pPr>
            <w:r w:rsidRPr="00574EF3">
              <w:t>±</w:t>
            </w:r>
            <w:r w:rsidR="00760708">
              <w:t xml:space="preserve"> </w:t>
            </w:r>
            <w:r w:rsidRPr="00574EF3">
              <w:t>2</w:t>
            </w:r>
          </w:p>
          <w:p w:rsidR="00F55D60" w:rsidRPr="00574EF3" w:rsidRDefault="00F55D60" w:rsidP="00A71E0B">
            <w:pPr>
              <w:pStyle w:val="Tabletext-Centred"/>
            </w:pPr>
            <w:r w:rsidRPr="00574EF3">
              <w:t>±</w:t>
            </w:r>
            <w:r w:rsidR="00760708">
              <w:t xml:space="preserve"> </w:t>
            </w:r>
            <w:r w:rsidRPr="00574EF3">
              <w:t>2</w:t>
            </w:r>
          </w:p>
          <w:p w:rsidR="00F55D60" w:rsidRPr="00574EF3" w:rsidRDefault="00F55D60" w:rsidP="00A71E0B">
            <w:pPr>
              <w:pStyle w:val="Tabletext-Centred"/>
            </w:pPr>
            <w:r w:rsidRPr="00574EF3">
              <w:t>2 (2)</w:t>
            </w:r>
          </w:p>
          <w:p w:rsidR="00F55D60" w:rsidRPr="00574EF3" w:rsidRDefault="00F55D60" w:rsidP="00A71E0B">
            <w:pPr>
              <w:pStyle w:val="Tabletext-Centred"/>
            </w:pPr>
            <w:r w:rsidRPr="00574EF3">
              <w:t>0</w:t>
            </w:r>
          </w:p>
        </w:tc>
        <w:tc>
          <w:tcPr>
            <w:tcW w:w="1149" w:type="dxa"/>
            <w:tcBorders>
              <w:bottom w:val="single" w:sz="8" w:space="0" w:color="auto"/>
            </w:tcBorders>
          </w:tcPr>
          <w:p w:rsidR="00F55D60" w:rsidRPr="00574EF3" w:rsidRDefault="00F55D60" w:rsidP="00A71E0B">
            <w:pPr>
              <w:pStyle w:val="Tabletext-Centred"/>
            </w:pPr>
            <w:r w:rsidRPr="00574EF3">
              <w:t>-</w:t>
            </w:r>
          </w:p>
          <w:p w:rsidR="00F55D60" w:rsidRPr="00574EF3" w:rsidRDefault="00F55D60" w:rsidP="00A71E0B">
            <w:pPr>
              <w:pStyle w:val="Tabletext-Centred"/>
            </w:pPr>
            <w:r w:rsidRPr="00574EF3">
              <w:t>-</w:t>
            </w:r>
          </w:p>
          <w:p w:rsidR="00F55D60" w:rsidRPr="00574EF3" w:rsidRDefault="00F55D60" w:rsidP="00A71E0B">
            <w:pPr>
              <w:pStyle w:val="Tabletext-Centred"/>
            </w:pPr>
            <w:r w:rsidRPr="00574EF3">
              <w:t>-</w:t>
            </w:r>
          </w:p>
          <w:p w:rsidR="00F55D60" w:rsidRPr="00574EF3" w:rsidRDefault="00F55D60" w:rsidP="00A71E0B">
            <w:pPr>
              <w:pStyle w:val="Tabletext-Centred"/>
            </w:pPr>
            <w:r w:rsidRPr="00574EF3">
              <w:t>-</w:t>
            </w:r>
          </w:p>
          <w:p w:rsidR="00F55D60" w:rsidRPr="00574EF3" w:rsidRDefault="00F55D60" w:rsidP="00A71E0B">
            <w:pPr>
              <w:pStyle w:val="Tabletext-Centred"/>
            </w:pPr>
            <w:r w:rsidRPr="00574EF3">
              <w:t>-</w:t>
            </w:r>
          </w:p>
        </w:tc>
        <w:tc>
          <w:tcPr>
            <w:tcW w:w="1460" w:type="dxa"/>
            <w:tcBorders>
              <w:bottom w:val="single" w:sz="8" w:space="0" w:color="auto"/>
            </w:tcBorders>
          </w:tcPr>
          <w:p w:rsidR="00F55D60" w:rsidRPr="00574EF3" w:rsidRDefault="00F55D60" w:rsidP="00A71E0B">
            <w:pPr>
              <w:pStyle w:val="Tabletext-Centred"/>
            </w:pPr>
            <w:r w:rsidRPr="00574EF3">
              <w:t>±</w:t>
            </w:r>
            <w:r w:rsidR="00760708">
              <w:t xml:space="preserve"> </w:t>
            </w:r>
            <w:r w:rsidRPr="00574EF3">
              <w:t>2</w:t>
            </w:r>
          </w:p>
          <w:p w:rsidR="00F55D60" w:rsidRPr="00574EF3" w:rsidRDefault="00F55D60" w:rsidP="00A71E0B">
            <w:pPr>
              <w:pStyle w:val="Tabletext-Centred"/>
            </w:pPr>
            <w:r w:rsidRPr="00574EF3">
              <w:t>±</w:t>
            </w:r>
            <w:r w:rsidR="00760708">
              <w:t xml:space="preserve"> </w:t>
            </w:r>
            <w:r w:rsidRPr="00574EF3">
              <w:t>2</w:t>
            </w:r>
          </w:p>
          <w:p w:rsidR="00F55D60" w:rsidRPr="00574EF3" w:rsidRDefault="00F55D60" w:rsidP="00A71E0B">
            <w:pPr>
              <w:pStyle w:val="Tabletext-Centred"/>
            </w:pPr>
            <w:r w:rsidRPr="00574EF3">
              <w:t>±</w:t>
            </w:r>
            <w:r w:rsidR="00760708">
              <w:t xml:space="preserve"> </w:t>
            </w:r>
            <w:r w:rsidRPr="00574EF3">
              <w:t>2</w:t>
            </w:r>
          </w:p>
          <w:p w:rsidR="00F55D60" w:rsidRPr="00574EF3" w:rsidRDefault="00F55D60" w:rsidP="00A71E0B">
            <w:pPr>
              <w:pStyle w:val="Tabletext-Centred"/>
            </w:pPr>
            <w:r w:rsidRPr="00574EF3">
              <w:t>-</w:t>
            </w:r>
          </w:p>
          <w:p w:rsidR="00F55D60" w:rsidRPr="00574EF3" w:rsidRDefault="00F55D60" w:rsidP="00A71E0B">
            <w:pPr>
              <w:pStyle w:val="Tabletext-Centred"/>
            </w:pPr>
            <w:r w:rsidRPr="00574EF3">
              <w:t>0</w:t>
            </w:r>
          </w:p>
        </w:tc>
      </w:tr>
      <w:tr w:rsidR="00DB4AC6" w:rsidRPr="00A525B6" w:rsidTr="00A525B6">
        <w:trPr>
          <w:cantSplit/>
          <w:trHeight w:val="836"/>
        </w:trPr>
        <w:tc>
          <w:tcPr>
            <w:tcW w:w="1418" w:type="dxa"/>
            <w:tcBorders>
              <w:top w:val="single" w:sz="8" w:space="0" w:color="auto"/>
              <w:left w:val="single" w:sz="8" w:space="0" w:color="auto"/>
              <w:bottom w:val="single" w:sz="8" w:space="0" w:color="auto"/>
              <w:right w:val="nil"/>
            </w:tcBorders>
          </w:tcPr>
          <w:p w:rsidR="00DB4AC6" w:rsidRPr="00574EF3" w:rsidRDefault="00DB4AC6" w:rsidP="00A71E0B">
            <w:pPr>
              <w:pStyle w:val="Tabletext-Centred"/>
            </w:pPr>
            <w:r w:rsidRPr="00574EF3">
              <w:t>**</w:t>
            </w:r>
            <w:r w:rsidRPr="00574EF3">
              <w:tab/>
            </w:r>
          </w:p>
        </w:tc>
        <w:tc>
          <w:tcPr>
            <w:tcW w:w="8592" w:type="dxa"/>
            <w:gridSpan w:val="6"/>
            <w:tcBorders>
              <w:top w:val="single" w:sz="8" w:space="0" w:color="auto"/>
              <w:left w:val="nil"/>
              <w:bottom w:val="single" w:sz="8" w:space="0" w:color="auto"/>
              <w:right w:val="single" w:sz="8" w:space="0" w:color="auto"/>
            </w:tcBorders>
          </w:tcPr>
          <w:p w:rsidR="00DB4AC6" w:rsidRPr="00574EF3" w:rsidRDefault="00DB4AC6" w:rsidP="00A71E0B">
            <w:pPr>
              <w:pStyle w:val="Tabletext"/>
            </w:pPr>
            <w:r w:rsidRPr="00574EF3">
              <w:t xml:space="preserve">Acest grup are scopul de a fi utilizat  acolo unde utilajul mecanic reazemă direct pe beton. Acolo unde utilajul este urcat pe suporturi, cu pene de fixare sau altele de acest gen, lucrările vor fi efectuate cu toleranţele specificate pentru betonul expus obişnuit. </w:t>
            </w:r>
          </w:p>
        </w:tc>
      </w:tr>
      <w:tr w:rsidR="00DB4AC6" w:rsidRPr="00A525B6" w:rsidTr="00A525B6">
        <w:trPr>
          <w:cantSplit/>
        </w:trPr>
        <w:tc>
          <w:tcPr>
            <w:tcW w:w="10010" w:type="dxa"/>
            <w:gridSpan w:val="7"/>
            <w:tcBorders>
              <w:top w:val="single" w:sz="8" w:space="0" w:color="auto"/>
              <w:left w:val="single" w:sz="8" w:space="0" w:color="auto"/>
              <w:bottom w:val="single" w:sz="8" w:space="0" w:color="auto"/>
              <w:right w:val="single" w:sz="8" w:space="0" w:color="auto"/>
            </w:tcBorders>
          </w:tcPr>
          <w:p w:rsidR="00DB4AC6" w:rsidRPr="00574EF3" w:rsidRDefault="00DB4AC6" w:rsidP="00A71E0B">
            <w:pPr>
              <w:pStyle w:val="Tabletext"/>
            </w:pPr>
            <w:r w:rsidRPr="00664784">
              <w:t>Definiţii ale dimensiunile măsurate</w:t>
            </w:r>
            <w:r w:rsidRPr="006A208F">
              <w:t xml:space="preserve"> </w:t>
            </w:r>
          </w:p>
        </w:tc>
      </w:tr>
      <w:tr w:rsidR="005615E3" w:rsidRPr="00A525B6" w:rsidTr="00A525B6">
        <w:trPr>
          <w:cantSplit/>
        </w:trPr>
        <w:tc>
          <w:tcPr>
            <w:tcW w:w="1985" w:type="dxa"/>
            <w:gridSpan w:val="2"/>
            <w:tcBorders>
              <w:top w:val="single" w:sz="8" w:space="0" w:color="auto"/>
              <w:left w:val="single" w:sz="8" w:space="0" w:color="auto"/>
              <w:bottom w:val="nil"/>
              <w:right w:val="single" w:sz="8" w:space="0" w:color="auto"/>
            </w:tcBorders>
          </w:tcPr>
          <w:p w:rsidR="005615E3" w:rsidRPr="00574EF3" w:rsidDel="005615E3" w:rsidRDefault="005615E3" w:rsidP="00A71E0B">
            <w:pPr>
              <w:pStyle w:val="Tabletext"/>
            </w:pPr>
            <w:r w:rsidRPr="006A208F">
              <w:t>Poziţia</w:t>
            </w:r>
          </w:p>
        </w:tc>
        <w:tc>
          <w:tcPr>
            <w:tcW w:w="8025" w:type="dxa"/>
            <w:gridSpan w:val="5"/>
            <w:tcBorders>
              <w:top w:val="single" w:sz="8" w:space="0" w:color="auto"/>
              <w:left w:val="single" w:sz="8" w:space="0" w:color="auto"/>
              <w:bottom w:val="nil"/>
              <w:right w:val="single" w:sz="8" w:space="0" w:color="auto"/>
            </w:tcBorders>
          </w:tcPr>
          <w:p w:rsidR="005615E3" w:rsidRPr="00574EF3" w:rsidDel="005615E3" w:rsidRDefault="005615E3" w:rsidP="00A71E0B">
            <w:pPr>
              <w:pStyle w:val="Tabletext"/>
            </w:pPr>
            <w:r w:rsidRPr="006A208F">
              <w:t>relaţia cu poziţia, în linie, pantă sau nivel arătat în desene</w:t>
            </w:r>
          </w:p>
        </w:tc>
      </w:tr>
      <w:tr w:rsidR="005615E3" w:rsidRPr="00A525B6" w:rsidTr="00A525B6">
        <w:trPr>
          <w:cantSplit/>
        </w:trPr>
        <w:tc>
          <w:tcPr>
            <w:tcW w:w="1985" w:type="dxa"/>
            <w:gridSpan w:val="2"/>
            <w:tcBorders>
              <w:top w:val="nil"/>
              <w:left w:val="single" w:sz="8" w:space="0" w:color="auto"/>
              <w:bottom w:val="nil"/>
              <w:right w:val="single" w:sz="8" w:space="0" w:color="auto"/>
            </w:tcBorders>
          </w:tcPr>
          <w:p w:rsidR="005615E3" w:rsidRPr="00574EF3" w:rsidDel="005615E3" w:rsidRDefault="005615E3" w:rsidP="00A71E0B">
            <w:pPr>
              <w:pStyle w:val="Tabletext"/>
            </w:pPr>
            <w:r w:rsidRPr="006A208F">
              <w:t xml:space="preserve">Aliniament </w:t>
            </w:r>
          </w:p>
        </w:tc>
        <w:tc>
          <w:tcPr>
            <w:tcW w:w="8025" w:type="dxa"/>
            <w:gridSpan w:val="5"/>
            <w:tcBorders>
              <w:top w:val="nil"/>
              <w:left w:val="single" w:sz="8" w:space="0" w:color="auto"/>
              <w:bottom w:val="nil"/>
              <w:right w:val="single" w:sz="8" w:space="0" w:color="auto"/>
            </w:tcBorders>
          </w:tcPr>
          <w:p w:rsidR="005615E3" w:rsidRPr="00574EF3" w:rsidDel="005615E3" w:rsidRDefault="005615E3" w:rsidP="00A71E0B">
            <w:pPr>
              <w:pStyle w:val="Tabletext"/>
            </w:pPr>
            <w:r w:rsidRPr="006A208F">
              <w:t>relaţie cu orice parte a structurii ce coincide sau este alăturată</w:t>
            </w:r>
          </w:p>
        </w:tc>
      </w:tr>
      <w:tr w:rsidR="005615E3" w:rsidRPr="00A525B6" w:rsidTr="00A525B6">
        <w:trPr>
          <w:cantSplit/>
        </w:trPr>
        <w:tc>
          <w:tcPr>
            <w:tcW w:w="1985" w:type="dxa"/>
            <w:gridSpan w:val="2"/>
            <w:tcBorders>
              <w:top w:val="nil"/>
              <w:left w:val="single" w:sz="8" w:space="0" w:color="auto"/>
              <w:bottom w:val="nil"/>
              <w:right w:val="single" w:sz="8" w:space="0" w:color="auto"/>
            </w:tcBorders>
          </w:tcPr>
          <w:p w:rsidR="005615E3" w:rsidRPr="00574EF3" w:rsidDel="005615E3" w:rsidRDefault="005615E3" w:rsidP="00A71E0B">
            <w:pPr>
              <w:pStyle w:val="Tabletext"/>
            </w:pPr>
            <w:r w:rsidRPr="006A208F">
              <w:t>Înălţime</w:t>
            </w:r>
          </w:p>
        </w:tc>
        <w:tc>
          <w:tcPr>
            <w:tcW w:w="8025" w:type="dxa"/>
            <w:gridSpan w:val="5"/>
            <w:tcBorders>
              <w:top w:val="nil"/>
              <w:left w:val="single" w:sz="8" w:space="0" w:color="auto"/>
              <w:bottom w:val="nil"/>
              <w:right w:val="single" w:sz="8" w:space="0" w:color="auto"/>
            </w:tcBorders>
          </w:tcPr>
          <w:p w:rsidR="005615E3" w:rsidRPr="00574EF3" w:rsidDel="005615E3" w:rsidRDefault="005615E3" w:rsidP="00A71E0B">
            <w:pPr>
              <w:pStyle w:val="Tabletext"/>
            </w:pPr>
            <w:r w:rsidRPr="006A208F">
              <w:t>dimensiunea verticală</w:t>
            </w:r>
          </w:p>
        </w:tc>
      </w:tr>
      <w:tr w:rsidR="005615E3" w:rsidRPr="00A525B6" w:rsidTr="00A525B6">
        <w:trPr>
          <w:cantSplit/>
        </w:trPr>
        <w:tc>
          <w:tcPr>
            <w:tcW w:w="1985" w:type="dxa"/>
            <w:gridSpan w:val="2"/>
            <w:tcBorders>
              <w:top w:val="nil"/>
              <w:left w:val="single" w:sz="8" w:space="0" w:color="auto"/>
              <w:bottom w:val="nil"/>
              <w:right w:val="single" w:sz="8" w:space="0" w:color="auto"/>
            </w:tcBorders>
          </w:tcPr>
          <w:p w:rsidR="005615E3" w:rsidRPr="00574EF3" w:rsidDel="005615E3" w:rsidRDefault="005615E3" w:rsidP="00A71E0B">
            <w:pPr>
              <w:pStyle w:val="Tabletext"/>
            </w:pPr>
            <w:r w:rsidRPr="006A208F">
              <w:t xml:space="preserve">Grosime </w:t>
            </w:r>
          </w:p>
        </w:tc>
        <w:tc>
          <w:tcPr>
            <w:tcW w:w="8025" w:type="dxa"/>
            <w:gridSpan w:val="5"/>
            <w:tcBorders>
              <w:top w:val="nil"/>
              <w:left w:val="single" w:sz="8" w:space="0" w:color="auto"/>
              <w:bottom w:val="nil"/>
              <w:right w:val="single" w:sz="8" w:space="0" w:color="auto"/>
            </w:tcBorders>
          </w:tcPr>
          <w:p w:rsidR="005615E3" w:rsidRPr="00574EF3" w:rsidDel="005615E3" w:rsidRDefault="005615E3" w:rsidP="00A71E0B">
            <w:pPr>
              <w:pStyle w:val="Tabletext"/>
            </w:pPr>
            <w:r w:rsidRPr="006A208F">
              <w:t>dimensiunea dintre feţele opuse măsurată pe desene</w:t>
            </w:r>
          </w:p>
        </w:tc>
      </w:tr>
      <w:tr w:rsidR="005615E3" w:rsidRPr="00A525B6" w:rsidTr="00A525B6">
        <w:trPr>
          <w:cantSplit/>
        </w:trPr>
        <w:tc>
          <w:tcPr>
            <w:tcW w:w="1985" w:type="dxa"/>
            <w:gridSpan w:val="2"/>
            <w:tcBorders>
              <w:top w:val="nil"/>
              <w:left w:val="single" w:sz="8" w:space="0" w:color="auto"/>
              <w:bottom w:val="nil"/>
              <w:right w:val="single" w:sz="8" w:space="0" w:color="auto"/>
            </w:tcBorders>
          </w:tcPr>
          <w:p w:rsidR="005615E3" w:rsidRPr="00574EF3" w:rsidDel="005615E3" w:rsidRDefault="005615E3" w:rsidP="00A71E0B">
            <w:pPr>
              <w:pStyle w:val="Tabletext"/>
            </w:pPr>
            <w:r w:rsidRPr="006A208F">
              <w:t>Rectiliniaritate</w:t>
            </w:r>
          </w:p>
        </w:tc>
        <w:tc>
          <w:tcPr>
            <w:tcW w:w="8025" w:type="dxa"/>
            <w:gridSpan w:val="5"/>
            <w:tcBorders>
              <w:top w:val="nil"/>
              <w:left w:val="single" w:sz="8" w:space="0" w:color="auto"/>
              <w:bottom w:val="nil"/>
              <w:right w:val="single" w:sz="8" w:space="0" w:color="auto"/>
            </w:tcBorders>
          </w:tcPr>
          <w:p w:rsidR="005615E3" w:rsidRPr="00574EF3" w:rsidDel="005615E3" w:rsidRDefault="005615E3" w:rsidP="00A71E0B">
            <w:pPr>
              <w:pStyle w:val="Tabletext"/>
            </w:pPr>
            <w:r w:rsidRPr="006A208F">
              <w:t xml:space="preserve">abaterea de la un şablon de 5 m ce poate fi drept sau curbat, după caz, aşezat orizontal şi/sau vertical; </w:t>
            </w:r>
          </w:p>
        </w:tc>
      </w:tr>
      <w:tr w:rsidR="005615E3" w:rsidRPr="00A525B6" w:rsidTr="00A525B6">
        <w:trPr>
          <w:cantSplit/>
        </w:trPr>
        <w:tc>
          <w:tcPr>
            <w:tcW w:w="1985" w:type="dxa"/>
            <w:gridSpan w:val="2"/>
            <w:tcBorders>
              <w:top w:val="nil"/>
              <w:left w:val="single" w:sz="8" w:space="0" w:color="auto"/>
              <w:bottom w:val="nil"/>
              <w:right w:val="single" w:sz="8" w:space="0" w:color="auto"/>
            </w:tcBorders>
          </w:tcPr>
          <w:p w:rsidR="005615E3" w:rsidRPr="00574EF3" w:rsidDel="005615E3" w:rsidRDefault="005615E3" w:rsidP="00A71E0B">
            <w:pPr>
              <w:pStyle w:val="Tabletext"/>
            </w:pPr>
            <w:r w:rsidRPr="006A208F">
              <w:t xml:space="preserve">Fir de plumb </w:t>
            </w:r>
          </w:p>
        </w:tc>
        <w:tc>
          <w:tcPr>
            <w:tcW w:w="8025" w:type="dxa"/>
            <w:gridSpan w:val="5"/>
            <w:tcBorders>
              <w:top w:val="nil"/>
              <w:left w:val="single" w:sz="8" w:space="0" w:color="auto"/>
              <w:bottom w:val="nil"/>
              <w:right w:val="single" w:sz="8" w:space="0" w:color="auto"/>
            </w:tcBorders>
          </w:tcPr>
          <w:p w:rsidR="005615E3" w:rsidRPr="00574EF3" w:rsidDel="005615E3" w:rsidRDefault="005615E3" w:rsidP="00A71E0B">
            <w:pPr>
              <w:pStyle w:val="Tabletext"/>
            </w:pPr>
            <w:r w:rsidRPr="006A208F">
              <w:t>verticalitatea reală</w:t>
            </w:r>
          </w:p>
        </w:tc>
      </w:tr>
      <w:tr w:rsidR="005615E3" w:rsidRPr="00A525B6" w:rsidTr="00A525B6">
        <w:trPr>
          <w:cantSplit/>
        </w:trPr>
        <w:tc>
          <w:tcPr>
            <w:tcW w:w="1985" w:type="dxa"/>
            <w:gridSpan w:val="2"/>
            <w:tcBorders>
              <w:top w:val="nil"/>
              <w:left w:val="single" w:sz="8" w:space="0" w:color="auto"/>
              <w:bottom w:val="single" w:sz="8" w:space="0" w:color="auto"/>
              <w:right w:val="single" w:sz="8" w:space="0" w:color="auto"/>
            </w:tcBorders>
          </w:tcPr>
          <w:p w:rsidR="005615E3" w:rsidRPr="00574EF3" w:rsidDel="005615E3" w:rsidRDefault="005615E3" w:rsidP="00A71E0B">
            <w:pPr>
              <w:pStyle w:val="Tabletext"/>
            </w:pPr>
            <w:r w:rsidRPr="006A208F">
              <w:t xml:space="preserve">Deplasare distanţată </w:t>
            </w:r>
          </w:p>
        </w:tc>
        <w:tc>
          <w:tcPr>
            <w:tcW w:w="8025" w:type="dxa"/>
            <w:gridSpan w:val="5"/>
            <w:tcBorders>
              <w:top w:val="nil"/>
              <w:left w:val="single" w:sz="8" w:space="0" w:color="auto"/>
              <w:bottom w:val="single" w:sz="8" w:space="0" w:color="auto"/>
              <w:right w:val="single" w:sz="8" w:space="0" w:color="auto"/>
            </w:tcBorders>
          </w:tcPr>
          <w:p w:rsidR="005615E3" w:rsidRPr="00574EF3" w:rsidDel="005615E3" w:rsidRDefault="005615E3" w:rsidP="00A71E0B">
            <w:pPr>
              <w:pStyle w:val="Tabletext"/>
            </w:pPr>
            <w:r w:rsidRPr="006A208F">
              <w:t>deplasare abruptă a oricărei feţe sau suprafeţe</w:t>
            </w:r>
          </w:p>
        </w:tc>
      </w:tr>
    </w:tbl>
    <w:p w:rsidR="00462FDC" w:rsidRPr="00CD101C" w:rsidRDefault="00462FDC" w:rsidP="00CD101C">
      <w:pPr>
        <w:pStyle w:val="Heading2"/>
      </w:pPr>
      <w:bookmarkStart w:id="1958" w:name="_Toc315623606"/>
      <w:r w:rsidRPr="00CD101C">
        <w:t>Toleranţa pentru suprafeţele din beton</w:t>
      </w:r>
      <w:bookmarkEnd w:id="1958"/>
    </w:p>
    <w:p w:rsidR="006A208F" w:rsidRPr="006A208F" w:rsidRDefault="006A208F" w:rsidP="00CD101C">
      <w:pPr>
        <w:pStyle w:val="Paragraph"/>
        <w:numPr>
          <w:ilvl w:val="0"/>
          <w:numId w:val="736"/>
        </w:numPr>
        <w:rPr>
          <w:lang w:val="ro-RO"/>
        </w:rPr>
      </w:pPr>
      <w:r w:rsidRPr="006A208F">
        <w:rPr>
          <w:lang w:val="ro-RO"/>
        </w:rPr>
        <w:t xml:space="preserve">Nu se va permite nici o abatere de la acoperirea cu beton a armăturii. </w:t>
      </w:r>
    </w:p>
    <w:p w:rsidR="006A208F" w:rsidRPr="006A208F" w:rsidRDefault="006A208F" w:rsidP="006A208F">
      <w:pPr>
        <w:pStyle w:val="Paragraph"/>
        <w:rPr>
          <w:lang w:val="ro-RO"/>
        </w:rPr>
      </w:pPr>
      <w:r w:rsidRPr="006A208F">
        <w:rPr>
          <w:lang w:val="ro-RO"/>
        </w:rPr>
        <w:t xml:space="preserve">Suprafeţele finisate nu vor avea neregularităţi bruşte. </w:t>
      </w:r>
    </w:p>
    <w:p w:rsidR="006A208F" w:rsidRPr="006A208F" w:rsidRDefault="006A208F" w:rsidP="006A208F">
      <w:pPr>
        <w:pStyle w:val="Paragraph"/>
        <w:rPr>
          <w:lang w:val="ro-RO"/>
        </w:rPr>
      </w:pPr>
      <w:r w:rsidRPr="006A208F">
        <w:rPr>
          <w:lang w:val="ro-RO"/>
        </w:rPr>
        <w:t xml:space="preserve">In cazul neîndeplinirii toleranţelor cerute în zonele stabilite a fi neimportante vizual sau funcţional, </w:t>
      </w:r>
      <w:r w:rsidR="00B83AC3">
        <w:rPr>
          <w:lang w:val="ro-RO"/>
        </w:rPr>
        <w:t>Antreprenorul</w:t>
      </w:r>
      <w:r w:rsidRPr="006A208F">
        <w:rPr>
          <w:lang w:val="ro-RO"/>
        </w:rPr>
        <w:t xml:space="preserve"> poate trimite detalii pentru aprobare, despre lucrările de reparaţii ale suprafeţei, ca alternativă la îndepărtarea acestora şi reexecutarea adecvată. </w:t>
      </w:r>
    </w:p>
    <w:p w:rsidR="006A208F" w:rsidRPr="006A208F" w:rsidRDefault="006A208F" w:rsidP="006A208F">
      <w:pPr>
        <w:pStyle w:val="Paragraph"/>
        <w:rPr>
          <w:lang w:val="ro-RO"/>
        </w:rPr>
      </w:pPr>
      <w:r w:rsidRPr="006A208F">
        <w:rPr>
          <w:lang w:val="ro-RO"/>
        </w:rPr>
        <w:t xml:space="preserve">In cazul neîndeplinirii toleranţelor cerute în zonele importante vizual sau funcţional, lucrările neîncadrate în toleranţe vor fi îndepărtate şi reexecutate corespunzător aşa cum se specifică în contract. </w:t>
      </w:r>
    </w:p>
    <w:p w:rsidR="006A208F" w:rsidRPr="006A208F" w:rsidRDefault="006A208F" w:rsidP="006A208F">
      <w:pPr>
        <w:pStyle w:val="Paragraph"/>
        <w:rPr>
          <w:lang w:val="ro-RO"/>
        </w:rPr>
      </w:pPr>
      <w:r w:rsidRPr="006A208F">
        <w:rPr>
          <w:lang w:val="ro-RO"/>
        </w:rPr>
        <w:t xml:space="preserve">Toate canalele vor fi proiectate în conformitate cu ISO 4359 cu următoarele amendamente: </w:t>
      </w:r>
    </w:p>
    <w:p w:rsidR="006A208F" w:rsidRPr="006A208F" w:rsidRDefault="006A208F" w:rsidP="006A208F">
      <w:pPr>
        <w:rPr>
          <w:lang w:val="ro-RO"/>
        </w:rPr>
      </w:pPr>
      <w:r w:rsidRPr="006A208F">
        <w:rPr>
          <w:lang w:val="ro-RO"/>
        </w:rPr>
        <w:t>Următoarele toleranţe au fost amendate şi se vor aplica canalelor acolo unde lăţimea şanţului este mai mică de 1</w:t>
      </w:r>
      <w:r w:rsidR="005F39DA">
        <w:rPr>
          <w:lang w:val="ro-RO"/>
        </w:rPr>
        <w:t xml:space="preserve"> </w:t>
      </w:r>
      <w:r w:rsidRPr="006A208F">
        <w:rPr>
          <w:lang w:val="ro-RO"/>
        </w:rPr>
        <w:t xml:space="preserve">m: </w:t>
      </w:r>
    </w:p>
    <w:p w:rsidR="006A208F" w:rsidRPr="006A208F" w:rsidRDefault="006A208F" w:rsidP="00F55D60">
      <w:pPr>
        <w:pStyle w:val="Letteredlist"/>
        <w:numPr>
          <w:ilvl w:val="0"/>
          <w:numId w:val="174"/>
        </w:numPr>
        <w:rPr>
          <w:lang w:val="ro-RO"/>
        </w:rPr>
      </w:pPr>
      <w:r w:rsidRPr="006A208F">
        <w:rPr>
          <w:lang w:val="ro-RO"/>
        </w:rPr>
        <w:t>lăţimea părţii inferioare a gurii canalului ±2</w:t>
      </w:r>
      <w:r w:rsidR="005F39DA">
        <w:rPr>
          <w:lang w:val="ro-RO"/>
        </w:rPr>
        <w:t xml:space="preserve"> </w:t>
      </w:r>
      <w:r w:rsidRPr="006A208F">
        <w:rPr>
          <w:lang w:val="ro-RO"/>
        </w:rPr>
        <w:t>mm;</w:t>
      </w:r>
    </w:p>
    <w:p w:rsidR="006A208F" w:rsidRPr="006A208F" w:rsidRDefault="006A208F" w:rsidP="006A208F">
      <w:pPr>
        <w:pStyle w:val="Letteredlist"/>
        <w:rPr>
          <w:lang w:val="ro-RO"/>
        </w:rPr>
      </w:pPr>
      <w:r w:rsidRPr="006A208F">
        <w:rPr>
          <w:lang w:val="ro-RO"/>
        </w:rPr>
        <w:t>abaterea de la suprafaţa plană a gurii canalului ±0.2% din L;</w:t>
      </w:r>
    </w:p>
    <w:p w:rsidR="006A208F" w:rsidRPr="006A208F" w:rsidRDefault="006A208F" w:rsidP="006A208F">
      <w:pPr>
        <w:pStyle w:val="Letteredlist"/>
        <w:rPr>
          <w:lang w:val="ro-RO"/>
        </w:rPr>
      </w:pPr>
      <w:r w:rsidRPr="006A208F">
        <w:rPr>
          <w:lang w:val="ro-RO"/>
        </w:rPr>
        <w:t>lăţimea dintre suprafeţele verticale ale gurii canalului ±2</w:t>
      </w:r>
      <w:r w:rsidR="005F39DA">
        <w:rPr>
          <w:lang w:val="ro-RO"/>
        </w:rPr>
        <w:t xml:space="preserve"> </w:t>
      </w:r>
      <w:r w:rsidRPr="006A208F">
        <w:rPr>
          <w:lang w:val="ro-RO"/>
        </w:rPr>
        <w:t>mm;</w:t>
      </w:r>
    </w:p>
    <w:p w:rsidR="006A208F" w:rsidRPr="006A208F" w:rsidRDefault="006A208F" w:rsidP="006A208F">
      <w:pPr>
        <w:pStyle w:val="Letteredlist"/>
        <w:rPr>
          <w:lang w:val="ro-RO"/>
        </w:rPr>
      </w:pPr>
      <w:r w:rsidRPr="006A208F">
        <w:rPr>
          <w:lang w:val="ro-RO"/>
        </w:rPr>
        <w:lastRenderedPageBreak/>
        <w:t>pantele medii longitudinale şi transversale ale bazei şanţului ±0.1%;</w:t>
      </w:r>
    </w:p>
    <w:p w:rsidR="006A208F" w:rsidRPr="006A208F" w:rsidRDefault="006A208F" w:rsidP="006A208F">
      <w:pPr>
        <w:pStyle w:val="Letteredlist"/>
        <w:rPr>
          <w:lang w:val="ro-RO"/>
        </w:rPr>
      </w:pPr>
      <w:r w:rsidRPr="006A208F">
        <w:rPr>
          <w:lang w:val="ro-RO"/>
        </w:rPr>
        <w:t>panta suprafeţelor înclinate ale şanţului ±0.1%;</w:t>
      </w:r>
    </w:p>
    <w:p w:rsidR="006A208F" w:rsidRPr="006A208F" w:rsidRDefault="006A208F" w:rsidP="006A208F">
      <w:pPr>
        <w:pStyle w:val="Letteredlist"/>
        <w:rPr>
          <w:lang w:val="ro-RO"/>
        </w:rPr>
      </w:pPr>
      <w:r w:rsidRPr="006A208F">
        <w:rPr>
          <w:lang w:val="ro-RO"/>
        </w:rPr>
        <w:t>lungimea gurii canalului  ±1% din L;</w:t>
      </w:r>
    </w:p>
    <w:p w:rsidR="006A208F" w:rsidRPr="006A208F" w:rsidRDefault="006A208F" w:rsidP="006A208F">
      <w:pPr>
        <w:pStyle w:val="Letteredlist"/>
        <w:rPr>
          <w:lang w:val="ro-RO"/>
        </w:rPr>
      </w:pPr>
      <w:r w:rsidRPr="006A208F">
        <w:rPr>
          <w:lang w:val="ro-RO"/>
        </w:rPr>
        <w:t>abaterea de la o suprafaţă cilindrică sau conică la intrarea în gura canalului ±0.2% din L;</w:t>
      </w:r>
    </w:p>
    <w:p w:rsidR="006A208F" w:rsidRPr="006A208F" w:rsidRDefault="006A208F" w:rsidP="006A208F">
      <w:pPr>
        <w:pStyle w:val="Letteredlist"/>
        <w:rPr>
          <w:lang w:val="ro-RO"/>
        </w:rPr>
      </w:pPr>
      <w:r w:rsidRPr="006A208F">
        <w:rPr>
          <w:lang w:val="ro-RO"/>
        </w:rPr>
        <w:t>abaterea de la suprafeţe plane la trecerea spre intrarea în canal ±0.2% din L;</w:t>
      </w:r>
    </w:p>
    <w:p w:rsidR="006A208F" w:rsidRPr="006A208F" w:rsidRDefault="006A208F" w:rsidP="006A208F">
      <w:pPr>
        <w:pStyle w:val="Letteredlist"/>
        <w:rPr>
          <w:lang w:val="ro-RO"/>
        </w:rPr>
      </w:pPr>
      <w:r w:rsidRPr="006A208F">
        <w:rPr>
          <w:lang w:val="ro-RO"/>
        </w:rPr>
        <w:t>abaterea de la suprafeţe plane la ieşirea din gura canalului ±0.3% din L;</w:t>
      </w:r>
    </w:p>
    <w:p w:rsidR="006A208F" w:rsidRPr="006A208F" w:rsidRDefault="006A208F" w:rsidP="006A208F">
      <w:pPr>
        <w:pStyle w:val="Letteredlist"/>
        <w:rPr>
          <w:lang w:val="ro-RO"/>
        </w:rPr>
      </w:pPr>
      <w:r w:rsidRPr="006A208F">
        <w:rPr>
          <w:lang w:val="ro-RO"/>
        </w:rPr>
        <w:t>abaterea de la partea netedă sau curbă a altei suprafeţe verticale sau înclinate ±1%;</w:t>
      </w:r>
    </w:p>
    <w:p w:rsidR="006A208F" w:rsidRPr="006A208F" w:rsidRDefault="006A208F" w:rsidP="006A208F">
      <w:pPr>
        <w:pStyle w:val="Letteredlist"/>
        <w:rPr>
          <w:lang w:val="ro-RO"/>
        </w:rPr>
      </w:pPr>
      <w:r w:rsidRPr="006A208F">
        <w:rPr>
          <w:lang w:val="ro-RO"/>
        </w:rPr>
        <w:t>abaterea de la orizontala netedă a albiei canalului ±0.1% din L;</w:t>
      </w:r>
    </w:p>
    <w:p w:rsidR="006A208F" w:rsidRPr="006A208F" w:rsidRDefault="006A208F" w:rsidP="006A208F">
      <w:pPr>
        <w:rPr>
          <w:lang w:val="ro-RO"/>
        </w:rPr>
      </w:pPr>
      <w:r w:rsidRPr="006A208F">
        <w:rPr>
          <w:lang w:val="ro-RO"/>
        </w:rPr>
        <w:t xml:space="preserve">Pentru o gură cu o lăţime mai mare de 1m, se va aplica un standard recunoscut internaţional. </w:t>
      </w:r>
    </w:p>
    <w:p w:rsidR="006A208F" w:rsidRPr="006A208F" w:rsidRDefault="006A208F" w:rsidP="006A208F">
      <w:pPr>
        <w:rPr>
          <w:lang w:val="ro-RO"/>
        </w:rPr>
      </w:pPr>
      <w:r w:rsidRPr="006A208F">
        <w:rPr>
          <w:lang w:val="ro-RO"/>
        </w:rPr>
        <w:t xml:space="preserve">O dată ce construcţia este finalizată, </w:t>
      </w:r>
      <w:r w:rsidR="00B83AC3">
        <w:rPr>
          <w:lang w:val="ro-RO"/>
        </w:rPr>
        <w:t>Antreprenorul</w:t>
      </w:r>
      <w:r w:rsidRPr="006A208F">
        <w:rPr>
          <w:lang w:val="ro-RO"/>
        </w:rPr>
        <w:t xml:space="preserve"> v</w:t>
      </w:r>
      <w:r w:rsidRPr="00FD6E5D">
        <w:rPr>
          <w:lang w:val="ro-RO"/>
        </w:rPr>
        <w:t xml:space="preserve">a </w:t>
      </w:r>
      <w:r w:rsidR="00FD6E5D" w:rsidRPr="00FD6E5D">
        <w:rPr>
          <w:lang w:val="ro-RO"/>
        </w:rPr>
        <w:t>remăsura</w:t>
      </w:r>
      <w:r w:rsidR="00FD6E5D" w:rsidRPr="006A208F">
        <w:rPr>
          <w:lang w:val="ro-RO"/>
        </w:rPr>
        <w:t xml:space="preserve"> </w:t>
      </w:r>
      <w:r w:rsidRPr="006A208F">
        <w:rPr>
          <w:lang w:val="ro-RO"/>
        </w:rPr>
        <w:t xml:space="preserve">structura şanţului şi va recalcula formulele din cadrul dispozitivului de măsurare a debitului. Toate structurile de măsurare a debitului vor fi certificate de contractant cu detalii asupra oricăror abateri de la standard. Acestea vor fi trimise </w:t>
      </w:r>
      <w:r w:rsidR="00A149F0">
        <w:rPr>
          <w:lang w:val="ro-RO"/>
        </w:rPr>
        <w:t>I</w:t>
      </w:r>
      <w:r w:rsidR="00A149F0" w:rsidRPr="006A208F">
        <w:rPr>
          <w:lang w:val="ro-RO"/>
        </w:rPr>
        <w:t xml:space="preserve">nginerului </w:t>
      </w:r>
      <w:r w:rsidRPr="006A208F">
        <w:rPr>
          <w:lang w:val="ro-RO"/>
        </w:rPr>
        <w:t xml:space="preserve">spre aprobare. </w:t>
      </w:r>
    </w:p>
    <w:p w:rsidR="006A208F" w:rsidRPr="006A208F" w:rsidRDefault="006A208F" w:rsidP="006A208F">
      <w:pPr>
        <w:pStyle w:val="Heading3"/>
        <w:rPr>
          <w:lang w:val="ro-RO"/>
        </w:rPr>
      </w:pPr>
      <w:bookmarkStart w:id="1959" w:name="_Toc292918544"/>
      <w:bookmarkStart w:id="1960" w:name="_Toc292969533"/>
      <w:bookmarkStart w:id="1961" w:name="_Toc296954678"/>
      <w:bookmarkStart w:id="1962" w:name="_Toc306806185"/>
      <w:bookmarkStart w:id="1963" w:name="_Toc315623607"/>
      <w:r w:rsidRPr="006A208F">
        <w:rPr>
          <w:lang w:val="ro-RO"/>
        </w:rPr>
        <w:t>Cerinţele de conformare pentru beton</w:t>
      </w:r>
      <w:bookmarkEnd w:id="1959"/>
      <w:bookmarkEnd w:id="1960"/>
      <w:bookmarkEnd w:id="1961"/>
      <w:bookmarkEnd w:id="1962"/>
      <w:bookmarkEnd w:id="1963"/>
      <w:r w:rsidRPr="006A208F">
        <w:rPr>
          <w:lang w:val="ro-RO"/>
        </w:rPr>
        <w:t xml:space="preserve"> </w:t>
      </w:r>
    </w:p>
    <w:p w:rsidR="006A208F" w:rsidRPr="006A208F" w:rsidRDefault="006A208F" w:rsidP="00F55D60">
      <w:pPr>
        <w:pStyle w:val="Paragraph"/>
        <w:numPr>
          <w:ilvl w:val="0"/>
          <w:numId w:val="175"/>
        </w:numPr>
        <w:rPr>
          <w:lang w:val="ro-RO"/>
        </w:rPr>
      </w:pPr>
      <w:r w:rsidRPr="006A208F">
        <w:rPr>
          <w:lang w:val="ro-RO"/>
        </w:rPr>
        <w:t xml:space="preserve">Pe parcursul Lucrărilor şi după finalizarea satisfăcătoare a testelor pe betonul preliminar şi pe amestecul de probă, conformarea amestecurilor de beton la cerinţele specificate în Tabelul Amestecurilor de Beton Proiectate va fi determinată, după cum se detaliază în cele ce urmează. </w:t>
      </w:r>
    </w:p>
    <w:p w:rsidR="006A208F" w:rsidRPr="006A208F" w:rsidRDefault="006A208F" w:rsidP="006A208F">
      <w:pPr>
        <w:pStyle w:val="Paragraph"/>
        <w:rPr>
          <w:lang w:val="ro-RO"/>
        </w:rPr>
      </w:pPr>
      <w:r w:rsidRPr="006A208F">
        <w:rPr>
          <w:lang w:val="ro-RO"/>
        </w:rPr>
        <w:t xml:space="preserve">Atunci când conformarea se determina prin respectarea dozării sau din fisele autografice, conţinutul de ciment nu va fi mai mic de 95% şi mai mare de 105% din valoarea aprobată de către Inginer pentru fiecare amestec de beton. </w:t>
      </w:r>
    </w:p>
    <w:p w:rsidR="006A208F" w:rsidRPr="006A208F" w:rsidRDefault="006A208F" w:rsidP="006A208F">
      <w:pPr>
        <w:pStyle w:val="Paragraph"/>
        <w:rPr>
          <w:lang w:val="ro-RO"/>
        </w:rPr>
      </w:pPr>
      <w:r w:rsidRPr="006A208F">
        <w:rPr>
          <w:lang w:val="ro-RO"/>
        </w:rPr>
        <w:t>Atunci când conformarea este evaluata din rezultatele testelor de analiza efectuate asupra betonului proaspăt, conţinutul de ciment nu va fi mai mic de 90% şi mai mare de 110% din valoarea aprobată de către Inginer</w:t>
      </w:r>
      <w:r w:rsidR="00A149F0">
        <w:rPr>
          <w:lang w:val="ro-RO"/>
        </w:rPr>
        <w:t xml:space="preserve"> </w:t>
      </w:r>
      <w:r w:rsidRPr="006A208F">
        <w:rPr>
          <w:lang w:val="ro-RO"/>
        </w:rPr>
        <w:t xml:space="preserve">pentru fiecare amestec de beton. </w:t>
      </w:r>
      <w:r w:rsidR="005748CC">
        <w:rPr>
          <w:lang w:val="ro-RO"/>
        </w:rPr>
        <w:t>Antreprenorul</w:t>
      </w:r>
      <w:r w:rsidRPr="006A208F">
        <w:rPr>
          <w:lang w:val="ro-RO"/>
        </w:rPr>
        <w:t xml:space="preserve"> va realiza lucrările aşa cum se dispune de către Inginer</w:t>
      </w:r>
      <w:r w:rsidR="00A149F0">
        <w:rPr>
          <w:lang w:val="ro-RO"/>
        </w:rPr>
        <w:t xml:space="preserve"> </w:t>
      </w:r>
      <w:r w:rsidRPr="006A208F">
        <w:rPr>
          <w:lang w:val="ro-RO"/>
        </w:rPr>
        <w:t>pentru a i se înlesni verificarea conformităţii la cerinţele referitoare la conţinutul de ciment.</w:t>
      </w:r>
    </w:p>
    <w:p w:rsidR="006A208F" w:rsidRPr="006A208F" w:rsidRDefault="006A208F" w:rsidP="006A208F">
      <w:pPr>
        <w:pStyle w:val="Paragraph"/>
        <w:rPr>
          <w:lang w:val="ro-RO"/>
        </w:rPr>
      </w:pPr>
      <w:r w:rsidRPr="006A208F">
        <w:rPr>
          <w:lang w:val="ro-RO"/>
        </w:rPr>
        <w:t xml:space="preserve">Conformarea la valorile maxime ale raportului apă/ciment aprobate de către Inginer pentru fiecare categorie de amestec de beton va fi evaluata prin intermediul testelor de tasare. </w:t>
      </w:r>
    </w:p>
    <w:p w:rsidR="006A208F" w:rsidRPr="006A208F" w:rsidRDefault="006A208F" w:rsidP="006A208F">
      <w:pPr>
        <w:pStyle w:val="Paragraph"/>
        <w:rPr>
          <w:lang w:val="ro-RO"/>
        </w:rPr>
      </w:pPr>
      <w:r w:rsidRPr="006A208F">
        <w:rPr>
          <w:lang w:val="ro-RO"/>
        </w:rPr>
        <w:t>În urma aprobării de către Inginer</w:t>
      </w:r>
      <w:r w:rsidR="00A149F0">
        <w:rPr>
          <w:lang w:val="ro-RO"/>
        </w:rPr>
        <w:t xml:space="preserve"> </w:t>
      </w:r>
      <w:r w:rsidRPr="006A208F">
        <w:rPr>
          <w:lang w:val="ro-RO"/>
        </w:rPr>
        <w:t xml:space="preserve">a valorilor de tasare pentru fiecare categorie de amestec de beton, toleranţă care se va aplica ulterior la rezultatele testelor va fi de ± ⅓ din tasarea aprobată. </w:t>
      </w:r>
    </w:p>
    <w:p w:rsidR="006A208F" w:rsidRPr="006A208F" w:rsidRDefault="006A208F" w:rsidP="006A208F">
      <w:pPr>
        <w:pStyle w:val="Paragraph"/>
        <w:rPr>
          <w:lang w:val="ro-RO"/>
        </w:rPr>
      </w:pPr>
      <w:r w:rsidRPr="006A208F">
        <w:rPr>
          <w:lang w:val="ro-RO"/>
        </w:rPr>
        <w:t xml:space="preserve">Conformarea la cerinţele referitoare la rezistenţa caracteristică se va baza pe rezultatele testelor pe cuburi, determinată conform cerinţelor relevante ale clauzei intitulata aici “Testarea betonului” şi va fi prezumată dacă condiţiile stipulate la punctele c) şi d) sunt îndeplinite în mod cumulativ: </w:t>
      </w:r>
    </w:p>
    <w:p w:rsidR="006A208F" w:rsidRPr="006A208F" w:rsidRDefault="006A208F" w:rsidP="006A208F">
      <w:pPr>
        <w:pStyle w:val="Paragraph"/>
        <w:rPr>
          <w:lang w:val="ro-RO"/>
        </w:rPr>
      </w:pPr>
      <w:r w:rsidRPr="006A208F">
        <w:rPr>
          <w:lang w:val="ro-RO"/>
        </w:rPr>
        <w:t>Rezistenţa medie determinată pentru orice grup de rezultate a patru teste consecutive depăşeşte rezistenţa caracteristică specifica cu 2 N/mm² pentru Categoria de beton simplu şi cu 3 N/mm² pentru celelalte categorii de beton.</w:t>
      </w:r>
    </w:p>
    <w:p w:rsidR="006A208F" w:rsidRPr="006A208F" w:rsidRDefault="006A208F" w:rsidP="006A208F">
      <w:pPr>
        <w:pStyle w:val="Paragraph"/>
        <w:rPr>
          <w:lang w:val="ro-RO"/>
        </w:rPr>
      </w:pPr>
      <w:r w:rsidRPr="006A208F">
        <w:rPr>
          <w:lang w:val="ro-RO"/>
        </w:rPr>
        <w:t xml:space="preserve">Rezistenţa determinată din rezultatul oricărui test nu este mai mică decât rezistenţa caracteristică specifică cu 2 N/mm² pentru Categoria de beton simplu şi cu 3 N/mm² pentru celelalte categorii de beton. </w:t>
      </w:r>
    </w:p>
    <w:p w:rsidR="006A208F" w:rsidRPr="006A208F" w:rsidRDefault="006A208F" w:rsidP="006A208F">
      <w:pPr>
        <w:pStyle w:val="Paragraph"/>
        <w:rPr>
          <w:lang w:val="ro-RO"/>
        </w:rPr>
      </w:pPr>
      <w:r w:rsidRPr="006A208F">
        <w:rPr>
          <w:lang w:val="ro-RO"/>
        </w:rPr>
        <w:t xml:space="preserve">Cantitatea de beton reprezentata de orice grup de rezultate a patru teste consecutive va include amestecurile de unde au fost prelevate prima şi ultima probă, împreună cu toate amestecurile intermediare. În situaţia în care un rezultat nu se conformează la cerinţa d) de mai sus, numai acel amestec din care a fost prelevata probă va fi în pericol. În cazul în care rezultatele testelor pe cuburi nu se conformează ambelor cerinţe c) şi d) de mai sus, </w:t>
      </w:r>
      <w:r w:rsidR="005748CC">
        <w:rPr>
          <w:lang w:val="ro-RO"/>
        </w:rPr>
        <w:t>Antreprenorul</w:t>
      </w:r>
      <w:r w:rsidRPr="006A208F">
        <w:rPr>
          <w:lang w:val="ro-RO"/>
        </w:rPr>
        <w:t xml:space="preserve"> va elimina betonul reprezentat de cuburile neconforme sau va lua alte măsuri dispuse de Inginer. Inginerul poate solicita </w:t>
      </w:r>
      <w:r w:rsidR="005748CC">
        <w:rPr>
          <w:lang w:val="ro-RO"/>
        </w:rPr>
        <w:t>Antreprenorului</w:t>
      </w:r>
      <w:r w:rsidR="005748CC" w:rsidRPr="006A208F" w:rsidDel="005748CC">
        <w:rPr>
          <w:lang w:val="ro-RO"/>
        </w:rPr>
        <w:t xml:space="preserve"> </w:t>
      </w:r>
      <w:r w:rsidRPr="006A208F">
        <w:rPr>
          <w:lang w:val="ro-RO"/>
        </w:rPr>
        <w:t xml:space="preserve">să efectueze testarea suplimentară, prin una sau mai multe metode dintre cele stipulate în prevederile standardelor şi normativelor naţionale aplicabile, în vigoare, a betonului reprezentat de cuburile neconforme cu această clauză. </w:t>
      </w:r>
    </w:p>
    <w:p w:rsidR="006A208F" w:rsidRPr="006A208F" w:rsidRDefault="006A208F" w:rsidP="006A208F">
      <w:pPr>
        <w:pStyle w:val="Paragraph"/>
        <w:rPr>
          <w:lang w:val="ro-RO"/>
        </w:rPr>
      </w:pPr>
      <w:r w:rsidRPr="006A208F">
        <w:rPr>
          <w:lang w:val="ro-RO"/>
        </w:rPr>
        <w:t xml:space="preserve">Toate costurile rezultate din neconformarea la cerinţele specificate pentru beton vor fi suportate de către </w:t>
      </w:r>
      <w:r w:rsidR="005748CC">
        <w:rPr>
          <w:lang w:val="ro-RO"/>
        </w:rPr>
        <w:t>Antreprenor</w:t>
      </w:r>
      <w:r w:rsidRPr="006A208F">
        <w:rPr>
          <w:lang w:val="ro-RO"/>
        </w:rPr>
        <w:t xml:space="preserve">. </w:t>
      </w:r>
    </w:p>
    <w:p w:rsidR="006A208F" w:rsidRPr="006A208F" w:rsidRDefault="006A208F" w:rsidP="006A208F">
      <w:pPr>
        <w:pStyle w:val="Heading3"/>
        <w:rPr>
          <w:lang w:val="ro-RO"/>
        </w:rPr>
      </w:pPr>
      <w:bookmarkStart w:id="1964" w:name="_Toc292918545"/>
      <w:bookmarkStart w:id="1965" w:name="_Toc292969534"/>
      <w:bookmarkStart w:id="1966" w:name="_Toc296954679"/>
      <w:bookmarkStart w:id="1967" w:name="_Toc306806186"/>
      <w:bookmarkStart w:id="1968" w:name="_Toc315623608"/>
      <w:r w:rsidRPr="006A208F">
        <w:rPr>
          <w:lang w:val="ro-RO"/>
        </w:rPr>
        <w:lastRenderedPageBreak/>
        <w:t>Amestecurile neaprobate</w:t>
      </w:r>
      <w:bookmarkEnd w:id="1964"/>
      <w:bookmarkEnd w:id="1965"/>
      <w:bookmarkEnd w:id="1966"/>
      <w:bookmarkEnd w:id="1967"/>
      <w:bookmarkEnd w:id="1968"/>
      <w:r w:rsidRPr="006A208F">
        <w:rPr>
          <w:lang w:val="ro-RO"/>
        </w:rPr>
        <w:t xml:space="preserve"> </w:t>
      </w:r>
    </w:p>
    <w:p w:rsidR="006A208F" w:rsidRPr="006A208F" w:rsidRDefault="006A208F" w:rsidP="00072229">
      <w:pPr>
        <w:pStyle w:val="Paragraph"/>
        <w:numPr>
          <w:ilvl w:val="0"/>
          <w:numId w:val="176"/>
        </w:numPr>
        <w:rPr>
          <w:lang w:val="ro-RO"/>
        </w:rPr>
      </w:pPr>
      <w:r w:rsidRPr="006A208F">
        <w:rPr>
          <w:lang w:val="ro-RO"/>
        </w:rPr>
        <w:t xml:space="preserve">Aprobarea amestecului va fi întârziata sau retrasa în </w:t>
      </w:r>
      <w:r w:rsidRPr="00664784">
        <w:rPr>
          <w:lang w:val="ro-RO"/>
        </w:rPr>
        <w:t xml:space="preserve">următoarele </w:t>
      </w:r>
      <w:r w:rsidR="00A149F0" w:rsidRPr="00664784">
        <w:rPr>
          <w:lang w:val="ro-RO"/>
        </w:rPr>
        <w:t>situa</w:t>
      </w:r>
      <w:r w:rsidR="008768E4">
        <w:rPr>
          <w:lang w:val="ro-RO"/>
        </w:rPr>
        <w:t>ţ</w:t>
      </w:r>
      <w:r w:rsidR="00A149F0" w:rsidRPr="00664784">
        <w:rPr>
          <w:lang w:val="ro-RO"/>
        </w:rPr>
        <w:t>ii</w:t>
      </w:r>
      <w:r w:rsidRPr="00664784">
        <w:rPr>
          <w:lang w:val="ro-RO"/>
        </w:rPr>
        <w:t>:</w:t>
      </w:r>
      <w:r w:rsidRPr="006A208F">
        <w:rPr>
          <w:lang w:val="ro-RO"/>
        </w:rPr>
        <w:t xml:space="preserve"> </w:t>
      </w:r>
    </w:p>
    <w:p w:rsidR="006A208F" w:rsidRPr="006A208F" w:rsidRDefault="006A208F" w:rsidP="00072229">
      <w:pPr>
        <w:pStyle w:val="Letteredlist"/>
        <w:numPr>
          <w:ilvl w:val="0"/>
          <w:numId w:val="177"/>
        </w:numPr>
        <w:rPr>
          <w:lang w:val="ro-RO"/>
        </w:rPr>
      </w:pPr>
      <w:r w:rsidRPr="006A208F">
        <w:rPr>
          <w:lang w:val="ro-RO"/>
        </w:rPr>
        <w:t>Sortarea agregatului se schimba astfel încât propor</w:t>
      </w:r>
      <w:r w:rsidRPr="006A208F">
        <w:rPr>
          <w:rFonts w:ascii="Tahoma" w:hAnsi="Tahoma" w:cs="Tahoma"/>
          <w:lang w:val="ro-RO"/>
        </w:rPr>
        <w:t>ț</w:t>
      </w:r>
      <w:r w:rsidRPr="006A208F">
        <w:rPr>
          <w:lang w:val="ro-RO"/>
        </w:rPr>
        <w:t>ia de agregat reţinuta de orice sita diferă de proporţia de agregat corespunzătoare din amestecul aprobat cu mai mult de 2% din cantitatea totala de agregate grosiere şi fine.</w:t>
      </w:r>
    </w:p>
    <w:p w:rsidR="006A208F" w:rsidRPr="006A208F" w:rsidRDefault="006A208F" w:rsidP="00072229">
      <w:pPr>
        <w:pStyle w:val="Letteredlist"/>
        <w:numPr>
          <w:ilvl w:val="0"/>
          <w:numId w:val="177"/>
        </w:numPr>
        <w:rPr>
          <w:lang w:val="ro-RO"/>
        </w:rPr>
      </w:pPr>
      <w:r w:rsidRPr="006A208F">
        <w:rPr>
          <w:lang w:val="ro-RO"/>
        </w:rPr>
        <w:t>Este schimbata sursa de agregat sau ciment. În eventualitatea în care aprobarea unui amestec al unei categorii de beton simpl</w:t>
      </w:r>
      <w:r w:rsidR="00A149F0">
        <w:rPr>
          <w:lang w:val="ro-RO"/>
        </w:rPr>
        <w:t>u e</w:t>
      </w:r>
      <w:r w:rsidRPr="006A208F">
        <w:rPr>
          <w:lang w:val="ro-RO"/>
        </w:rPr>
        <w:t xml:space="preserve">ste retrasa din orice motiv, </w:t>
      </w:r>
      <w:r w:rsidR="005748CC">
        <w:rPr>
          <w:lang w:val="ro-RO"/>
        </w:rPr>
        <w:t>Antreprenorul</w:t>
      </w:r>
      <w:r w:rsidRPr="006A208F">
        <w:rPr>
          <w:lang w:val="ro-RO"/>
        </w:rPr>
        <w:t xml:space="preserve"> va efectua alte probe şi teste cu scopul de a se obţine un amestec satisfăcător pentru acea categorie de beton. </w:t>
      </w:r>
    </w:p>
    <w:p w:rsidR="006A208F" w:rsidRPr="006A208F" w:rsidRDefault="006A208F" w:rsidP="006A208F">
      <w:pPr>
        <w:pStyle w:val="Heading3"/>
        <w:rPr>
          <w:lang w:val="ro-RO"/>
        </w:rPr>
      </w:pPr>
      <w:bookmarkStart w:id="1969" w:name="_Toc292918546"/>
      <w:bookmarkStart w:id="1970" w:name="_Toc292969535"/>
      <w:bookmarkStart w:id="1971" w:name="_Toc296954680"/>
      <w:bookmarkStart w:id="1972" w:name="_Toc306806187"/>
      <w:bookmarkStart w:id="1973" w:name="_Toc315623609"/>
      <w:r w:rsidRPr="006A208F">
        <w:rPr>
          <w:lang w:val="ro-RO"/>
        </w:rPr>
        <w:t>Testarea nucleelor de beton</w:t>
      </w:r>
      <w:bookmarkEnd w:id="1969"/>
      <w:bookmarkEnd w:id="1970"/>
      <w:bookmarkEnd w:id="1971"/>
      <w:bookmarkEnd w:id="1972"/>
      <w:bookmarkEnd w:id="1973"/>
      <w:r w:rsidRPr="006A208F">
        <w:rPr>
          <w:lang w:val="ro-RO"/>
        </w:rPr>
        <w:t xml:space="preserve"> </w:t>
      </w:r>
    </w:p>
    <w:p w:rsidR="006A208F" w:rsidRPr="006A208F" w:rsidRDefault="006A208F" w:rsidP="00072229">
      <w:pPr>
        <w:pStyle w:val="Paragraph"/>
        <w:numPr>
          <w:ilvl w:val="0"/>
          <w:numId w:val="178"/>
        </w:numPr>
        <w:rPr>
          <w:lang w:val="ro-RO"/>
        </w:rPr>
      </w:pPr>
      <w:r w:rsidRPr="006A208F">
        <w:rPr>
          <w:lang w:val="ro-RO"/>
        </w:rPr>
        <w:t xml:space="preserve">În cazul în care rezultatele referitoare la rezistenţa la compresiune a betonului folosit la lucrări nu îndeplinesc cerinţele conţinute de clauza intitulata “Testarea betonului”, sau defectele de execuţie din timpul construcţiei dau naştere la suspiciuni legate de rezistenţa, durabilitatea şi/sau siguranţă construcţiei sau a unei părţi a acesteia, se poate solicita efectuarea unor teste suplimentare. </w:t>
      </w:r>
    </w:p>
    <w:p w:rsidR="006A208F" w:rsidRPr="006A208F" w:rsidRDefault="006A208F" w:rsidP="006A208F">
      <w:pPr>
        <w:pStyle w:val="Paragraph"/>
        <w:rPr>
          <w:lang w:val="ro-RO"/>
        </w:rPr>
      </w:pPr>
      <w:r w:rsidRPr="006A208F">
        <w:rPr>
          <w:lang w:val="ro-RO"/>
        </w:rPr>
        <w:t xml:space="preserve">Cel puţin </w:t>
      </w:r>
      <w:r w:rsidR="008768E4">
        <w:rPr>
          <w:lang w:val="ro-RO"/>
        </w:rPr>
        <w:t>ş</w:t>
      </w:r>
      <w:r w:rsidR="00A149F0" w:rsidRPr="006A208F">
        <w:rPr>
          <w:lang w:val="ro-RO"/>
        </w:rPr>
        <w:t xml:space="preserve">ase </w:t>
      </w:r>
      <w:r w:rsidRPr="006A208F">
        <w:rPr>
          <w:lang w:val="ro-RO"/>
        </w:rPr>
        <w:t xml:space="preserve">nuclee de beton, în situaţia în care se dispune de către Inginer, vor fi perforate sau tăiate perpendicular pe faţada betonului întărit şi testate conform prevederilor standardelor şi normativelor naţionale aplicabile, în vigoare. Nucleele vor avea aproximativ 150 mm în diametru şi, acolo unde este posibil, un raport înălţime /diametru egal cu doi. </w:t>
      </w:r>
    </w:p>
    <w:p w:rsidR="006A208F" w:rsidRPr="006A208F" w:rsidRDefault="006A208F" w:rsidP="006A208F">
      <w:pPr>
        <w:pStyle w:val="Paragraph"/>
        <w:rPr>
          <w:lang w:val="ro-RO"/>
        </w:rPr>
      </w:pPr>
      <w:r w:rsidRPr="006A208F">
        <w:rPr>
          <w:lang w:val="ro-RO"/>
        </w:rPr>
        <w:t xml:space="preserve">Acolo unde este posibil raportul înălţime/diametru egal cu doi, factorul de corecţie indicat în prevederile standardelor şi normativelor naţionale aplicabile, în vigoare se va aplica pentru a se afla rezistenţa echivalentă a cilindrului având </w:t>
      </w:r>
      <w:r w:rsidR="005748CC">
        <w:rPr>
          <w:lang w:val="ro-RO"/>
        </w:rPr>
        <w:t>raportul specificat mai sus</w:t>
      </w:r>
      <w:r w:rsidRPr="006A208F">
        <w:rPr>
          <w:lang w:val="ro-RO"/>
        </w:rPr>
        <w:t xml:space="preserve">. În situaţia în care rezistenţa la compresiune a nucleelor, ajustată în privinţa raportului înălţime/diametru şi vârstei, nu atinge rezistenţa caracteristică specificată după 28 de zile, porţiunea de beton suspectată va fi secţionată, îndepărtată şi înlocuită cu beton </w:t>
      </w:r>
      <w:r w:rsidR="005748CC">
        <w:rPr>
          <w:lang w:val="ro-RO"/>
        </w:rPr>
        <w:t>corespunzator</w:t>
      </w:r>
      <w:r w:rsidRPr="006A208F">
        <w:rPr>
          <w:lang w:val="ro-RO"/>
        </w:rPr>
        <w:t xml:space="preserve">, fără costuri suplimentare. </w:t>
      </w:r>
    </w:p>
    <w:p w:rsidR="006A208F" w:rsidRPr="006A208F" w:rsidRDefault="006A208F" w:rsidP="006A208F">
      <w:pPr>
        <w:pStyle w:val="Heading3"/>
        <w:rPr>
          <w:lang w:val="ro-RO"/>
        </w:rPr>
      </w:pPr>
      <w:bookmarkStart w:id="1974" w:name="_Toc292918547"/>
      <w:bookmarkStart w:id="1975" w:name="_Toc292969536"/>
      <w:bookmarkStart w:id="1976" w:name="_Toc296954681"/>
      <w:bookmarkStart w:id="1977" w:name="_Toc306806188"/>
      <w:bookmarkStart w:id="1978" w:name="_Toc315623610"/>
      <w:r w:rsidRPr="006A208F">
        <w:rPr>
          <w:lang w:val="ro-RO"/>
        </w:rPr>
        <w:t>Conţinutul de apă şi Testele de tasare</w:t>
      </w:r>
      <w:bookmarkEnd w:id="1974"/>
      <w:bookmarkEnd w:id="1975"/>
      <w:bookmarkEnd w:id="1976"/>
      <w:bookmarkEnd w:id="1977"/>
      <w:bookmarkEnd w:id="1978"/>
      <w:r w:rsidRPr="006A208F">
        <w:rPr>
          <w:lang w:val="ro-RO"/>
        </w:rPr>
        <w:t xml:space="preserve"> </w:t>
      </w:r>
    </w:p>
    <w:p w:rsidR="006A208F" w:rsidRPr="006A208F" w:rsidRDefault="006A208F" w:rsidP="00072229">
      <w:pPr>
        <w:pStyle w:val="Paragraph"/>
        <w:numPr>
          <w:ilvl w:val="0"/>
          <w:numId w:val="179"/>
        </w:numPr>
        <w:rPr>
          <w:lang w:val="ro-RO"/>
        </w:rPr>
      </w:pPr>
      <w:r w:rsidRPr="006A208F">
        <w:rPr>
          <w:lang w:val="ro-RO"/>
        </w:rPr>
        <w:t xml:space="preserve">Înainte de începerea turnării betonului se va verifica conţinutul în umiditate al agregatului. În scopul estimării cantităţii de apă liberă care va fi adăugată în mixer, </w:t>
      </w:r>
      <w:r w:rsidR="005748CC">
        <w:rPr>
          <w:lang w:val="ro-RO"/>
        </w:rPr>
        <w:t>Antreprenorul</w:t>
      </w:r>
      <w:r w:rsidRPr="006A208F">
        <w:rPr>
          <w:lang w:val="ro-RO"/>
        </w:rPr>
        <w:t xml:space="preserve"> va produce un grafic care va relaţiona conţinutul în umiditate al agregatului cu apă ce va fi adăugată la amestecarea tuturor categoriilor de beton utilizate, grafic a cărui copie va fi înaintată Inginerului spre aprobare. Cantitatea de apă introdusă în amestec va fi strict controlată şi va reprezenta cantitatea minimă corespunzătoare unei legături complete. </w:t>
      </w:r>
      <w:r w:rsidRPr="006A208F">
        <w:rPr>
          <w:lang w:val="ro-RO"/>
        </w:rPr>
        <w:tab/>
      </w:r>
    </w:p>
    <w:p w:rsidR="006A208F" w:rsidRPr="006A208F" w:rsidRDefault="006A208F" w:rsidP="006A208F">
      <w:pPr>
        <w:pStyle w:val="Paragraph"/>
        <w:rPr>
          <w:lang w:val="ro-RO"/>
        </w:rPr>
      </w:pPr>
      <w:r w:rsidRPr="006A208F">
        <w:rPr>
          <w:lang w:val="ro-RO"/>
        </w:rPr>
        <w:t xml:space="preserve">Aparatul pentru măsurarea cantităţii de apă va indica cantitatea cu acurateţe şi va fi proiectat astfel încât alimentarea cu apă să fie întreruptă automat în timpul turnării apei în amestec. </w:t>
      </w:r>
    </w:p>
    <w:p w:rsidR="006A208F" w:rsidRPr="006A208F" w:rsidRDefault="006A208F" w:rsidP="006A208F">
      <w:pPr>
        <w:pStyle w:val="Paragraph"/>
        <w:rPr>
          <w:lang w:val="ro-RO"/>
        </w:rPr>
      </w:pPr>
      <w:r w:rsidRPr="006A208F">
        <w:rPr>
          <w:lang w:val="ro-RO"/>
        </w:rPr>
        <w:t>Se vor efectua teste frecvente de tasare conform prevederilor standardelor şi normativelor naţionale aplicabile, în vigoare</w:t>
      </w:r>
      <w:r w:rsidR="005748CC">
        <w:rPr>
          <w:lang w:val="ro-RO"/>
        </w:rPr>
        <w:t>,</w:t>
      </w:r>
      <w:r w:rsidRPr="006A208F">
        <w:rPr>
          <w:lang w:val="ro-RO"/>
        </w:rPr>
        <w:t xml:space="preserve"> pe probe de beton prelevate imediat înainte de turnare, cu scopul de a se determina consistenţa betonului. Tasările amestecurilor de beton de probă vor fi înregistrate în scop de identificare şi pentru utilizarea ulterioară ca verificare de rutină a calităţii. Totuşi, testele de tasare nu vor fi utilizate ca măsurători oficial acceptabile ale </w:t>
      </w:r>
      <w:r w:rsidR="00A149F0" w:rsidRPr="006A208F">
        <w:rPr>
          <w:lang w:val="ro-RO"/>
        </w:rPr>
        <w:t>prelucrabilită</w:t>
      </w:r>
      <w:r w:rsidR="008768E4">
        <w:rPr>
          <w:lang w:val="ro-RO"/>
        </w:rPr>
        <w:t>ţ</w:t>
      </w:r>
      <w:r w:rsidR="00A149F0" w:rsidRPr="006A208F">
        <w:rPr>
          <w:lang w:val="ro-RO"/>
        </w:rPr>
        <w:t xml:space="preserve">ii </w:t>
      </w:r>
      <w:r w:rsidRPr="006A208F">
        <w:rPr>
          <w:lang w:val="ro-RO"/>
        </w:rPr>
        <w:t xml:space="preserve">betonului. </w:t>
      </w:r>
    </w:p>
    <w:p w:rsidR="006A208F" w:rsidRPr="006A208F" w:rsidRDefault="006A208F" w:rsidP="006A208F">
      <w:pPr>
        <w:pStyle w:val="Heading3"/>
        <w:rPr>
          <w:lang w:val="ro-RO"/>
        </w:rPr>
      </w:pPr>
      <w:bookmarkStart w:id="1979" w:name="_Toc292918548"/>
      <w:bookmarkStart w:id="1980" w:name="_Toc292969537"/>
      <w:bookmarkStart w:id="1981" w:name="_Toc296954682"/>
      <w:bookmarkStart w:id="1982" w:name="_Toc306806189"/>
      <w:bookmarkStart w:id="1983" w:name="_Toc315623611"/>
      <w:r w:rsidRPr="006A208F">
        <w:rPr>
          <w:lang w:val="ro-RO"/>
        </w:rPr>
        <w:t>Dozare prin cântărire şi amestecare</w:t>
      </w:r>
      <w:bookmarkEnd w:id="1979"/>
      <w:bookmarkEnd w:id="1980"/>
      <w:bookmarkEnd w:id="1981"/>
      <w:bookmarkEnd w:id="1982"/>
      <w:bookmarkEnd w:id="1983"/>
      <w:r w:rsidRPr="006A208F">
        <w:rPr>
          <w:lang w:val="ro-RO"/>
        </w:rPr>
        <w:t xml:space="preserve"> </w:t>
      </w:r>
    </w:p>
    <w:p w:rsidR="006A208F" w:rsidRPr="006A208F" w:rsidRDefault="006A208F" w:rsidP="00072229">
      <w:pPr>
        <w:pStyle w:val="Paragraph"/>
        <w:numPr>
          <w:ilvl w:val="0"/>
          <w:numId w:val="180"/>
        </w:numPr>
        <w:rPr>
          <w:lang w:val="ro-RO"/>
        </w:rPr>
      </w:pPr>
      <w:r w:rsidRPr="006A208F">
        <w:rPr>
          <w:lang w:val="ro-RO"/>
        </w:rPr>
        <w:t xml:space="preserve">Betonul va fi amestecat intr-un mixer de tip cântar, fabricat conform prevederilor standardelor şi normativelor naţionale aplicabile, în vigoare, iar utilajul propus va fi supus aprobării Inginerului. </w:t>
      </w:r>
    </w:p>
    <w:p w:rsidR="006A208F" w:rsidRPr="00FD6E5D" w:rsidRDefault="006A208F" w:rsidP="006A208F">
      <w:pPr>
        <w:pStyle w:val="Paragraph"/>
        <w:rPr>
          <w:lang w:val="ro-RO"/>
        </w:rPr>
      </w:pPr>
      <w:r w:rsidRPr="00FD6E5D">
        <w:rPr>
          <w:lang w:val="ro-RO"/>
        </w:rPr>
        <w:t xml:space="preserve">Toate utilajele şi echipamentele utilizate pentru dozarea şi amestecarea betonului şi a materialelor de beton vor fi vopsite în alb şi vor fi dotate cu mijloacele care să permită verificări rapide şi corecte ale calibrării. Piloţii de agregate stocaţi, cimentul şi bazinele de amestec al apei vor fi amplasate la umbră. </w:t>
      </w:r>
    </w:p>
    <w:p w:rsidR="006A208F" w:rsidRPr="006A208F" w:rsidRDefault="006A208F" w:rsidP="006A208F">
      <w:pPr>
        <w:pStyle w:val="Paragraph"/>
        <w:rPr>
          <w:lang w:val="ro-RO"/>
        </w:rPr>
      </w:pPr>
      <w:r w:rsidRPr="006A208F">
        <w:rPr>
          <w:lang w:val="ro-RO"/>
        </w:rPr>
        <w:t xml:space="preserve">Materialele pentru toate categoriile de beton simplu, vor fi proporţionate prin cântărire intr-un dozator cu cântar aprobat şi vor fi amestecate cu atenţie intr-un mixer cu dozare de mărimea şi tipul aprobat, astfel încât să asigure o distribuţie uniformă a materialelor în beton. </w:t>
      </w:r>
    </w:p>
    <w:p w:rsidR="006A208F" w:rsidRPr="006A208F" w:rsidRDefault="006A208F" w:rsidP="006A208F">
      <w:pPr>
        <w:pStyle w:val="Paragraph"/>
        <w:rPr>
          <w:lang w:val="ro-RO"/>
        </w:rPr>
      </w:pPr>
      <w:r w:rsidRPr="006A208F">
        <w:rPr>
          <w:lang w:val="ro-RO"/>
        </w:rPr>
        <w:t xml:space="preserve">Tipul de mixer va fi adecvat mărimii maxime nominale a agregatului. Materialele vor fi amestecate pe durata şi la viteza tamburului specificate de producătorul mixerului. Se vor asigura mijloacele mecanice pentru înregistrarea numărului de rotaţii pentru fiecare dozator şi care să prevină în mod </w:t>
      </w:r>
      <w:r w:rsidRPr="006A208F">
        <w:rPr>
          <w:lang w:val="ro-RO"/>
        </w:rPr>
        <w:lastRenderedPageBreak/>
        <w:t xml:space="preserve">automat descărcarea mixerului înainte ca materialele să fie amestecate pe durata minimă specificată. </w:t>
      </w:r>
    </w:p>
    <w:p w:rsidR="006A208F" w:rsidRPr="006A208F" w:rsidRDefault="006A208F" w:rsidP="006A208F">
      <w:pPr>
        <w:pStyle w:val="Paragraph"/>
        <w:rPr>
          <w:lang w:val="ro-RO"/>
        </w:rPr>
      </w:pPr>
      <w:r w:rsidRPr="006A208F">
        <w:rPr>
          <w:lang w:val="ro-RO"/>
        </w:rPr>
        <w:t xml:space="preserve">Acurateţea unui astfel de echipament va fi menţinută la toleranţa descrisă în prevederile standardelor şi normativelor naţionale aplicabile, în vigoare şi verificată faţa de </w:t>
      </w:r>
      <w:r w:rsidR="004367FB" w:rsidRPr="006A208F">
        <w:rPr>
          <w:lang w:val="ro-RO"/>
        </w:rPr>
        <w:t>greută</w:t>
      </w:r>
      <w:r w:rsidR="008768E4">
        <w:rPr>
          <w:lang w:val="ro-RO"/>
        </w:rPr>
        <w:t>ţ</w:t>
      </w:r>
      <w:r w:rsidR="004367FB" w:rsidRPr="006A208F">
        <w:rPr>
          <w:lang w:val="ro-RO"/>
        </w:rPr>
        <w:t xml:space="preserve">i </w:t>
      </w:r>
      <w:r w:rsidRPr="006A208F">
        <w:rPr>
          <w:lang w:val="ro-RO"/>
        </w:rPr>
        <w:t xml:space="preserve">şi volume, când şi după cum se solicită de către Inginer. </w:t>
      </w:r>
    </w:p>
    <w:p w:rsidR="006A208F" w:rsidRPr="006A208F" w:rsidRDefault="006A208F" w:rsidP="006A208F">
      <w:pPr>
        <w:pStyle w:val="Paragraph"/>
        <w:rPr>
          <w:lang w:val="ro-RO"/>
        </w:rPr>
      </w:pPr>
      <w:r w:rsidRPr="006A208F">
        <w:rPr>
          <w:lang w:val="ro-RO"/>
        </w:rPr>
        <w:t xml:space="preserve">Maşinile de dozare cu cântar vor asigura Lucrărilor controlul </w:t>
      </w:r>
      <w:r w:rsidR="004367FB" w:rsidRPr="006A208F">
        <w:rPr>
          <w:lang w:val="ro-RO"/>
        </w:rPr>
        <w:t>acurate</w:t>
      </w:r>
      <w:r w:rsidR="008768E4">
        <w:rPr>
          <w:lang w:val="ro-RO"/>
        </w:rPr>
        <w:t>ţ</w:t>
      </w:r>
      <w:r w:rsidR="004367FB" w:rsidRPr="006A208F">
        <w:rPr>
          <w:lang w:val="ro-RO"/>
        </w:rPr>
        <w:t xml:space="preserve">ei </w:t>
      </w:r>
      <w:r w:rsidRPr="006A208F">
        <w:rPr>
          <w:lang w:val="ro-RO"/>
        </w:rPr>
        <w:t xml:space="preserve">şi măsurarea agregatelor fie individual, fie cumulativ şi vor avea capacitatea să fie ajustate imediat cu ajutorul unor operatori semi-calificaţi, astfel încât să permită realizarea unor variaţii la amestec. </w:t>
      </w:r>
    </w:p>
    <w:p w:rsidR="006A208F" w:rsidRPr="006A208F" w:rsidRDefault="006A208F" w:rsidP="006A208F">
      <w:pPr>
        <w:pStyle w:val="Paragraph"/>
        <w:rPr>
          <w:lang w:val="ro-RO"/>
        </w:rPr>
      </w:pPr>
      <w:r w:rsidRPr="006A208F">
        <w:rPr>
          <w:lang w:val="ro-RO"/>
        </w:rPr>
        <w:t xml:space="preserve">Toate diviziunile cântarului vor fi uşor vizibile din locul din care se controlează îndepărtarea şi golirea pâlniilor. Cimentul utilizat la producerea betonului poate fi măsurat prin dimensionarea fiecărei doze de beton astfel încât să necesite un număr întreg de saci sau tambururi de ciment. </w:t>
      </w:r>
    </w:p>
    <w:p w:rsidR="006A208F" w:rsidRPr="006A208F" w:rsidRDefault="006A208F" w:rsidP="006A208F">
      <w:pPr>
        <w:pStyle w:val="Paragraph"/>
        <w:rPr>
          <w:lang w:val="ro-RO"/>
        </w:rPr>
      </w:pPr>
      <w:r w:rsidRPr="006A208F">
        <w:rPr>
          <w:lang w:val="ro-RO"/>
        </w:rPr>
        <w:t>Mărimea maximă a dozatorului nu va depăşi capacitatea maximă a mixerului specificată de către producător şi marcată pe mixer. Echipamentul de dozare cu cântar va fi menţinut curat şi în bună ordine.</w:t>
      </w:r>
    </w:p>
    <w:p w:rsidR="006A208F" w:rsidRPr="006A208F" w:rsidRDefault="006A208F" w:rsidP="006A208F">
      <w:pPr>
        <w:pStyle w:val="Paragraph"/>
        <w:rPr>
          <w:lang w:val="ro-RO"/>
        </w:rPr>
      </w:pPr>
      <w:r w:rsidRPr="006A208F">
        <w:rPr>
          <w:lang w:val="ro-RO"/>
        </w:rPr>
        <w:t xml:space="preserve">Dacă un mixer este scos din funcţiune mai mult de 20 de minute, acesta va fi curăţat cu atenţie, împreună cu întregul utilaj de manipulare, înainte să se înceapă amestecarea betonului. </w:t>
      </w:r>
    </w:p>
    <w:p w:rsidR="006A208F" w:rsidRPr="006A208F" w:rsidRDefault="006A208F" w:rsidP="006A208F">
      <w:pPr>
        <w:pStyle w:val="Paragraph"/>
        <w:rPr>
          <w:lang w:val="ro-RO"/>
        </w:rPr>
      </w:pPr>
      <w:r w:rsidRPr="006A208F">
        <w:rPr>
          <w:lang w:val="ro-RO"/>
        </w:rPr>
        <w:t xml:space="preserve">Toate utilajele de amestecare şi manipulare vor fi de asemenea curăţate cu atenţie în situaţia utilizării unui tip de ciment diferit. În niciun caz betonul nu va fi amestecat cu mai mult de un tip de ciment intr-un singur dozator. </w:t>
      </w:r>
    </w:p>
    <w:p w:rsidR="006A208F" w:rsidRPr="006A208F" w:rsidRDefault="006A208F" w:rsidP="006A208F">
      <w:pPr>
        <w:pStyle w:val="Paragraph"/>
        <w:rPr>
          <w:lang w:val="ro-RO"/>
        </w:rPr>
      </w:pPr>
      <w:r w:rsidRPr="006A208F">
        <w:rPr>
          <w:lang w:val="ro-RO"/>
        </w:rPr>
        <w:t xml:space="preserve">Cantităţile de agregate grosiere şi fine vor fi ajustate după caz astfel încât să permită fie conţinutul de apă liberă în agregate, fie absorbţia agregatului. Cantitatea de apă ce va fi adăugată la fiecare amestec de beton, după caz, va fi fie redusă cu cantitatea de apă liberă conţinută de agregatele grosiere şi fine, fie mărită pentru a permite absorbţia agregatului. </w:t>
      </w:r>
    </w:p>
    <w:p w:rsidR="006A208F" w:rsidRPr="006A208F" w:rsidRDefault="006A208F" w:rsidP="006A208F">
      <w:pPr>
        <w:pStyle w:val="Paragraph"/>
        <w:rPr>
          <w:lang w:val="ro-RO"/>
        </w:rPr>
      </w:pPr>
      <w:r w:rsidRPr="006A208F">
        <w:rPr>
          <w:lang w:val="ro-RO"/>
        </w:rPr>
        <w:t xml:space="preserve">Valorile, fie ale conţinutului de apă liberă, fie ale absorbitei agregatelor grosiere şi fine, vor fi determinate de către </w:t>
      </w:r>
      <w:r w:rsidR="005748CC">
        <w:rPr>
          <w:lang w:val="ro-RO"/>
        </w:rPr>
        <w:t>Antreprenor</w:t>
      </w:r>
      <w:r w:rsidRPr="006A208F">
        <w:rPr>
          <w:lang w:val="ro-RO"/>
        </w:rPr>
        <w:t xml:space="preserve"> printr-o metoda aprobată de Inginer imediat înainte să înceapă amestecarea şi la intervalele dispuse de Inginer. </w:t>
      </w:r>
    </w:p>
    <w:p w:rsidR="006A208F" w:rsidRPr="006A208F" w:rsidRDefault="006A208F" w:rsidP="006A208F">
      <w:pPr>
        <w:pStyle w:val="Paragraph"/>
        <w:rPr>
          <w:lang w:val="ro-RO"/>
        </w:rPr>
      </w:pPr>
      <w:r w:rsidRPr="006A208F">
        <w:rPr>
          <w:lang w:val="ro-RO"/>
        </w:rPr>
        <w:t xml:space="preserve">Fiecare maşină de amestecare a betonului va fi dotata cu un dispozitiv de măsurare a apei adăugate prin cântărire sau volum şi va fi construită astfel încât vanele de admisie şi de evacuare a apei să fie interconectate pentru ca niciuna dintre ele să nu poată fi deschisă dacă cealaltă nu este complet închisă. </w:t>
      </w:r>
    </w:p>
    <w:p w:rsidR="006A208F" w:rsidRPr="006A208F" w:rsidRDefault="006A208F" w:rsidP="006A208F">
      <w:pPr>
        <w:pStyle w:val="Paragraph"/>
        <w:rPr>
          <w:lang w:val="ro-RO"/>
        </w:rPr>
      </w:pPr>
      <w:r w:rsidRPr="006A208F">
        <w:rPr>
          <w:lang w:val="ro-RO"/>
        </w:rPr>
        <w:t>Dispozitivul va fi prevăzut cu un deversor cu o arie de secţiune transversală de cel puţin patru ori cea a conductei de admisie şi cu punctul de evacuare în afara utilajului de amestecare. Întreaga instalaţie pentru transportul apei va fi menţinut permanent</w:t>
      </w:r>
      <w:r w:rsidR="009B479D">
        <w:rPr>
          <w:lang w:val="ro-RO"/>
        </w:rPr>
        <w:t>,</w:t>
      </w:r>
      <w:r w:rsidRPr="006A208F">
        <w:rPr>
          <w:lang w:val="ro-RO"/>
        </w:rPr>
        <w:t xml:space="preserve"> fără pierderi, iar dispozitivul de măsurare va fi dotat cu o conductă de drenare care va permite ca întreaga cantitate de apă măsurată să fie drenată pentru verificarea măsurătorii. </w:t>
      </w:r>
    </w:p>
    <w:p w:rsidR="006A208F" w:rsidRPr="006A208F" w:rsidRDefault="006A208F" w:rsidP="006A208F">
      <w:pPr>
        <w:pStyle w:val="Paragraph"/>
        <w:rPr>
          <w:lang w:val="ro-RO"/>
        </w:rPr>
      </w:pPr>
      <w:r w:rsidRPr="006A208F">
        <w:rPr>
          <w:lang w:val="ro-RO"/>
        </w:rPr>
        <w:t>Aranjamentul la evacuare a dispozitivului de măsurare va fi astfel încât între cinci şi zece procente din apă să între în mixer înaintea celorlalte materiale şi alte cinci - zece procente să între în mixer după celelalte materiale. Restul de apă va fi adăugat intr-o proporţie uniformă cu celelalte materiale. Dispozitivul de măsurare a apei va fi uşor ajustabil astfel încât cantitatea de apă adăugată în mixer să poată varia, dacă este cazul, pentru fiecare dozare.</w:t>
      </w:r>
    </w:p>
    <w:p w:rsidR="006A208F" w:rsidRPr="006A208F" w:rsidRDefault="006A208F" w:rsidP="006A208F">
      <w:pPr>
        <w:pStyle w:val="Paragraph"/>
        <w:rPr>
          <w:lang w:val="ro-RO"/>
        </w:rPr>
      </w:pPr>
      <w:r w:rsidRPr="006A208F">
        <w:rPr>
          <w:lang w:val="ro-RO"/>
        </w:rPr>
        <w:t xml:space="preserve">Orice adaos ce va fi utilizat va fi măsurat separat în dozatoare calibrate. Acurateţea utilajelor de cântărire, dispozitivelor de măsurare a apei şi dozatoarelor de adaos va fi verificată înainte de a se efectua amestecurile de probă, înainte de includerea primului amestec în Lucrări, după fiecare reparaţie sau ajustare a utilajului de amestecare şi în orice caz cel puţin o data pe lună. Înainte de a începe operaţiunile de betonare la o anumită secţiune de Lucrări, </w:t>
      </w:r>
      <w:r w:rsidR="009B479D">
        <w:rPr>
          <w:lang w:val="ro-RO"/>
        </w:rPr>
        <w:t>Antreprenorul</w:t>
      </w:r>
      <w:r w:rsidRPr="006A208F">
        <w:rPr>
          <w:lang w:val="ro-RO"/>
        </w:rPr>
        <w:t xml:space="preserve"> va asigura Inginerul de existenţa unor utilaje suficiente în stare de funcţionare, inclusiv a unui echipament adecvat de rezerva, pentru a se asigura amestecarea corespunzătoare a betonului necesară pe perioada turnării.  Prima doza de materiale pentru beton introdusă în mixer va conţine o cantitate suficientă de ciment, nisip şi apă în exces pentru a înveli interiorul tamburului fără să reducă conţinutul necesar de mortar al amestecului. </w:t>
      </w:r>
    </w:p>
    <w:p w:rsidR="006A208F" w:rsidRPr="006A208F" w:rsidRDefault="006A208F" w:rsidP="006A208F">
      <w:pPr>
        <w:pStyle w:val="Paragraph"/>
        <w:rPr>
          <w:lang w:val="ro-RO"/>
        </w:rPr>
      </w:pPr>
      <w:r w:rsidRPr="006A208F">
        <w:rPr>
          <w:lang w:val="ro-RO"/>
        </w:rPr>
        <w:t xml:space="preserve">La încetarea amestecului pe o perioadă semnificativă, mixerul va fi curăţat cu atenţie. Amestecarea fiecărei doze va continua până la o distribuţie uniformă a materialelor şi uniformitatea de culoare şi consistenţă a betonului. </w:t>
      </w:r>
    </w:p>
    <w:p w:rsidR="006A208F" w:rsidRPr="006A208F" w:rsidRDefault="006A208F" w:rsidP="006A208F">
      <w:pPr>
        <w:pStyle w:val="Paragraph"/>
        <w:rPr>
          <w:lang w:val="ro-RO"/>
        </w:rPr>
      </w:pPr>
      <w:r w:rsidRPr="006A208F">
        <w:rPr>
          <w:lang w:val="ro-RO"/>
        </w:rPr>
        <w:t>Adaosurile aprobate în scris de către Inginer</w:t>
      </w:r>
      <w:r w:rsidR="004367FB">
        <w:rPr>
          <w:lang w:val="ro-RO"/>
        </w:rPr>
        <w:t xml:space="preserve"> </w:t>
      </w:r>
      <w:r w:rsidRPr="006A208F">
        <w:rPr>
          <w:lang w:val="ro-RO"/>
        </w:rPr>
        <w:t>vor fi introduse în beton cu ajutorul unui echipament de dozare automată.</w:t>
      </w:r>
    </w:p>
    <w:p w:rsidR="006A208F" w:rsidRPr="006A208F" w:rsidRDefault="006A208F" w:rsidP="006A208F">
      <w:pPr>
        <w:pStyle w:val="Paragraph"/>
        <w:rPr>
          <w:lang w:val="ro-RO"/>
        </w:rPr>
      </w:pPr>
      <w:r w:rsidRPr="006A208F">
        <w:rPr>
          <w:lang w:val="ro-RO"/>
        </w:rPr>
        <w:lastRenderedPageBreak/>
        <w:t xml:space="preserve">Acest echipament se va alimenta cu o cantitate fixa de adaos de apă de amestec, înainte ca aceasta să fie turnată în mixer şi va fi supus aprobării Inginerului. </w:t>
      </w:r>
    </w:p>
    <w:p w:rsidR="006A208F" w:rsidRPr="006A208F" w:rsidRDefault="009B479D" w:rsidP="006A208F">
      <w:pPr>
        <w:pStyle w:val="Paragraph"/>
        <w:rPr>
          <w:lang w:val="ro-RO"/>
        </w:rPr>
      </w:pPr>
      <w:r>
        <w:rPr>
          <w:lang w:val="ro-RO"/>
        </w:rPr>
        <w:t>Antreprenorul</w:t>
      </w:r>
      <w:r w:rsidR="006A208F" w:rsidRPr="006A208F">
        <w:rPr>
          <w:lang w:val="ro-RO"/>
        </w:rPr>
        <w:t xml:space="preserve"> va acorda o atenţie specială </w:t>
      </w:r>
      <w:r w:rsidR="00572ADA">
        <w:rPr>
          <w:lang w:val="ro-RO"/>
        </w:rPr>
        <w:t>faptului</w:t>
      </w:r>
      <w:r w:rsidR="00572ADA" w:rsidRPr="006A208F">
        <w:rPr>
          <w:lang w:val="ro-RO"/>
        </w:rPr>
        <w:t xml:space="preserve"> </w:t>
      </w:r>
      <w:r w:rsidR="006A208F" w:rsidRPr="006A208F">
        <w:rPr>
          <w:lang w:val="ro-RO"/>
        </w:rPr>
        <w:t>că nici</w:t>
      </w:r>
      <w:r w:rsidR="004367FB">
        <w:rPr>
          <w:lang w:val="ro-RO"/>
        </w:rPr>
        <w:t xml:space="preserve"> </w:t>
      </w:r>
      <w:r w:rsidR="006A208F" w:rsidRPr="006A208F">
        <w:rPr>
          <w:lang w:val="ro-RO"/>
        </w:rPr>
        <w:t xml:space="preserve">un material rezidual nu rămâne </w:t>
      </w:r>
      <w:r w:rsidR="00572ADA">
        <w:rPr>
          <w:lang w:val="ro-RO"/>
        </w:rPr>
        <w:t>pe</w:t>
      </w:r>
      <w:r w:rsidR="00572ADA" w:rsidRPr="006A208F">
        <w:rPr>
          <w:lang w:val="ro-RO"/>
        </w:rPr>
        <w:t xml:space="preserve"> </w:t>
      </w:r>
      <w:r w:rsidR="006A208F" w:rsidRPr="006A208F">
        <w:rPr>
          <w:lang w:val="ro-RO"/>
        </w:rPr>
        <w:t xml:space="preserve">mixer după depozitarea fiecărei doze de beton şi </w:t>
      </w:r>
      <w:r w:rsidR="00572ADA">
        <w:rPr>
          <w:lang w:val="ro-RO"/>
        </w:rPr>
        <w:t xml:space="preserve">se </w:t>
      </w:r>
      <w:r w:rsidR="006A208F" w:rsidRPr="006A208F">
        <w:rPr>
          <w:lang w:val="ro-RO"/>
        </w:rPr>
        <w:t xml:space="preserve">va curăţa şi spăla tamburul mixerului imediat după finalizarea fiecărei operaţiuni de obţinere a betonului şi atunci când se trece la un amestec cu utilizarea unui alt tip de ciment. </w:t>
      </w:r>
    </w:p>
    <w:p w:rsidR="006A208F" w:rsidRPr="006A208F" w:rsidRDefault="006A208F" w:rsidP="006A208F">
      <w:pPr>
        <w:pStyle w:val="Paragraph"/>
        <w:rPr>
          <w:lang w:val="ro-RO"/>
        </w:rPr>
      </w:pPr>
      <w:r w:rsidRPr="006A208F">
        <w:rPr>
          <w:lang w:val="ro-RO"/>
        </w:rPr>
        <w:t xml:space="preserve">Inginerul poate interzice, la libera sa alegere, amestecarea sau turnarea betonului dacă consideră că temperatura ambientală este prea ridicată. </w:t>
      </w:r>
      <w:r w:rsidR="00572ADA">
        <w:rPr>
          <w:lang w:val="ro-RO"/>
        </w:rPr>
        <w:t>Antreprenorului</w:t>
      </w:r>
      <w:r w:rsidRPr="006A208F">
        <w:rPr>
          <w:lang w:val="ro-RO"/>
        </w:rPr>
        <w:t xml:space="preserve"> i se poate dispune de către Inginer să efectueze o curăţare frecventă a echipamentului pentru a îndepărta depozitele de beton întărit sau uscat care se acumulează rapid la temperaturi atmosferice ridicate. În anumite condiţii, Inginerul poate consimţi la amestecarea manuală a betonului simplu, în acest caz betonul realizându-se pe o platformă plană impermeabilă dintr-o zonă adecvată. </w:t>
      </w:r>
    </w:p>
    <w:p w:rsidR="006A208F" w:rsidRPr="006A208F" w:rsidRDefault="006A208F" w:rsidP="006A208F">
      <w:pPr>
        <w:pStyle w:val="Paragraph"/>
        <w:rPr>
          <w:lang w:val="ro-RO"/>
        </w:rPr>
      </w:pPr>
      <w:r w:rsidRPr="006A208F">
        <w:rPr>
          <w:lang w:val="ro-RO"/>
        </w:rPr>
        <w:t xml:space="preserve">Cimentul şi agregatele vor fi împrăştiate în straturi subţiri şi uscat amestecate, până când se obţine o culoare uniformă. Apoi se va adăuga apă iar amestecul va fi răsturnat cel puţin de trei ori sau până când betonul va avea o culoare şi consistenţă uniformă în întregime. </w:t>
      </w:r>
    </w:p>
    <w:p w:rsidR="006A208F" w:rsidRPr="006A208F" w:rsidRDefault="006A208F" w:rsidP="006A208F">
      <w:pPr>
        <w:pStyle w:val="Paragraph"/>
        <w:rPr>
          <w:lang w:val="ro-RO"/>
        </w:rPr>
      </w:pPr>
      <w:r w:rsidRPr="006A208F">
        <w:rPr>
          <w:lang w:val="ro-RO"/>
        </w:rPr>
        <w:t xml:space="preserve">Betonul amestecat manual va conţine cu 10 procente mai mult ciment decât </w:t>
      </w:r>
      <w:r w:rsidR="004367FB" w:rsidRPr="006A208F">
        <w:rPr>
          <w:lang w:val="ro-RO"/>
        </w:rPr>
        <w:t>cantită</w:t>
      </w:r>
      <w:r w:rsidR="008768E4">
        <w:rPr>
          <w:lang w:val="ro-RO"/>
        </w:rPr>
        <w:t>ţ</w:t>
      </w:r>
      <w:r w:rsidR="004367FB" w:rsidRPr="006A208F">
        <w:rPr>
          <w:lang w:val="ro-RO"/>
        </w:rPr>
        <w:t xml:space="preserve">ile </w:t>
      </w:r>
      <w:r w:rsidRPr="006A208F">
        <w:rPr>
          <w:lang w:val="ro-RO"/>
        </w:rPr>
        <w:t>determinate de testele preliminare şi pe amestecurile de probă. Celelalte materiale, în afară de ciment, ale betonului amestecat manual vor fi proporţionate după volum. Volumul maxim de beton permis la amestecarea manuală pentru fiecare operaţiune va fi acela obţinut dintr-un sac de ciment de 50 kg.</w:t>
      </w:r>
    </w:p>
    <w:p w:rsidR="006A208F" w:rsidRPr="00212B52" w:rsidRDefault="006A208F" w:rsidP="006A208F">
      <w:pPr>
        <w:pStyle w:val="Heading2"/>
        <w:rPr>
          <w:lang w:val="ro-RO"/>
        </w:rPr>
      </w:pPr>
      <w:bookmarkStart w:id="1984" w:name="_Toc292918581"/>
      <w:bookmarkStart w:id="1985" w:name="_Toc292969570"/>
      <w:bookmarkStart w:id="1986" w:name="_Toc296954715"/>
      <w:bookmarkStart w:id="1987" w:name="_Toc306806190"/>
      <w:bookmarkStart w:id="1988" w:name="_Toc315623612"/>
      <w:r w:rsidRPr="00212B52">
        <w:rPr>
          <w:lang w:val="ro-RO"/>
        </w:rPr>
        <w:t>Elementele de beton prefabricat</w:t>
      </w:r>
      <w:bookmarkEnd w:id="1984"/>
      <w:bookmarkEnd w:id="1985"/>
      <w:bookmarkEnd w:id="1986"/>
      <w:bookmarkEnd w:id="1987"/>
      <w:bookmarkEnd w:id="1988"/>
      <w:r w:rsidRPr="00212B52">
        <w:rPr>
          <w:lang w:val="ro-RO"/>
        </w:rPr>
        <w:t xml:space="preserve"> </w:t>
      </w:r>
    </w:p>
    <w:p w:rsidR="006A208F" w:rsidRPr="00212B52" w:rsidRDefault="006A208F" w:rsidP="006A208F">
      <w:pPr>
        <w:pStyle w:val="Heading3"/>
        <w:rPr>
          <w:lang w:val="ro-RO"/>
        </w:rPr>
      </w:pPr>
      <w:bookmarkStart w:id="1989" w:name="_Toc306806191"/>
      <w:bookmarkStart w:id="1990" w:name="_Toc315623613"/>
      <w:r w:rsidRPr="00212B52">
        <w:rPr>
          <w:lang w:val="ro-RO"/>
        </w:rPr>
        <w:t>Gene</w:t>
      </w:r>
      <w:r w:rsidR="00212B52" w:rsidRPr="00212B52">
        <w:rPr>
          <w:lang w:val="ro-RO"/>
        </w:rPr>
        <w:t>ralită</w:t>
      </w:r>
      <w:r w:rsidR="00212B52" w:rsidRPr="00212B52">
        <w:rPr>
          <w:rFonts w:ascii="Tahoma" w:hAnsi="Tahoma" w:cs="Tahoma"/>
          <w:lang w:val="ro-RO"/>
        </w:rPr>
        <w:t>ț</w:t>
      </w:r>
      <w:r w:rsidRPr="00212B52">
        <w:rPr>
          <w:lang w:val="ro-RO"/>
        </w:rPr>
        <w:t>i</w:t>
      </w:r>
      <w:bookmarkEnd w:id="1989"/>
      <w:bookmarkEnd w:id="1990"/>
      <w:r w:rsidRPr="00212B52">
        <w:rPr>
          <w:lang w:val="ro-RO"/>
        </w:rPr>
        <w:t xml:space="preserve"> </w:t>
      </w:r>
    </w:p>
    <w:p w:rsidR="006A208F" w:rsidRPr="006A208F" w:rsidRDefault="006A208F" w:rsidP="00072229">
      <w:pPr>
        <w:pStyle w:val="Paragraph"/>
        <w:numPr>
          <w:ilvl w:val="0"/>
          <w:numId w:val="181"/>
        </w:numPr>
        <w:rPr>
          <w:lang w:val="ro-RO"/>
        </w:rPr>
      </w:pPr>
      <w:r w:rsidRPr="00212B52">
        <w:rPr>
          <w:lang w:val="ro-RO"/>
        </w:rPr>
        <w:t>Elementele</w:t>
      </w:r>
      <w:r w:rsidRPr="006A208F">
        <w:rPr>
          <w:lang w:val="ro-RO"/>
        </w:rPr>
        <w:t xml:space="preserve"> de beton prefabricat, atât cele armate, cât şi cele nearmate, se vor conforma cerinţelor din Specificaţii, acolo unde este cazul. </w:t>
      </w:r>
    </w:p>
    <w:p w:rsidR="006A208F" w:rsidRPr="006A208F" w:rsidRDefault="006A208F" w:rsidP="006A208F">
      <w:pPr>
        <w:pStyle w:val="Paragraph"/>
        <w:rPr>
          <w:lang w:val="ro-RO"/>
        </w:rPr>
      </w:pPr>
      <w:r w:rsidRPr="006A208F">
        <w:rPr>
          <w:lang w:val="ro-RO"/>
        </w:rPr>
        <w:t xml:space="preserve">Elementele de beton prefabricat vor fi produse fie pe şantier sau intr-o fabrică de beton agreată de către Inginer. </w:t>
      </w:r>
    </w:p>
    <w:p w:rsidR="006A208F" w:rsidRPr="006A208F" w:rsidRDefault="006A208F" w:rsidP="006A208F">
      <w:pPr>
        <w:pStyle w:val="Paragraph"/>
        <w:rPr>
          <w:lang w:val="ro-RO"/>
        </w:rPr>
      </w:pPr>
      <w:r w:rsidRPr="006A208F">
        <w:rPr>
          <w:lang w:val="ro-RO"/>
        </w:rPr>
        <w:t xml:space="preserve">Toate elementele de beton prefabricat vor avea gravate data turnării şi numărul de identificare înainte ca betonul să se întărească complet. </w:t>
      </w:r>
    </w:p>
    <w:p w:rsidR="006A208F" w:rsidRPr="006A208F" w:rsidRDefault="006A208F" w:rsidP="006A208F">
      <w:pPr>
        <w:pStyle w:val="Paragraph"/>
        <w:rPr>
          <w:lang w:val="ro-RO"/>
        </w:rPr>
      </w:pPr>
      <w:r w:rsidRPr="006A208F">
        <w:rPr>
          <w:lang w:val="ro-RO"/>
        </w:rPr>
        <w:t xml:space="preserve">Orice unitate care nu este datata poate fi respinsă de către Inginer. </w:t>
      </w:r>
      <w:r w:rsidR="00572ADA">
        <w:rPr>
          <w:lang w:val="ro-RO"/>
        </w:rPr>
        <w:t>Antreprenorul</w:t>
      </w:r>
      <w:r w:rsidRPr="006A208F">
        <w:rPr>
          <w:lang w:val="ro-RO"/>
        </w:rPr>
        <w:t xml:space="preserve"> va lua măsurile necesare cu privire la întărirea şi protejarea unitarilor după fabricare. </w:t>
      </w:r>
    </w:p>
    <w:p w:rsidR="006A208F" w:rsidRPr="006A208F" w:rsidRDefault="006A208F" w:rsidP="006A208F">
      <w:pPr>
        <w:pStyle w:val="Paragraph"/>
        <w:rPr>
          <w:lang w:val="ro-RO"/>
        </w:rPr>
      </w:pPr>
      <w:r w:rsidRPr="006A208F">
        <w:rPr>
          <w:lang w:val="ro-RO"/>
        </w:rPr>
        <w:t xml:space="preserve">Transportarea elementelor prefabricate, pe şantier va fi permisă numai în una din următoarele condiţii: 28 zile după fabricare, sau după ce rezistenţa la comprimare specificată în Tabelul Amestecurilor de Beton Proiectate va fi atinsa. Acolo unde instalarea elementelor de beton prefabricate în cadrul unei anumite structuri se face astfel încât faţadele unitarii vor fi expuse intern sau extern, suprafeţele expuse ale elementelor aşa cum sunt finisate vor fi uniforme în ceea ce </w:t>
      </w:r>
      <w:r w:rsidR="003C1571" w:rsidRPr="006A208F">
        <w:rPr>
          <w:lang w:val="ro-RO"/>
        </w:rPr>
        <w:t>prive</w:t>
      </w:r>
      <w:r w:rsidR="008768E4">
        <w:rPr>
          <w:lang w:val="ro-RO"/>
        </w:rPr>
        <w:t>ş</w:t>
      </w:r>
      <w:r w:rsidR="003C1571" w:rsidRPr="006A208F">
        <w:rPr>
          <w:lang w:val="ro-RO"/>
        </w:rPr>
        <w:t xml:space="preserve">te </w:t>
      </w:r>
      <w:r w:rsidRPr="006A208F">
        <w:rPr>
          <w:lang w:val="ro-RO"/>
        </w:rPr>
        <w:t xml:space="preserve">culoarea şi textura. </w:t>
      </w:r>
    </w:p>
    <w:p w:rsidR="006A208F" w:rsidRPr="006A208F" w:rsidRDefault="006A208F" w:rsidP="006A208F">
      <w:pPr>
        <w:pStyle w:val="Paragraph"/>
        <w:rPr>
          <w:lang w:val="ro-RO"/>
        </w:rPr>
      </w:pPr>
      <w:r w:rsidRPr="006A208F">
        <w:rPr>
          <w:lang w:val="ro-RO"/>
        </w:rPr>
        <w:t xml:space="preserve">Cimentul, agregatele şi celelalte materiale utilizate la fabricarea elementelor vor fi obţinute din aceleaşi surse aprobate în perioada de fabricaţie. </w:t>
      </w:r>
    </w:p>
    <w:p w:rsidR="006A208F" w:rsidRPr="006A208F" w:rsidRDefault="006A208F" w:rsidP="006A208F">
      <w:pPr>
        <w:pStyle w:val="Paragraph"/>
        <w:rPr>
          <w:lang w:val="ro-RO"/>
        </w:rPr>
      </w:pPr>
      <w:r w:rsidRPr="006A208F">
        <w:rPr>
          <w:lang w:val="ro-RO"/>
        </w:rPr>
        <w:t xml:space="preserve">Betonul pentru elementele prefabricate va fi turnat şi compactat prin metodele aprobate de către Inginer. </w:t>
      </w:r>
    </w:p>
    <w:p w:rsidR="006A208F" w:rsidRPr="006A208F" w:rsidRDefault="006A208F" w:rsidP="006A208F">
      <w:pPr>
        <w:pStyle w:val="Heading3"/>
        <w:rPr>
          <w:lang w:val="ro-RO"/>
        </w:rPr>
      </w:pPr>
      <w:bookmarkStart w:id="1991" w:name="_Toc292918583"/>
      <w:bookmarkStart w:id="1992" w:name="_Toc292969572"/>
      <w:bookmarkStart w:id="1993" w:name="_Toc296954717"/>
      <w:bookmarkStart w:id="1994" w:name="_Toc306806192"/>
      <w:bookmarkStart w:id="1995" w:name="_Toc315623614"/>
      <w:r w:rsidRPr="006A208F">
        <w:rPr>
          <w:lang w:val="ro-RO"/>
        </w:rPr>
        <w:t>Calitatea betonului şi testele asupra betonului</w:t>
      </w:r>
      <w:bookmarkEnd w:id="1991"/>
      <w:bookmarkEnd w:id="1992"/>
      <w:bookmarkEnd w:id="1993"/>
      <w:bookmarkEnd w:id="1994"/>
      <w:bookmarkEnd w:id="1995"/>
      <w:r w:rsidRPr="006A208F">
        <w:rPr>
          <w:lang w:val="ro-RO"/>
        </w:rPr>
        <w:t xml:space="preserve"> </w:t>
      </w:r>
    </w:p>
    <w:p w:rsidR="006A208F" w:rsidRPr="006A208F" w:rsidRDefault="006A208F" w:rsidP="00072229">
      <w:pPr>
        <w:pStyle w:val="Paragraph"/>
        <w:numPr>
          <w:ilvl w:val="0"/>
          <w:numId w:val="182"/>
        </w:numPr>
        <w:rPr>
          <w:lang w:val="ro-RO"/>
        </w:rPr>
      </w:pPr>
      <w:r w:rsidRPr="006A208F">
        <w:rPr>
          <w:lang w:val="ro-RO"/>
        </w:rPr>
        <w:t xml:space="preserve">Betonul utilizat la fabricarea elementelor de beton prefabricate se va conforma în toate </w:t>
      </w:r>
      <w:r w:rsidR="003C1571" w:rsidRPr="006A208F">
        <w:rPr>
          <w:lang w:val="ro-RO"/>
        </w:rPr>
        <w:t>privin</w:t>
      </w:r>
      <w:r w:rsidR="008768E4">
        <w:rPr>
          <w:lang w:val="ro-RO"/>
        </w:rPr>
        <w:t>ţ</w:t>
      </w:r>
      <w:r w:rsidR="003C1571" w:rsidRPr="006A208F">
        <w:rPr>
          <w:lang w:val="ro-RO"/>
        </w:rPr>
        <w:t xml:space="preserve">ele </w:t>
      </w:r>
      <w:r w:rsidRPr="006A208F">
        <w:rPr>
          <w:lang w:val="ro-RO"/>
        </w:rPr>
        <w:t xml:space="preserve">Clauzei “Betonul” şi categoria de beton necesară va fi conforma cerinţelor stipulate în Tabelul Amestecurilor de Beton Proiectate. </w:t>
      </w:r>
    </w:p>
    <w:p w:rsidR="006A208F" w:rsidRPr="006A208F" w:rsidRDefault="006A208F" w:rsidP="006A208F">
      <w:pPr>
        <w:pStyle w:val="Paragraph"/>
        <w:rPr>
          <w:lang w:val="ro-RO"/>
        </w:rPr>
      </w:pPr>
      <w:r w:rsidRPr="006A208F">
        <w:rPr>
          <w:lang w:val="ro-RO"/>
        </w:rPr>
        <w:t xml:space="preserve">Proiectarea, amestecarea, testarea, întărirea şi controlul de calitate al betonului utilizat la elementele prefabricate se vor conforma prevederilor Clauzei “Betonul”. </w:t>
      </w:r>
    </w:p>
    <w:p w:rsidR="006A208F" w:rsidRPr="006A208F" w:rsidRDefault="006A208F" w:rsidP="006A208F">
      <w:pPr>
        <w:pStyle w:val="Paragraph"/>
        <w:rPr>
          <w:lang w:val="ro-RO"/>
        </w:rPr>
      </w:pPr>
      <w:r w:rsidRPr="006A208F">
        <w:rPr>
          <w:lang w:val="ro-RO"/>
        </w:rPr>
        <w:t xml:space="preserve">Cofrajul şi finisajele betonului se vor conforma Clauzei “Cofrajul şi finisajele betonului”. </w:t>
      </w:r>
    </w:p>
    <w:p w:rsidR="006A208F" w:rsidRPr="006A208F" w:rsidRDefault="006A208F" w:rsidP="006A208F">
      <w:pPr>
        <w:pStyle w:val="Heading3"/>
        <w:rPr>
          <w:lang w:val="ro-RO"/>
        </w:rPr>
      </w:pPr>
      <w:bookmarkStart w:id="1996" w:name="_Toc292918584"/>
      <w:bookmarkStart w:id="1997" w:name="_Toc292969573"/>
      <w:bookmarkStart w:id="1998" w:name="_Toc296954718"/>
      <w:bookmarkStart w:id="1999" w:name="_Toc306806193"/>
      <w:bookmarkStart w:id="2000" w:name="_Toc315623615"/>
      <w:r w:rsidRPr="006A208F">
        <w:rPr>
          <w:lang w:val="ro-RO"/>
        </w:rPr>
        <w:t>Părţile încastrate</w:t>
      </w:r>
      <w:bookmarkEnd w:id="1996"/>
      <w:bookmarkEnd w:id="1997"/>
      <w:bookmarkEnd w:id="1998"/>
      <w:bookmarkEnd w:id="1999"/>
      <w:bookmarkEnd w:id="2000"/>
      <w:r w:rsidRPr="006A208F">
        <w:rPr>
          <w:lang w:val="ro-RO"/>
        </w:rPr>
        <w:t xml:space="preserve"> </w:t>
      </w:r>
    </w:p>
    <w:p w:rsidR="006A208F" w:rsidRPr="006A208F" w:rsidRDefault="006A208F" w:rsidP="00072229">
      <w:pPr>
        <w:pStyle w:val="Paragraph"/>
        <w:numPr>
          <w:ilvl w:val="0"/>
          <w:numId w:val="183"/>
        </w:numPr>
        <w:rPr>
          <w:lang w:val="ro-RO"/>
        </w:rPr>
      </w:pPr>
      <w:r w:rsidRPr="006A208F">
        <w:rPr>
          <w:lang w:val="ro-RO"/>
        </w:rPr>
        <w:t>Părţile încastrate, precum şi consolele de ridicare, colierele de strângere, structurile de sprijinire a materialelor de îmbinare, etc. vor fi fixate pe poziţiile indicate în planurile de lucru.</w:t>
      </w:r>
    </w:p>
    <w:p w:rsidR="006A208F" w:rsidRPr="006A208F" w:rsidRDefault="006A208F" w:rsidP="006A208F">
      <w:pPr>
        <w:pStyle w:val="Paragraph"/>
        <w:rPr>
          <w:lang w:val="ro-RO"/>
        </w:rPr>
      </w:pPr>
      <w:r w:rsidRPr="006A208F">
        <w:rPr>
          <w:lang w:val="ro-RO"/>
        </w:rPr>
        <w:lastRenderedPageBreak/>
        <w:t xml:space="preserve">Părţile încastrate nu vor prezenta rugina, mizerie sau grăsimi şi vor fi depozitate corespunzător înainte de utilizare. </w:t>
      </w:r>
    </w:p>
    <w:p w:rsidR="006A208F" w:rsidRPr="006A208F" w:rsidRDefault="006A208F" w:rsidP="006A208F">
      <w:pPr>
        <w:pStyle w:val="Heading3"/>
        <w:rPr>
          <w:lang w:val="ro-RO"/>
        </w:rPr>
      </w:pPr>
      <w:bookmarkStart w:id="2001" w:name="_Toc292918585"/>
      <w:bookmarkStart w:id="2002" w:name="_Toc292969574"/>
      <w:bookmarkStart w:id="2003" w:name="_Toc296954719"/>
      <w:bookmarkStart w:id="2004" w:name="_Toc306806194"/>
      <w:bookmarkStart w:id="2005" w:name="_Toc315623616"/>
      <w:r w:rsidRPr="006A208F">
        <w:rPr>
          <w:lang w:val="ro-RO"/>
        </w:rPr>
        <w:t>Transportul, depozitarea şi montajul</w:t>
      </w:r>
      <w:bookmarkEnd w:id="2001"/>
      <w:bookmarkEnd w:id="2002"/>
      <w:bookmarkEnd w:id="2003"/>
      <w:bookmarkEnd w:id="2004"/>
      <w:bookmarkEnd w:id="2005"/>
      <w:r w:rsidRPr="006A208F">
        <w:rPr>
          <w:lang w:val="ro-RO"/>
        </w:rPr>
        <w:t xml:space="preserve"> </w:t>
      </w:r>
    </w:p>
    <w:p w:rsidR="006A208F" w:rsidRPr="006A208F" w:rsidRDefault="006A208F" w:rsidP="00072229">
      <w:pPr>
        <w:pStyle w:val="Paragraph"/>
        <w:numPr>
          <w:ilvl w:val="0"/>
          <w:numId w:val="184"/>
        </w:numPr>
        <w:rPr>
          <w:lang w:val="ro-RO"/>
        </w:rPr>
      </w:pPr>
      <w:r w:rsidRPr="006A208F">
        <w:rPr>
          <w:lang w:val="ro-RO"/>
        </w:rPr>
        <w:t>În orice moment şi până la finalizarea Lucrărilor, elementele prefabricate vor fi protejate în mod adecvat pentru a se conserva toate suprafeţele şi părţile permanent expuse. Protecţia nu va marca sau nu va deforma în nici un mod betonul.  Transportul, depozitarea şi montajul elementelor de beton prefabricat se vor realiza astfel încât să se evite deteriorarea lor şi să se păstreze suprafeţele elementelor fără mizerie sau alte urme nedorite. Încărcarea şi descărcarea, depozitarea şi montajul elementelor prefabricate de beton pe şantier se vor realiza de către muncitori califica</w:t>
      </w:r>
      <w:r w:rsidR="003C1571">
        <w:rPr>
          <w:lang w:val="ro-RO"/>
        </w:rPr>
        <w:t>t</w:t>
      </w:r>
      <w:r w:rsidRPr="006A208F">
        <w:rPr>
          <w:lang w:val="ro-RO"/>
        </w:rPr>
        <w:t xml:space="preserve">i şi sub supravegherea unui supraveghetor competent.  Elementele de beton prefabricate care se constată că sunt crăpate, deteriorate sau de o calitate inferioară fie înainte, fie după montaj vor fi respinse şi vor fi înlocuite de către </w:t>
      </w:r>
      <w:r w:rsidR="00572ADA">
        <w:rPr>
          <w:lang w:val="ro-RO"/>
        </w:rPr>
        <w:t>Antreprenor</w:t>
      </w:r>
      <w:r w:rsidRPr="006A208F">
        <w:rPr>
          <w:lang w:val="ro-RO"/>
        </w:rPr>
        <w:t xml:space="preserve">. </w:t>
      </w:r>
    </w:p>
    <w:p w:rsidR="006A208F" w:rsidRPr="006A208F" w:rsidRDefault="006A208F" w:rsidP="006A208F">
      <w:pPr>
        <w:pStyle w:val="Heading3"/>
        <w:rPr>
          <w:lang w:val="ro-RO"/>
        </w:rPr>
      </w:pPr>
      <w:bookmarkStart w:id="2006" w:name="_Toc292918586"/>
      <w:bookmarkStart w:id="2007" w:name="_Toc292969575"/>
      <w:bookmarkStart w:id="2008" w:name="_Toc296954720"/>
      <w:bookmarkStart w:id="2009" w:name="_Toc306806195"/>
      <w:bookmarkStart w:id="2010" w:name="_Toc315623617"/>
      <w:r w:rsidRPr="006A208F">
        <w:rPr>
          <w:lang w:val="ro-RO"/>
        </w:rPr>
        <w:t>Montarea elementelor de beton prefabricat</w:t>
      </w:r>
      <w:bookmarkEnd w:id="2006"/>
      <w:bookmarkEnd w:id="2007"/>
      <w:bookmarkEnd w:id="2008"/>
      <w:bookmarkEnd w:id="2009"/>
      <w:bookmarkEnd w:id="2010"/>
      <w:r w:rsidRPr="006A208F">
        <w:rPr>
          <w:lang w:val="ro-RO"/>
        </w:rPr>
        <w:t xml:space="preserve"> </w:t>
      </w:r>
    </w:p>
    <w:p w:rsidR="006A208F" w:rsidRPr="006A208F" w:rsidRDefault="006A208F" w:rsidP="00072229">
      <w:pPr>
        <w:pStyle w:val="Paragraph"/>
        <w:numPr>
          <w:ilvl w:val="0"/>
          <w:numId w:val="185"/>
        </w:numPr>
        <w:rPr>
          <w:lang w:val="ro-RO"/>
        </w:rPr>
      </w:pPr>
      <w:r w:rsidRPr="006A208F">
        <w:rPr>
          <w:lang w:val="ro-RO"/>
        </w:rPr>
        <w:t xml:space="preserve">Elementele de beton prefabricate vor fi plasate,îmbinate şi fixate conform liniilor, nivelelor şi altor detalii indicate în planurile de lucru aprobate. </w:t>
      </w:r>
    </w:p>
    <w:p w:rsidR="006A208F" w:rsidRPr="006A208F" w:rsidRDefault="006A208F" w:rsidP="006A208F">
      <w:pPr>
        <w:pStyle w:val="Paragraph"/>
        <w:rPr>
          <w:lang w:val="ro-RO"/>
        </w:rPr>
      </w:pPr>
      <w:r w:rsidRPr="006A208F">
        <w:rPr>
          <w:lang w:val="ro-RO"/>
        </w:rPr>
        <w:t xml:space="preserve">Mortarul uscat, atunci când este necesar, va fi utilizat pentru îmbinare şi compactare, după cum se specifică în clauza “Mortarul uscat”. </w:t>
      </w:r>
    </w:p>
    <w:p w:rsidR="006A208F" w:rsidRPr="006A208F" w:rsidRDefault="006A208F" w:rsidP="006A208F">
      <w:pPr>
        <w:pStyle w:val="Paragraph"/>
        <w:rPr>
          <w:lang w:val="ro-RO"/>
        </w:rPr>
      </w:pPr>
      <w:r w:rsidRPr="006A208F">
        <w:rPr>
          <w:lang w:val="ro-RO"/>
        </w:rPr>
        <w:t xml:space="preserve">Mortarul va fi turnat şi compactat pe etape, acolo unde este posibil din ambele părţi ale spaţiului ce este umplut, cu ajutorul ciocănirii unui băt de lemn, până ce mortarul este bine compactat. </w:t>
      </w:r>
    </w:p>
    <w:p w:rsidR="006A208F" w:rsidRPr="006A208F" w:rsidRDefault="006A208F" w:rsidP="006A208F">
      <w:pPr>
        <w:pStyle w:val="Heading3"/>
        <w:rPr>
          <w:lang w:val="ro-RO"/>
        </w:rPr>
      </w:pPr>
      <w:bookmarkStart w:id="2011" w:name="_Toc292918587"/>
      <w:bookmarkStart w:id="2012" w:name="_Toc292969576"/>
      <w:bookmarkStart w:id="2013" w:name="_Toc296954721"/>
      <w:bookmarkStart w:id="2014" w:name="_Toc306806196"/>
      <w:bookmarkStart w:id="2015" w:name="_Toc315623618"/>
      <w:r w:rsidRPr="006A208F">
        <w:rPr>
          <w:lang w:val="ro-RO"/>
        </w:rPr>
        <w:t>Producerea în fabrica</w:t>
      </w:r>
      <w:bookmarkEnd w:id="2011"/>
      <w:bookmarkEnd w:id="2012"/>
      <w:bookmarkEnd w:id="2013"/>
      <w:bookmarkEnd w:id="2014"/>
      <w:bookmarkEnd w:id="2015"/>
      <w:r w:rsidRPr="006A208F">
        <w:rPr>
          <w:lang w:val="ro-RO"/>
        </w:rPr>
        <w:t xml:space="preserve"> </w:t>
      </w:r>
    </w:p>
    <w:p w:rsidR="006A208F" w:rsidRPr="006A208F" w:rsidRDefault="006A208F" w:rsidP="00072229">
      <w:pPr>
        <w:pStyle w:val="Paragraph"/>
        <w:numPr>
          <w:ilvl w:val="0"/>
          <w:numId w:val="186"/>
        </w:numPr>
        <w:rPr>
          <w:lang w:val="ro-RO"/>
        </w:rPr>
      </w:pPr>
      <w:r w:rsidRPr="006A208F">
        <w:rPr>
          <w:lang w:val="ro-RO"/>
        </w:rPr>
        <w:t xml:space="preserve">Elementele de beton prefabricate pot fi produse intr-o fabrică agreată de către Inginer şi care nu se găseşte pe şantier. În situaţia în care elementele vor fi produse intr-o fabrică, atunci </w:t>
      </w:r>
      <w:r w:rsidR="00572ADA">
        <w:rPr>
          <w:lang w:val="ro-RO"/>
        </w:rPr>
        <w:t>Antreprenorul</w:t>
      </w:r>
      <w:r w:rsidRPr="006A208F">
        <w:rPr>
          <w:lang w:val="ro-RO"/>
        </w:rPr>
        <w:t xml:space="preserve"> il va informa pe Inginer în avans cu privire la numele şi adresa fabricii şi data probabilă când se va începe fabricarea. </w:t>
      </w:r>
    </w:p>
    <w:p w:rsidR="006A208F" w:rsidRPr="006A208F" w:rsidRDefault="00572ADA" w:rsidP="006A208F">
      <w:pPr>
        <w:pStyle w:val="Paragraph"/>
        <w:rPr>
          <w:lang w:val="ro-RO"/>
        </w:rPr>
      </w:pPr>
      <w:r>
        <w:rPr>
          <w:lang w:val="ro-RO"/>
        </w:rPr>
        <w:t>Antreprenorul</w:t>
      </w:r>
      <w:r w:rsidR="006A208F" w:rsidRPr="006A208F">
        <w:rPr>
          <w:lang w:val="ro-RO"/>
        </w:rPr>
        <w:t xml:space="preserve"> va face aranjamentele necesare ca Inginer</w:t>
      </w:r>
      <w:r w:rsidR="003C1571">
        <w:rPr>
          <w:lang w:val="ro-RO"/>
        </w:rPr>
        <w:t>ul</w:t>
      </w:r>
      <w:r w:rsidR="006A208F" w:rsidRPr="006A208F">
        <w:rPr>
          <w:lang w:val="ro-RO"/>
        </w:rPr>
        <w:t xml:space="preserve"> să inspecteze fabrica în timpul orelor de lucru. </w:t>
      </w:r>
    </w:p>
    <w:p w:rsidR="006A208F" w:rsidRPr="00664784" w:rsidRDefault="006A208F" w:rsidP="006A208F">
      <w:pPr>
        <w:pStyle w:val="Heading3"/>
        <w:rPr>
          <w:lang w:val="ro-RO"/>
        </w:rPr>
      </w:pPr>
      <w:bookmarkStart w:id="2016" w:name="_Toc292918588"/>
      <w:bookmarkStart w:id="2017" w:name="_Toc292969577"/>
      <w:bookmarkStart w:id="2018" w:name="_Toc296954722"/>
      <w:bookmarkStart w:id="2019" w:name="_Toc306806197"/>
      <w:bookmarkStart w:id="2020" w:name="_Toc315623619"/>
      <w:r w:rsidRPr="00664784">
        <w:rPr>
          <w:lang w:val="ro-RO"/>
        </w:rPr>
        <w:t>Programul de lucru şi metoda de execuţie</w:t>
      </w:r>
      <w:bookmarkEnd w:id="2016"/>
      <w:bookmarkEnd w:id="2017"/>
      <w:bookmarkEnd w:id="2018"/>
      <w:bookmarkEnd w:id="2019"/>
      <w:bookmarkEnd w:id="2020"/>
      <w:r w:rsidRPr="00664784">
        <w:rPr>
          <w:lang w:val="ro-RO"/>
        </w:rPr>
        <w:t xml:space="preserve"> </w:t>
      </w:r>
    </w:p>
    <w:p w:rsidR="006A208F" w:rsidRPr="006A208F" w:rsidRDefault="00572ADA" w:rsidP="00072229">
      <w:pPr>
        <w:pStyle w:val="Paragraph"/>
        <w:numPr>
          <w:ilvl w:val="0"/>
          <w:numId w:val="187"/>
        </w:numPr>
        <w:rPr>
          <w:lang w:val="ro-RO"/>
        </w:rPr>
      </w:pPr>
      <w:r>
        <w:rPr>
          <w:lang w:val="ro-RO"/>
        </w:rPr>
        <w:t>Antreprenorul</w:t>
      </w:r>
      <w:r w:rsidR="006A208F" w:rsidRPr="006A208F">
        <w:rPr>
          <w:lang w:val="ro-RO"/>
        </w:rPr>
        <w:t xml:space="preserve"> va înainta Inginerului spre aprobare Programul de Lucru şi Metoda de Execuţie, oferind detalii complete cu privire la metoda sa de executare a tuturor operaţiunilor legate de producerea şi construirea elementelor de beton prefabricate, care vor include următoarele: </w:t>
      </w:r>
    </w:p>
    <w:p w:rsidR="006A208F" w:rsidRPr="006A208F" w:rsidRDefault="006A208F" w:rsidP="00072229">
      <w:pPr>
        <w:pStyle w:val="Letteredlist"/>
        <w:numPr>
          <w:ilvl w:val="0"/>
          <w:numId w:val="188"/>
        </w:numPr>
        <w:rPr>
          <w:lang w:val="ro-RO"/>
        </w:rPr>
      </w:pPr>
      <w:r w:rsidRPr="006A208F">
        <w:rPr>
          <w:lang w:val="ro-RO"/>
        </w:rPr>
        <w:t xml:space="preserve">Perioadă necesară pentru realizarea planurilor şi calculelor detaliate; </w:t>
      </w:r>
    </w:p>
    <w:p w:rsidR="006A208F" w:rsidRPr="006A208F" w:rsidRDefault="006A208F" w:rsidP="00072229">
      <w:pPr>
        <w:pStyle w:val="Letteredlist"/>
        <w:numPr>
          <w:ilvl w:val="0"/>
          <w:numId w:val="188"/>
        </w:numPr>
        <w:rPr>
          <w:lang w:val="ro-RO"/>
        </w:rPr>
      </w:pPr>
      <w:r w:rsidRPr="006A208F">
        <w:rPr>
          <w:lang w:val="ro-RO"/>
        </w:rPr>
        <w:t xml:space="preserve">Datele începerii fabricării elementelor de beton prefabricate; </w:t>
      </w:r>
    </w:p>
    <w:p w:rsidR="006A208F" w:rsidRPr="006A208F" w:rsidRDefault="006A208F" w:rsidP="00072229">
      <w:pPr>
        <w:pStyle w:val="Letteredlist"/>
        <w:numPr>
          <w:ilvl w:val="0"/>
          <w:numId w:val="188"/>
        </w:numPr>
        <w:rPr>
          <w:lang w:val="ro-RO"/>
        </w:rPr>
      </w:pPr>
      <w:r w:rsidRPr="006A208F">
        <w:rPr>
          <w:lang w:val="ro-RO"/>
        </w:rPr>
        <w:t>Datele de livrare pe şantier împreună cu Specifica</w:t>
      </w:r>
      <w:r w:rsidRPr="006A208F">
        <w:rPr>
          <w:rFonts w:ascii="Tahoma" w:hAnsi="Tahoma" w:cs="Tahoma"/>
          <w:lang w:val="ro-RO"/>
        </w:rPr>
        <w:t>ț</w:t>
      </w:r>
      <w:r w:rsidRPr="006A208F">
        <w:rPr>
          <w:lang w:val="ro-RO"/>
        </w:rPr>
        <w:t xml:space="preserve">iile pentru construcţie; </w:t>
      </w:r>
    </w:p>
    <w:p w:rsidR="006A208F" w:rsidRPr="006A208F" w:rsidRDefault="006A208F" w:rsidP="00072229">
      <w:pPr>
        <w:pStyle w:val="Letteredlist"/>
        <w:numPr>
          <w:ilvl w:val="0"/>
          <w:numId w:val="188"/>
        </w:numPr>
        <w:rPr>
          <w:lang w:val="ro-RO"/>
        </w:rPr>
      </w:pPr>
      <w:r w:rsidRPr="006A208F">
        <w:rPr>
          <w:lang w:val="ro-RO"/>
        </w:rPr>
        <w:t xml:space="preserve">Succesiunea construirii şi perioadă necesară pentru lucrările de construcţie de pe şantier; </w:t>
      </w:r>
    </w:p>
    <w:p w:rsidR="006A208F" w:rsidRPr="006A208F" w:rsidRDefault="003C1571" w:rsidP="00072229">
      <w:pPr>
        <w:pStyle w:val="Letteredlist"/>
        <w:numPr>
          <w:ilvl w:val="0"/>
          <w:numId w:val="188"/>
        </w:numPr>
        <w:rPr>
          <w:lang w:val="ro-RO"/>
        </w:rPr>
      </w:pPr>
      <w:r>
        <w:rPr>
          <w:lang w:val="ro-RO"/>
        </w:rPr>
        <w:t>D</w:t>
      </w:r>
      <w:r w:rsidRPr="006A208F">
        <w:rPr>
          <w:lang w:val="ro-RO"/>
        </w:rPr>
        <w:t xml:space="preserve">escriere </w:t>
      </w:r>
      <w:r w:rsidR="006A208F" w:rsidRPr="006A208F">
        <w:rPr>
          <w:lang w:val="ro-RO"/>
        </w:rPr>
        <w:t xml:space="preserve">a patului de turnare, a matriţei şi cofrajului pentru diferite tipuri de piese; Procedura pentru armare, turnarea betonului şi metoda de întărire a betonului; Procedura pentru transportul, manipularea, ridicarea şi amplasarea fiecărui tip de element de beton prefabricat; </w:t>
      </w:r>
    </w:p>
    <w:p w:rsidR="006A208F" w:rsidRPr="006A208F" w:rsidRDefault="006A208F" w:rsidP="00072229">
      <w:pPr>
        <w:pStyle w:val="Letteredlist"/>
        <w:numPr>
          <w:ilvl w:val="0"/>
          <w:numId w:val="188"/>
        </w:numPr>
        <w:rPr>
          <w:lang w:val="ro-RO"/>
        </w:rPr>
      </w:pPr>
      <w:r w:rsidRPr="006A208F">
        <w:rPr>
          <w:lang w:val="ro-RO"/>
        </w:rPr>
        <w:t>Rezistenţa necesară pentru betonul turnat „în situ</w:t>
      </w:r>
      <w:r w:rsidR="003C1571">
        <w:rPr>
          <w:lang w:val="ro-RO"/>
        </w:rPr>
        <w:t>u</w:t>
      </w:r>
      <w:r w:rsidRPr="006A208F">
        <w:rPr>
          <w:lang w:val="ro-RO"/>
        </w:rPr>
        <w:t xml:space="preserve">” înainte de începerea lucrărilor de construcţie pe şantier; </w:t>
      </w:r>
    </w:p>
    <w:p w:rsidR="006A208F" w:rsidRPr="006A208F" w:rsidRDefault="006A208F" w:rsidP="00072229">
      <w:pPr>
        <w:pStyle w:val="Letteredlist"/>
        <w:rPr>
          <w:lang w:val="ro-RO"/>
        </w:rPr>
      </w:pPr>
      <w:r w:rsidRPr="006A208F">
        <w:rPr>
          <w:lang w:val="ro-RO"/>
        </w:rPr>
        <w:t>Proiectarea, fabricarea şi detaliile de montaj pentru adaptarea betonului turnat „în situ</w:t>
      </w:r>
      <w:r w:rsidR="003C1571">
        <w:rPr>
          <w:lang w:val="ro-RO"/>
        </w:rPr>
        <w:t>u</w:t>
      </w:r>
      <w:r w:rsidRPr="006A208F">
        <w:rPr>
          <w:lang w:val="ro-RO"/>
        </w:rPr>
        <w:t xml:space="preserve">” la ansamblu; şi Caracteristicile suporturilor temporare care sunt considerate necesare pentru a se asigura o stabilitate adecvată în timpul construirii şi pentru a susţine efectele sarcinilor de construcţie, sarcinilor determinate de vânt şi a altor sarcini tranzitorii. </w:t>
      </w:r>
    </w:p>
    <w:p w:rsidR="006A208F" w:rsidRPr="006A208F" w:rsidRDefault="006A208F" w:rsidP="006A208F">
      <w:pPr>
        <w:pStyle w:val="Paragraph"/>
        <w:rPr>
          <w:lang w:val="ro-RO"/>
        </w:rPr>
      </w:pPr>
      <w:r w:rsidRPr="006A208F">
        <w:rPr>
          <w:lang w:val="ro-RO"/>
        </w:rPr>
        <w:t xml:space="preserve">Nu se va permite începerea lucrărilor până când programul sau metoda de execuţie nu sunt aprobate de către Inginer. </w:t>
      </w:r>
    </w:p>
    <w:p w:rsidR="006A208F" w:rsidRPr="006A208F" w:rsidRDefault="006A208F" w:rsidP="006A208F">
      <w:pPr>
        <w:pStyle w:val="Heading2"/>
        <w:rPr>
          <w:lang w:val="ro-RO"/>
        </w:rPr>
      </w:pPr>
      <w:bookmarkStart w:id="2021" w:name="_Toc306806198"/>
      <w:bookmarkStart w:id="2022" w:name="_Toc315623620"/>
      <w:r w:rsidRPr="006A208F">
        <w:rPr>
          <w:lang w:val="ro-RO"/>
        </w:rPr>
        <w:lastRenderedPageBreak/>
        <w:t>Marcarea componentelor din beton prefabricat</w:t>
      </w:r>
      <w:bookmarkEnd w:id="2021"/>
      <w:bookmarkEnd w:id="2022"/>
      <w:r w:rsidRPr="006A208F">
        <w:rPr>
          <w:lang w:val="ro-RO"/>
        </w:rPr>
        <w:t xml:space="preserve"> </w:t>
      </w:r>
    </w:p>
    <w:p w:rsidR="006A208F" w:rsidRPr="006A208F" w:rsidRDefault="006A208F" w:rsidP="00072229">
      <w:pPr>
        <w:pStyle w:val="Paragraph"/>
        <w:numPr>
          <w:ilvl w:val="0"/>
          <w:numId w:val="189"/>
        </w:numPr>
        <w:rPr>
          <w:lang w:val="ro-RO"/>
        </w:rPr>
      </w:pPr>
      <w:r w:rsidRPr="006A208F">
        <w:rPr>
          <w:lang w:val="ro-RO"/>
        </w:rPr>
        <w:t xml:space="preserve">Acolo unde este cazul, se vor aplica semne de identificare şi orientare corespunzătoare şi permanente asupra tuturor componentelor din beton prefabricat, într-o astfel de poziţie încât semnele să nu fie vizibile pe lucrarea finalizată. </w:t>
      </w:r>
    </w:p>
    <w:p w:rsidR="000D3A84" w:rsidRDefault="00BF6C43" w:rsidP="006A208F">
      <w:pPr>
        <w:pStyle w:val="Heading2"/>
        <w:rPr>
          <w:lang w:val="ro-RO"/>
        </w:rPr>
      </w:pPr>
      <w:bookmarkStart w:id="2023" w:name="_Toc315623621"/>
      <w:bookmarkStart w:id="2024" w:name="_Toc306806199"/>
      <w:r>
        <w:rPr>
          <w:lang w:val="ro-RO"/>
        </w:rPr>
        <w:t>Lucrari pentru fundatii directe</w:t>
      </w:r>
      <w:bookmarkEnd w:id="2023"/>
    </w:p>
    <w:p w:rsidR="00C04B8E" w:rsidRDefault="00C04B8E" w:rsidP="00C04B8E">
      <w:pPr>
        <w:rPr>
          <w:lang w:val="ro-RO"/>
        </w:rPr>
      </w:pPr>
      <w:r>
        <w:rPr>
          <w:lang w:val="ro-RO"/>
        </w:rPr>
        <w:t>Prevederi generale</w:t>
      </w:r>
    </w:p>
    <w:p w:rsidR="00C04B8E" w:rsidRPr="002924B8" w:rsidRDefault="00C04B8E" w:rsidP="0037716B">
      <w:pPr>
        <w:pStyle w:val="Paragraph"/>
        <w:rPr>
          <w:lang w:val="ro-RO"/>
        </w:rPr>
      </w:pPr>
      <w:r w:rsidRPr="002924B8">
        <w:rPr>
          <w:lang w:val="ro-RO"/>
        </w:rPr>
        <w:t xml:space="preserve">Orice lucrare de fundaţii va fi începuta numai după verificarea si recepţionarea ei ca “faza de lucrări” a naturii terenului, a </w:t>
      </w:r>
      <w:r w:rsidR="005F39DA" w:rsidRPr="002924B8">
        <w:rPr>
          <w:lang w:val="ro-RO"/>
        </w:rPr>
        <w:t>s</w:t>
      </w:r>
      <w:r w:rsidR="005F39DA">
        <w:rPr>
          <w:lang w:val="ro-RO"/>
        </w:rPr>
        <w:t>ă</w:t>
      </w:r>
      <w:r w:rsidR="005F39DA" w:rsidRPr="002924B8">
        <w:rPr>
          <w:lang w:val="ro-RO"/>
        </w:rPr>
        <w:t>p</w:t>
      </w:r>
      <w:r w:rsidR="005F39DA">
        <w:rPr>
          <w:lang w:val="ro-RO"/>
        </w:rPr>
        <w:t>ă</w:t>
      </w:r>
      <w:r w:rsidR="005F39DA" w:rsidRPr="002924B8">
        <w:rPr>
          <w:lang w:val="ro-RO"/>
        </w:rPr>
        <w:t xml:space="preserve">turilor </w:t>
      </w:r>
      <w:r w:rsidRPr="002924B8">
        <w:rPr>
          <w:lang w:val="ro-RO"/>
        </w:rPr>
        <w:t>si după retrasarea generala a tuturor fundaţiilor si a elementelor geometrice respective.</w:t>
      </w:r>
    </w:p>
    <w:p w:rsidR="00C04B8E" w:rsidRPr="002924B8" w:rsidRDefault="00C04B8E" w:rsidP="0037716B">
      <w:pPr>
        <w:pStyle w:val="Paragraph"/>
        <w:rPr>
          <w:lang w:val="ro-RO"/>
        </w:rPr>
      </w:pPr>
      <w:r w:rsidRPr="002924B8">
        <w:rPr>
          <w:lang w:val="ro-RO"/>
        </w:rPr>
        <w:t>In cazul fundaţiilor pentru stâlpi metalici se va verifica in plus si poziţia dimensiunilor pieselor, golurilor si altor elemente înglobate, precum si a elementelor pentru menţinerea poziţiei acestora.</w:t>
      </w:r>
    </w:p>
    <w:p w:rsidR="00C04B8E" w:rsidRPr="002924B8" w:rsidRDefault="00C04B8E" w:rsidP="0037716B">
      <w:pPr>
        <w:pStyle w:val="Paragraph"/>
        <w:rPr>
          <w:lang w:val="ro-RO"/>
        </w:rPr>
      </w:pPr>
      <w:r w:rsidRPr="002924B8">
        <w:rPr>
          <w:lang w:val="ro-RO"/>
        </w:rPr>
        <w:t>In cazul fundaţiilor executate in apa, cu sau fără epuismente, se va verifica in mod special ca nu s-au produs prăbuşiri, afuieri, etc. sau ca efectele acestora au fost înlăturate, in aşa fel încât corpul fundaţiei sa poată fi executat corect, conform proiectului.</w:t>
      </w:r>
    </w:p>
    <w:p w:rsidR="00C04B8E" w:rsidRPr="002924B8" w:rsidRDefault="00C04B8E" w:rsidP="0037716B">
      <w:pPr>
        <w:pStyle w:val="Paragraph"/>
        <w:rPr>
          <w:lang w:val="ro-RO"/>
        </w:rPr>
      </w:pPr>
      <w:r w:rsidRPr="002924B8">
        <w:rPr>
          <w:lang w:val="ro-RO"/>
        </w:rPr>
        <w:t xml:space="preserve">Toate verificările, încercările ce se efectuează pe parcursul lucrărilor de fundaţii si rezultatele acestora se vor înregistra in procese verbale de lucrări ascunse.   </w:t>
      </w:r>
    </w:p>
    <w:p w:rsidR="00C04B8E" w:rsidRPr="002924B8" w:rsidRDefault="00C04B8E" w:rsidP="0037716B">
      <w:pPr>
        <w:pStyle w:val="Paragraph"/>
        <w:rPr>
          <w:lang w:val="ro-RO"/>
        </w:rPr>
      </w:pPr>
      <w:r w:rsidRPr="002924B8">
        <w:rPr>
          <w:lang w:val="ro-RO"/>
        </w:rPr>
        <w:t>Având in vedere importanta deosebita pe care o are fundaţia in asigurarea rezistentei si stabilităţii întregii construcţii, faptul ca fundaţiile constituie lucrări ascunse, trebuie sa se tina seama de următoarele:</w:t>
      </w:r>
    </w:p>
    <w:p w:rsidR="00C04B8E" w:rsidRPr="002924B8" w:rsidRDefault="00C04B8E" w:rsidP="005615E3">
      <w:pPr>
        <w:pStyle w:val="Letteredlist"/>
        <w:numPr>
          <w:ilvl w:val="0"/>
          <w:numId w:val="524"/>
        </w:numPr>
        <w:rPr>
          <w:lang w:val="ro-RO"/>
        </w:rPr>
      </w:pPr>
      <w:r w:rsidRPr="002924B8">
        <w:rPr>
          <w:lang w:val="ro-RO"/>
        </w:rPr>
        <w:t>gradul de importanta al lucrării;</w:t>
      </w:r>
    </w:p>
    <w:p w:rsidR="00C04B8E" w:rsidRPr="002924B8" w:rsidRDefault="00C04B8E" w:rsidP="0037716B">
      <w:pPr>
        <w:pStyle w:val="Letteredlist"/>
        <w:rPr>
          <w:lang w:val="ro-RO"/>
        </w:rPr>
      </w:pPr>
      <w:r w:rsidRPr="002924B8">
        <w:rPr>
          <w:lang w:val="ro-RO"/>
        </w:rPr>
        <w:t>seismicitatea regiunii. Efectul cutremurelor de pământ poate fi considerabil asupra anumitor terenuri. In timpul cutremurului unele nisipuri saturate îşi pot pierde capacitatea portanta datorita fenomenului de lichefiere, iar unele pământuri argiloase îşi reduc sensibil coeziunea prin distrugerea legăturilor structurale dintre particule;</w:t>
      </w:r>
    </w:p>
    <w:p w:rsidR="00C04B8E" w:rsidRPr="002924B8" w:rsidRDefault="00C04B8E" w:rsidP="0037716B">
      <w:pPr>
        <w:pStyle w:val="Letteredlist"/>
        <w:rPr>
          <w:lang w:val="ro-RO"/>
        </w:rPr>
      </w:pPr>
      <w:r w:rsidRPr="002924B8">
        <w:rPr>
          <w:lang w:val="ro-RO"/>
        </w:rPr>
        <w:t>caracteristicile structurii de rezistenta a construcţiei, existenta subsolurilor, densitatea si felul elementelor portante, capacitatea structurii de-a prelua eventualele tasări inegale ale terenului de fundare;</w:t>
      </w:r>
    </w:p>
    <w:p w:rsidR="00C04B8E" w:rsidRPr="002924B8" w:rsidRDefault="00C04B8E" w:rsidP="0037716B">
      <w:pPr>
        <w:pStyle w:val="Letteredlist"/>
        <w:rPr>
          <w:lang w:val="ro-RO"/>
        </w:rPr>
      </w:pPr>
      <w:r w:rsidRPr="002924B8">
        <w:rPr>
          <w:lang w:val="ro-RO"/>
        </w:rPr>
        <w:t>mărimea si uniformitatea in plan a încărcărilor transmise;</w:t>
      </w:r>
    </w:p>
    <w:p w:rsidR="00C04B8E" w:rsidRPr="002924B8" w:rsidRDefault="00C04B8E" w:rsidP="0037716B">
      <w:pPr>
        <w:pStyle w:val="Letteredlist"/>
        <w:rPr>
          <w:lang w:val="ro-RO"/>
        </w:rPr>
      </w:pPr>
      <w:r w:rsidRPr="002924B8">
        <w:rPr>
          <w:lang w:val="ro-RO"/>
        </w:rPr>
        <w:t>comportarea clădirilor vecine;</w:t>
      </w:r>
    </w:p>
    <w:p w:rsidR="00C04B8E" w:rsidRPr="002924B8" w:rsidRDefault="00C04B8E" w:rsidP="0037716B">
      <w:pPr>
        <w:pStyle w:val="Letteredlist"/>
        <w:rPr>
          <w:lang w:val="ro-RO"/>
        </w:rPr>
      </w:pPr>
      <w:r w:rsidRPr="002924B8">
        <w:rPr>
          <w:lang w:val="ro-RO"/>
        </w:rPr>
        <w:t>condiţii hidrologice ale terenului (ape subterane si de suprafaţa, variaţia sezoniera a nivelului hidrostatic, agresivitate, posibilitatea de pătrundere a acestora la fundaţii);</w:t>
      </w:r>
    </w:p>
    <w:p w:rsidR="00C04B8E" w:rsidRPr="002924B8" w:rsidRDefault="00C04B8E" w:rsidP="0037716B">
      <w:pPr>
        <w:pStyle w:val="Letteredlist"/>
        <w:rPr>
          <w:lang w:val="ro-RO"/>
        </w:rPr>
      </w:pPr>
      <w:r w:rsidRPr="002924B8">
        <w:rPr>
          <w:lang w:val="ro-RO"/>
        </w:rPr>
        <w:t>condiţii locale, care in unele cazuri pot determina materialele ce trebuie folosite la realizarea fundaţiei;</w:t>
      </w:r>
    </w:p>
    <w:p w:rsidR="00C04B8E" w:rsidRPr="002924B8" w:rsidRDefault="00C04B8E" w:rsidP="0037716B">
      <w:pPr>
        <w:pStyle w:val="Letteredlist"/>
        <w:rPr>
          <w:lang w:val="ro-RO"/>
        </w:rPr>
      </w:pPr>
      <w:r w:rsidRPr="002924B8">
        <w:rPr>
          <w:lang w:val="ro-RO"/>
        </w:rPr>
        <w:t>considerente tehnologice;</w:t>
      </w:r>
    </w:p>
    <w:p w:rsidR="00C04B8E" w:rsidRPr="002924B8" w:rsidRDefault="00C04B8E" w:rsidP="0037716B">
      <w:pPr>
        <w:pStyle w:val="Letteredlist"/>
        <w:rPr>
          <w:lang w:val="ro-RO"/>
        </w:rPr>
      </w:pPr>
      <w:r w:rsidRPr="002924B8">
        <w:rPr>
          <w:lang w:val="ro-RO"/>
        </w:rPr>
        <w:t>gelivitatea cu efectele ei negative;</w:t>
      </w:r>
    </w:p>
    <w:p w:rsidR="00C04B8E" w:rsidRPr="002924B8" w:rsidRDefault="00C04B8E" w:rsidP="0037716B">
      <w:pPr>
        <w:pStyle w:val="Letteredlist"/>
        <w:rPr>
          <w:lang w:val="ro-RO"/>
        </w:rPr>
      </w:pPr>
      <w:r w:rsidRPr="002924B8">
        <w:rPr>
          <w:lang w:val="ro-RO"/>
        </w:rPr>
        <w:t>sensibilitate la umezire; loessurile si pământurile cu structuri instabila la înmuiere pun probleme deosebite la fundarea construcţiilor pe astfel de terenuri;</w:t>
      </w:r>
    </w:p>
    <w:p w:rsidR="00C04B8E" w:rsidRPr="002924B8" w:rsidRDefault="00C04B8E" w:rsidP="0037716B">
      <w:pPr>
        <w:pStyle w:val="Letteredlist"/>
        <w:rPr>
          <w:lang w:val="ro-RO"/>
        </w:rPr>
      </w:pPr>
      <w:r w:rsidRPr="002924B8">
        <w:rPr>
          <w:lang w:val="ro-RO"/>
        </w:rPr>
        <w:t xml:space="preserve">fenomenele de umflare-contracţie provocate de variaţiile de umiditate ale terenurilor, de la un anotimp la altul si care se resimt in tara noastră pana la adâncimi de </w:t>
      </w:r>
      <w:r w:rsidRPr="002924B8">
        <w:rPr>
          <w:lang w:val="ro-RO"/>
        </w:rPr>
        <w:sym w:font="Symbol" w:char="F0BB"/>
      </w:r>
      <w:r w:rsidRPr="002924B8">
        <w:rPr>
          <w:lang w:val="ro-RO"/>
        </w:rPr>
        <w:t xml:space="preserve"> 2 m;</w:t>
      </w:r>
    </w:p>
    <w:p w:rsidR="00C04B8E" w:rsidRPr="002924B8" w:rsidRDefault="00C04B8E" w:rsidP="0037716B">
      <w:pPr>
        <w:pStyle w:val="Letteredlist"/>
        <w:rPr>
          <w:lang w:val="ro-RO"/>
        </w:rPr>
      </w:pPr>
      <w:r w:rsidRPr="002924B8">
        <w:rPr>
          <w:lang w:val="ro-RO"/>
        </w:rPr>
        <w:t>existenta de goluri subterane - caverne naturale uneori greu de depistat, pot crea dificultăţi atât in timpul execuţiei, cat si al exploatării construcţiei respective;</w:t>
      </w:r>
    </w:p>
    <w:p w:rsidR="00C04B8E" w:rsidRPr="002924B8" w:rsidRDefault="00C04B8E" w:rsidP="0037716B">
      <w:pPr>
        <w:pStyle w:val="Letteredlist"/>
        <w:rPr>
          <w:lang w:val="ro-RO"/>
        </w:rPr>
      </w:pPr>
      <w:r w:rsidRPr="002924B8">
        <w:rPr>
          <w:lang w:val="ro-RO"/>
        </w:rPr>
        <w:t>solicitările dinamice provocate de fundaţiile de la pompe, ciocane, compresoare, transmit terenului de fundare vibraţii si şocuri care se propaga prin masivul de pământ si pot afecta construcţiile învecinate.</w:t>
      </w:r>
    </w:p>
    <w:p w:rsidR="00C04B8E" w:rsidRPr="002924B8" w:rsidRDefault="00C04B8E" w:rsidP="0037716B">
      <w:pPr>
        <w:pStyle w:val="Paragraph"/>
        <w:rPr>
          <w:lang w:val="ro-RO"/>
        </w:rPr>
      </w:pPr>
      <w:r w:rsidRPr="002924B8">
        <w:rPr>
          <w:lang w:val="ro-RO"/>
        </w:rPr>
        <w:t>In mod obişnuit fundaţiile se executa din:</w:t>
      </w:r>
    </w:p>
    <w:p w:rsidR="00C04B8E" w:rsidRPr="002924B8" w:rsidRDefault="00C04B8E" w:rsidP="005615E3">
      <w:pPr>
        <w:pStyle w:val="Letteredlist"/>
        <w:numPr>
          <w:ilvl w:val="0"/>
          <w:numId w:val="525"/>
        </w:numPr>
        <w:rPr>
          <w:lang w:val="ro-RO"/>
        </w:rPr>
      </w:pPr>
      <w:r w:rsidRPr="002924B8">
        <w:rPr>
          <w:lang w:val="ro-RO"/>
        </w:rPr>
        <w:t>beton simplu</w:t>
      </w:r>
    </w:p>
    <w:p w:rsidR="00C04B8E" w:rsidRPr="002924B8" w:rsidRDefault="00C04B8E" w:rsidP="0037716B">
      <w:pPr>
        <w:pStyle w:val="Letteredlist"/>
        <w:rPr>
          <w:lang w:val="ro-RO"/>
        </w:rPr>
      </w:pPr>
      <w:r w:rsidRPr="002924B8">
        <w:rPr>
          <w:lang w:val="ro-RO"/>
        </w:rPr>
        <w:t>beton armat.</w:t>
      </w:r>
    </w:p>
    <w:p w:rsidR="00C04B8E" w:rsidRPr="002924B8" w:rsidRDefault="00C04B8E" w:rsidP="0037716B">
      <w:pPr>
        <w:pStyle w:val="Paragraph"/>
        <w:rPr>
          <w:lang w:val="ro-RO"/>
        </w:rPr>
      </w:pPr>
      <w:r w:rsidRPr="002924B8">
        <w:rPr>
          <w:lang w:val="ro-RO"/>
        </w:rPr>
        <w:t>Mărcile minime de betoane pentru fundaţii vor fi conform următoarelor specificaţii tehnice.</w:t>
      </w:r>
    </w:p>
    <w:p w:rsidR="00C04B8E" w:rsidRPr="00D035EC" w:rsidRDefault="00C04B8E" w:rsidP="00D035EC">
      <w:pPr>
        <w:pStyle w:val="Heading2"/>
      </w:pPr>
      <w:bookmarkStart w:id="2025" w:name="_Toc297201127"/>
      <w:bookmarkStart w:id="2026" w:name="_Toc307232013"/>
      <w:bookmarkStart w:id="2027" w:name="_Toc308791195"/>
      <w:bookmarkStart w:id="2028" w:name="_Toc315623622"/>
      <w:r w:rsidRPr="00D035EC">
        <w:lastRenderedPageBreak/>
        <w:t>Fundaţii din beton simplu</w:t>
      </w:r>
      <w:bookmarkEnd w:id="2025"/>
      <w:bookmarkEnd w:id="2026"/>
      <w:bookmarkEnd w:id="2027"/>
      <w:bookmarkEnd w:id="2028"/>
      <w:r w:rsidRPr="00D035EC">
        <w:t xml:space="preserve">  </w:t>
      </w:r>
    </w:p>
    <w:p w:rsidR="00C04B8E" w:rsidRPr="002924B8" w:rsidRDefault="00C04B8E" w:rsidP="00D035EC">
      <w:pPr>
        <w:pStyle w:val="Paragraph"/>
        <w:numPr>
          <w:ilvl w:val="0"/>
          <w:numId w:val="485"/>
        </w:numPr>
        <w:rPr>
          <w:lang w:val="ro-RO"/>
        </w:rPr>
      </w:pPr>
      <w:r w:rsidRPr="002924B8">
        <w:rPr>
          <w:lang w:val="ro-RO"/>
        </w:rPr>
        <w:t>Betonul folosit in blocul de fundaţie al fundaţiilor izolate, daca in bloc nu sunt dispuse armaturi de rezistenta, este de clasa minima C 4/5.</w:t>
      </w:r>
    </w:p>
    <w:p w:rsidR="00C04B8E" w:rsidRPr="002924B8" w:rsidRDefault="00C04B8E" w:rsidP="0037716B">
      <w:pPr>
        <w:pStyle w:val="Paragraph"/>
        <w:rPr>
          <w:lang w:val="ro-RO"/>
        </w:rPr>
      </w:pPr>
      <w:r w:rsidRPr="002924B8">
        <w:rPr>
          <w:lang w:val="ro-RO"/>
        </w:rPr>
        <w:t>Betonul din bloc este de clasă minimă C8/10 dacă armăturile cuzinetului sunt ancorate în blocul fundaţiei.</w:t>
      </w:r>
    </w:p>
    <w:p w:rsidR="00C04B8E" w:rsidRPr="00D035EC" w:rsidRDefault="00C04B8E" w:rsidP="00D035EC">
      <w:pPr>
        <w:pStyle w:val="Heading2"/>
      </w:pPr>
      <w:bookmarkStart w:id="2029" w:name="_Toc297201128"/>
      <w:bookmarkStart w:id="2030" w:name="_Toc307232014"/>
      <w:bookmarkStart w:id="2031" w:name="_Toc308791196"/>
      <w:bookmarkStart w:id="2032" w:name="_Toc315623623"/>
      <w:r w:rsidRPr="00D035EC">
        <w:t>Fundaţii din beton armat</w:t>
      </w:r>
      <w:bookmarkEnd w:id="2029"/>
      <w:bookmarkEnd w:id="2030"/>
      <w:bookmarkEnd w:id="2031"/>
      <w:bookmarkEnd w:id="2032"/>
      <w:r w:rsidRPr="00D035EC">
        <w:t xml:space="preserve">  </w:t>
      </w:r>
    </w:p>
    <w:p w:rsidR="00C04B8E" w:rsidRPr="002924B8" w:rsidRDefault="00C04B8E" w:rsidP="00D035EC">
      <w:pPr>
        <w:pStyle w:val="Paragraph"/>
        <w:numPr>
          <w:ilvl w:val="0"/>
          <w:numId w:val="486"/>
        </w:numPr>
        <w:rPr>
          <w:lang w:val="ro-RO"/>
        </w:rPr>
      </w:pPr>
      <w:r w:rsidRPr="002924B8">
        <w:rPr>
          <w:lang w:val="ro-RO"/>
        </w:rPr>
        <w:t>Betonul folosit pentru tălpi de fundaţie, socluri pentru fundaţii continue, cuzineţi, radiere, fundaţii pahar va avea minim clasa C 12/15;</w:t>
      </w:r>
    </w:p>
    <w:p w:rsidR="00C04B8E" w:rsidRPr="002924B8" w:rsidRDefault="00C04B8E" w:rsidP="0037716B">
      <w:pPr>
        <w:pStyle w:val="Paragraph"/>
        <w:rPr>
          <w:lang w:val="ro-RO"/>
        </w:rPr>
      </w:pPr>
      <w:r w:rsidRPr="002924B8">
        <w:rPr>
          <w:lang w:val="ro-RO"/>
        </w:rPr>
        <w:t>Betonul folosit pentru fundaţii speciale supuse la solicitări importante si fundaţii supuse acţiunilor dinamice va avea minim clasa C 16/20.</w:t>
      </w:r>
    </w:p>
    <w:p w:rsidR="00C04B8E" w:rsidRPr="00305B29" w:rsidRDefault="00C04B8E" w:rsidP="00CB4F32">
      <w:pPr>
        <w:pStyle w:val="Paragraph"/>
        <w:rPr>
          <w:lang w:val="ro-RO"/>
        </w:rPr>
      </w:pPr>
      <w:r w:rsidRPr="00305B29">
        <w:rPr>
          <w:lang w:val="ro-RO"/>
        </w:rPr>
        <w:t>Fundaţiile directe sunt fundaţii de suprafaţa care se folosesc in construcţii atunci când stratul de fundare asigura capacitatea portanta necesara preluării încărcărilor date de suprastructura si se găseşte la mica adâncime fata de cota terenului natural.</w:t>
      </w:r>
    </w:p>
    <w:p w:rsidR="00C04B8E" w:rsidRPr="002924B8" w:rsidRDefault="00C04B8E" w:rsidP="0037716B">
      <w:pPr>
        <w:pStyle w:val="Paragraph"/>
        <w:rPr>
          <w:lang w:val="ro-RO"/>
        </w:rPr>
      </w:pPr>
      <w:r w:rsidRPr="002924B8">
        <w:rPr>
          <w:lang w:val="ro-RO"/>
        </w:rPr>
        <w:t>Fundaţiile directe pot fi continue sau izolate, indiferent de forma elementelor pe care le sprijină, iar din punct de vedere al modului de lucru, ele pot fi rigide sau elastice.</w:t>
      </w:r>
    </w:p>
    <w:p w:rsidR="00C04B8E" w:rsidRPr="002924B8" w:rsidRDefault="00C04B8E" w:rsidP="0037716B">
      <w:pPr>
        <w:pStyle w:val="Paragraph"/>
        <w:rPr>
          <w:lang w:val="ro-RO"/>
        </w:rPr>
      </w:pPr>
      <w:r w:rsidRPr="002924B8">
        <w:rPr>
          <w:lang w:val="ro-RO"/>
        </w:rPr>
        <w:t>Fundaţiile izolate tip pahar se realizează din beton armat turnate monolit pe loc asigurând o conlucrare mai buna cu terenul.</w:t>
      </w:r>
    </w:p>
    <w:p w:rsidR="00C04B8E" w:rsidRPr="002924B8" w:rsidRDefault="00C04B8E" w:rsidP="0037716B">
      <w:pPr>
        <w:pStyle w:val="Paragraph"/>
        <w:rPr>
          <w:lang w:val="ro-RO"/>
        </w:rPr>
      </w:pPr>
      <w:r w:rsidRPr="002924B8">
        <w:rPr>
          <w:lang w:val="ro-RO"/>
        </w:rPr>
        <w:t>Fundaţiile stâlpilor prefabricaţi pot fi prevăzute dintr-un bloc de beton simplu si un cuzinet de beton armat sau o talpa de beton armat.</w:t>
      </w:r>
    </w:p>
    <w:p w:rsidR="00C04B8E" w:rsidRPr="002924B8" w:rsidRDefault="00C04B8E" w:rsidP="0037716B">
      <w:pPr>
        <w:pStyle w:val="Paragraph"/>
        <w:rPr>
          <w:lang w:val="ro-RO"/>
        </w:rPr>
      </w:pPr>
      <w:r w:rsidRPr="002924B8">
        <w:rPr>
          <w:lang w:val="ro-RO"/>
        </w:rPr>
        <w:t>Înainte de montarea definitiva a stâlpilor prefabricaţi in fundaţiile tip pahar, aceştia se centrează si se fixează cu pene metalice, după care se monolitizează spaţiul din jurul stâlpului cu beton de clasa minima C 16/20.</w:t>
      </w:r>
    </w:p>
    <w:p w:rsidR="00C04B8E" w:rsidRPr="002924B8" w:rsidRDefault="00C04B8E" w:rsidP="0037716B">
      <w:pPr>
        <w:pStyle w:val="Paragraph"/>
        <w:rPr>
          <w:lang w:val="ro-RO"/>
        </w:rPr>
      </w:pPr>
      <w:r w:rsidRPr="002924B8">
        <w:rPr>
          <w:lang w:val="ro-RO"/>
        </w:rPr>
        <w:t>Dimensiunile maxime ale agregatelor nu trebuie sa depăşească 16 mm.</w:t>
      </w:r>
    </w:p>
    <w:p w:rsidR="00C04B8E" w:rsidRPr="002924B8" w:rsidRDefault="00C04B8E" w:rsidP="0037716B">
      <w:pPr>
        <w:pStyle w:val="Paragraph"/>
        <w:rPr>
          <w:lang w:val="ro-RO"/>
        </w:rPr>
      </w:pPr>
      <w:r w:rsidRPr="002924B8">
        <w:rPr>
          <w:lang w:val="ro-RO"/>
        </w:rPr>
        <w:t>Fundaţii pe radiere se utilizează in cazul structurilor cu încărcări mari, pe terenuri cu capacitate portanta foarte redusa, cu compresibilitate variata la care sunt posibile tasări neuniforme.</w:t>
      </w:r>
    </w:p>
    <w:p w:rsidR="00C04B8E" w:rsidRPr="002924B8" w:rsidRDefault="00C04B8E" w:rsidP="0037716B">
      <w:pPr>
        <w:pStyle w:val="Paragraph"/>
        <w:rPr>
          <w:lang w:val="ro-RO"/>
        </w:rPr>
      </w:pPr>
      <w:r w:rsidRPr="002924B8">
        <w:rPr>
          <w:lang w:val="ro-RO"/>
        </w:rPr>
        <w:t>In cazul fundării construcţiilor pe terenuri slabe (de tipul argilelor moi, malurilor, nisipuri afânate, umpluturilor) executarea si verificarea lucrărilor de fundaţii se va face cu respectarea Normativului C 29-85.</w:t>
      </w:r>
    </w:p>
    <w:p w:rsidR="00C04B8E" w:rsidRPr="00D035EC" w:rsidRDefault="00C04B8E" w:rsidP="00D035EC">
      <w:pPr>
        <w:pStyle w:val="Heading2"/>
      </w:pPr>
      <w:bookmarkStart w:id="2033" w:name="_Toc308791197"/>
      <w:bookmarkStart w:id="2034" w:name="_Toc315623624"/>
      <w:r w:rsidRPr="00D035EC">
        <w:t>Prevederi de execuţie</w:t>
      </w:r>
      <w:bookmarkEnd w:id="2033"/>
      <w:bookmarkEnd w:id="2034"/>
      <w:r w:rsidRPr="00D035EC">
        <w:t xml:space="preserve"> </w:t>
      </w:r>
    </w:p>
    <w:p w:rsidR="00C04B8E" w:rsidRPr="003A6519" w:rsidRDefault="00C04B8E" w:rsidP="003A6519">
      <w:pPr>
        <w:pStyle w:val="Heading3"/>
      </w:pPr>
      <w:bookmarkStart w:id="2035" w:name="_Toc308791198"/>
      <w:bookmarkStart w:id="2036" w:name="_Toc315623625"/>
      <w:r w:rsidRPr="003A6519">
        <w:t>Generale</w:t>
      </w:r>
      <w:bookmarkEnd w:id="2035"/>
      <w:bookmarkEnd w:id="2036"/>
    </w:p>
    <w:p w:rsidR="00C04B8E" w:rsidRPr="002924B8" w:rsidRDefault="00C04B8E" w:rsidP="00D035EC">
      <w:pPr>
        <w:pStyle w:val="Paragraph"/>
        <w:numPr>
          <w:ilvl w:val="0"/>
          <w:numId w:val="487"/>
        </w:numPr>
        <w:rPr>
          <w:lang w:val="ro-RO"/>
        </w:rPr>
      </w:pPr>
      <w:r w:rsidRPr="002924B8">
        <w:rPr>
          <w:lang w:val="ro-RO"/>
        </w:rPr>
        <w:t>Înainte de începerea lucrărilor pentru executarea fundaţiilor, trebuie să fie terminate lucrările premergătoare şi anume:</w:t>
      </w:r>
    </w:p>
    <w:p w:rsidR="00C04B8E" w:rsidRPr="002924B8" w:rsidRDefault="00C04B8E" w:rsidP="00D035EC">
      <w:pPr>
        <w:pStyle w:val="Letteredlist"/>
        <w:numPr>
          <w:ilvl w:val="0"/>
          <w:numId w:val="488"/>
        </w:numPr>
        <w:rPr>
          <w:lang w:val="ro-RO"/>
        </w:rPr>
      </w:pPr>
      <w:r w:rsidRPr="002924B8">
        <w:rPr>
          <w:lang w:val="ro-RO"/>
        </w:rPr>
        <w:t>executarea săpăturilor pentru fundaţii;</w:t>
      </w:r>
    </w:p>
    <w:p w:rsidR="00C04B8E" w:rsidRPr="002924B8" w:rsidRDefault="00C04B8E" w:rsidP="0037716B">
      <w:pPr>
        <w:pStyle w:val="Letteredlist"/>
        <w:rPr>
          <w:lang w:val="ro-RO"/>
        </w:rPr>
      </w:pPr>
      <w:r w:rsidRPr="002924B8">
        <w:rPr>
          <w:lang w:val="ro-RO"/>
        </w:rPr>
        <w:t>asigurarea suprafeţelor necesare pentru amplasarea şi funcţionarea normală a utilajelor de lucru, fără a influenţa fundaţiile construcţiilor învecinate, a depozitelor de materiale şi a instalaţiilor auxiliare necesare executării fundaţiilor;</w:t>
      </w:r>
    </w:p>
    <w:p w:rsidR="00C04B8E" w:rsidRPr="002924B8" w:rsidRDefault="00C04B8E" w:rsidP="0037716B">
      <w:pPr>
        <w:pStyle w:val="Letteredlist"/>
        <w:rPr>
          <w:lang w:val="ro-RO"/>
        </w:rPr>
      </w:pPr>
      <w:r w:rsidRPr="002924B8">
        <w:rPr>
          <w:lang w:val="ro-RO"/>
        </w:rPr>
        <w:t>verificarea corespondenţei dintre situaţia reală şi proiect, din punct de vedere al calităţii terenului.</w:t>
      </w:r>
    </w:p>
    <w:p w:rsidR="00C04B8E" w:rsidRPr="002924B8" w:rsidRDefault="00C04B8E" w:rsidP="0037716B">
      <w:pPr>
        <w:pStyle w:val="Paragraph"/>
        <w:rPr>
          <w:lang w:val="ro-RO"/>
        </w:rPr>
      </w:pPr>
      <w:r w:rsidRPr="002924B8">
        <w:rPr>
          <w:lang w:val="ro-RO"/>
        </w:rPr>
        <w:t>La executarea fundaţiilor trebuie avute în vedere următoarele:</w:t>
      </w:r>
    </w:p>
    <w:p w:rsidR="00C04B8E" w:rsidRPr="002924B8" w:rsidRDefault="00C04B8E" w:rsidP="00CB4F32">
      <w:pPr>
        <w:pStyle w:val="Letteredlist"/>
        <w:numPr>
          <w:ilvl w:val="0"/>
          <w:numId w:val="475"/>
        </w:numPr>
        <w:rPr>
          <w:lang w:val="ro-RO"/>
        </w:rPr>
      </w:pPr>
      <w:r w:rsidRPr="002924B8">
        <w:rPr>
          <w:lang w:val="ro-RO"/>
        </w:rPr>
        <w:t>materialele întrebuinţate trebuie să corespundă indicaţiilor din proiect şi prescripţiilor din standardele şi normele de fabricaţie în vigoare;</w:t>
      </w:r>
    </w:p>
    <w:p w:rsidR="00C04B8E" w:rsidRPr="002924B8" w:rsidRDefault="00C04B8E" w:rsidP="0037716B">
      <w:pPr>
        <w:pStyle w:val="Letteredlist"/>
        <w:rPr>
          <w:lang w:val="ro-RO"/>
        </w:rPr>
      </w:pPr>
      <w:r w:rsidRPr="002924B8">
        <w:rPr>
          <w:lang w:val="ro-RO"/>
        </w:rPr>
        <w:t>fundaţiile se vor executa fără întrerupere;</w:t>
      </w:r>
    </w:p>
    <w:p w:rsidR="00C04B8E" w:rsidRPr="002924B8" w:rsidRDefault="00C04B8E" w:rsidP="0037716B">
      <w:pPr>
        <w:pStyle w:val="Letteredlist"/>
        <w:rPr>
          <w:lang w:val="ro-RO"/>
        </w:rPr>
      </w:pPr>
      <w:r w:rsidRPr="002924B8">
        <w:rPr>
          <w:lang w:val="ro-RO"/>
        </w:rPr>
        <w:t>înaintea turnării betonului se vor verifica armăturile montate, precum şi poziţionarea cofrajelor laterale. Se vor respecta prevederile SR EN 1992-1-1 privind acoperirile minime cu beton şi NE 012/2 -2010;</w:t>
      </w:r>
    </w:p>
    <w:p w:rsidR="00C04B8E" w:rsidRPr="002924B8" w:rsidRDefault="00C04B8E" w:rsidP="0037716B">
      <w:pPr>
        <w:pStyle w:val="Letteredlist"/>
        <w:rPr>
          <w:lang w:val="ro-RO"/>
        </w:rPr>
      </w:pPr>
      <w:r w:rsidRPr="002924B8">
        <w:rPr>
          <w:lang w:val="ro-RO"/>
        </w:rPr>
        <w:t>în cazul apariţiei apei subterane se vor prevedea epuismente şi măsuri contra afuierii terenului şi spălării cimentului din beton, respectându-se prevederile NE 012/2 -2010;</w:t>
      </w:r>
    </w:p>
    <w:p w:rsidR="00C04B8E" w:rsidRPr="002924B8" w:rsidRDefault="00C04B8E" w:rsidP="0037716B">
      <w:pPr>
        <w:pStyle w:val="Letteredlist"/>
        <w:rPr>
          <w:lang w:val="ro-RO"/>
        </w:rPr>
      </w:pPr>
      <w:r w:rsidRPr="002924B8">
        <w:rPr>
          <w:lang w:val="ro-RO"/>
        </w:rPr>
        <w:lastRenderedPageBreak/>
        <w:t>pentru a se asigura condiţii favorabile de întărire şi a se reduce deformaţiile din contracţie, se va menţine umiditatea betonului în primele zile după turnare, protejând suprafeţele libere prin acoperirea cu materiale de protecţie şi stropirea periodică cu apă, care va începe după 2 + 12 ore de la turnare, funcţie de tipul cimentului şi temperatura mediului; nu se va stropi sub temperatură de +5</w:t>
      </w:r>
      <w:r w:rsidRPr="002924B8">
        <w:rPr>
          <w:vertAlign w:val="superscript"/>
          <w:lang w:val="ro-RO"/>
        </w:rPr>
        <w:t>0</w:t>
      </w:r>
      <w:r w:rsidRPr="002924B8">
        <w:rPr>
          <w:lang w:val="ro-RO"/>
        </w:rPr>
        <w:t>C;</w:t>
      </w:r>
    </w:p>
    <w:p w:rsidR="00C04B8E" w:rsidRPr="002924B8" w:rsidRDefault="00C04B8E" w:rsidP="0037716B">
      <w:pPr>
        <w:pStyle w:val="Letteredlist"/>
        <w:rPr>
          <w:lang w:val="ro-RO"/>
        </w:rPr>
      </w:pPr>
      <w:r w:rsidRPr="002924B8">
        <w:rPr>
          <w:lang w:val="ro-RO"/>
        </w:rPr>
        <w:t xml:space="preserve">în procesul de execuţie a lucrărilor de fundaţii se vor respecta normele de protecţia muncii </w:t>
      </w:r>
    </w:p>
    <w:p w:rsidR="00C04B8E" w:rsidRPr="002924B8" w:rsidRDefault="00C04B8E" w:rsidP="0037716B">
      <w:pPr>
        <w:pStyle w:val="Letteredlist"/>
        <w:rPr>
          <w:lang w:val="ro-RO"/>
        </w:rPr>
      </w:pPr>
      <w:r w:rsidRPr="002924B8">
        <w:rPr>
          <w:lang w:val="ro-RO"/>
        </w:rPr>
        <w:t>recepţia calitativă a lucrărilor de fundaţii se va face de către Inginer, Antreprenor şi proiectant pe baza actelor încheiate anterior, a verificării încadrării în prevederile proiectului şi eventual a unor sondaje locale.</w:t>
      </w:r>
    </w:p>
    <w:p w:rsidR="00C04B8E" w:rsidRPr="00CB4F32" w:rsidRDefault="00C04B8E" w:rsidP="00CB4F32">
      <w:pPr>
        <w:pStyle w:val="Heading3"/>
      </w:pPr>
      <w:bookmarkStart w:id="2037" w:name="_Toc308791199"/>
      <w:bookmarkStart w:id="2038" w:name="_Toc315623626"/>
      <w:r w:rsidRPr="00CB4F32">
        <w:t>Prevederi specifice</w:t>
      </w:r>
      <w:bookmarkEnd w:id="2037"/>
      <w:bookmarkEnd w:id="2038"/>
    </w:p>
    <w:p w:rsidR="00C04B8E" w:rsidRPr="002924B8" w:rsidRDefault="00C04B8E" w:rsidP="00CB4F32">
      <w:pPr>
        <w:pStyle w:val="Paragraph"/>
        <w:numPr>
          <w:ilvl w:val="0"/>
          <w:numId w:val="476"/>
        </w:numPr>
        <w:rPr>
          <w:lang w:val="ro-RO"/>
        </w:rPr>
      </w:pPr>
      <w:r w:rsidRPr="002924B8">
        <w:rPr>
          <w:lang w:val="ro-RO"/>
        </w:rPr>
        <w:t>Lucrările de fundaţii vor fi începute numai după verificarea şi recepţionarea ca “fază de lucrări” a naturii terenului şi a săpăturilor precum şi după retrasarea fundaţiilor.</w:t>
      </w:r>
    </w:p>
    <w:p w:rsidR="00C04B8E" w:rsidRPr="002924B8" w:rsidRDefault="00C04B8E" w:rsidP="0037716B">
      <w:pPr>
        <w:pStyle w:val="Paragraph"/>
        <w:rPr>
          <w:lang w:val="ro-RO"/>
        </w:rPr>
      </w:pPr>
      <w:r w:rsidRPr="002924B8">
        <w:rPr>
          <w:lang w:val="ro-RO"/>
        </w:rPr>
        <w:t>Abaterile admisibile la aceste verificări sunt:</w:t>
      </w:r>
    </w:p>
    <w:p w:rsidR="00C04B8E" w:rsidRPr="002924B8" w:rsidRDefault="00C04B8E" w:rsidP="00CB4F32">
      <w:pPr>
        <w:pStyle w:val="Letteredlist"/>
        <w:numPr>
          <w:ilvl w:val="0"/>
          <w:numId w:val="477"/>
        </w:numPr>
        <w:rPr>
          <w:lang w:val="ro-RO"/>
        </w:rPr>
      </w:pPr>
      <w:r w:rsidRPr="002924B8">
        <w:rPr>
          <w:lang w:val="ro-RO"/>
        </w:rPr>
        <w:t>la poziţia în plan orizontal a axelor fundaţiilor</w:t>
      </w:r>
      <w:r w:rsidR="005615E3">
        <w:rPr>
          <w:lang w:val="ro-RO"/>
        </w:rPr>
        <w:t xml:space="preserve"> </w:t>
      </w:r>
      <w:r w:rsidRPr="002924B8">
        <w:rPr>
          <w:lang w:val="ro-RO"/>
        </w:rPr>
        <w:t>- 10 mm;</w:t>
      </w:r>
    </w:p>
    <w:p w:rsidR="00C04B8E" w:rsidRPr="002924B8" w:rsidRDefault="00C04B8E" w:rsidP="0037716B">
      <w:pPr>
        <w:pStyle w:val="Letteredlist"/>
        <w:rPr>
          <w:lang w:val="ro-RO"/>
        </w:rPr>
      </w:pPr>
      <w:r w:rsidRPr="002924B8">
        <w:rPr>
          <w:lang w:val="ro-RO"/>
        </w:rPr>
        <w:t>la poziţia în plan vertical a cotei de nivel</w:t>
      </w:r>
      <w:r w:rsidR="005615E3">
        <w:rPr>
          <w:lang w:val="ro-RO"/>
        </w:rPr>
        <w:t xml:space="preserve"> </w:t>
      </w:r>
      <w:r w:rsidRPr="002924B8">
        <w:rPr>
          <w:lang w:val="ro-RO"/>
        </w:rPr>
        <w:t>- 10 mm.</w:t>
      </w:r>
    </w:p>
    <w:p w:rsidR="00C04B8E" w:rsidRPr="00AC7AC6" w:rsidRDefault="00C04B8E" w:rsidP="00CB4F32">
      <w:pPr>
        <w:pStyle w:val="Paragraph"/>
        <w:rPr>
          <w:lang w:val="ro-RO"/>
        </w:rPr>
      </w:pPr>
      <w:r w:rsidRPr="00AC7AC6">
        <w:rPr>
          <w:lang w:val="ro-RO"/>
        </w:rPr>
        <w:t>Cofrajele pentru fundaţii şi susţinerile lor trebuie să fie astfel alcătuite încât să îndeplinească următoarele condiţii:</w:t>
      </w:r>
    </w:p>
    <w:p w:rsidR="00C04B8E" w:rsidRPr="002924B8" w:rsidRDefault="00C04B8E" w:rsidP="00CB4F32">
      <w:pPr>
        <w:pStyle w:val="Letteredlist"/>
        <w:numPr>
          <w:ilvl w:val="0"/>
          <w:numId w:val="478"/>
        </w:numPr>
        <w:rPr>
          <w:lang w:val="ro-RO"/>
        </w:rPr>
      </w:pPr>
      <w:r w:rsidRPr="002924B8">
        <w:rPr>
          <w:lang w:val="ro-RO"/>
        </w:rPr>
        <w:t>să se asigure obţinerea formei şi dimensiunilor prevăzute în proiect pentru elementele ce urmează a fi executate;</w:t>
      </w:r>
    </w:p>
    <w:p w:rsidR="00C04B8E" w:rsidRPr="002924B8" w:rsidRDefault="00C04B8E" w:rsidP="0037716B">
      <w:pPr>
        <w:pStyle w:val="Letteredlist"/>
        <w:rPr>
          <w:lang w:val="ro-RO"/>
        </w:rPr>
      </w:pPr>
      <w:r w:rsidRPr="002924B8">
        <w:rPr>
          <w:lang w:val="ro-RO"/>
        </w:rPr>
        <w:t>să fie etanşe, astfel încât să nu permită scurgerea laptelui de ciment;</w:t>
      </w:r>
    </w:p>
    <w:p w:rsidR="00C04B8E" w:rsidRPr="002924B8" w:rsidRDefault="00C04B8E" w:rsidP="0037716B">
      <w:pPr>
        <w:pStyle w:val="Letteredlist"/>
        <w:rPr>
          <w:lang w:val="ro-RO"/>
        </w:rPr>
      </w:pPr>
      <w:r w:rsidRPr="002924B8">
        <w:rPr>
          <w:lang w:val="ro-RO"/>
        </w:rPr>
        <w:t>să fie stabile şi rezistente la acţiunea încărcărilor care apar în procesul de execuţie;</w:t>
      </w:r>
    </w:p>
    <w:p w:rsidR="00C04B8E" w:rsidRPr="002924B8" w:rsidRDefault="00C04B8E" w:rsidP="0037716B">
      <w:pPr>
        <w:pStyle w:val="Letteredlist"/>
        <w:rPr>
          <w:lang w:val="ro-RO"/>
        </w:rPr>
      </w:pPr>
      <w:r w:rsidRPr="002924B8">
        <w:rPr>
          <w:lang w:val="ro-RO"/>
        </w:rPr>
        <w:t>să fie prevăzute cu piese de asamblare de inventar;</w:t>
      </w:r>
    </w:p>
    <w:p w:rsidR="00C04B8E" w:rsidRPr="002924B8" w:rsidRDefault="00C04B8E" w:rsidP="0037716B">
      <w:pPr>
        <w:pStyle w:val="Letteredlist"/>
        <w:rPr>
          <w:lang w:val="ro-RO"/>
        </w:rPr>
      </w:pPr>
      <w:r w:rsidRPr="002924B8">
        <w:rPr>
          <w:lang w:val="ro-RO"/>
        </w:rPr>
        <w:t>pentru reducerea aderenţei dintre beton şi panourile de cofraj panourile se ung înainte de fiecare folosire cu soluţii de decofrare.</w:t>
      </w:r>
    </w:p>
    <w:p w:rsidR="00C04B8E" w:rsidRPr="002924B8" w:rsidRDefault="00C04B8E" w:rsidP="0037716B">
      <w:pPr>
        <w:pStyle w:val="Paragraph"/>
        <w:rPr>
          <w:lang w:val="ro-RO"/>
        </w:rPr>
      </w:pPr>
      <w:r w:rsidRPr="002924B8">
        <w:rPr>
          <w:lang w:val="ro-RO"/>
        </w:rPr>
        <w:t>Întrucât în timpul definitivării lucrărilor de cofrare elementele cofrajului pot căpăta deplasări de la poziţionarea iniţială (din proiect), este necesar ca înaintea turnării betonului să se verifice corectitudinea poziţiilor finale ale acestora. Decofrarea fundaţiilor se va face cu respectarea prevederilor din codul NE 012/2-2010.</w:t>
      </w:r>
    </w:p>
    <w:p w:rsidR="00C04B8E" w:rsidRPr="002924B8" w:rsidRDefault="00C04B8E" w:rsidP="0037716B">
      <w:pPr>
        <w:pStyle w:val="Paragraph"/>
        <w:rPr>
          <w:lang w:val="ro-RO"/>
        </w:rPr>
      </w:pPr>
      <w:r w:rsidRPr="002924B8">
        <w:rPr>
          <w:lang w:val="ro-RO"/>
        </w:rPr>
        <w:t>Depozitarea cofrajelor se va face astfel încât să se evite deformarea sau degradarea lor (umezire, murdărie, putrezire).</w:t>
      </w:r>
    </w:p>
    <w:p w:rsidR="00C04B8E" w:rsidRPr="002924B8" w:rsidRDefault="00C04B8E" w:rsidP="0037716B">
      <w:pPr>
        <w:pStyle w:val="Paragraph"/>
        <w:rPr>
          <w:lang w:val="ro-RO"/>
        </w:rPr>
      </w:pPr>
      <w:r w:rsidRPr="002924B8">
        <w:rPr>
          <w:lang w:val="ro-RO"/>
        </w:rPr>
        <w:t>Este interzisă depozitarea cofrajelor direct pe pământ sau depozitarea altor materiale pe stivele de panouri de cofraj.</w:t>
      </w:r>
    </w:p>
    <w:p w:rsidR="00C04B8E" w:rsidRPr="002924B8" w:rsidRDefault="00C04B8E" w:rsidP="0037716B">
      <w:pPr>
        <w:pStyle w:val="Paragraph"/>
        <w:rPr>
          <w:lang w:val="ro-RO"/>
        </w:rPr>
      </w:pPr>
      <w:r w:rsidRPr="002924B8">
        <w:rPr>
          <w:lang w:val="ro-RO"/>
        </w:rPr>
        <w:t>La execuţia fundaţiilor vor fi respectate şi prevederile privind lucrările de betonare.</w:t>
      </w:r>
    </w:p>
    <w:p w:rsidR="00C04B8E" w:rsidRPr="002924B8" w:rsidRDefault="00C04B8E" w:rsidP="0037716B">
      <w:pPr>
        <w:pStyle w:val="Paragraph"/>
        <w:rPr>
          <w:lang w:val="ro-RO"/>
        </w:rPr>
      </w:pPr>
      <w:r w:rsidRPr="002924B8">
        <w:rPr>
          <w:lang w:val="ro-RO"/>
        </w:rPr>
        <w:t>Fundaţiile se vor turna, pe cât posibil, fără întrerupere pe distanţa între două rosturi de tasare; în cazul când această condiţie nu poate fi respectată se vor avea în vedere următoarele:</w:t>
      </w:r>
    </w:p>
    <w:p w:rsidR="00C04B8E" w:rsidRPr="002924B8" w:rsidRDefault="00C04B8E" w:rsidP="00CB4F32">
      <w:pPr>
        <w:pStyle w:val="Letteredlist"/>
        <w:numPr>
          <w:ilvl w:val="0"/>
          <w:numId w:val="479"/>
        </w:numPr>
        <w:rPr>
          <w:lang w:val="ro-RO"/>
        </w:rPr>
      </w:pPr>
      <w:r w:rsidRPr="002924B8">
        <w:rPr>
          <w:lang w:val="ro-RO"/>
        </w:rPr>
        <w:t>suprafaţa rostului de lucru se face perpendicular pe axa fundaţiei, şicanată ;</w:t>
      </w:r>
    </w:p>
    <w:p w:rsidR="00C04B8E" w:rsidRPr="002924B8" w:rsidRDefault="00C04B8E" w:rsidP="0037716B">
      <w:pPr>
        <w:pStyle w:val="Letteredlist"/>
        <w:rPr>
          <w:lang w:val="ro-RO"/>
        </w:rPr>
      </w:pPr>
      <w:r w:rsidRPr="002924B8">
        <w:rPr>
          <w:lang w:val="ro-RO"/>
        </w:rPr>
        <w:t>turnarea benzilor de fundaţie se va face în straturi orizontale de 30 – 50 cm, iar suprapunerea stratului superior de beton se va face obligatoriu înainte de începerea prizei cimentului din stratul inferior;</w:t>
      </w:r>
    </w:p>
    <w:p w:rsidR="00C04B8E" w:rsidRPr="002924B8" w:rsidRDefault="00C04B8E" w:rsidP="0037716B">
      <w:pPr>
        <w:pStyle w:val="Letteredlist"/>
        <w:rPr>
          <w:lang w:val="ro-RO"/>
        </w:rPr>
      </w:pPr>
      <w:r w:rsidRPr="002924B8">
        <w:rPr>
          <w:lang w:val="ro-RO"/>
        </w:rPr>
        <w:t>nu se admit rosturi de lucru înclinate la fundaţii;</w:t>
      </w:r>
    </w:p>
    <w:p w:rsidR="00C04B8E" w:rsidRPr="002924B8" w:rsidRDefault="00C04B8E" w:rsidP="0037716B">
      <w:pPr>
        <w:pStyle w:val="Letteredlist"/>
        <w:rPr>
          <w:lang w:val="ro-RO"/>
        </w:rPr>
      </w:pPr>
      <w:r w:rsidRPr="002924B8">
        <w:rPr>
          <w:lang w:val="ro-RO"/>
        </w:rPr>
        <w:t>durata maximă admisă a întreruperii de betonare, pentru care nu se vor lua măsuri speciale la reluarea betonării, va fi între 1,5 şi 2 ore, în funcţie de tipurile de ciment folosit (cu sau fără adaosuri);</w:t>
      </w:r>
    </w:p>
    <w:p w:rsidR="00C04B8E" w:rsidRPr="002924B8" w:rsidRDefault="00C04B8E" w:rsidP="0037716B">
      <w:pPr>
        <w:pStyle w:val="Letteredlist"/>
        <w:rPr>
          <w:lang w:val="ro-RO"/>
        </w:rPr>
      </w:pPr>
      <w:r w:rsidRPr="002924B8">
        <w:rPr>
          <w:lang w:val="ro-RO"/>
        </w:rPr>
        <w:t>reluarea turnării se va face după pregătirea suprafeţei rosturilor constând din curăţirea şi spălarea abundentă cu apă imediat înainte de începerea turnării betonului proaspăt;</w:t>
      </w:r>
    </w:p>
    <w:p w:rsidR="00C04B8E" w:rsidRPr="002924B8" w:rsidRDefault="00C04B8E" w:rsidP="0037716B">
      <w:pPr>
        <w:pStyle w:val="Letteredlist"/>
        <w:rPr>
          <w:lang w:val="ro-RO"/>
        </w:rPr>
      </w:pPr>
      <w:r w:rsidRPr="002924B8">
        <w:rPr>
          <w:lang w:val="ro-RO"/>
        </w:rPr>
        <w:t>atunci când rostul de turnare nu poate fi evitat, acesta se va realiza vertical la o distanţă de 1,0 m de la marginea stâlpilor sau a intersecţiilor de pereţi;</w:t>
      </w:r>
    </w:p>
    <w:p w:rsidR="00C04B8E" w:rsidRPr="002924B8" w:rsidRDefault="00C04B8E" w:rsidP="0037716B">
      <w:pPr>
        <w:pStyle w:val="Letteredlist"/>
        <w:rPr>
          <w:lang w:val="ro-RO"/>
        </w:rPr>
      </w:pPr>
      <w:r w:rsidRPr="002924B8">
        <w:rPr>
          <w:lang w:val="ro-RO"/>
        </w:rPr>
        <w:t>nu se admit rosturi de lucru în fundaţiile izolate sau sub zonele cu concentrări maxime de eforturi din fundaţiile continue;</w:t>
      </w:r>
    </w:p>
    <w:p w:rsidR="00C04B8E" w:rsidRPr="002924B8" w:rsidRDefault="00C04B8E" w:rsidP="0037716B">
      <w:pPr>
        <w:pStyle w:val="Letteredlist"/>
        <w:rPr>
          <w:lang w:val="ro-RO"/>
        </w:rPr>
      </w:pPr>
      <w:r w:rsidRPr="002924B8">
        <w:rPr>
          <w:lang w:val="ro-RO"/>
        </w:rPr>
        <w:lastRenderedPageBreak/>
        <w:t>întreruperile betonării cu durata mai mare vor fi stabilite de Antreprenor în concordanţă cu prevederile din proiect, cu dispunerea de armături suplimentare şi măsuri speciale de realizare a profilului de întrerupere; reluarea lucrării se va face prin tratarea suprafeţei betonului întărit prin udarea îndelungată (8 – 10 ore), curăţirea cu perie de sârmă, jet de apă, etc. imediat înainte de turnarea betonului proaspăt.</w:t>
      </w:r>
    </w:p>
    <w:p w:rsidR="00C04B8E" w:rsidRPr="002924B8" w:rsidRDefault="00C04B8E" w:rsidP="0037716B">
      <w:pPr>
        <w:pStyle w:val="Paragraph"/>
        <w:rPr>
          <w:lang w:val="ro-RO"/>
        </w:rPr>
      </w:pPr>
      <w:r w:rsidRPr="002924B8">
        <w:rPr>
          <w:lang w:val="ro-RO"/>
        </w:rPr>
        <w:t>Rostul de tasare se va face într-un plan perpendicular pe talpa fundaţiei şi va avea lăţimea prevăzută în proiect.</w:t>
      </w:r>
    </w:p>
    <w:p w:rsidR="00C04B8E" w:rsidRPr="002924B8" w:rsidRDefault="00C04B8E" w:rsidP="0037716B">
      <w:pPr>
        <w:pStyle w:val="Paragraph"/>
        <w:rPr>
          <w:lang w:val="ro-RO"/>
        </w:rPr>
      </w:pPr>
      <w:r w:rsidRPr="002924B8">
        <w:rPr>
          <w:lang w:val="ro-RO"/>
        </w:rPr>
        <w:t>Înaintea turnării cuzineţilor se vor verifica toate armăturile din punct de vedere al numărului de bare, al poziţiei, formei, diametrului, lungimii, distanţelor etc. Se va verifica de asemenea şi grosimea stratului de acoperire care va trebui să fie prevăzută în proiect dar nu mai puţin de 35 mm pentru faţa inferioară şi 45 mm pentru feţele laterale.</w:t>
      </w:r>
    </w:p>
    <w:p w:rsidR="00C04B8E" w:rsidRPr="002924B8" w:rsidRDefault="00C04B8E" w:rsidP="0037716B">
      <w:pPr>
        <w:pStyle w:val="Paragraph"/>
        <w:rPr>
          <w:lang w:val="ro-RO"/>
        </w:rPr>
      </w:pPr>
      <w:r w:rsidRPr="002924B8">
        <w:rPr>
          <w:lang w:val="ro-RO"/>
        </w:rPr>
        <w:t>Toate verificările, încercările ce se efectuează pe parcursul lucrărilor de fundaţii şi rezultatele acestora se vor înregistra în procese verbale de lucrări ascunse.</w:t>
      </w:r>
    </w:p>
    <w:p w:rsidR="00C04B8E" w:rsidRPr="002924B8" w:rsidRDefault="00C04B8E" w:rsidP="0037716B">
      <w:pPr>
        <w:pStyle w:val="Paragraph"/>
        <w:rPr>
          <w:lang w:val="ro-RO"/>
        </w:rPr>
      </w:pPr>
      <w:r w:rsidRPr="002924B8">
        <w:rPr>
          <w:lang w:val="ro-RO"/>
        </w:rPr>
        <w:t>La fundaţiile directe se pot admite următoarele abateri:</w:t>
      </w:r>
    </w:p>
    <w:p w:rsidR="00C04B8E" w:rsidRPr="002924B8" w:rsidRDefault="00C04B8E" w:rsidP="00DD0631">
      <w:pPr>
        <w:pStyle w:val="Letteredlist"/>
        <w:numPr>
          <w:ilvl w:val="0"/>
          <w:numId w:val="581"/>
        </w:numPr>
        <w:rPr>
          <w:lang w:val="ro-RO"/>
        </w:rPr>
      </w:pPr>
      <w:r w:rsidRPr="002924B8">
        <w:rPr>
          <w:lang w:val="ro-RO"/>
        </w:rPr>
        <w:t>Privind precizia amplasamentului si a cotei de nivel:</w:t>
      </w:r>
    </w:p>
    <w:p w:rsidR="00C04B8E" w:rsidRPr="002924B8" w:rsidRDefault="00C04B8E" w:rsidP="00DD0631">
      <w:pPr>
        <w:pStyle w:val="Numberlist"/>
        <w:numPr>
          <w:ilvl w:val="0"/>
          <w:numId w:val="582"/>
        </w:numPr>
        <w:rPr>
          <w:lang w:val="ro-RO"/>
        </w:rPr>
      </w:pPr>
      <w:r w:rsidRPr="002924B8">
        <w:rPr>
          <w:lang w:val="ro-RO"/>
        </w:rPr>
        <w:t>poziţia in plan orizontal a axelor fundaţiilor:</w:t>
      </w:r>
      <w:r w:rsidR="005615E3">
        <w:rPr>
          <w:lang w:val="ro-RO"/>
        </w:rPr>
        <w:tab/>
      </w:r>
      <w:r w:rsidRPr="002924B8">
        <w:rPr>
          <w:lang w:val="ro-RO"/>
        </w:rPr>
        <w:t>± 10 mm;</w:t>
      </w:r>
    </w:p>
    <w:p w:rsidR="00C04B8E" w:rsidRPr="002924B8" w:rsidRDefault="00C04B8E" w:rsidP="00DD0631">
      <w:pPr>
        <w:pStyle w:val="Numberlist"/>
        <w:rPr>
          <w:lang w:val="ro-RO"/>
        </w:rPr>
      </w:pPr>
      <w:r w:rsidRPr="002924B8">
        <w:rPr>
          <w:lang w:val="ro-RO"/>
        </w:rPr>
        <w:t>poziţia in plan vertical a cotei de nivel:</w:t>
      </w:r>
      <w:r w:rsidRPr="002924B8">
        <w:rPr>
          <w:lang w:val="ro-RO"/>
        </w:rPr>
        <w:tab/>
        <w:t>± 10 mm.</w:t>
      </w:r>
    </w:p>
    <w:p w:rsidR="00C04B8E" w:rsidRPr="002924B8" w:rsidRDefault="00C04B8E" w:rsidP="00DD0631">
      <w:pPr>
        <w:pStyle w:val="Letteredlist"/>
        <w:numPr>
          <w:ilvl w:val="0"/>
          <w:numId w:val="581"/>
        </w:numPr>
        <w:rPr>
          <w:lang w:val="ro-RO"/>
        </w:rPr>
      </w:pPr>
      <w:r w:rsidRPr="002924B8">
        <w:rPr>
          <w:lang w:val="ro-RO"/>
        </w:rPr>
        <w:t>Dimensiuni in plan orizontal:</w:t>
      </w:r>
    </w:p>
    <w:p w:rsidR="00C04B8E" w:rsidRPr="002924B8" w:rsidRDefault="00C04B8E" w:rsidP="00DD0631">
      <w:pPr>
        <w:pStyle w:val="Numberlist"/>
        <w:numPr>
          <w:ilvl w:val="0"/>
          <w:numId w:val="583"/>
        </w:numPr>
        <w:rPr>
          <w:lang w:val="ro-RO"/>
        </w:rPr>
      </w:pPr>
      <w:r w:rsidRPr="002924B8">
        <w:rPr>
          <w:lang w:val="ro-RO"/>
        </w:rPr>
        <w:t xml:space="preserve">înălţimi pana la 2 m: </w:t>
      </w:r>
      <w:r w:rsidRPr="002924B8">
        <w:rPr>
          <w:lang w:val="ro-RO"/>
        </w:rPr>
        <w:tab/>
        <w:t>± 20 mm;</w:t>
      </w:r>
    </w:p>
    <w:p w:rsidR="00C04B8E" w:rsidRPr="002924B8" w:rsidRDefault="00C04B8E" w:rsidP="00DD0631">
      <w:pPr>
        <w:pStyle w:val="Numberlist"/>
        <w:rPr>
          <w:lang w:val="ro-RO"/>
        </w:rPr>
      </w:pPr>
      <w:r w:rsidRPr="002924B8">
        <w:rPr>
          <w:lang w:val="ro-RO"/>
        </w:rPr>
        <w:t xml:space="preserve">înălţimi peste 2 m: </w:t>
      </w:r>
      <w:r w:rsidRPr="002924B8">
        <w:rPr>
          <w:lang w:val="ro-RO"/>
        </w:rPr>
        <w:tab/>
        <w:t>± 30 mm.</w:t>
      </w:r>
    </w:p>
    <w:p w:rsidR="00C04B8E" w:rsidRPr="002924B8" w:rsidRDefault="00C04B8E" w:rsidP="00DD0631">
      <w:pPr>
        <w:pStyle w:val="Letteredlist"/>
        <w:numPr>
          <w:ilvl w:val="0"/>
          <w:numId w:val="581"/>
        </w:numPr>
        <w:rPr>
          <w:lang w:val="ro-RO"/>
        </w:rPr>
      </w:pPr>
      <w:r w:rsidRPr="002924B8">
        <w:rPr>
          <w:lang w:val="ro-RO"/>
        </w:rPr>
        <w:t>Înclinarea fata de verticala a muchiilor si suprafeţelor</w:t>
      </w:r>
    </w:p>
    <w:p w:rsidR="00C04B8E" w:rsidRPr="002924B8" w:rsidRDefault="00C04B8E" w:rsidP="00DD0631">
      <w:pPr>
        <w:pStyle w:val="Numberlist"/>
        <w:numPr>
          <w:ilvl w:val="0"/>
          <w:numId w:val="584"/>
        </w:numPr>
        <w:rPr>
          <w:lang w:val="ro-RO"/>
        </w:rPr>
      </w:pPr>
      <w:r w:rsidRPr="002924B8">
        <w:rPr>
          <w:lang w:val="ro-RO"/>
        </w:rPr>
        <w:t xml:space="preserve">pentru un ml: </w:t>
      </w:r>
      <w:r w:rsidR="00CB4F32">
        <w:rPr>
          <w:lang w:val="ro-RO"/>
        </w:rPr>
        <w:tab/>
      </w:r>
      <w:r w:rsidR="002E2815">
        <w:rPr>
          <w:lang w:val="ro-RO"/>
        </w:rPr>
        <w:tab/>
      </w:r>
      <w:r w:rsidRPr="002924B8">
        <w:rPr>
          <w:lang w:val="ro-RO"/>
        </w:rPr>
        <w:t>3 mm;</w:t>
      </w:r>
    </w:p>
    <w:p w:rsidR="00C04B8E" w:rsidRPr="002924B8" w:rsidRDefault="00C04B8E" w:rsidP="00DD0631">
      <w:pPr>
        <w:pStyle w:val="Numberlist"/>
        <w:rPr>
          <w:lang w:val="ro-RO"/>
        </w:rPr>
      </w:pPr>
      <w:r w:rsidRPr="002924B8">
        <w:rPr>
          <w:lang w:val="ro-RO"/>
        </w:rPr>
        <w:t xml:space="preserve">pe toata înălţimea: </w:t>
      </w:r>
      <w:r w:rsidRPr="002924B8">
        <w:rPr>
          <w:lang w:val="ro-RO"/>
        </w:rPr>
        <w:tab/>
        <w:t>16 mm.</w:t>
      </w:r>
    </w:p>
    <w:p w:rsidR="00C04B8E" w:rsidRPr="002924B8" w:rsidRDefault="00C04B8E" w:rsidP="00DD0631">
      <w:pPr>
        <w:pStyle w:val="Letteredlist"/>
        <w:numPr>
          <w:ilvl w:val="0"/>
          <w:numId w:val="581"/>
        </w:numPr>
        <w:rPr>
          <w:lang w:val="ro-RO"/>
        </w:rPr>
      </w:pPr>
      <w:r w:rsidRPr="002924B8">
        <w:rPr>
          <w:lang w:val="ro-RO"/>
        </w:rPr>
        <w:t>Înclinarea fata de orizontala a muchiilor si suprafeţelor</w:t>
      </w:r>
    </w:p>
    <w:p w:rsidR="00C04B8E" w:rsidRPr="002924B8" w:rsidRDefault="00C04B8E" w:rsidP="00DD0631">
      <w:pPr>
        <w:pStyle w:val="Numberlist"/>
        <w:numPr>
          <w:ilvl w:val="0"/>
          <w:numId w:val="585"/>
        </w:numPr>
        <w:rPr>
          <w:lang w:val="ro-RO"/>
        </w:rPr>
      </w:pPr>
      <w:r w:rsidRPr="002924B8">
        <w:rPr>
          <w:lang w:val="ro-RO"/>
        </w:rPr>
        <w:t xml:space="preserve">pentru un ml: </w:t>
      </w:r>
      <w:r w:rsidRPr="002924B8">
        <w:rPr>
          <w:lang w:val="ro-RO"/>
        </w:rPr>
        <w:tab/>
      </w:r>
      <w:r w:rsidR="00CB4F32">
        <w:rPr>
          <w:lang w:val="ro-RO"/>
        </w:rPr>
        <w:tab/>
      </w:r>
      <w:r w:rsidRPr="002924B8">
        <w:rPr>
          <w:lang w:val="ro-RO"/>
        </w:rPr>
        <w:t>5 mm;</w:t>
      </w:r>
    </w:p>
    <w:p w:rsidR="00C04B8E" w:rsidRPr="002924B8" w:rsidRDefault="00C04B8E" w:rsidP="00DD0631">
      <w:pPr>
        <w:pStyle w:val="Numberlist"/>
        <w:rPr>
          <w:lang w:val="ro-RO"/>
        </w:rPr>
      </w:pPr>
      <w:r w:rsidRPr="002924B8">
        <w:rPr>
          <w:lang w:val="ro-RO"/>
        </w:rPr>
        <w:t xml:space="preserve">pentru suprafeţe libere: </w:t>
      </w:r>
      <w:r w:rsidR="00CB4F32">
        <w:rPr>
          <w:lang w:val="ro-RO"/>
        </w:rPr>
        <w:tab/>
      </w:r>
      <w:r w:rsidRPr="002924B8">
        <w:rPr>
          <w:lang w:val="ro-RO"/>
        </w:rPr>
        <w:t>20 mm.</w:t>
      </w:r>
    </w:p>
    <w:p w:rsidR="00C04B8E" w:rsidRPr="003A6519" w:rsidRDefault="00C04B8E" w:rsidP="003A6519">
      <w:pPr>
        <w:pStyle w:val="Heading3"/>
      </w:pPr>
      <w:bookmarkStart w:id="2039" w:name="_Toc308791200"/>
      <w:bookmarkStart w:id="2040" w:name="_Toc315623627"/>
      <w:r w:rsidRPr="003A6519">
        <w:t>Recepţia lucrărilor de fundaţii</w:t>
      </w:r>
      <w:bookmarkEnd w:id="2039"/>
      <w:bookmarkEnd w:id="2040"/>
    </w:p>
    <w:p w:rsidR="00C04B8E" w:rsidRPr="002924B8" w:rsidRDefault="00C04B8E" w:rsidP="00CB4F32">
      <w:pPr>
        <w:pStyle w:val="Paragraph"/>
        <w:numPr>
          <w:ilvl w:val="0"/>
          <w:numId w:val="480"/>
        </w:numPr>
        <w:rPr>
          <w:lang w:val="ro-RO"/>
        </w:rPr>
      </w:pPr>
      <w:r w:rsidRPr="002924B8">
        <w:rPr>
          <w:lang w:val="ro-RO"/>
        </w:rPr>
        <w:t>La recepţiile pe faze de lucrări si recepţiile preliminare, comisiile respective vor efectua in afara de examinarea actelor încheiate pe parcurs, in ce priveşte frecventa, conţinutul si încadrarea in prevederile proiectantului si prescripţiile tehnice, in limita abaterilor admisibile – si o serie de sondaje, in numărul pe care-l vor aprecia ca necesar, pentru a se convinge de corectitudinea verificărilor anterioare, in special in ce priveşte poziţiile, formele si dimensiunile geometrice si calitatea corpului fundaţiilor.</w:t>
      </w:r>
    </w:p>
    <w:p w:rsidR="006A208F" w:rsidRPr="00072229" w:rsidRDefault="006A208F" w:rsidP="006A208F">
      <w:pPr>
        <w:pStyle w:val="Heading2"/>
        <w:rPr>
          <w:lang w:val="ro-RO"/>
        </w:rPr>
      </w:pPr>
      <w:bookmarkStart w:id="2041" w:name="_Toc315623628"/>
      <w:r w:rsidRPr="00072229">
        <w:rPr>
          <w:lang w:val="ro-RO"/>
        </w:rPr>
        <w:t>Pilo</w:t>
      </w:r>
      <w:r w:rsidR="00072229" w:rsidRPr="00072229">
        <w:rPr>
          <w:lang w:val="ro-RO"/>
        </w:rPr>
        <w:t>ţ</w:t>
      </w:r>
      <w:r w:rsidRPr="00072229">
        <w:rPr>
          <w:lang w:val="ro-RO"/>
        </w:rPr>
        <w:t>i</w:t>
      </w:r>
      <w:bookmarkEnd w:id="2024"/>
      <w:bookmarkEnd w:id="2041"/>
    </w:p>
    <w:p w:rsidR="006A208F" w:rsidRPr="006A208F" w:rsidRDefault="006A208F" w:rsidP="006A208F">
      <w:pPr>
        <w:pStyle w:val="Heading3"/>
        <w:rPr>
          <w:lang w:val="ro-RO"/>
        </w:rPr>
      </w:pPr>
      <w:bookmarkStart w:id="2042" w:name="_Toc292918590"/>
      <w:bookmarkStart w:id="2043" w:name="_Toc292969579"/>
      <w:bookmarkStart w:id="2044" w:name="_Toc296954724"/>
      <w:bookmarkStart w:id="2045" w:name="_Toc306806200"/>
      <w:bookmarkStart w:id="2046" w:name="_Toc315623629"/>
      <w:r w:rsidRPr="006A208F">
        <w:rPr>
          <w:lang w:val="ro-RO"/>
        </w:rPr>
        <w:t>Informaţii de ordin general</w:t>
      </w:r>
      <w:bookmarkEnd w:id="2042"/>
      <w:bookmarkEnd w:id="2043"/>
      <w:bookmarkEnd w:id="2044"/>
      <w:bookmarkEnd w:id="2045"/>
      <w:bookmarkEnd w:id="2046"/>
      <w:r w:rsidRPr="006A208F">
        <w:rPr>
          <w:lang w:val="ro-RO"/>
        </w:rPr>
        <w:t xml:space="preserve"> </w:t>
      </w:r>
    </w:p>
    <w:p w:rsidR="006A208F" w:rsidRPr="006A208F" w:rsidRDefault="006A208F" w:rsidP="00072229">
      <w:pPr>
        <w:pStyle w:val="Paragraph"/>
        <w:numPr>
          <w:ilvl w:val="0"/>
          <w:numId w:val="190"/>
        </w:numPr>
        <w:rPr>
          <w:lang w:val="ro-RO"/>
        </w:rPr>
      </w:pPr>
      <w:r w:rsidRPr="006A208F">
        <w:rPr>
          <w:lang w:val="ro-RO"/>
        </w:rPr>
        <w:t xml:space="preserve">Fundaţiile pe piloţi pot fi necesare pentru susţinerea structurilor acolo unde se considera ca terenul de fundare nu are suficientă capacitate de rezistenţa la sarcină. </w:t>
      </w:r>
    </w:p>
    <w:p w:rsidR="006A208F" w:rsidRPr="006A208F" w:rsidRDefault="002E2815" w:rsidP="006A208F">
      <w:pPr>
        <w:pStyle w:val="Paragraph"/>
        <w:rPr>
          <w:lang w:val="ro-RO"/>
        </w:rPr>
      </w:pPr>
      <w:r>
        <w:rPr>
          <w:lang w:val="ro-RO"/>
        </w:rPr>
        <w:t>Antreprenorul</w:t>
      </w:r>
      <w:r w:rsidR="006A208F" w:rsidRPr="006A208F">
        <w:rPr>
          <w:lang w:val="ro-RO"/>
        </w:rPr>
        <w:t xml:space="preserve"> va realiza proiectul de detaliu al acestor structuri conform Condiţiilor Contractuale şi Specificaţiilor şi va determina tipul de fundaţie care se impune, numărul de piloţi şi presiunile de lucru ale acestora şi amplasamentul optim al piloţilor, necesar pentru susţinerea structurilor.</w:t>
      </w:r>
    </w:p>
    <w:p w:rsidR="006A208F" w:rsidRPr="006A208F" w:rsidRDefault="006A208F" w:rsidP="006A208F">
      <w:pPr>
        <w:pStyle w:val="Paragraph"/>
        <w:rPr>
          <w:lang w:val="ro-RO"/>
        </w:rPr>
      </w:pPr>
      <w:r w:rsidRPr="006A208F">
        <w:rPr>
          <w:lang w:val="ro-RO"/>
        </w:rPr>
        <w:t xml:space="preserve">Excavaţiile, betonul, armătura şi cofrajul de oţel, unde este cazul, se vor conforma Clauzelor relevante ale Specificaţiilor. </w:t>
      </w:r>
    </w:p>
    <w:p w:rsidR="006A208F" w:rsidRPr="006A208F" w:rsidRDefault="006A208F" w:rsidP="006A208F">
      <w:pPr>
        <w:pStyle w:val="Paragraph"/>
        <w:rPr>
          <w:lang w:val="ro-RO"/>
        </w:rPr>
      </w:pPr>
      <w:r w:rsidRPr="006A208F">
        <w:rPr>
          <w:lang w:val="ro-RO"/>
        </w:rPr>
        <w:t xml:space="preserve">Cu cel puţin 21 de zile înainte de data când </w:t>
      </w:r>
      <w:r w:rsidR="002E2815">
        <w:rPr>
          <w:lang w:val="ro-RO"/>
        </w:rPr>
        <w:t>Antreprenorul</w:t>
      </w:r>
      <w:r w:rsidRPr="006A208F">
        <w:rPr>
          <w:lang w:val="ro-RO"/>
        </w:rPr>
        <w:t xml:space="preserve"> </w:t>
      </w:r>
      <w:r w:rsidR="003C1571" w:rsidRPr="006A208F">
        <w:rPr>
          <w:lang w:val="ro-RO"/>
        </w:rPr>
        <w:t>inten</w:t>
      </w:r>
      <w:r w:rsidR="00CA6F0B">
        <w:rPr>
          <w:lang w:val="ro-RO"/>
        </w:rPr>
        <w:t>ţ</w:t>
      </w:r>
      <w:r w:rsidR="003C1571" w:rsidRPr="006A208F">
        <w:rPr>
          <w:lang w:val="ro-RO"/>
        </w:rPr>
        <w:t xml:space="preserve">ionează </w:t>
      </w:r>
      <w:r w:rsidRPr="006A208F">
        <w:rPr>
          <w:lang w:val="ro-RO"/>
        </w:rPr>
        <w:t xml:space="preserve">să înceapă lucrările de executare a piloţilor, acesta va înainta Inginerului spre aprobare detaliile complete ale sistemului propus pentru piloţi, incluzând tipul şi dimensiunea acestora, detaliile cu privire la armătura şi proiectul complet şi calculele de batere a piloţilor. </w:t>
      </w:r>
    </w:p>
    <w:p w:rsidR="006A208F" w:rsidRPr="006A208F" w:rsidRDefault="006A208F" w:rsidP="006A208F">
      <w:pPr>
        <w:pStyle w:val="Paragraph"/>
        <w:rPr>
          <w:lang w:val="ro-RO"/>
        </w:rPr>
      </w:pPr>
      <w:r w:rsidRPr="006A208F">
        <w:rPr>
          <w:lang w:val="ro-RO"/>
        </w:rPr>
        <w:lastRenderedPageBreak/>
        <w:t xml:space="preserve">Detaliile care vor fi înaintate vor include propunerea </w:t>
      </w:r>
      <w:r w:rsidR="002E2815">
        <w:rPr>
          <w:lang w:val="ro-RO"/>
        </w:rPr>
        <w:t>Antreprenorului</w:t>
      </w:r>
      <w:r w:rsidRPr="006A208F">
        <w:rPr>
          <w:lang w:val="ro-RO"/>
        </w:rPr>
        <w:t xml:space="preserve"> cu privire la echipamente, lucrări temporare şi metodele de execuţie. </w:t>
      </w:r>
    </w:p>
    <w:p w:rsidR="006A208F" w:rsidRPr="006A208F" w:rsidRDefault="006A208F" w:rsidP="006A208F">
      <w:pPr>
        <w:pStyle w:val="Paragraph"/>
        <w:rPr>
          <w:lang w:val="ro-RO"/>
        </w:rPr>
      </w:pPr>
      <w:r w:rsidRPr="006A208F">
        <w:rPr>
          <w:lang w:val="ro-RO"/>
        </w:rPr>
        <w:t xml:space="preserve">Nu va fi iniţiata nici o lucrare de batere a piloţilor până când propunerea </w:t>
      </w:r>
      <w:r w:rsidR="002E2815">
        <w:rPr>
          <w:lang w:val="ro-RO"/>
        </w:rPr>
        <w:t>Antreprenorului</w:t>
      </w:r>
      <w:r w:rsidRPr="006A208F">
        <w:rPr>
          <w:lang w:val="ro-RO"/>
        </w:rPr>
        <w:t xml:space="preserve"> nu este aprobata de către Inginer. </w:t>
      </w:r>
    </w:p>
    <w:p w:rsidR="006A208F" w:rsidRPr="006A208F" w:rsidRDefault="006A208F" w:rsidP="00072229">
      <w:pPr>
        <w:pStyle w:val="Paragraph"/>
        <w:rPr>
          <w:lang w:val="ro-RO"/>
        </w:rPr>
      </w:pPr>
      <w:r w:rsidRPr="006A208F">
        <w:rPr>
          <w:lang w:val="ro-RO"/>
        </w:rPr>
        <w:t xml:space="preserve">Indiferent de cerinţele descrise în aceasta secţiune, proiectul va reprezenta în întregime responsabilitatea </w:t>
      </w:r>
      <w:r w:rsidR="002E2815">
        <w:rPr>
          <w:lang w:val="ro-RO"/>
        </w:rPr>
        <w:t>Antreprenorului</w:t>
      </w:r>
      <w:r w:rsidRPr="006A208F">
        <w:rPr>
          <w:lang w:val="ro-RO"/>
        </w:rPr>
        <w:t xml:space="preserve">. </w:t>
      </w:r>
    </w:p>
    <w:p w:rsidR="006A208F" w:rsidRPr="006A208F" w:rsidRDefault="006A208F" w:rsidP="006A208F">
      <w:pPr>
        <w:pStyle w:val="Heading3"/>
        <w:rPr>
          <w:lang w:val="ro-RO"/>
        </w:rPr>
      </w:pPr>
      <w:bookmarkStart w:id="2047" w:name="_Toc306806201"/>
      <w:bookmarkStart w:id="2048" w:name="_Toc315623630"/>
      <w:r w:rsidRPr="006A208F">
        <w:rPr>
          <w:lang w:val="ro-RO"/>
        </w:rPr>
        <w:t>Generalităţi</w:t>
      </w:r>
      <w:bookmarkEnd w:id="2047"/>
      <w:bookmarkEnd w:id="2048"/>
    </w:p>
    <w:p w:rsidR="006A208F" w:rsidRPr="006A208F" w:rsidRDefault="006A208F" w:rsidP="00072229">
      <w:pPr>
        <w:pStyle w:val="Paragraph"/>
        <w:numPr>
          <w:ilvl w:val="0"/>
          <w:numId w:val="191"/>
        </w:numPr>
        <w:rPr>
          <w:lang w:val="ro-RO"/>
        </w:rPr>
      </w:pPr>
      <w:r w:rsidRPr="006A208F">
        <w:rPr>
          <w:lang w:val="ro-RO"/>
        </w:rPr>
        <w:t xml:space="preserve">Fundaţia pe piloţi poate fi necesară pentru susţinerea structurilor unde subsolul este considerat a nu avea o capacitate suficientă de susţinere. </w:t>
      </w:r>
      <w:r w:rsidR="008416D2">
        <w:rPr>
          <w:lang w:val="ro-RO"/>
        </w:rPr>
        <w:t>Antreprenorul</w:t>
      </w:r>
      <w:r w:rsidRPr="006A208F">
        <w:rPr>
          <w:lang w:val="ro-RO"/>
        </w:rPr>
        <w:t xml:space="preserve"> va efectua proiectul detaliat al acestor structuri în conformitate cu Condiţiile şi Specificaţiile Contractului şi va determina tipul de fundaţie necesar, numărul de piloţi şi încărcările lor de lucru precum şi aranjarea optimă a piloţilor necesari pentru susţinerea structurilor. </w:t>
      </w:r>
    </w:p>
    <w:p w:rsidR="006A208F" w:rsidRPr="006A208F" w:rsidRDefault="006A208F" w:rsidP="006A208F">
      <w:pPr>
        <w:pStyle w:val="Paragraph"/>
        <w:rPr>
          <w:lang w:val="ro-RO"/>
        </w:rPr>
      </w:pPr>
      <w:r w:rsidRPr="006A208F">
        <w:rPr>
          <w:lang w:val="ro-RO"/>
        </w:rPr>
        <w:t xml:space="preserve">Săpătura, betonul, armarea cu oţel şi carcasa din oţel acolo unde este cazul, se vor conforma Clauzelor Specificaţiilor. Cu cel puţin 21 de zile înainte ca </w:t>
      </w:r>
      <w:r w:rsidR="008416D2">
        <w:rPr>
          <w:lang w:val="ro-RO"/>
        </w:rPr>
        <w:t>Antreprenorul</w:t>
      </w:r>
      <w:r w:rsidRPr="006A208F">
        <w:rPr>
          <w:lang w:val="ro-RO"/>
        </w:rPr>
        <w:t xml:space="preserve"> să înceapă lucrările de pilonare la şantier, acesta va cere acordul </w:t>
      </w:r>
      <w:r w:rsidR="003C1571">
        <w:rPr>
          <w:lang w:val="ro-RO"/>
        </w:rPr>
        <w:t>I</w:t>
      </w:r>
      <w:r w:rsidR="003C1571" w:rsidRPr="006A208F">
        <w:rPr>
          <w:lang w:val="ro-RO"/>
        </w:rPr>
        <w:t>nginerului</w:t>
      </w:r>
      <w:r w:rsidRPr="006A208F">
        <w:rPr>
          <w:lang w:val="ro-RO"/>
        </w:rPr>
        <w:t xml:space="preserve">, trimiţându-i detalii asupra sistemului sau de pilonare, inclusiv tipul şi dimensiunile piloţilor, detalii asupra armării şi proiectul în întregime precum şi calculele. Detaliile ce vor fi trimise vor include propunerile </w:t>
      </w:r>
      <w:r w:rsidR="008416D2">
        <w:rPr>
          <w:lang w:val="ro-RO"/>
        </w:rPr>
        <w:t>Antreprenorului</w:t>
      </w:r>
      <w:r w:rsidRPr="006A208F">
        <w:rPr>
          <w:lang w:val="ro-RO"/>
        </w:rPr>
        <w:t xml:space="preserve"> pentru echipament, lucrări temporare şi metode de construcţie. </w:t>
      </w:r>
    </w:p>
    <w:p w:rsidR="006A208F" w:rsidRPr="006A208F" w:rsidRDefault="006A208F" w:rsidP="006A208F">
      <w:pPr>
        <w:pStyle w:val="Paragraph"/>
        <w:rPr>
          <w:lang w:val="ro-RO"/>
        </w:rPr>
      </w:pPr>
      <w:r w:rsidRPr="006A208F">
        <w:rPr>
          <w:lang w:val="ro-RO"/>
        </w:rPr>
        <w:t xml:space="preserve">Nu se va începe nici o lucrare de pilonare pe şantier până când </w:t>
      </w:r>
      <w:r w:rsidR="008416D2">
        <w:rPr>
          <w:lang w:val="ro-RO"/>
        </w:rPr>
        <w:t>Antreprenorul</w:t>
      </w:r>
      <w:r w:rsidRPr="006A208F">
        <w:rPr>
          <w:lang w:val="ro-RO"/>
        </w:rPr>
        <w:t xml:space="preserve"> nu primeşte acordul </w:t>
      </w:r>
      <w:r w:rsidR="003C1571">
        <w:rPr>
          <w:lang w:val="ro-RO"/>
        </w:rPr>
        <w:t>I</w:t>
      </w:r>
      <w:r w:rsidR="003C1571" w:rsidRPr="006A208F">
        <w:rPr>
          <w:lang w:val="ro-RO"/>
        </w:rPr>
        <w:t>nginerului</w:t>
      </w:r>
      <w:r w:rsidRPr="006A208F">
        <w:rPr>
          <w:lang w:val="ro-RO"/>
        </w:rPr>
        <w:t xml:space="preserve">. </w:t>
      </w:r>
    </w:p>
    <w:p w:rsidR="006A208F" w:rsidRPr="006A208F" w:rsidRDefault="006A208F" w:rsidP="006A208F">
      <w:pPr>
        <w:pStyle w:val="Paragraph"/>
        <w:rPr>
          <w:lang w:val="ro-RO"/>
        </w:rPr>
      </w:pPr>
      <w:r w:rsidRPr="006A208F">
        <w:rPr>
          <w:lang w:val="ro-RO"/>
        </w:rPr>
        <w:t xml:space="preserve">Fără a ţine seama de cerinţele subliniate în această secţiune, proiectul va fi în întregime responsabilitate </w:t>
      </w:r>
      <w:r w:rsidR="008416D2">
        <w:rPr>
          <w:lang w:val="ro-RO"/>
        </w:rPr>
        <w:t>Antreprenorului</w:t>
      </w:r>
      <w:r w:rsidRPr="006A208F">
        <w:rPr>
          <w:lang w:val="ro-RO"/>
        </w:rPr>
        <w:t xml:space="preserve">. </w:t>
      </w:r>
    </w:p>
    <w:p w:rsidR="006A208F" w:rsidRPr="006A208F" w:rsidRDefault="006A208F" w:rsidP="006A208F">
      <w:pPr>
        <w:pStyle w:val="Heading3"/>
        <w:rPr>
          <w:lang w:val="ro-RO"/>
        </w:rPr>
      </w:pPr>
      <w:bookmarkStart w:id="2049" w:name="_Toc306806202"/>
      <w:bookmarkStart w:id="2050" w:name="_Toc315623631"/>
      <w:r w:rsidRPr="006A208F">
        <w:rPr>
          <w:lang w:val="ro-RO"/>
        </w:rPr>
        <w:t>Tipuri de piloţi, proiectul piloţilor</w:t>
      </w:r>
      <w:bookmarkEnd w:id="2049"/>
      <w:bookmarkEnd w:id="2050"/>
      <w:r w:rsidRPr="006A208F">
        <w:rPr>
          <w:lang w:val="ro-RO"/>
        </w:rPr>
        <w:t xml:space="preserve">  </w:t>
      </w:r>
    </w:p>
    <w:p w:rsidR="006A208F" w:rsidRPr="006A208F" w:rsidRDefault="006A208F" w:rsidP="00072229">
      <w:pPr>
        <w:pStyle w:val="Paragraph"/>
        <w:numPr>
          <w:ilvl w:val="0"/>
          <w:numId w:val="192"/>
        </w:numPr>
        <w:rPr>
          <w:lang w:val="ro-RO"/>
        </w:rPr>
      </w:pPr>
      <w:r w:rsidRPr="006A208F">
        <w:rPr>
          <w:lang w:val="ro-RO"/>
        </w:rPr>
        <w:t xml:space="preserve">Piloţii de susţinere trebuie sa fie </w:t>
      </w:r>
      <w:r w:rsidR="003C1571" w:rsidRPr="006A208F">
        <w:rPr>
          <w:lang w:val="ro-RO"/>
        </w:rPr>
        <w:t>pilo</w:t>
      </w:r>
      <w:r w:rsidR="00CA6F0B">
        <w:rPr>
          <w:lang w:val="ro-RO"/>
        </w:rPr>
        <w:t>ţ</w:t>
      </w:r>
      <w:r w:rsidR="003C1571" w:rsidRPr="006A208F">
        <w:rPr>
          <w:lang w:val="ro-RO"/>
        </w:rPr>
        <w:t>i bătu</w:t>
      </w:r>
      <w:r w:rsidR="00CA6F0B">
        <w:rPr>
          <w:lang w:val="ro-RO"/>
        </w:rPr>
        <w:t>ţ</w:t>
      </w:r>
      <w:r w:rsidR="003C1571" w:rsidRPr="006A208F">
        <w:rPr>
          <w:lang w:val="ro-RO"/>
        </w:rPr>
        <w:t>i</w:t>
      </w:r>
      <w:r w:rsidR="003C1571">
        <w:rPr>
          <w:lang w:val="ro-RO"/>
        </w:rPr>
        <w:t xml:space="preserve"> </w:t>
      </w:r>
      <w:r w:rsidRPr="006A208F">
        <w:rPr>
          <w:lang w:val="ro-RO"/>
        </w:rPr>
        <w:t>din beton armat, beton prefabricat sau beton turnat in situ</w:t>
      </w:r>
      <w:r w:rsidR="003C1571">
        <w:rPr>
          <w:lang w:val="ro-RO"/>
        </w:rPr>
        <w:t>u</w:t>
      </w:r>
      <w:r w:rsidRPr="006A208F">
        <w:rPr>
          <w:lang w:val="ro-RO"/>
        </w:rPr>
        <w:t xml:space="preserve">. </w:t>
      </w:r>
    </w:p>
    <w:p w:rsidR="006A208F" w:rsidRPr="006A208F" w:rsidRDefault="006A208F" w:rsidP="006A208F">
      <w:pPr>
        <w:pStyle w:val="Paragraph"/>
        <w:rPr>
          <w:lang w:val="ro-RO"/>
        </w:rPr>
      </w:pPr>
      <w:r w:rsidRPr="006A208F">
        <w:rPr>
          <w:lang w:val="ro-RO"/>
        </w:rPr>
        <w:t xml:space="preserve">Piloţii vor fi proiectaţi în general în conformitate cu SR EN 12699/2004, iar materialele şi lucrările vor fi conforme cu cerinţele din specificaţii. Acolo unde poate apărea vreun conflict între cerinţele din Specificaţii şi SR EN 12699/2004, Specificaţiile vor avea întâietate. </w:t>
      </w:r>
    </w:p>
    <w:p w:rsidR="006A208F" w:rsidRPr="006A208F" w:rsidRDefault="006A208F" w:rsidP="006A208F">
      <w:pPr>
        <w:pStyle w:val="Paragraph"/>
        <w:rPr>
          <w:lang w:val="ro-RO"/>
        </w:rPr>
      </w:pPr>
      <w:r w:rsidRPr="006A208F">
        <w:rPr>
          <w:lang w:val="ro-RO"/>
        </w:rPr>
        <w:t xml:space="preserve">Piloţii vor fi proiectaţi să susţină încărcările specificate, tasările nedepăşind cele stabilite. Se va lăsa o toleranţă în proiect pentru eventualitatea frecării negative acolo unde este cazul şi pentru rezistenţa la forţele de întindere necesare datorate umflării şi înălţării oricărui strat de sol. </w:t>
      </w:r>
    </w:p>
    <w:p w:rsidR="006A208F" w:rsidRPr="006A208F" w:rsidRDefault="006A208F" w:rsidP="006A208F">
      <w:pPr>
        <w:pStyle w:val="Paragraph"/>
        <w:rPr>
          <w:lang w:val="ro-RO"/>
        </w:rPr>
      </w:pPr>
      <w:r w:rsidRPr="006A208F">
        <w:rPr>
          <w:lang w:val="ro-RO"/>
        </w:rPr>
        <w:t xml:space="preserve">Piloţii vor fi proiectaţi pentru a avea o capacitate de susţinere de cel puţin 2,5 ori mai mare decât încărcarea de lucru (încărcarea de lucru = încărcarea de proiect). </w:t>
      </w:r>
    </w:p>
    <w:p w:rsidR="006A208F" w:rsidRPr="006A208F" w:rsidRDefault="006A208F" w:rsidP="006A208F">
      <w:pPr>
        <w:pStyle w:val="Paragraph"/>
        <w:rPr>
          <w:lang w:val="ro-RO"/>
        </w:rPr>
      </w:pPr>
      <w:r w:rsidRPr="006A208F">
        <w:rPr>
          <w:lang w:val="ro-RO"/>
        </w:rPr>
        <w:t xml:space="preserve">Încărcarea permisibilă a piloţilor va fi modificată acolo unde este necesar pentru a permite condiţiile speciale: piloţii în imediată apropiere sau în grupuri, rezistenţa terenului, nivelul apei subterane şi alţi factori relevanţi. </w:t>
      </w:r>
    </w:p>
    <w:p w:rsidR="006A208F" w:rsidRDefault="006A208F" w:rsidP="006A208F">
      <w:pPr>
        <w:pStyle w:val="Paragraph"/>
        <w:rPr>
          <w:lang w:val="ro-RO"/>
        </w:rPr>
      </w:pPr>
      <w:r w:rsidRPr="006A208F">
        <w:rPr>
          <w:lang w:val="ro-RO"/>
        </w:rPr>
        <w:t xml:space="preserve">Piloţii vor avea o grosime şi o lungime suficientă, şi vor fi configuraţi în aşa fel încât să susţină sarcinile proiectate şi specificate fără o tasare depăşind următoarele: </w:t>
      </w:r>
    </w:p>
    <w:p w:rsidR="00072229" w:rsidRPr="006A208F" w:rsidRDefault="00072229" w:rsidP="00072229">
      <w:pPr>
        <w:pStyle w:val="Single"/>
        <w:rPr>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94"/>
        <w:gridCol w:w="4394"/>
      </w:tblGrid>
      <w:tr w:rsidR="00072229" w:rsidRPr="00072229" w:rsidTr="00A525B6">
        <w:trPr>
          <w:cantSplit/>
        </w:trPr>
        <w:tc>
          <w:tcPr>
            <w:tcW w:w="4394" w:type="dxa"/>
          </w:tcPr>
          <w:p w:rsidR="00072229" w:rsidRPr="00072229" w:rsidRDefault="00072229" w:rsidP="00A71E0B">
            <w:pPr>
              <w:pStyle w:val="Tabletext"/>
            </w:pPr>
            <w:r w:rsidRPr="00072229">
              <w:t>Încărcătura proiectată</w:t>
            </w:r>
          </w:p>
        </w:tc>
        <w:tc>
          <w:tcPr>
            <w:tcW w:w="4394" w:type="dxa"/>
          </w:tcPr>
          <w:p w:rsidR="00072229" w:rsidRPr="00072229" w:rsidRDefault="00072229" w:rsidP="00A71E0B">
            <w:pPr>
              <w:pStyle w:val="Tabletext"/>
            </w:pPr>
            <w:r w:rsidRPr="00072229">
              <w:t>tasare permisă 8 mm</w:t>
            </w:r>
          </w:p>
        </w:tc>
      </w:tr>
      <w:tr w:rsidR="00072229" w:rsidRPr="00072229" w:rsidTr="00A525B6">
        <w:trPr>
          <w:cantSplit/>
        </w:trPr>
        <w:tc>
          <w:tcPr>
            <w:tcW w:w="4394" w:type="dxa"/>
          </w:tcPr>
          <w:p w:rsidR="00072229" w:rsidRPr="00072229" w:rsidRDefault="00072229" w:rsidP="00A71E0B">
            <w:pPr>
              <w:pStyle w:val="Tabletext"/>
            </w:pPr>
            <w:r w:rsidRPr="00072229">
              <w:t>1.5 × încărcătura proiectată</w:t>
            </w:r>
          </w:p>
        </w:tc>
        <w:tc>
          <w:tcPr>
            <w:tcW w:w="4394" w:type="dxa"/>
          </w:tcPr>
          <w:p w:rsidR="00072229" w:rsidRPr="00072229" w:rsidRDefault="00072229" w:rsidP="00A71E0B">
            <w:pPr>
              <w:pStyle w:val="Tabletext"/>
            </w:pPr>
            <w:r w:rsidRPr="00072229">
              <w:t>tasare permisă 10 mm</w:t>
            </w:r>
          </w:p>
        </w:tc>
      </w:tr>
      <w:tr w:rsidR="00072229" w:rsidRPr="00072229" w:rsidTr="00A525B6">
        <w:trPr>
          <w:cantSplit/>
        </w:trPr>
        <w:tc>
          <w:tcPr>
            <w:tcW w:w="4394" w:type="dxa"/>
          </w:tcPr>
          <w:p w:rsidR="00072229" w:rsidRPr="00072229" w:rsidRDefault="00072229" w:rsidP="00A71E0B">
            <w:pPr>
              <w:pStyle w:val="Tabletext"/>
            </w:pPr>
            <w:r w:rsidRPr="00072229">
              <w:t>2 × încărcătura proiectată</w:t>
            </w:r>
          </w:p>
        </w:tc>
        <w:tc>
          <w:tcPr>
            <w:tcW w:w="4394" w:type="dxa"/>
          </w:tcPr>
          <w:p w:rsidR="00072229" w:rsidRPr="00072229" w:rsidRDefault="00072229" w:rsidP="00A71E0B">
            <w:pPr>
              <w:pStyle w:val="Tabletext"/>
            </w:pPr>
            <w:r w:rsidRPr="00072229">
              <w:t>tasare permisă 12 mm</w:t>
            </w:r>
          </w:p>
        </w:tc>
      </w:tr>
    </w:tbl>
    <w:p w:rsidR="006A208F" w:rsidRPr="006A208F" w:rsidRDefault="006A208F" w:rsidP="006A208F">
      <w:pPr>
        <w:pStyle w:val="Paragraph"/>
        <w:rPr>
          <w:lang w:val="ro-RO"/>
        </w:rPr>
      </w:pPr>
      <w:r w:rsidRPr="006A208F">
        <w:rPr>
          <w:lang w:val="ro-RO"/>
        </w:rPr>
        <w:t xml:space="preserve">Aceste tasări vor include atât deformaţiile permanente cât şi elastice. Măsurarea tasărilor va fi luată la atingerea pentru prima oară a încărcării specificate. Măsurarea tasării va fi făcută la punctul de aplicare a încărcării. </w:t>
      </w:r>
    </w:p>
    <w:p w:rsidR="006A208F" w:rsidRPr="006A208F" w:rsidRDefault="006A208F" w:rsidP="006A208F">
      <w:pPr>
        <w:pStyle w:val="Paragraph"/>
        <w:rPr>
          <w:lang w:val="ro-RO"/>
        </w:rPr>
      </w:pPr>
      <w:r w:rsidRPr="006A208F">
        <w:rPr>
          <w:lang w:val="ro-RO"/>
        </w:rPr>
        <w:t xml:space="preserve">Acolo unde piloţii sunt aşezaţi şi sunt supuşi forţelor de manevrare, depozitare, ale momentelor de răsturnare şi de încovoiere şi ale forţelor tăietoare, aceştia vor fi combinaţi cu încărcările verticale (fie în comprimare, fie în tensiune), pentru a îndeplini cerinţele de proiect ale SR EN 1992. </w:t>
      </w:r>
    </w:p>
    <w:p w:rsidR="006A208F" w:rsidRPr="006A208F" w:rsidRDefault="006A208F" w:rsidP="006A208F">
      <w:pPr>
        <w:pStyle w:val="Paragraph"/>
        <w:rPr>
          <w:lang w:val="ro-RO"/>
        </w:rPr>
      </w:pPr>
      <w:r w:rsidRPr="006A208F">
        <w:rPr>
          <w:lang w:val="ro-RO"/>
        </w:rPr>
        <w:t>Efortul mediu de comprimare în betonul piloţilor de susţinere sub încărcarea proiectată nu va depăşi 25% din rezistenţa cubică caracteristică după 28 de zile, calculată pe aria totală transversală a stâlpului.</w:t>
      </w:r>
    </w:p>
    <w:p w:rsidR="006A208F" w:rsidRPr="006A208F" w:rsidRDefault="006A208F" w:rsidP="006A208F">
      <w:pPr>
        <w:pStyle w:val="Heading3"/>
        <w:rPr>
          <w:lang w:val="ro-RO"/>
        </w:rPr>
      </w:pPr>
      <w:bookmarkStart w:id="2051" w:name="_Toc306806203"/>
      <w:bookmarkStart w:id="2052" w:name="_Toc315623632"/>
      <w:r w:rsidRPr="006A208F">
        <w:rPr>
          <w:lang w:val="ro-RO"/>
        </w:rPr>
        <w:lastRenderedPageBreak/>
        <w:t>Piloţii pentru testele preliminare</w:t>
      </w:r>
      <w:bookmarkEnd w:id="2051"/>
      <w:bookmarkEnd w:id="2052"/>
      <w:r w:rsidRPr="006A208F">
        <w:rPr>
          <w:lang w:val="ro-RO"/>
        </w:rPr>
        <w:t xml:space="preserve"> </w:t>
      </w:r>
    </w:p>
    <w:p w:rsidR="006A208F" w:rsidRPr="006A208F" w:rsidRDefault="006A208F" w:rsidP="00F20B35">
      <w:pPr>
        <w:pStyle w:val="Paragraph"/>
        <w:numPr>
          <w:ilvl w:val="0"/>
          <w:numId w:val="193"/>
        </w:numPr>
        <w:rPr>
          <w:lang w:val="ro-RO"/>
        </w:rPr>
      </w:pPr>
      <w:r w:rsidRPr="006A208F">
        <w:rPr>
          <w:lang w:val="ro-RO"/>
        </w:rPr>
        <w:t xml:space="preserve">După ce </w:t>
      </w:r>
      <w:r w:rsidR="00C93D97">
        <w:rPr>
          <w:lang w:val="ro-RO"/>
        </w:rPr>
        <w:t>I</w:t>
      </w:r>
      <w:r w:rsidR="00C93D97" w:rsidRPr="006A208F">
        <w:rPr>
          <w:lang w:val="ro-RO"/>
        </w:rPr>
        <w:t xml:space="preserve">nginerul </w:t>
      </w:r>
      <w:r w:rsidRPr="006A208F">
        <w:rPr>
          <w:lang w:val="ro-RO"/>
        </w:rPr>
        <w:t xml:space="preserve">a aprobat propunerea </w:t>
      </w:r>
      <w:r w:rsidR="008416D2">
        <w:rPr>
          <w:lang w:val="ro-RO"/>
        </w:rPr>
        <w:t>Antreprenorului</w:t>
      </w:r>
      <w:r w:rsidRPr="006A208F">
        <w:rPr>
          <w:lang w:val="ro-RO"/>
        </w:rPr>
        <w:t xml:space="preserve"> şi calculele pentru sistemul propus de pilonare, se vor construi piloţi de testare preliminară, la îndrumarea </w:t>
      </w:r>
      <w:r w:rsidR="00C93D97">
        <w:rPr>
          <w:lang w:val="ro-RO"/>
        </w:rPr>
        <w:t>I</w:t>
      </w:r>
      <w:r w:rsidR="00C93D97" w:rsidRPr="006A208F">
        <w:rPr>
          <w:lang w:val="ro-RO"/>
        </w:rPr>
        <w:t>nginerului</w:t>
      </w:r>
      <w:r w:rsidRPr="006A208F">
        <w:rPr>
          <w:lang w:val="ro-RO"/>
        </w:rPr>
        <w:t xml:space="preserve">. </w:t>
      </w:r>
    </w:p>
    <w:p w:rsidR="006A208F" w:rsidRPr="006A208F" w:rsidRDefault="006A208F" w:rsidP="006A208F">
      <w:pPr>
        <w:pStyle w:val="Paragraph"/>
        <w:rPr>
          <w:lang w:val="ro-RO"/>
        </w:rPr>
      </w:pPr>
      <w:r w:rsidRPr="006A208F">
        <w:rPr>
          <w:lang w:val="ro-RO"/>
        </w:rPr>
        <w:t>Se vor efectua teste statice de încărcare în conformitate cu procedura recomandată a Subcomisiei ISSMFE pentru Teste pe teren şi în laboratoare”, “Testul de Încărcare Axială a Piloţilor, Metoda recomandată”, publicată în Jurnalul de Încercare Geotehnică ASTM, iunie 1985, pp.79-90.</w:t>
      </w:r>
    </w:p>
    <w:p w:rsidR="006A208F" w:rsidRPr="006A208F" w:rsidRDefault="006A208F" w:rsidP="006A208F">
      <w:pPr>
        <w:pStyle w:val="Paragraph"/>
        <w:rPr>
          <w:lang w:val="ro-RO"/>
        </w:rPr>
      </w:pPr>
      <w:r w:rsidRPr="006A208F">
        <w:rPr>
          <w:lang w:val="ro-RO"/>
        </w:rPr>
        <w:t xml:space="preserve">Piloţii vor fi supuşi la o încărcătură de 2 ori mai mare decât cea proiectată, pentru a proba proiectul şi sistemul şi pentru a demonstra că cerinţele de încărcare sigură pot fi atinse prin metoda de pilonare propusă. </w:t>
      </w:r>
    </w:p>
    <w:p w:rsidR="006A208F" w:rsidRPr="006A208F" w:rsidRDefault="006A208F" w:rsidP="006A208F">
      <w:pPr>
        <w:pStyle w:val="Paragraph"/>
        <w:rPr>
          <w:lang w:val="ro-RO"/>
        </w:rPr>
      </w:pPr>
      <w:r w:rsidRPr="006A208F">
        <w:rPr>
          <w:lang w:val="ro-RO"/>
        </w:rPr>
        <w:t xml:space="preserve">Piloţii de testare preliminară vor fi aşezaţi in locuri propuse de </w:t>
      </w:r>
      <w:r w:rsidR="008416D2">
        <w:rPr>
          <w:lang w:val="ro-RO"/>
        </w:rPr>
        <w:t>Antreprenor</w:t>
      </w:r>
      <w:r w:rsidRPr="006A208F">
        <w:rPr>
          <w:lang w:val="ro-RO"/>
        </w:rPr>
        <w:t xml:space="preserve"> şi aprobate de </w:t>
      </w:r>
      <w:r w:rsidR="00C93D97">
        <w:rPr>
          <w:lang w:val="ro-RO"/>
        </w:rPr>
        <w:t>I</w:t>
      </w:r>
      <w:r w:rsidR="00C93D97" w:rsidRPr="006A208F">
        <w:rPr>
          <w:lang w:val="ro-RO"/>
        </w:rPr>
        <w:t>nginer</w:t>
      </w:r>
      <w:r w:rsidRPr="006A208F">
        <w:rPr>
          <w:lang w:val="ro-RO"/>
        </w:rPr>
        <w:t xml:space="preserve">. Inginerului i se va da înştiinţare cu cel puţin 48 de ore înainte, de începere a construcţiei pilotului preliminar ce urmează a fi testat. </w:t>
      </w:r>
    </w:p>
    <w:p w:rsidR="006A208F" w:rsidRPr="006A208F" w:rsidRDefault="006A208F" w:rsidP="006A208F">
      <w:pPr>
        <w:pStyle w:val="Paragraph"/>
        <w:rPr>
          <w:lang w:val="ro-RO"/>
        </w:rPr>
      </w:pPr>
      <w:r w:rsidRPr="006A208F">
        <w:rPr>
          <w:lang w:val="ro-RO"/>
        </w:rPr>
        <w:t xml:space="preserve">Piloţii preliminari de testare vor fi construiţi/instalaţi într-un mod asemănător celui folosit pentru construcţia piloţilor de lucru, cu folosirea aceloraşi echipamente şi materiale. Orice </w:t>
      </w:r>
      <w:r w:rsidR="00C93D97" w:rsidRPr="006A208F">
        <w:rPr>
          <w:lang w:val="ro-RO"/>
        </w:rPr>
        <w:t>variaţi</w:t>
      </w:r>
      <w:r w:rsidR="00C93D97">
        <w:rPr>
          <w:lang w:val="ro-RO"/>
        </w:rPr>
        <w:t>e</w:t>
      </w:r>
      <w:r w:rsidR="00C93D97" w:rsidRPr="006A208F">
        <w:rPr>
          <w:lang w:val="ro-RO"/>
        </w:rPr>
        <w:t xml:space="preserve"> </w:t>
      </w:r>
      <w:r w:rsidRPr="006A208F">
        <w:rPr>
          <w:lang w:val="ro-RO"/>
        </w:rPr>
        <w:t xml:space="preserve">va fi permisă numai cu acordul în prealabil al </w:t>
      </w:r>
      <w:r w:rsidR="00C93D97">
        <w:rPr>
          <w:lang w:val="ro-RO"/>
        </w:rPr>
        <w:t>I</w:t>
      </w:r>
      <w:r w:rsidR="00C93D97" w:rsidRPr="006A208F">
        <w:rPr>
          <w:lang w:val="ro-RO"/>
        </w:rPr>
        <w:t>nginerului</w:t>
      </w:r>
      <w:r w:rsidRPr="006A208F">
        <w:rPr>
          <w:lang w:val="ro-RO"/>
        </w:rPr>
        <w:t xml:space="preserve">. </w:t>
      </w:r>
    </w:p>
    <w:p w:rsidR="006A208F" w:rsidRPr="006A208F" w:rsidRDefault="006A208F" w:rsidP="006A208F">
      <w:pPr>
        <w:pStyle w:val="Paragraph"/>
        <w:rPr>
          <w:lang w:val="ro-RO"/>
        </w:rPr>
      </w:pPr>
      <w:r w:rsidRPr="006A208F">
        <w:rPr>
          <w:lang w:val="ro-RO"/>
        </w:rPr>
        <w:t xml:space="preserve">Pentru piloţii preliminari ce urmează a fi testaţi, se va ţine o înregistrare zilnică detaliată a evoluţiei în timpul construcţiei/instalării, şi care va fi trimisă zilnic </w:t>
      </w:r>
      <w:r w:rsidR="00C93D97">
        <w:rPr>
          <w:lang w:val="ro-RO"/>
        </w:rPr>
        <w:t>I</w:t>
      </w:r>
      <w:r w:rsidR="00C93D97" w:rsidRPr="006A208F">
        <w:rPr>
          <w:lang w:val="ro-RO"/>
        </w:rPr>
        <w:t>nginerului</w:t>
      </w:r>
      <w:r w:rsidRPr="006A208F">
        <w:rPr>
          <w:lang w:val="ro-RO"/>
        </w:rPr>
        <w:t xml:space="preserve">. </w:t>
      </w:r>
    </w:p>
    <w:p w:rsidR="006A208F" w:rsidRPr="006A208F" w:rsidRDefault="006A208F" w:rsidP="006A208F">
      <w:pPr>
        <w:pStyle w:val="Paragraph"/>
        <w:rPr>
          <w:lang w:val="ro-RO"/>
        </w:rPr>
      </w:pPr>
      <w:r w:rsidRPr="006A208F">
        <w:rPr>
          <w:lang w:val="ro-RO"/>
        </w:rPr>
        <w:t xml:space="preserve">Coloanele piloţilor vor fi terminate la nivelul normal sau la un alt nivel cerut de </w:t>
      </w:r>
      <w:r w:rsidR="00C93D97">
        <w:rPr>
          <w:lang w:val="ro-RO"/>
        </w:rPr>
        <w:t>I</w:t>
      </w:r>
      <w:r w:rsidR="00C93D97" w:rsidRPr="006A208F">
        <w:rPr>
          <w:lang w:val="ro-RO"/>
        </w:rPr>
        <w:t>nginer</w:t>
      </w:r>
      <w:r w:rsidRPr="006A208F">
        <w:rPr>
          <w:lang w:val="ro-RO"/>
        </w:rPr>
        <w:t xml:space="preserve">. </w:t>
      </w:r>
    </w:p>
    <w:p w:rsidR="006A208F" w:rsidRPr="006A208F" w:rsidRDefault="006A208F" w:rsidP="006A208F">
      <w:pPr>
        <w:pStyle w:val="Paragraph"/>
        <w:rPr>
          <w:lang w:val="ro-RO"/>
        </w:rPr>
      </w:pPr>
      <w:r w:rsidRPr="006A208F">
        <w:rPr>
          <w:lang w:val="ro-RO"/>
        </w:rPr>
        <w:t xml:space="preserve">Coloanele piloţilor vor fi prelungite acolo unde este necesar peste nivelul normal sau peste piloţi, pentru ca aparatele de măsură şi alte aparate ce urmează a fi folosite în procesul de testare să nu fie avariate de apă sau reziduuri desprinse şi pentru a permite expunerea ranforsării. </w:t>
      </w:r>
    </w:p>
    <w:p w:rsidR="006A208F" w:rsidRPr="006A208F" w:rsidRDefault="006A208F" w:rsidP="006A208F">
      <w:pPr>
        <w:pStyle w:val="Paragraph"/>
        <w:rPr>
          <w:lang w:val="ro-RO"/>
        </w:rPr>
      </w:pPr>
      <w:r w:rsidRPr="006A208F">
        <w:rPr>
          <w:lang w:val="ro-RO"/>
        </w:rPr>
        <w:t xml:space="preserve">Acolo unde coloana este prelungită peste nivelul normal al piloţilor, in soluri ce pot influenţa capacitatea de susţinere a încărcăturii a acestora, trebuie lăsat un manşon în timpul testării pentru a elimina frecarea ce nu ar apărea în piloţi. </w:t>
      </w:r>
    </w:p>
    <w:p w:rsidR="006A208F" w:rsidRPr="006A208F" w:rsidRDefault="006A208F" w:rsidP="006A208F">
      <w:pPr>
        <w:pStyle w:val="Paragraph"/>
        <w:rPr>
          <w:lang w:val="ro-RO"/>
        </w:rPr>
      </w:pPr>
      <w:r w:rsidRPr="006A208F">
        <w:rPr>
          <w:lang w:val="ro-RO"/>
        </w:rPr>
        <w:t xml:space="preserve">Dacă nivelul normal este sub nivelul solului, iar puţul nu este prelungit şi există riscul de prăbuşire a gropii de foraj, se va lăsa un manşon in loc sau insera peste coloana pilotului sau se vor aplica alte mijloace mulţumitoare pentru </w:t>
      </w:r>
      <w:r w:rsidR="00C93D97">
        <w:rPr>
          <w:lang w:val="ro-RO"/>
        </w:rPr>
        <w:t>I</w:t>
      </w:r>
      <w:r w:rsidR="00C93D97" w:rsidRPr="006A208F">
        <w:rPr>
          <w:lang w:val="ro-RO"/>
        </w:rPr>
        <w:t>nginer</w:t>
      </w:r>
      <w:r w:rsidRPr="006A208F">
        <w:rPr>
          <w:lang w:val="ro-RO"/>
        </w:rPr>
        <w:t xml:space="preserve">. Se va lăsa un spaţiu între capătul de sus al puţului şi partea de jos a manşonului pentru a permite mişcarea pilotului. </w:t>
      </w:r>
    </w:p>
    <w:p w:rsidR="006A208F" w:rsidRPr="006A208F" w:rsidRDefault="006A208F" w:rsidP="006A208F">
      <w:pPr>
        <w:pStyle w:val="Paragraph"/>
        <w:rPr>
          <w:lang w:val="ro-RO"/>
        </w:rPr>
      </w:pPr>
      <w:r w:rsidRPr="006A208F">
        <w:rPr>
          <w:lang w:val="ro-RO"/>
        </w:rPr>
        <w:t xml:space="preserve">Pentru un pilot care este testat la compresiune, capul pilotului va fi format astfel încât să dea o suprafaţă plană, care este normală pe axul pilotului şi suficient de largă pentru a susţine aparatele de măsurare a încărcării şi tasării. Capul pilotului va fi ranforsat şi protejat pentru a împiedica avarierea datorată aplicării concentrate a încărcăturii din echipamentul de încărcare. </w:t>
      </w:r>
    </w:p>
    <w:p w:rsidR="006A208F" w:rsidRPr="006A208F" w:rsidRDefault="006A208F" w:rsidP="006A208F">
      <w:pPr>
        <w:pStyle w:val="Paragraph"/>
        <w:rPr>
          <w:lang w:val="ro-RO"/>
        </w:rPr>
      </w:pPr>
      <w:r w:rsidRPr="006A208F">
        <w:rPr>
          <w:lang w:val="ro-RO"/>
        </w:rPr>
        <w:t xml:space="preserve">Capul pilotului va fi concentric cu capul de testare, iar articulaţia dintre cap şi pilot va avea o rezistenţă structurală echivalentă cu cea a pilotului. </w:t>
      </w:r>
    </w:p>
    <w:p w:rsidR="006A208F" w:rsidRPr="006A208F" w:rsidRDefault="006A208F" w:rsidP="006A208F">
      <w:pPr>
        <w:pStyle w:val="Paragraph"/>
        <w:rPr>
          <w:lang w:val="ro-RO"/>
        </w:rPr>
      </w:pPr>
      <w:r w:rsidRPr="006A208F">
        <w:rPr>
          <w:lang w:val="ro-RO"/>
        </w:rPr>
        <w:t xml:space="preserve">Un spaţiu suficient de larg va fi lăsat sub orice parte a capului dincolo de secţiunea pilotului, astfel încât la o tasare maximă anticipată, încărcătura sa nu se transmită în pământ decât prin pilot. </w:t>
      </w:r>
    </w:p>
    <w:p w:rsidR="006A208F" w:rsidRPr="006A208F" w:rsidRDefault="006A208F" w:rsidP="006A208F">
      <w:pPr>
        <w:pStyle w:val="Paragraph"/>
        <w:rPr>
          <w:lang w:val="ro-RO"/>
        </w:rPr>
      </w:pPr>
      <w:r w:rsidRPr="006A208F">
        <w:rPr>
          <w:lang w:val="ro-RO"/>
        </w:rPr>
        <w:t xml:space="preserve">Conexiunea dintre pilot şi echipamentul de încărcare va fi construit în aşa fel încât să se asigure putere egală cu încărcătura maximă aplicată pilotului în timpul testării, cu un coeficient adecvat de siguranţă asupra proiectului structural. </w:t>
      </w:r>
    </w:p>
    <w:p w:rsidR="006A208F" w:rsidRPr="006A208F" w:rsidRDefault="006A208F" w:rsidP="006A208F">
      <w:pPr>
        <w:pStyle w:val="Paragraph"/>
        <w:rPr>
          <w:lang w:val="ro-RO"/>
        </w:rPr>
      </w:pPr>
      <w:r w:rsidRPr="006A208F">
        <w:rPr>
          <w:lang w:val="ro-RO"/>
        </w:rPr>
        <w:t xml:space="preserve">Dacă pilotul preliminar de testare nu îndeplineşte cerinţele Specificaţiilor, sistemul de pilonare propus va fi considerat nesatisfăcător. </w:t>
      </w:r>
      <w:r w:rsidR="008416D2">
        <w:rPr>
          <w:lang w:val="ro-RO"/>
        </w:rPr>
        <w:t>Antreprenorul</w:t>
      </w:r>
      <w:r w:rsidRPr="006A208F">
        <w:rPr>
          <w:lang w:val="ro-RO"/>
        </w:rPr>
        <w:t xml:space="preserve"> va trimite apoi propuneri revizuite şi calcule pentru a obţine acordul </w:t>
      </w:r>
      <w:r w:rsidR="00C93D97">
        <w:rPr>
          <w:lang w:val="ro-RO"/>
        </w:rPr>
        <w:t>I</w:t>
      </w:r>
      <w:r w:rsidR="00C93D97" w:rsidRPr="006A208F">
        <w:rPr>
          <w:lang w:val="ro-RO"/>
        </w:rPr>
        <w:t>nginerului</w:t>
      </w:r>
      <w:r w:rsidRPr="006A208F">
        <w:rPr>
          <w:lang w:val="ro-RO"/>
        </w:rPr>
        <w:t xml:space="preserve">. </w:t>
      </w:r>
      <w:r w:rsidR="008416D2">
        <w:rPr>
          <w:lang w:val="ro-RO"/>
        </w:rPr>
        <w:t>D</w:t>
      </w:r>
      <w:r w:rsidR="008416D2" w:rsidRPr="006A208F">
        <w:rPr>
          <w:lang w:val="ro-RO"/>
        </w:rPr>
        <w:t xml:space="preserve">acă </w:t>
      </w:r>
      <w:r w:rsidRPr="006A208F">
        <w:rPr>
          <w:lang w:val="ro-RO"/>
        </w:rPr>
        <w:t xml:space="preserve">nu se stabileşte altfel de către </w:t>
      </w:r>
      <w:r w:rsidR="00C93D97">
        <w:rPr>
          <w:lang w:val="ro-RO"/>
        </w:rPr>
        <w:t>I</w:t>
      </w:r>
      <w:r w:rsidR="00C93D97" w:rsidRPr="006A208F">
        <w:rPr>
          <w:lang w:val="ro-RO"/>
        </w:rPr>
        <w:t>nginer</w:t>
      </w:r>
      <w:r w:rsidRPr="006A208F">
        <w:rPr>
          <w:lang w:val="ro-RO"/>
        </w:rPr>
        <w:t xml:space="preserve">, orice pilot de testare care a picat testul preliminar va fi respins, iar </w:t>
      </w:r>
      <w:r w:rsidR="00C93D97">
        <w:rPr>
          <w:lang w:val="ro-RO"/>
        </w:rPr>
        <w:t>I</w:t>
      </w:r>
      <w:r w:rsidR="00C93D97" w:rsidRPr="006A208F">
        <w:rPr>
          <w:lang w:val="ro-RO"/>
        </w:rPr>
        <w:t xml:space="preserve">nginerul </w:t>
      </w:r>
      <w:r w:rsidRPr="006A208F">
        <w:rPr>
          <w:lang w:val="ro-RO"/>
        </w:rPr>
        <w:t xml:space="preserve">poate cere </w:t>
      </w:r>
      <w:r w:rsidR="008416D2">
        <w:rPr>
          <w:lang w:val="ro-RO"/>
        </w:rPr>
        <w:t>Antreprenorului</w:t>
      </w:r>
      <w:r w:rsidRPr="006A208F">
        <w:rPr>
          <w:lang w:val="ro-RO"/>
        </w:rPr>
        <w:t xml:space="preserve"> să furnizeze unul sau mai mulţi piloţi de testare şi teste pentru a proba sistemul său modificat, pe cheltuiala sa. </w:t>
      </w:r>
    </w:p>
    <w:p w:rsidR="006A208F" w:rsidRPr="006A208F" w:rsidRDefault="006A208F" w:rsidP="006A208F">
      <w:pPr>
        <w:pStyle w:val="Heading3"/>
        <w:rPr>
          <w:lang w:val="ro-RO"/>
        </w:rPr>
      </w:pPr>
      <w:bookmarkStart w:id="2053" w:name="_Toc306806204"/>
      <w:bookmarkStart w:id="2054" w:name="_Toc315623633"/>
      <w:r w:rsidRPr="006A208F">
        <w:rPr>
          <w:lang w:val="ro-RO"/>
        </w:rPr>
        <w:t>Lungimi şi toleranţe</w:t>
      </w:r>
      <w:bookmarkEnd w:id="2053"/>
      <w:bookmarkEnd w:id="2054"/>
    </w:p>
    <w:p w:rsidR="006A208F" w:rsidRPr="006A208F" w:rsidRDefault="008416D2" w:rsidP="00F20B35">
      <w:pPr>
        <w:pStyle w:val="Paragraph"/>
        <w:numPr>
          <w:ilvl w:val="0"/>
          <w:numId w:val="194"/>
        </w:numPr>
        <w:rPr>
          <w:lang w:val="ro-RO"/>
        </w:rPr>
      </w:pPr>
      <w:r>
        <w:rPr>
          <w:lang w:val="ro-RO"/>
        </w:rPr>
        <w:t>Antreprenorul</w:t>
      </w:r>
      <w:r w:rsidR="006A208F" w:rsidRPr="006A208F">
        <w:rPr>
          <w:lang w:val="ro-RO"/>
        </w:rPr>
        <w:t xml:space="preserve"> va determina lungimile aproximative ale piloţilor prin examinarea informaţiilor geotehnice. </w:t>
      </w:r>
    </w:p>
    <w:p w:rsidR="006A208F" w:rsidRPr="006A208F" w:rsidRDefault="006A208F" w:rsidP="006A208F">
      <w:pPr>
        <w:pStyle w:val="Paragraph"/>
        <w:rPr>
          <w:lang w:val="ro-RO"/>
        </w:rPr>
      </w:pPr>
      <w:r w:rsidRPr="006A208F">
        <w:rPr>
          <w:lang w:val="ro-RO"/>
        </w:rPr>
        <w:t xml:space="preserve">In cazul în care informaţiile geotehnice nu descriu condiţiile solului până la o adâncime suficientă pentru a oferi siguranţă, se vor sugera investigaţii suplimentare ale solului de către </w:t>
      </w:r>
      <w:r w:rsidR="008416D2">
        <w:rPr>
          <w:lang w:val="ro-RO"/>
        </w:rPr>
        <w:t>Antreprenor</w:t>
      </w:r>
      <w:r w:rsidR="00C93D97" w:rsidRPr="006A208F">
        <w:rPr>
          <w:lang w:val="ro-RO"/>
        </w:rPr>
        <w:t xml:space="preserve"> </w:t>
      </w:r>
      <w:r w:rsidRPr="006A208F">
        <w:rPr>
          <w:lang w:val="ro-RO"/>
        </w:rPr>
        <w:t xml:space="preserve">şi care vor fi iniţiate cu acordul </w:t>
      </w:r>
      <w:r w:rsidR="00C93D97">
        <w:rPr>
          <w:lang w:val="ro-RO"/>
        </w:rPr>
        <w:t>I</w:t>
      </w:r>
      <w:r w:rsidR="00C93D97" w:rsidRPr="006A208F">
        <w:rPr>
          <w:lang w:val="ro-RO"/>
        </w:rPr>
        <w:t>nginerului</w:t>
      </w:r>
      <w:r w:rsidRPr="006A208F">
        <w:rPr>
          <w:lang w:val="ro-RO"/>
        </w:rPr>
        <w:t xml:space="preserve">.  </w:t>
      </w:r>
    </w:p>
    <w:p w:rsidR="006A208F" w:rsidRPr="006A208F" w:rsidRDefault="006A208F" w:rsidP="006A208F">
      <w:pPr>
        <w:pStyle w:val="Paragraph"/>
        <w:rPr>
          <w:lang w:val="ro-RO"/>
        </w:rPr>
      </w:pPr>
      <w:r w:rsidRPr="006A208F">
        <w:rPr>
          <w:lang w:val="ro-RO"/>
        </w:rPr>
        <w:t xml:space="preserve">Piloţii vor fi construiţi în cadrul următoarelor toleranţe: </w:t>
      </w:r>
    </w:p>
    <w:p w:rsidR="006A208F" w:rsidRPr="006A208F" w:rsidRDefault="006A208F" w:rsidP="00F20B35">
      <w:pPr>
        <w:pStyle w:val="Letteredlist"/>
        <w:numPr>
          <w:ilvl w:val="0"/>
          <w:numId w:val="195"/>
        </w:numPr>
        <w:rPr>
          <w:lang w:val="ro-RO"/>
        </w:rPr>
      </w:pPr>
      <w:r w:rsidRPr="006A208F">
        <w:rPr>
          <w:lang w:val="ro-RO"/>
        </w:rPr>
        <w:lastRenderedPageBreak/>
        <w:t xml:space="preserve">în plan, la nivelul de lucru al turlei de foraj 0.15 × B în orice direcţie de la poziţia proiectată; B = dimensiunea pilotului (diametru sau latură); </w:t>
      </w:r>
    </w:p>
    <w:p w:rsidR="006A208F" w:rsidRPr="006A208F" w:rsidRDefault="006A208F" w:rsidP="006A208F">
      <w:pPr>
        <w:pStyle w:val="Letteredlist"/>
        <w:rPr>
          <w:lang w:val="ro-RO"/>
        </w:rPr>
      </w:pPr>
      <w:r w:rsidRPr="006A208F">
        <w:rPr>
          <w:lang w:val="ro-RO"/>
        </w:rPr>
        <w:t xml:space="preserve">1 în 75 de la poziţia verticală pentru un pilot vertical; </w:t>
      </w:r>
    </w:p>
    <w:p w:rsidR="006A208F" w:rsidRPr="006A208F" w:rsidRDefault="006A208F" w:rsidP="006A208F">
      <w:pPr>
        <w:pStyle w:val="Paragraph"/>
        <w:rPr>
          <w:lang w:val="ro-RO"/>
        </w:rPr>
      </w:pPr>
      <w:r w:rsidRPr="006A208F">
        <w:rPr>
          <w:lang w:val="ro-RO"/>
        </w:rPr>
        <w:t xml:space="preserve">Dimensiunile transversale ale pilotului nu vor fi mai mici decât cele propuse de </w:t>
      </w:r>
      <w:r w:rsidR="008416D2">
        <w:rPr>
          <w:lang w:val="ro-RO"/>
        </w:rPr>
        <w:t>Antreprenor</w:t>
      </w:r>
      <w:r w:rsidR="00C93D97" w:rsidRPr="006A208F">
        <w:rPr>
          <w:lang w:val="ro-RO"/>
        </w:rPr>
        <w:t xml:space="preserve"> </w:t>
      </w:r>
      <w:r w:rsidRPr="006A208F">
        <w:rPr>
          <w:lang w:val="ro-RO"/>
        </w:rPr>
        <w:t>şi nici nu trebuie să le depăşească cu mai mult de 0.015 × B (B = dimensiunea pilotului, diametru sau latură).</w:t>
      </w:r>
    </w:p>
    <w:p w:rsidR="006A208F" w:rsidRPr="006A208F" w:rsidRDefault="006A208F" w:rsidP="006A208F">
      <w:pPr>
        <w:pStyle w:val="Paragraph"/>
        <w:rPr>
          <w:lang w:val="ro-RO"/>
        </w:rPr>
      </w:pPr>
      <w:r w:rsidRPr="006A208F">
        <w:rPr>
          <w:lang w:val="ro-RO"/>
        </w:rPr>
        <w:t>Nici o faţă a unui pilot prefabricat nu trebuie să se abată cu mai mult de 6 mm de la o margine dreaptă de 3m ce uneşte 2 puncte pe acea faţă, nici centrul ariei pilotului la oricare secţiune transversală nu s</w:t>
      </w:r>
      <w:r w:rsidR="008416D2">
        <w:rPr>
          <w:lang w:val="ro-RO"/>
        </w:rPr>
        <w:t>e</w:t>
      </w:r>
      <w:r w:rsidRPr="006A208F">
        <w:rPr>
          <w:lang w:val="ro-RO"/>
        </w:rPr>
        <w:t xml:space="preserve"> va abate cu mai mult de 1/500 din lungimea pilotului de la o linie ce uneşte centrele ariei capetelor pilotului. </w:t>
      </w:r>
    </w:p>
    <w:p w:rsidR="006A208F" w:rsidRPr="006A208F" w:rsidRDefault="006A208F" w:rsidP="006A208F">
      <w:pPr>
        <w:pStyle w:val="Heading3"/>
        <w:rPr>
          <w:lang w:val="ro-RO"/>
        </w:rPr>
      </w:pPr>
      <w:bookmarkStart w:id="2055" w:name="_Toc306806205"/>
      <w:bookmarkStart w:id="2056" w:name="_Toc315623634"/>
      <w:r w:rsidRPr="006A208F">
        <w:rPr>
          <w:lang w:val="ro-RO"/>
        </w:rPr>
        <w:t>Succesiunea operaţiilor</w:t>
      </w:r>
      <w:bookmarkEnd w:id="2055"/>
      <w:bookmarkEnd w:id="2056"/>
    </w:p>
    <w:p w:rsidR="006A208F" w:rsidRPr="006A208F" w:rsidRDefault="006A208F" w:rsidP="00F20B35">
      <w:pPr>
        <w:pStyle w:val="Paragraph"/>
        <w:numPr>
          <w:ilvl w:val="0"/>
          <w:numId w:val="196"/>
        </w:numPr>
        <w:rPr>
          <w:lang w:val="ro-RO"/>
        </w:rPr>
      </w:pPr>
      <w:r w:rsidRPr="006A208F">
        <w:rPr>
          <w:lang w:val="ro-RO"/>
        </w:rPr>
        <w:t xml:space="preserve">Succesiunea operaţiilor de construcţie a piloţilor va fi aprobată de către </w:t>
      </w:r>
      <w:r w:rsidR="00C93D97">
        <w:rPr>
          <w:lang w:val="ro-RO"/>
        </w:rPr>
        <w:t>I</w:t>
      </w:r>
      <w:r w:rsidR="00C93D97" w:rsidRPr="006A208F">
        <w:rPr>
          <w:lang w:val="ro-RO"/>
        </w:rPr>
        <w:t xml:space="preserve">nginer </w:t>
      </w:r>
      <w:r w:rsidRPr="006A208F">
        <w:rPr>
          <w:lang w:val="ro-RO"/>
        </w:rPr>
        <w:t xml:space="preserve">şi va fi aranjată pentru a minimaliza deplasarea verticală şi laterală a piloţilor deja instalaţi. Nivelurile capetelor piloţilor alăturaţi sau ale structurilor efectuate pe aceştia sau orice alte structuri vor fi măsurate la intervale, în timp ce este instalat un pilot. Piloţii bătuţi în pământ care s-au ridicat, vor fi rebătuţi în pământ şi forţaţi în jos până la rezistenţa originală. </w:t>
      </w:r>
    </w:p>
    <w:p w:rsidR="006A208F" w:rsidRPr="006A208F" w:rsidRDefault="006A208F" w:rsidP="006A208F">
      <w:pPr>
        <w:pStyle w:val="Heading3"/>
        <w:rPr>
          <w:lang w:val="ro-RO"/>
        </w:rPr>
      </w:pPr>
      <w:bookmarkStart w:id="2057" w:name="_Toc306806206"/>
      <w:bookmarkStart w:id="2058" w:name="_Toc315623635"/>
      <w:r w:rsidRPr="006A208F">
        <w:rPr>
          <w:lang w:val="ro-RO"/>
        </w:rPr>
        <w:t>Îngroparea piloţilor</w:t>
      </w:r>
      <w:bookmarkEnd w:id="2057"/>
      <w:bookmarkEnd w:id="2058"/>
      <w:r w:rsidRPr="006A208F">
        <w:rPr>
          <w:lang w:val="ro-RO"/>
        </w:rPr>
        <w:t xml:space="preserve"> </w:t>
      </w:r>
    </w:p>
    <w:p w:rsidR="006A208F" w:rsidRPr="006A208F" w:rsidRDefault="008416D2" w:rsidP="00F20B35">
      <w:pPr>
        <w:pStyle w:val="Paragraph"/>
        <w:numPr>
          <w:ilvl w:val="0"/>
          <w:numId w:val="197"/>
        </w:numPr>
        <w:rPr>
          <w:lang w:val="ro-RO"/>
        </w:rPr>
      </w:pPr>
      <w:r>
        <w:rPr>
          <w:lang w:val="ro-RO"/>
        </w:rPr>
        <w:t>Antreprenorul</w:t>
      </w:r>
      <w:r w:rsidR="006A208F" w:rsidRPr="006A208F">
        <w:rPr>
          <w:lang w:val="ro-RO"/>
        </w:rPr>
        <w:t xml:space="preserve"> va trimite </w:t>
      </w:r>
      <w:r w:rsidR="00C93D97">
        <w:rPr>
          <w:lang w:val="ro-RO"/>
        </w:rPr>
        <w:t>I</w:t>
      </w:r>
      <w:r w:rsidR="00C93D97" w:rsidRPr="006A208F">
        <w:rPr>
          <w:lang w:val="ro-RO"/>
        </w:rPr>
        <w:t xml:space="preserve">nginerului </w:t>
      </w:r>
      <w:r w:rsidR="006A208F" w:rsidRPr="006A208F">
        <w:rPr>
          <w:lang w:val="ro-RO"/>
        </w:rPr>
        <w:t xml:space="preserve">spre aprobare detalii privind potrivirea, eficienţa şi energia echipamentului său de batere. </w:t>
      </w:r>
    </w:p>
    <w:p w:rsidR="006A208F" w:rsidRPr="006A208F" w:rsidRDefault="006A208F" w:rsidP="006A208F">
      <w:pPr>
        <w:pStyle w:val="Paragraph"/>
        <w:rPr>
          <w:lang w:val="ro-RO"/>
        </w:rPr>
      </w:pPr>
      <w:r w:rsidRPr="006A208F">
        <w:rPr>
          <w:lang w:val="ro-RO"/>
        </w:rPr>
        <w:t xml:space="preserve">Piloţii din beton turnat nu vor fi bătuţi până când betonul nu a ajuns la rezistenţa sa caracteristică. </w:t>
      </w:r>
    </w:p>
    <w:p w:rsidR="006A208F" w:rsidRPr="006A208F" w:rsidRDefault="006A208F" w:rsidP="006A208F">
      <w:pPr>
        <w:pStyle w:val="Paragraph"/>
        <w:rPr>
          <w:lang w:val="ro-RO"/>
        </w:rPr>
      </w:pPr>
      <w:r w:rsidRPr="006A208F">
        <w:rPr>
          <w:lang w:val="ro-RO"/>
        </w:rPr>
        <w:t xml:space="preserve">Piloţii din beton întărit pe loc introduşi cu cofraj de oţel vor fi bătuţi cu fundul înainte, folosind un cofraj care nu va distorsiona sau se va îndoi în timpul baterii. Cofrajul betonului va fi bătut în suportul pilotului folosind o mandrină. </w:t>
      </w:r>
    </w:p>
    <w:p w:rsidR="006A208F" w:rsidRPr="006A208F" w:rsidRDefault="006A208F" w:rsidP="006A208F">
      <w:pPr>
        <w:pStyle w:val="Paragraph"/>
        <w:rPr>
          <w:lang w:val="ro-RO"/>
        </w:rPr>
      </w:pPr>
      <w:r w:rsidRPr="006A208F">
        <w:rPr>
          <w:lang w:val="ro-RO"/>
        </w:rPr>
        <w:t xml:space="preserve">Fiecare pilot va fi bătut continuu până când se atinge adâncimea aprobată; </w:t>
      </w:r>
      <w:r w:rsidR="00C93D97">
        <w:rPr>
          <w:lang w:val="ro-RO"/>
        </w:rPr>
        <w:t>I</w:t>
      </w:r>
      <w:r w:rsidR="00C93D97" w:rsidRPr="006A208F">
        <w:rPr>
          <w:lang w:val="ro-RO"/>
        </w:rPr>
        <w:t xml:space="preserve">nginerul </w:t>
      </w:r>
      <w:r w:rsidRPr="006A208F">
        <w:rPr>
          <w:lang w:val="ro-RO"/>
        </w:rPr>
        <w:t xml:space="preserve">poate permite suspendarea baterii dacă este mulţumit că rata de pătrundere înainte de terminarea îngropării va reveni la normal la reluarea ei sau dacă este mulţumit că suspendarea introducerii a fost în afara controlului </w:t>
      </w:r>
      <w:r w:rsidR="00B32612">
        <w:rPr>
          <w:lang w:val="ro-RO"/>
        </w:rPr>
        <w:t>Antreprenorului</w:t>
      </w:r>
      <w:r w:rsidRPr="006A208F">
        <w:rPr>
          <w:lang w:val="ro-RO"/>
        </w:rPr>
        <w:t xml:space="preserve">.  </w:t>
      </w:r>
    </w:p>
    <w:p w:rsidR="006A208F" w:rsidRPr="006A208F" w:rsidRDefault="006A208F" w:rsidP="006A208F">
      <w:pPr>
        <w:pStyle w:val="Paragraph"/>
        <w:rPr>
          <w:lang w:val="ro-RO"/>
        </w:rPr>
      </w:pPr>
      <w:r w:rsidRPr="006A208F">
        <w:rPr>
          <w:lang w:val="ro-RO"/>
        </w:rPr>
        <w:t xml:space="preserve">Nu se va folosi un dispozitiv de ghidare decât cu acordul </w:t>
      </w:r>
      <w:r w:rsidR="00C93D97">
        <w:rPr>
          <w:lang w:val="ro-RO"/>
        </w:rPr>
        <w:t>I</w:t>
      </w:r>
      <w:r w:rsidR="00C93D97" w:rsidRPr="006A208F">
        <w:rPr>
          <w:lang w:val="ro-RO"/>
        </w:rPr>
        <w:t xml:space="preserve">nginerului </w:t>
      </w:r>
      <w:r w:rsidRPr="006A208F">
        <w:rPr>
          <w:lang w:val="ro-RO"/>
        </w:rPr>
        <w:t xml:space="preserve">care apoi va cere ca setul să fie revizuit pentru a lua in considerare eficacitatea loviturii de ciocan. </w:t>
      </w:r>
    </w:p>
    <w:p w:rsidR="006A208F" w:rsidRPr="006A208F" w:rsidRDefault="006A208F" w:rsidP="006A208F">
      <w:pPr>
        <w:pStyle w:val="Paragraph"/>
        <w:rPr>
          <w:lang w:val="ro-RO"/>
        </w:rPr>
      </w:pPr>
      <w:r w:rsidRPr="006A208F">
        <w:rPr>
          <w:lang w:val="ro-RO"/>
        </w:rPr>
        <w:t xml:space="preserve">Setul final al fiecărui pilot va fi înregistrat fie ca pătrundere în piatră de var, fie ca număr de lovituri necesar pentru a produce o pătrundere de 25 mm. </w:t>
      </w:r>
    </w:p>
    <w:p w:rsidR="006A208F" w:rsidRPr="006A208F" w:rsidRDefault="006A208F" w:rsidP="006A208F">
      <w:pPr>
        <w:pStyle w:val="Paragraph"/>
        <w:rPr>
          <w:lang w:val="ro-RO"/>
        </w:rPr>
      </w:pPr>
      <w:r w:rsidRPr="006A208F">
        <w:rPr>
          <w:lang w:val="ro-RO"/>
        </w:rPr>
        <w:t xml:space="preserve">Când este măsurat un set final, trebuie îndeplinite următoarele cerinţe: </w:t>
      </w:r>
    </w:p>
    <w:p w:rsidR="006A208F" w:rsidRPr="006A208F" w:rsidRDefault="006A208F" w:rsidP="00F20B35">
      <w:pPr>
        <w:pStyle w:val="Letteredlist"/>
        <w:numPr>
          <w:ilvl w:val="0"/>
          <w:numId w:val="198"/>
        </w:numPr>
        <w:rPr>
          <w:lang w:val="ro-RO"/>
        </w:rPr>
      </w:pPr>
      <w:r w:rsidRPr="006A208F">
        <w:rPr>
          <w:lang w:val="ro-RO"/>
        </w:rPr>
        <w:t xml:space="preserve">Partea expusă a pilotului va fi în condiţie bună fără avarii sau distorsionări; </w:t>
      </w:r>
    </w:p>
    <w:p w:rsidR="006A208F" w:rsidRPr="006A208F" w:rsidRDefault="006A208F" w:rsidP="006A208F">
      <w:pPr>
        <w:pStyle w:val="Letteredlist"/>
        <w:rPr>
          <w:lang w:val="ro-RO"/>
        </w:rPr>
      </w:pPr>
      <w:r w:rsidRPr="006A208F">
        <w:rPr>
          <w:lang w:val="ro-RO"/>
        </w:rPr>
        <w:t xml:space="preserve">Dispozitivul de ghidare şi împachetarea, dacă există, vor fi în condiţii bune; </w:t>
      </w:r>
    </w:p>
    <w:p w:rsidR="006A208F" w:rsidRPr="006A208F" w:rsidRDefault="006A208F" w:rsidP="006A208F">
      <w:pPr>
        <w:pStyle w:val="Letteredlist"/>
        <w:rPr>
          <w:lang w:val="ro-RO"/>
        </w:rPr>
      </w:pPr>
      <w:r w:rsidRPr="006A208F">
        <w:rPr>
          <w:lang w:val="ro-RO"/>
        </w:rPr>
        <w:t xml:space="preserve">Lovitura de ciocan va fi în linie cu axa pilotului, iar suprafeţele de impact vor fi plate şi la unghiuri drept faţă de pilot şi axul ciocanului; </w:t>
      </w:r>
    </w:p>
    <w:p w:rsidR="006A208F" w:rsidRPr="00FD6E5D" w:rsidRDefault="006A208F" w:rsidP="006A208F">
      <w:pPr>
        <w:pStyle w:val="Letteredlist"/>
        <w:rPr>
          <w:lang w:val="ro-RO"/>
        </w:rPr>
      </w:pPr>
      <w:r w:rsidRPr="00FD6E5D">
        <w:rPr>
          <w:lang w:val="ro-RO"/>
        </w:rPr>
        <w:t xml:space="preserve">Ciocanul </w:t>
      </w:r>
      <w:r w:rsidR="00FD6E5D" w:rsidRPr="00FD6E5D">
        <w:rPr>
          <w:lang w:val="ro-RO"/>
        </w:rPr>
        <w:t xml:space="preserve">de batere </w:t>
      </w:r>
      <w:r w:rsidRPr="00FD6E5D">
        <w:rPr>
          <w:lang w:val="ro-RO"/>
        </w:rPr>
        <w:t>va fi în condiţie bună, livrând energie potrivită per lovitură, şi operând corect;</w:t>
      </w:r>
    </w:p>
    <w:p w:rsidR="006A208F" w:rsidRPr="006A208F" w:rsidRDefault="006A208F" w:rsidP="006A208F">
      <w:pPr>
        <w:pStyle w:val="Letteredlist"/>
        <w:rPr>
          <w:lang w:val="ro-RO"/>
        </w:rPr>
      </w:pPr>
      <w:r w:rsidRPr="006A208F">
        <w:rPr>
          <w:lang w:val="ro-RO"/>
        </w:rPr>
        <w:t xml:space="preserve">Compresiunea temporară a pilotului va fi înregistrată dacă se cere de către </w:t>
      </w:r>
      <w:r w:rsidR="00C93D97">
        <w:rPr>
          <w:lang w:val="ro-RO"/>
        </w:rPr>
        <w:t>I</w:t>
      </w:r>
      <w:r w:rsidR="00C93D97" w:rsidRPr="006A208F">
        <w:rPr>
          <w:lang w:val="ro-RO"/>
        </w:rPr>
        <w:t>nginer</w:t>
      </w:r>
      <w:r w:rsidRPr="006A208F">
        <w:rPr>
          <w:lang w:val="ro-RO"/>
        </w:rPr>
        <w:t xml:space="preserve">. </w:t>
      </w:r>
    </w:p>
    <w:p w:rsidR="006A208F" w:rsidRPr="006A208F" w:rsidRDefault="00B32612" w:rsidP="006A208F">
      <w:pPr>
        <w:pStyle w:val="Paragraph"/>
        <w:rPr>
          <w:lang w:val="ro-RO"/>
        </w:rPr>
      </w:pPr>
      <w:r>
        <w:rPr>
          <w:lang w:val="ro-RO"/>
        </w:rPr>
        <w:t>Antreprenorul</w:t>
      </w:r>
      <w:r w:rsidR="006A208F" w:rsidRPr="006A208F">
        <w:rPr>
          <w:lang w:val="ro-RO"/>
        </w:rPr>
        <w:t xml:space="preserve"> va oferi înştiinţare adecvată şi va furniza toate facilităţile pentru a permite </w:t>
      </w:r>
      <w:r w:rsidR="00C93D97">
        <w:rPr>
          <w:lang w:val="ro-RO"/>
        </w:rPr>
        <w:t>I</w:t>
      </w:r>
      <w:r w:rsidR="00C93D97" w:rsidRPr="006A208F">
        <w:rPr>
          <w:lang w:val="ro-RO"/>
        </w:rPr>
        <w:t xml:space="preserve">nginerului </w:t>
      </w:r>
      <w:r w:rsidR="006A208F" w:rsidRPr="006A208F">
        <w:rPr>
          <w:lang w:val="ro-RO"/>
        </w:rPr>
        <w:t xml:space="preserve">să verifice rezistenţele la batere. Un set de scopuri ale </w:t>
      </w:r>
      <w:r>
        <w:rPr>
          <w:lang w:val="ro-RO"/>
        </w:rPr>
        <w:t>Antreprenorului</w:t>
      </w:r>
      <w:r w:rsidR="006A208F" w:rsidRPr="006A208F">
        <w:rPr>
          <w:lang w:val="ro-RO"/>
        </w:rPr>
        <w:t xml:space="preserve"> poate fi luat numai în prezenţa </w:t>
      </w:r>
      <w:r w:rsidR="00C93D97">
        <w:rPr>
          <w:lang w:val="ro-RO"/>
        </w:rPr>
        <w:t>I</w:t>
      </w:r>
      <w:r w:rsidR="00C93D97" w:rsidRPr="006A208F">
        <w:rPr>
          <w:lang w:val="ro-RO"/>
        </w:rPr>
        <w:t xml:space="preserve">nginerului </w:t>
      </w:r>
      <w:r w:rsidR="006A208F" w:rsidRPr="006A208F">
        <w:rPr>
          <w:lang w:val="ro-RO"/>
        </w:rPr>
        <w:t xml:space="preserve">dacă nu s-a stabilit altfel. </w:t>
      </w:r>
    </w:p>
    <w:p w:rsidR="006A208F" w:rsidRPr="006A208F" w:rsidRDefault="006A208F" w:rsidP="006A208F">
      <w:pPr>
        <w:pStyle w:val="Paragraph"/>
        <w:rPr>
          <w:lang w:val="ro-RO"/>
        </w:rPr>
      </w:pPr>
      <w:r w:rsidRPr="006A208F">
        <w:rPr>
          <w:lang w:val="ro-RO"/>
        </w:rPr>
        <w:t xml:space="preserve">La începutul lucrărilor şi în noile zone sau secţiuni, se va obţine o înregistrare detaliată a baterii, de-a lungul întregii lungimi a primului pilot şi de-a lungul ultimilor 3 m de batere a piloţilor următori pentru a stabili comportamentul piloţilor. </w:t>
      </w:r>
    </w:p>
    <w:p w:rsidR="006A208F" w:rsidRPr="006A208F" w:rsidRDefault="00B32612" w:rsidP="006A208F">
      <w:pPr>
        <w:pStyle w:val="Paragraph"/>
        <w:rPr>
          <w:lang w:val="ro-RO"/>
        </w:rPr>
      </w:pPr>
      <w:r>
        <w:rPr>
          <w:lang w:val="ro-RO"/>
        </w:rPr>
        <w:t>Antreprenorul</w:t>
      </w:r>
      <w:r w:rsidR="006A208F" w:rsidRPr="006A208F">
        <w:rPr>
          <w:lang w:val="ro-RO"/>
        </w:rPr>
        <w:t xml:space="preserve"> va informa </w:t>
      </w:r>
      <w:r w:rsidR="00C93D97">
        <w:rPr>
          <w:lang w:val="ro-RO"/>
        </w:rPr>
        <w:t>I</w:t>
      </w:r>
      <w:r w:rsidR="00C93D97" w:rsidRPr="006A208F">
        <w:rPr>
          <w:lang w:val="ro-RO"/>
        </w:rPr>
        <w:t xml:space="preserve">nginerul </w:t>
      </w:r>
      <w:r w:rsidR="006A208F" w:rsidRPr="006A208F">
        <w:rPr>
          <w:lang w:val="ro-RO"/>
        </w:rPr>
        <w:t xml:space="preserve">fără întârziere dacă se observă vreo schimbare neaşteptată în caracteristicile de batere. O înregistrare detaliată a rezistenţei la batere de-a lungul întregii lungimi a celui mai apropiat pilot va fi luată. </w:t>
      </w:r>
    </w:p>
    <w:p w:rsidR="006A208F" w:rsidRPr="006A208F" w:rsidRDefault="006A208F" w:rsidP="006A208F">
      <w:pPr>
        <w:pStyle w:val="Paragraph"/>
        <w:rPr>
          <w:lang w:val="ro-RO"/>
        </w:rPr>
      </w:pPr>
      <w:r w:rsidRPr="006A208F">
        <w:rPr>
          <w:lang w:val="ro-RO"/>
        </w:rPr>
        <w:t xml:space="preserve">Dacă se cer, se vor efectua verificări de rebatere printr-o procedură aprobată de către </w:t>
      </w:r>
      <w:r w:rsidR="00C93D97">
        <w:rPr>
          <w:lang w:val="ro-RO"/>
        </w:rPr>
        <w:t>I</w:t>
      </w:r>
      <w:r w:rsidR="00C93D97" w:rsidRPr="006A208F">
        <w:rPr>
          <w:lang w:val="ro-RO"/>
        </w:rPr>
        <w:t>nginer</w:t>
      </w:r>
      <w:r w:rsidRPr="006A208F">
        <w:rPr>
          <w:lang w:val="ro-RO"/>
        </w:rPr>
        <w:t xml:space="preserve">. </w:t>
      </w:r>
    </w:p>
    <w:p w:rsidR="006A208F" w:rsidRPr="006A208F" w:rsidRDefault="006A208F" w:rsidP="006A208F">
      <w:pPr>
        <w:pStyle w:val="Paragraph"/>
        <w:rPr>
          <w:lang w:val="ro-RO"/>
        </w:rPr>
      </w:pPr>
      <w:r w:rsidRPr="006A208F">
        <w:rPr>
          <w:lang w:val="ro-RO"/>
        </w:rPr>
        <w:lastRenderedPageBreak/>
        <w:t xml:space="preserve">Piloţii vor fi bătuţi într-o succesiune aprobată pentru a minimaliza efectele negative ale ridicării şi deplasării laterale a pământului. </w:t>
      </w:r>
    </w:p>
    <w:p w:rsidR="006A208F" w:rsidRPr="006A208F" w:rsidRDefault="006A208F" w:rsidP="006A208F">
      <w:pPr>
        <w:pStyle w:val="Paragraph"/>
        <w:rPr>
          <w:lang w:val="ro-RO"/>
        </w:rPr>
      </w:pPr>
      <w:r w:rsidRPr="006A208F">
        <w:rPr>
          <w:lang w:val="ro-RO"/>
        </w:rPr>
        <w:t xml:space="preserve">Vor fi luate măsuri pentru a determina mişcarea pământului sau a oricărui pilot ce rezultă din procesul de batere, atunci când sunt cerute de către </w:t>
      </w:r>
      <w:r w:rsidR="00C93D97">
        <w:rPr>
          <w:lang w:val="ro-RO"/>
        </w:rPr>
        <w:t>I</w:t>
      </w:r>
      <w:r w:rsidR="00C93D97" w:rsidRPr="006A208F">
        <w:rPr>
          <w:lang w:val="ro-RO"/>
        </w:rPr>
        <w:t>nginer</w:t>
      </w:r>
      <w:r w:rsidRPr="006A208F">
        <w:rPr>
          <w:lang w:val="ro-RO"/>
        </w:rPr>
        <w:t xml:space="preserve">. </w:t>
      </w:r>
    </w:p>
    <w:p w:rsidR="006A208F" w:rsidRPr="006A208F" w:rsidRDefault="006A208F" w:rsidP="006A208F">
      <w:pPr>
        <w:pStyle w:val="Paragraph"/>
        <w:rPr>
          <w:lang w:val="ro-RO"/>
        </w:rPr>
      </w:pPr>
      <w:r w:rsidRPr="006A208F">
        <w:rPr>
          <w:lang w:val="ro-RO"/>
        </w:rPr>
        <w:t xml:space="preserve">Acolo unde piloţii s-au ridicat ca urmare a baterii piloţilor alăturaţi, </w:t>
      </w:r>
      <w:r w:rsidR="00B32612">
        <w:rPr>
          <w:lang w:val="ro-RO"/>
        </w:rPr>
        <w:t>Antreprenorul</w:t>
      </w:r>
      <w:r w:rsidRPr="006A208F">
        <w:rPr>
          <w:lang w:val="ro-RO"/>
        </w:rPr>
        <w:t xml:space="preserve"> va trimite </w:t>
      </w:r>
      <w:r w:rsidR="00C93D97">
        <w:rPr>
          <w:lang w:val="ro-RO"/>
        </w:rPr>
        <w:t>I</w:t>
      </w:r>
      <w:r w:rsidR="00C93D97" w:rsidRPr="006A208F">
        <w:rPr>
          <w:lang w:val="ro-RO"/>
        </w:rPr>
        <w:t xml:space="preserve">nginerului </w:t>
      </w:r>
      <w:r w:rsidRPr="006A208F">
        <w:rPr>
          <w:lang w:val="ro-RO"/>
        </w:rPr>
        <w:t xml:space="preserve">propunerile sale pentru corectarea piloţilor afectaţi şi pentru evitarea sau controlul efectelor înălţării în lucrările următoare. </w:t>
      </w:r>
    </w:p>
    <w:p w:rsidR="006A208F" w:rsidRPr="006A208F" w:rsidRDefault="006A208F" w:rsidP="006A208F">
      <w:pPr>
        <w:pStyle w:val="Paragraph"/>
        <w:rPr>
          <w:lang w:val="ro-RO"/>
        </w:rPr>
      </w:pPr>
      <w:r w:rsidRPr="006A208F">
        <w:rPr>
          <w:lang w:val="ro-RO"/>
        </w:rPr>
        <w:t xml:space="preserve">Forajul hidraulic poate fi efectuat numai când a fost aprobat de către </w:t>
      </w:r>
      <w:r w:rsidR="00C93D97">
        <w:rPr>
          <w:lang w:val="ro-RO"/>
        </w:rPr>
        <w:t>I</w:t>
      </w:r>
      <w:r w:rsidR="00C93D97" w:rsidRPr="006A208F">
        <w:rPr>
          <w:lang w:val="ro-RO"/>
        </w:rPr>
        <w:t>nginer</w:t>
      </w:r>
      <w:r w:rsidRPr="006A208F">
        <w:rPr>
          <w:lang w:val="ro-RO"/>
        </w:rPr>
        <w:t xml:space="preserve">, iar </w:t>
      </w:r>
      <w:r w:rsidR="00B32612">
        <w:rPr>
          <w:lang w:val="ro-RO"/>
        </w:rPr>
        <w:t>Antreprenorul</w:t>
      </w:r>
      <w:r w:rsidRPr="006A208F">
        <w:rPr>
          <w:lang w:val="ro-RO"/>
        </w:rPr>
        <w:t xml:space="preserve"> va trimite propuneri detaliate şi nu se va efectua în mod normal în ultimii 3 m de penetrare. </w:t>
      </w:r>
    </w:p>
    <w:p w:rsidR="006A208F" w:rsidRPr="006A208F" w:rsidRDefault="006A208F" w:rsidP="006A208F">
      <w:pPr>
        <w:pStyle w:val="Heading3"/>
        <w:rPr>
          <w:lang w:val="ro-RO"/>
        </w:rPr>
      </w:pPr>
      <w:bookmarkStart w:id="2059" w:name="_Toc306806207"/>
      <w:bookmarkStart w:id="2060" w:name="_Toc315623636"/>
      <w:r w:rsidRPr="006A208F">
        <w:rPr>
          <w:lang w:val="ro-RO"/>
        </w:rPr>
        <w:t>Repararea şi lungirea piloţilor</w:t>
      </w:r>
      <w:bookmarkEnd w:id="2059"/>
      <w:bookmarkEnd w:id="2060"/>
      <w:r w:rsidRPr="006A208F">
        <w:rPr>
          <w:lang w:val="ro-RO"/>
        </w:rPr>
        <w:t xml:space="preserve"> </w:t>
      </w:r>
    </w:p>
    <w:p w:rsidR="006A208F" w:rsidRPr="006A208F" w:rsidRDefault="006A208F" w:rsidP="00F20B35">
      <w:pPr>
        <w:pStyle w:val="Paragraph"/>
        <w:numPr>
          <w:ilvl w:val="0"/>
          <w:numId w:val="199"/>
        </w:numPr>
        <w:rPr>
          <w:lang w:val="ro-RO"/>
        </w:rPr>
      </w:pPr>
      <w:r w:rsidRPr="006A208F">
        <w:rPr>
          <w:lang w:val="ro-RO"/>
        </w:rPr>
        <w:t xml:space="preserve">Pentru pregătirea reparării capului unui pilot, betonul va fi tăiat drept până la betonul sănătos pentru a expune armarea şi toate particulele desprinse vor fi îndepărtate prin periere cu peria de sârmă urmată de spălare cu apă. </w:t>
      </w:r>
    </w:p>
    <w:p w:rsidR="006A208F" w:rsidRPr="006A208F" w:rsidRDefault="006A208F" w:rsidP="006A208F">
      <w:pPr>
        <w:pStyle w:val="Paragraph"/>
        <w:rPr>
          <w:lang w:val="ro-RO"/>
        </w:rPr>
      </w:pPr>
      <w:r w:rsidRPr="006A208F">
        <w:rPr>
          <w:lang w:val="ro-RO"/>
        </w:rPr>
        <w:t xml:space="preserve">Dacă pilotul urmează a fi supus în continuare baterii, capul va fi înlocuit cu beton dintr-o clasă aprobată. </w:t>
      </w:r>
    </w:p>
    <w:p w:rsidR="006A208F" w:rsidRPr="006A208F" w:rsidRDefault="006A208F" w:rsidP="006A208F">
      <w:pPr>
        <w:pStyle w:val="Paragraph"/>
        <w:rPr>
          <w:lang w:val="ro-RO"/>
        </w:rPr>
      </w:pPr>
      <w:r w:rsidRPr="006A208F">
        <w:rPr>
          <w:lang w:val="ro-RO"/>
        </w:rPr>
        <w:t xml:space="preserve">Dacă pilotul a fost îngropat complet, dar betonul sănătos este sub nivelul de tăiere, pilotul va fi prelungit până la nivelul de tăiere cu beton dintr-o clasă neinferioară celei din care este fabricat pilotul. </w:t>
      </w:r>
    </w:p>
    <w:p w:rsidR="006A208F" w:rsidRPr="006A208F" w:rsidRDefault="006A208F" w:rsidP="006A208F">
      <w:pPr>
        <w:pStyle w:val="Paragraph"/>
        <w:rPr>
          <w:lang w:val="ro-RO"/>
        </w:rPr>
      </w:pPr>
      <w:r w:rsidRPr="006A208F">
        <w:rPr>
          <w:lang w:val="ro-RO"/>
        </w:rPr>
        <w:t xml:space="preserve">Pentru pregătirea lungirii unui pilot normal armat, betonul trebuie tăiat drept pentru a expune o lungime suficientă care să asigure că rezistenţa întreagă a barelor se va dezvolta prin articulaţie. </w:t>
      </w:r>
    </w:p>
    <w:p w:rsidR="006A208F" w:rsidRPr="006A208F" w:rsidRDefault="006A208F" w:rsidP="006A208F">
      <w:pPr>
        <w:pStyle w:val="Paragraph"/>
        <w:rPr>
          <w:lang w:val="ro-RO"/>
        </w:rPr>
      </w:pPr>
      <w:r w:rsidRPr="006A208F">
        <w:rPr>
          <w:lang w:val="ro-RO"/>
        </w:rPr>
        <w:t>Înnădirile sudate vor fi executate în conformitate cu DIN 1910, SR ISO 7438-1993 sau SR EN 1011-2:2001 şi înainte de sudare, barele principale longitudinale de armare din capul pilotului vor fi expuse la cel puţin 300 mm sub poziţia sudurii.</w:t>
      </w:r>
    </w:p>
    <w:p w:rsidR="006A208F" w:rsidRPr="006A208F" w:rsidRDefault="006A208F" w:rsidP="006A208F">
      <w:pPr>
        <w:pStyle w:val="Paragraph"/>
        <w:rPr>
          <w:lang w:val="ro-RO"/>
        </w:rPr>
      </w:pPr>
      <w:r w:rsidRPr="006A208F">
        <w:rPr>
          <w:lang w:val="ro-RO"/>
        </w:rPr>
        <w:t xml:space="preserve">Pentru încheieturile suprapuse sau cap la cap, se vor prevedea suficiente bare de legătură pentru a rezista la forţele excentrice. </w:t>
      </w:r>
    </w:p>
    <w:p w:rsidR="006A208F" w:rsidRPr="006A208F" w:rsidRDefault="006A208F" w:rsidP="006A208F">
      <w:pPr>
        <w:pStyle w:val="Paragraph"/>
        <w:rPr>
          <w:lang w:val="ro-RO"/>
        </w:rPr>
      </w:pPr>
      <w:r w:rsidRPr="006A208F">
        <w:rPr>
          <w:lang w:val="ro-RO"/>
        </w:rPr>
        <w:t xml:space="preserve">Alte metode de lungire vor fi supuse aprobării de către </w:t>
      </w:r>
      <w:r w:rsidR="00EA55D3">
        <w:rPr>
          <w:lang w:val="ro-RO"/>
        </w:rPr>
        <w:t>I</w:t>
      </w:r>
      <w:r w:rsidR="00EA55D3" w:rsidRPr="006A208F">
        <w:rPr>
          <w:lang w:val="ro-RO"/>
        </w:rPr>
        <w:t>nginer</w:t>
      </w:r>
      <w:r w:rsidRPr="006A208F">
        <w:rPr>
          <w:lang w:val="ro-RO"/>
        </w:rPr>
        <w:t xml:space="preserve">. </w:t>
      </w:r>
    </w:p>
    <w:p w:rsidR="006A208F" w:rsidRPr="006A208F" w:rsidRDefault="006A208F" w:rsidP="00F20B35">
      <w:pPr>
        <w:pStyle w:val="Paragraph"/>
        <w:rPr>
          <w:lang w:val="ro-RO"/>
        </w:rPr>
      </w:pPr>
      <w:r w:rsidRPr="006A208F">
        <w:rPr>
          <w:lang w:val="ro-RO"/>
        </w:rPr>
        <w:t xml:space="preserve">Piloţii reparaţi sau lungiţi nu vor fi bătuţi până când betonul adăugat nu a ajuns la rezistenţa caracteristică a betonului din pilot. </w:t>
      </w:r>
    </w:p>
    <w:p w:rsidR="006A208F" w:rsidRPr="006A208F" w:rsidRDefault="006A208F" w:rsidP="006A208F">
      <w:pPr>
        <w:pStyle w:val="Heading3"/>
        <w:rPr>
          <w:lang w:val="ro-RO"/>
        </w:rPr>
      </w:pPr>
      <w:bookmarkStart w:id="2061" w:name="_Toc306806208"/>
      <w:bookmarkStart w:id="2062" w:name="_Toc315623637"/>
      <w:r w:rsidRPr="006A208F">
        <w:rPr>
          <w:lang w:val="ro-RO"/>
        </w:rPr>
        <w:t>Armarea</w:t>
      </w:r>
      <w:bookmarkEnd w:id="2061"/>
      <w:bookmarkEnd w:id="2062"/>
    </w:p>
    <w:p w:rsidR="006A208F" w:rsidRPr="006A208F" w:rsidRDefault="006A208F" w:rsidP="00F20B35">
      <w:pPr>
        <w:pStyle w:val="Paragraph"/>
        <w:numPr>
          <w:ilvl w:val="0"/>
          <w:numId w:val="200"/>
        </w:numPr>
        <w:rPr>
          <w:lang w:val="ro-RO"/>
        </w:rPr>
      </w:pPr>
      <w:r w:rsidRPr="006A208F">
        <w:rPr>
          <w:lang w:val="ro-RO"/>
        </w:rPr>
        <w:t>Dacă nu se dictează altfel de către proiect, piloţii din beton turnaţi in situ</w:t>
      </w:r>
      <w:r w:rsidR="00EA55D3">
        <w:rPr>
          <w:lang w:val="ro-RO"/>
        </w:rPr>
        <w:t>u</w:t>
      </w:r>
      <w:r w:rsidRPr="006A208F">
        <w:rPr>
          <w:lang w:val="ro-RO"/>
        </w:rPr>
        <w:t xml:space="preserve"> vor fi armaţi pe întreaga lor lungime. </w:t>
      </w:r>
    </w:p>
    <w:p w:rsidR="006A208F" w:rsidRPr="006A208F" w:rsidRDefault="006A208F" w:rsidP="006A208F">
      <w:pPr>
        <w:pStyle w:val="Paragraph"/>
        <w:rPr>
          <w:lang w:val="ro-RO"/>
        </w:rPr>
      </w:pPr>
      <w:r w:rsidRPr="006A208F">
        <w:rPr>
          <w:lang w:val="ro-RO"/>
        </w:rPr>
        <w:t xml:space="preserve">Armarea longitudinală minimă va fi de 1.0 % din aria brută de beton în primi 3 m ai pilotului şi 0,8% din aria brută de beton a restului pilotului. Se vor furniza legături laterale pentru a menţine alinierea armării longitudinale la centre nu mai apropiate de 150 mm. </w:t>
      </w:r>
    </w:p>
    <w:p w:rsidR="006A208F" w:rsidRPr="006A208F" w:rsidRDefault="006A208F" w:rsidP="006A208F">
      <w:pPr>
        <w:pStyle w:val="Paragraph"/>
        <w:rPr>
          <w:lang w:val="ro-RO"/>
        </w:rPr>
      </w:pPr>
      <w:r w:rsidRPr="006A208F">
        <w:rPr>
          <w:lang w:val="ro-RO"/>
        </w:rPr>
        <w:t xml:space="preserve">Dacă nu se dictează altfel de către proiect, armarea piloţilor din beton prefabricat va fi în conformitate cu următoarele cerinţe minime: </w:t>
      </w:r>
    </w:p>
    <w:p w:rsidR="006A208F" w:rsidRPr="006A208F" w:rsidRDefault="006A208F" w:rsidP="006A208F">
      <w:pPr>
        <w:pStyle w:val="Paragraph"/>
        <w:rPr>
          <w:lang w:val="ro-RO"/>
        </w:rPr>
      </w:pPr>
      <w:r w:rsidRPr="006A208F">
        <w:rPr>
          <w:lang w:val="ro-RO"/>
        </w:rPr>
        <w:t xml:space="preserve">Aria ranforsării longitudinale de diametru minim 12 mm va fi de cel puţin 1% din aria brută de beton (piloţi din beton cu întărire pe loc şi din beton prefabricat); </w:t>
      </w:r>
    </w:p>
    <w:p w:rsidR="006A208F" w:rsidRPr="006A208F" w:rsidRDefault="006A208F" w:rsidP="006A208F">
      <w:pPr>
        <w:pStyle w:val="Paragraph"/>
        <w:rPr>
          <w:lang w:val="ro-RO"/>
        </w:rPr>
      </w:pPr>
      <w:r w:rsidRPr="006A208F">
        <w:rPr>
          <w:lang w:val="ro-RO"/>
        </w:rPr>
        <w:t xml:space="preserve">Armarea laterală va fi sub forma etrierelor nu mai mici de 6 mm în diametru. Pe o distanţa de 3 ori lăţimea pilotului măsurat de la capăt la capăt, volumul armării laterale nu va fi mai mic de 0,6% din volumul brut. In corpul pilotului armarea laterală nu va fi mai mică de 0,4 % cu spaţii la nu mai mult de jumătate din lăţimea pilotului. Tranzacţia dintre spaţiul închis de la capete şi spaţiile maxime va fi făcută treptat pe o lungime egală cu de 3 ori lăţimea. </w:t>
      </w:r>
    </w:p>
    <w:p w:rsidR="006A208F" w:rsidRPr="006A208F" w:rsidRDefault="006A208F" w:rsidP="006A208F">
      <w:pPr>
        <w:pStyle w:val="Paragraph"/>
        <w:rPr>
          <w:lang w:val="ro-RO"/>
        </w:rPr>
      </w:pPr>
      <w:r w:rsidRPr="006A208F">
        <w:rPr>
          <w:lang w:val="ro-RO"/>
        </w:rPr>
        <w:t xml:space="preserve">Piloţii cu o secţiune transversală dreptunghiulară vor avea un minim de 4 bare de ranforsare longitudinale , iar piloţii cu secţiunea transversală circulară vor avea minim 6 bare de ranforsare longitudinale. Barele vor avea 12 mm diametru minim. Barele principale longitudinale vor fi nivelate la capul pilotului şi se vor introduce strâns în suport, dacă se foloseşte unul. </w:t>
      </w:r>
    </w:p>
    <w:p w:rsidR="006A208F" w:rsidRPr="006A208F" w:rsidRDefault="006A208F" w:rsidP="006A208F">
      <w:pPr>
        <w:pStyle w:val="Paragraph"/>
        <w:rPr>
          <w:lang w:val="ro-RO"/>
        </w:rPr>
      </w:pPr>
      <w:r w:rsidRPr="006A208F">
        <w:rPr>
          <w:lang w:val="ro-RO"/>
        </w:rPr>
        <w:t xml:space="preserve">Fretele şi etrierii se vor introduce strâns lângă barele longitudinale şi se vor lega de acestea prin sudare cu fir de sârmă moale, cu capetele libere întoarse spre interior. Barele longitudinale vor fi ţinute deoparte prin distanţieri la o distanţă nu mai mare de 1,5 m una de alta. </w:t>
      </w:r>
    </w:p>
    <w:p w:rsidR="006A208F" w:rsidRPr="006A208F" w:rsidRDefault="006A208F" w:rsidP="006A208F">
      <w:pPr>
        <w:pStyle w:val="Paragraph"/>
        <w:rPr>
          <w:lang w:val="ro-RO"/>
        </w:rPr>
      </w:pPr>
      <w:r w:rsidRPr="006A208F">
        <w:rPr>
          <w:lang w:val="ro-RO"/>
        </w:rPr>
        <w:lastRenderedPageBreak/>
        <w:t xml:space="preserve">Barele principale longitudinale de armare din piloţi ce nu depăşesc 12 m în lungime vor fi într-o lungime continuă dacă nu se specifică altfel în altă parte. In piloţii ce depăşesc 12 m în lungime, se vor permite îmbinări în barele longitudinale la intervale de 12 m. Îmbinările din barele alăturate vor fi amplasate la cel puţin 1 m depărtare de-a lungul lungimii pilotului. Îmbinările vor fi in aşa fel încât întreaga rezistenţă a barei să fie eficientă pe îmbinare. </w:t>
      </w:r>
    </w:p>
    <w:p w:rsidR="006A208F" w:rsidRPr="006A208F" w:rsidRDefault="006A208F" w:rsidP="006A208F">
      <w:pPr>
        <w:pStyle w:val="Paragraph"/>
        <w:rPr>
          <w:lang w:val="ro-RO"/>
        </w:rPr>
      </w:pPr>
      <w:r w:rsidRPr="006A208F">
        <w:rPr>
          <w:lang w:val="ro-RO"/>
        </w:rPr>
        <w:t xml:space="preserve">Acoperirea armării celei mai exterioare, inclusiv sârma de legat nu va fi mai mic de 60 mm măsurat in interiorul cofrajului. Îmbinările suprapuse sau cap la cap vor fi prevăzute cu suficiente bare sau alte elemente care să reziste forţelor excentrice. Suprapunerile vor avea o lungime minimă de 40 de ori diametrul armării principale longitudinale. </w:t>
      </w:r>
    </w:p>
    <w:p w:rsidR="006A208F" w:rsidRPr="006A208F" w:rsidRDefault="006A208F" w:rsidP="006A208F">
      <w:pPr>
        <w:pStyle w:val="Paragraph"/>
        <w:rPr>
          <w:lang w:val="ro-RO"/>
        </w:rPr>
      </w:pPr>
      <w:r w:rsidRPr="006A208F">
        <w:rPr>
          <w:lang w:val="ro-RO"/>
        </w:rPr>
        <w:t xml:space="preserve">Armarea principală longitudinală va proiecta un minim de 40 de ori diametrul barei peste nivelul pilotului. Pentru piloţii din beton prefabricat, conformarea la această cerinţă va necesita spargerea capului pilotului după batere. </w:t>
      </w:r>
    </w:p>
    <w:p w:rsidR="006A208F" w:rsidRPr="006A208F" w:rsidRDefault="006A208F" w:rsidP="006A208F">
      <w:pPr>
        <w:pStyle w:val="Heading3"/>
        <w:rPr>
          <w:lang w:val="ro-RO"/>
        </w:rPr>
      </w:pPr>
      <w:bookmarkStart w:id="2063" w:name="_Toc306806209"/>
      <w:bookmarkStart w:id="2064" w:name="_Toc315623638"/>
      <w:r w:rsidRPr="006A208F">
        <w:rPr>
          <w:lang w:val="ro-RO"/>
        </w:rPr>
        <w:t>Suporturile piloţilor</w:t>
      </w:r>
      <w:bookmarkEnd w:id="2063"/>
      <w:bookmarkEnd w:id="2064"/>
    </w:p>
    <w:p w:rsidR="006A208F" w:rsidRPr="006A208F" w:rsidRDefault="006A208F" w:rsidP="00F20B35">
      <w:pPr>
        <w:pStyle w:val="Paragraph"/>
        <w:numPr>
          <w:ilvl w:val="0"/>
          <w:numId w:val="201"/>
        </w:numPr>
        <w:rPr>
          <w:lang w:val="ro-RO"/>
        </w:rPr>
      </w:pPr>
      <w:r w:rsidRPr="006A208F">
        <w:rPr>
          <w:lang w:val="ro-RO"/>
        </w:rPr>
        <w:t xml:space="preserve">Piloţilor îngropaţi li se vor prevedea suporturi plate sau ascuţite coaxiale din fontă dacă baterea poate avaria betonul la vârful pilotului. </w:t>
      </w:r>
    </w:p>
    <w:p w:rsidR="006A208F" w:rsidRPr="006A208F" w:rsidRDefault="006A208F" w:rsidP="006A208F">
      <w:pPr>
        <w:pStyle w:val="Paragraph"/>
        <w:rPr>
          <w:lang w:val="ro-RO"/>
        </w:rPr>
      </w:pPr>
      <w:r w:rsidRPr="006A208F">
        <w:rPr>
          <w:lang w:val="ro-RO"/>
        </w:rPr>
        <w:t xml:space="preserve">Suporturile piloţilor din fontă vor fi făcute din fontă călită din tipul folosit la realizarea cofrajelor din fontă brută la SR EN ISO 1452-3:1999 grad 150.  Fonta călită va fi lipsită de găuri mari sau alte defecte de suprafaţă. </w:t>
      </w:r>
    </w:p>
    <w:p w:rsidR="006A208F" w:rsidRPr="006A208F" w:rsidRDefault="006A208F" w:rsidP="006A208F">
      <w:pPr>
        <w:pStyle w:val="Paragraph"/>
        <w:rPr>
          <w:lang w:val="ro-RO"/>
        </w:rPr>
      </w:pPr>
      <w:r w:rsidRPr="006A208F">
        <w:rPr>
          <w:lang w:val="ro-RO"/>
        </w:rPr>
        <w:t>Suporturile din oţel vor fi fabricate din oţel conform SR EN 10029:1991 grad 43 A1.</w:t>
      </w:r>
    </w:p>
    <w:p w:rsidR="006A208F" w:rsidRPr="006A208F" w:rsidRDefault="006A208F" w:rsidP="006A208F">
      <w:pPr>
        <w:pStyle w:val="Heading3"/>
        <w:rPr>
          <w:lang w:val="ro-RO"/>
        </w:rPr>
      </w:pPr>
      <w:bookmarkStart w:id="2065" w:name="_Toc306806210"/>
      <w:bookmarkStart w:id="2066" w:name="_Toc315623639"/>
      <w:r w:rsidRPr="006A208F">
        <w:rPr>
          <w:lang w:val="ro-RO"/>
        </w:rPr>
        <w:t>Înregistrările</w:t>
      </w:r>
      <w:bookmarkEnd w:id="2065"/>
      <w:bookmarkEnd w:id="2066"/>
    </w:p>
    <w:p w:rsidR="006A208F" w:rsidRPr="006A208F" w:rsidRDefault="00DB5A88" w:rsidP="00F20B35">
      <w:pPr>
        <w:pStyle w:val="Paragraph"/>
        <w:numPr>
          <w:ilvl w:val="0"/>
          <w:numId w:val="202"/>
        </w:numPr>
        <w:rPr>
          <w:lang w:val="ro-RO"/>
        </w:rPr>
      </w:pPr>
      <w:r>
        <w:rPr>
          <w:lang w:val="ro-RO"/>
        </w:rPr>
        <w:t>Antreprenorul</w:t>
      </w:r>
      <w:r w:rsidR="006A208F" w:rsidRPr="006A208F">
        <w:rPr>
          <w:lang w:val="ro-RO"/>
        </w:rPr>
        <w:t xml:space="preserve"> va păstra o înregistrare completă a tuturor lucrărilor de pilonare care va include următoarele acolo unde este relevant: </w:t>
      </w:r>
    </w:p>
    <w:p w:rsidR="006A208F" w:rsidRPr="006A208F" w:rsidRDefault="006A208F" w:rsidP="00F20B35">
      <w:pPr>
        <w:pStyle w:val="Letteredlist"/>
        <w:numPr>
          <w:ilvl w:val="0"/>
          <w:numId w:val="203"/>
        </w:numPr>
        <w:rPr>
          <w:lang w:val="ro-RO"/>
        </w:rPr>
      </w:pPr>
      <w:r w:rsidRPr="006A208F">
        <w:rPr>
          <w:lang w:val="ro-RO"/>
        </w:rPr>
        <w:t xml:space="preserve">tipul şi numărul pilotului; </w:t>
      </w:r>
    </w:p>
    <w:p w:rsidR="006A208F" w:rsidRPr="006A208F" w:rsidRDefault="006A208F" w:rsidP="006A208F">
      <w:pPr>
        <w:pStyle w:val="Letteredlist"/>
        <w:rPr>
          <w:lang w:val="ro-RO"/>
        </w:rPr>
      </w:pPr>
      <w:r w:rsidRPr="006A208F">
        <w:rPr>
          <w:lang w:val="ro-RO"/>
        </w:rPr>
        <w:t xml:space="preserve">diametrul nominal sau dimensiunea, lungimea pilotului; </w:t>
      </w:r>
    </w:p>
    <w:p w:rsidR="006A208F" w:rsidRPr="006A208F" w:rsidRDefault="006A208F" w:rsidP="006A208F">
      <w:pPr>
        <w:pStyle w:val="Letteredlist"/>
        <w:rPr>
          <w:lang w:val="ro-RO"/>
        </w:rPr>
      </w:pPr>
      <w:r w:rsidRPr="006A208F">
        <w:rPr>
          <w:lang w:val="ro-RO"/>
        </w:rPr>
        <w:t>data turnării şi data baterii;</w:t>
      </w:r>
    </w:p>
    <w:p w:rsidR="006A208F" w:rsidRPr="006A208F" w:rsidRDefault="006A208F" w:rsidP="006A208F">
      <w:pPr>
        <w:pStyle w:val="Letteredlist"/>
        <w:rPr>
          <w:lang w:val="ro-RO"/>
        </w:rPr>
      </w:pPr>
      <w:r w:rsidRPr="006A208F">
        <w:rPr>
          <w:lang w:val="ro-RO"/>
        </w:rPr>
        <w:t xml:space="preserve">adâncimea de la nivelul solului până la piciorul pilotului; </w:t>
      </w:r>
    </w:p>
    <w:p w:rsidR="006A208F" w:rsidRPr="006A208F" w:rsidRDefault="006A208F" w:rsidP="006A208F">
      <w:pPr>
        <w:pStyle w:val="Letteredlist"/>
        <w:rPr>
          <w:lang w:val="ro-RO"/>
        </w:rPr>
      </w:pPr>
      <w:r w:rsidRPr="006A208F">
        <w:rPr>
          <w:lang w:val="ro-RO"/>
        </w:rPr>
        <w:t xml:space="preserve">adâncimea de la nivelul solului până la stratul de susţinere; </w:t>
      </w:r>
    </w:p>
    <w:p w:rsidR="006A208F" w:rsidRPr="006A208F" w:rsidRDefault="006A208F" w:rsidP="006A208F">
      <w:pPr>
        <w:pStyle w:val="Letteredlist"/>
        <w:rPr>
          <w:lang w:val="ro-RO"/>
        </w:rPr>
      </w:pPr>
      <w:r w:rsidRPr="006A208F">
        <w:rPr>
          <w:lang w:val="ro-RO"/>
        </w:rPr>
        <w:t xml:space="preserve">set de pilot sau tub al pilotului în mm per 10 lovituri, sau lovituri per 25 mm de penetrare pentru primii piloţi în noile arii sau secţiuni, seturi luate la intervale pe timpul baterii în ultimii 3 m pentru piloţii ulteriori; </w:t>
      </w:r>
    </w:p>
    <w:p w:rsidR="006A208F" w:rsidRPr="006A208F" w:rsidRDefault="006A208F" w:rsidP="006A208F">
      <w:pPr>
        <w:pStyle w:val="Letteredlist"/>
        <w:rPr>
          <w:lang w:val="ro-RO"/>
        </w:rPr>
      </w:pPr>
      <w:r w:rsidRPr="006A208F">
        <w:rPr>
          <w:lang w:val="ro-RO"/>
        </w:rPr>
        <w:t xml:space="preserve">setul final, greutatea şi loviturile de ciocan; </w:t>
      </w:r>
    </w:p>
    <w:p w:rsidR="006A208F" w:rsidRPr="006A208F" w:rsidRDefault="006A208F" w:rsidP="006A208F">
      <w:pPr>
        <w:pStyle w:val="Letteredlist"/>
        <w:rPr>
          <w:lang w:val="ro-RO"/>
        </w:rPr>
      </w:pPr>
      <w:r w:rsidRPr="006A208F">
        <w:rPr>
          <w:lang w:val="ro-RO"/>
        </w:rPr>
        <w:t xml:space="preserve">detalii asupra oricăror obstrucţionări observate; </w:t>
      </w:r>
    </w:p>
    <w:p w:rsidR="006A208F" w:rsidRPr="006A208F" w:rsidRDefault="006A208F" w:rsidP="006A208F">
      <w:pPr>
        <w:pStyle w:val="Letteredlist"/>
        <w:rPr>
          <w:lang w:val="ro-RO"/>
        </w:rPr>
      </w:pPr>
      <w:r w:rsidRPr="006A208F">
        <w:rPr>
          <w:lang w:val="ro-RO"/>
        </w:rPr>
        <w:t xml:space="preserve">nivelul pământului la poziţia pilotului la începerea instalării conductei; </w:t>
      </w:r>
    </w:p>
    <w:p w:rsidR="006A208F" w:rsidRPr="006A208F" w:rsidRDefault="006A208F" w:rsidP="006A208F">
      <w:pPr>
        <w:pStyle w:val="Letteredlist"/>
        <w:rPr>
          <w:lang w:val="ro-RO"/>
        </w:rPr>
      </w:pPr>
      <w:r w:rsidRPr="006A208F">
        <w:rPr>
          <w:lang w:val="ro-RO"/>
        </w:rPr>
        <w:t xml:space="preserve">nivelul de tăiere al pilotului; </w:t>
      </w:r>
    </w:p>
    <w:p w:rsidR="006A208F" w:rsidRPr="006A208F" w:rsidRDefault="006A208F" w:rsidP="006A208F">
      <w:pPr>
        <w:pStyle w:val="Letteredlist"/>
        <w:rPr>
          <w:lang w:val="ro-RO"/>
        </w:rPr>
      </w:pPr>
      <w:r w:rsidRPr="006A208F">
        <w:rPr>
          <w:lang w:val="ro-RO"/>
        </w:rPr>
        <w:t xml:space="preserve">lungimea cofrajului temporar sau permanent; </w:t>
      </w:r>
    </w:p>
    <w:p w:rsidR="006A208F" w:rsidRPr="006A208F" w:rsidRDefault="006A208F" w:rsidP="006A208F">
      <w:pPr>
        <w:pStyle w:val="Letteredlist"/>
        <w:rPr>
          <w:lang w:val="ro-RO"/>
        </w:rPr>
      </w:pPr>
      <w:r w:rsidRPr="006A208F">
        <w:rPr>
          <w:lang w:val="ro-RO"/>
        </w:rPr>
        <w:t xml:space="preserve">lungimea si detaliile armării; </w:t>
      </w:r>
    </w:p>
    <w:p w:rsidR="006A208F" w:rsidRPr="006A208F" w:rsidRDefault="006A208F" w:rsidP="006A208F">
      <w:pPr>
        <w:pStyle w:val="Letteredlist"/>
        <w:rPr>
          <w:lang w:val="ro-RO"/>
        </w:rPr>
      </w:pPr>
      <w:r w:rsidRPr="006A208F">
        <w:rPr>
          <w:lang w:val="ro-RO"/>
        </w:rPr>
        <w:t xml:space="preserve">amestecul de beton; </w:t>
      </w:r>
    </w:p>
    <w:p w:rsidR="006A208F" w:rsidRPr="006A208F" w:rsidRDefault="006A208F" w:rsidP="006A208F">
      <w:pPr>
        <w:pStyle w:val="Letteredlist"/>
        <w:rPr>
          <w:lang w:val="ro-RO"/>
        </w:rPr>
      </w:pPr>
      <w:r w:rsidRPr="006A208F">
        <w:rPr>
          <w:lang w:val="ro-RO"/>
        </w:rPr>
        <w:t xml:space="preserve">volumul de beton furnizat pilotului unde acesta poate fi măsurat practic. </w:t>
      </w:r>
    </w:p>
    <w:p w:rsidR="006A208F" w:rsidRPr="006A208F" w:rsidRDefault="006A208F" w:rsidP="00F20B35">
      <w:pPr>
        <w:pStyle w:val="Paragraph"/>
        <w:rPr>
          <w:lang w:val="ro-RO"/>
        </w:rPr>
      </w:pPr>
      <w:r w:rsidRPr="006A208F">
        <w:rPr>
          <w:lang w:val="ro-RO"/>
        </w:rPr>
        <w:t xml:space="preserve">Toate înregistrările vor fi ţinute în dublu exemplar pe măsură ce lucrările se desfăşoară, iar o copie va fi înmânată </w:t>
      </w:r>
      <w:r w:rsidR="00EA55D3">
        <w:rPr>
          <w:lang w:val="ro-RO"/>
        </w:rPr>
        <w:t>I</w:t>
      </w:r>
      <w:r w:rsidR="00EA55D3" w:rsidRPr="006A208F">
        <w:rPr>
          <w:lang w:val="ro-RO"/>
        </w:rPr>
        <w:t xml:space="preserve">nginerului </w:t>
      </w:r>
      <w:r w:rsidRPr="006A208F">
        <w:rPr>
          <w:lang w:val="ro-RO"/>
        </w:rPr>
        <w:t xml:space="preserve">la încheierea lucrărilor fiecărei zi. </w:t>
      </w:r>
    </w:p>
    <w:p w:rsidR="006A208F" w:rsidRPr="006A208F" w:rsidRDefault="006A208F" w:rsidP="006A208F">
      <w:pPr>
        <w:pStyle w:val="Heading3"/>
        <w:rPr>
          <w:lang w:val="ro-RO"/>
        </w:rPr>
      </w:pPr>
      <w:bookmarkStart w:id="2067" w:name="_Toc306806211"/>
      <w:bookmarkStart w:id="2068" w:name="_Toc315623640"/>
      <w:r w:rsidRPr="006A208F">
        <w:rPr>
          <w:lang w:val="ro-RO"/>
        </w:rPr>
        <w:t>Piloţi din beton armat prefabricaţi</w:t>
      </w:r>
      <w:bookmarkEnd w:id="2067"/>
      <w:bookmarkEnd w:id="2068"/>
      <w:r w:rsidRPr="006A208F">
        <w:rPr>
          <w:lang w:val="ro-RO"/>
        </w:rPr>
        <w:t xml:space="preserve"> </w:t>
      </w:r>
    </w:p>
    <w:p w:rsidR="006A208F" w:rsidRPr="006A208F" w:rsidRDefault="006A208F" w:rsidP="00F20B35">
      <w:pPr>
        <w:pStyle w:val="Paragraph"/>
        <w:numPr>
          <w:ilvl w:val="0"/>
          <w:numId w:val="204"/>
        </w:numPr>
        <w:rPr>
          <w:lang w:val="ro-RO"/>
        </w:rPr>
      </w:pPr>
      <w:r w:rsidRPr="006A208F">
        <w:rPr>
          <w:lang w:val="ro-RO"/>
        </w:rPr>
        <w:t>Piloţii din beton armat prefabricaţi vor fi proiectaţi, turnaţi şi întăriţi pentru a dezvolta rezistenţa necesară pentru transport, manevrare şi tensiune</w:t>
      </w:r>
      <w:r w:rsidR="00DB5A88">
        <w:rPr>
          <w:lang w:val="ro-RO"/>
        </w:rPr>
        <w:t xml:space="preserve"> la</w:t>
      </w:r>
      <w:r w:rsidRPr="006A208F">
        <w:rPr>
          <w:lang w:val="ro-RO"/>
        </w:rPr>
        <w:t xml:space="preserve"> baterii fără avariere. Piloţii pătraţi vor avea colţurile teşite (şanfrenate). </w:t>
      </w:r>
    </w:p>
    <w:p w:rsidR="006A208F" w:rsidRPr="006A208F" w:rsidRDefault="006A208F" w:rsidP="005615E3">
      <w:pPr>
        <w:pStyle w:val="Heading3"/>
        <w:rPr>
          <w:lang w:val="ro-RO"/>
        </w:rPr>
      </w:pPr>
      <w:bookmarkStart w:id="2069" w:name="_Toc306806212"/>
      <w:bookmarkStart w:id="2070" w:name="_Toc315623641"/>
      <w:r w:rsidRPr="006A208F">
        <w:rPr>
          <w:lang w:val="ro-RO"/>
        </w:rPr>
        <w:lastRenderedPageBreak/>
        <w:t>Piloţi foraţi</w:t>
      </w:r>
      <w:bookmarkEnd w:id="2069"/>
      <w:bookmarkEnd w:id="2070"/>
    </w:p>
    <w:p w:rsidR="006A208F" w:rsidRPr="00F20B35" w:rsidRDefault="006A208F" w:rsidP="005615E3">
      <w:pPr>
        <w:pStyle w:val="Paragraph"/>
        <w:keepNext/>
        <w:numPr>
          <w:ilvl w:val="0"/>
          <w:numId w:val="526"/>
        </w:numPr>
      </w:pPr>
      <w:r w:rsidRPr="00F20B35">
        <w:t xml:space="preserve">Piloţi bătuţi sau foraţi </w:t>
      </w:r>
    </w:p>
    <w:p w:rsidR="006A208F" w:rsidRPr="006A208F" w:rsidRDefault="006A208F" w:rsidP="005615E3">
      <w:pPr>
        <w:pStyle w:val="Letteredlist"/>
        <w:keepNext/>
        <w:numPr>
          <w:ilvl w:val="0"/>
          <w:numId w:val="527"/>
        </w:numPr>
        <w:rPr>
          <w:lang w:val="ro-RO"/>
        </w:rPr>
      </w:pPr>
      <w:r w:rsidRPr="006A208F">
        <w:rPr>
          <w:lang w:val="ro-RO"/>
        </w:rPr>
        <w:t>Piloţii bătuţi sau foraţi vor cuprinde un cofraj temporar sau permanent din oţel, sau un cofraj permanent din beton prefabricat, forat sau bătut, introdus într-un suport şi umplut complet cu beton dens armat cu bare de oţel.</w:t>
      </w:r>
    </w:p>
    <w:p w:rsidR="006A208F" w:rsidRPr="006A208F" w:rsidRDefault="006A208F" w:rsidP="005615E3">
      <w:pPr>
        <w:pStyle w:val="Letteredlist"/>
        <w:rPr>
          <w:lang w:val="ro-RO"/>
        </w:rPr>
      </w:pPr>
      <w:r w:rsidRPr="006A208F">
        <w:rPr>
          <w:lang w:val="ro-RO"/>
        </w:rPr>
        <w:t xml:space="preserve">Toate încheieturile din cofraj şi dintre cofraj şi suporturi, acolo unde este cazul, nu vor permite intrarea apei în timpul baterii şi finalizării piloţilor. Cofrajul permanent va fi inspectat, de exemplu prin folosirea unei lumini coborâte de la vârf după instalare pentru a  asigura că cofrajul nu este nici avariat, nici deformat şi că tot pământul căzut a fost îndepărtat de pe fundul piloţilor foraţi. </w:t>
      </w:r>
    </w:p>
    <w:p w:rsidR="006A208F" w:rsidRPr="006A208F" w:rsidRDefault="006A208F" w:rsidP="005615E3">
      <w:pPr>
        <w:pStyle w:val="Letteredlist"/>
        <w:rPr>
          <w:lang w:val="ro-RO"/>
        </w:rPr>
      </w:pPr>
      <w:r w:rsidRPr="006A208F">
        <w:rPr>
          <w:lang w:val="ro-RO"/>
        </w:rPr>
        <w:t xml:space="preserve">Nu se va folosi nămol de săpat decât dacă a fost aprobat de </w:t>
      </w:r>
      <w:r w:rsidR="00EA55D3">
        <w:rPr>
          <w:lang w:val="ro-RO"/>
        </w:rPr>
        <w:t>I</w:t>
      </w:r>
      <w:r w:rsidR="00EA55D3" w:rsidRPr="006A208F">
        <w:rPr>
          <w:lang w:val="ro-RO"/>
        </w:rPr>
        <w:t>nginer</w:t>
      </w:r>
      <w:r w:rsidRPr="006A208F">
        <w:rPr>
          <w:lang w:val="ro-RO"/>
        </w:rPr>
        <w:t xml:space="preserve">. </w:t>
      </w:r>
    </w:p>
    <w:p w:rsidR="006A208F" w:rsidRPr="00F20B35" w:rsidRDefault="006A208F" w:rsidP="005615E3">
      <w:pPr>
        <w:pStyle w:val="Paragraph"/>
      </w:pPr>
      <w:r w:rsidRPr="00F20B35">
        <w:t xml:space="preserve">Cofrajul pentru piloţii din beton </w:t>
      </w:r>
    </w:p>
    <w:p w:rsidR="006A208F" w:rsidRPr="006A208F" w:rsidRDefault="006A208F" w:rsidP="005615E3">
      <w:pPr>
        <w:pStyle w:val="Letteredlist"/>
        <w:numPr>
          <w:ilvl w:val="0"/>
          <w:numId w:val="528"/>
        </w:numPr>
        <w:rPr>
          <w:lang w:val="ro-RO"/>
        </w:rPr>
      </w:pPr>
      <w:r w:rsidRPr="006A208F">
        <w:rPr>
          <w:lang w:val="ro-RO"/>
        </w:rPr>
        <w:t xml:space="preserve">Cofrajul va fi potrivit pentru metoda de instalare şi pentru îmbinarea piloţilor. Cofrajul va fi fie permanent, fie temporar. </w:t>
      </w:r>
    </w:p>
    <w:p w:rsidR="006A208F" w:rsidRPr="006A208F" w:rsidRDefault="00DB5A88" w:rsidP="005615E3">
      <w:pPr>
        <w:pStyle w:val="Letteredlist"/>
        <w:rPr>
          <w:lang w:val="ro-RO"/>
        </w:rPr>
      </w:pPr>
      <w:r w:rsidRPr="006A208F">
        <w:rPr>
          <w:lang w:val="ro-RO"/>
        </w:rPr>
        <w:t>Cofraj</w:t>
      </w:r>
      <w:r>
        <w:rPr>
          <w:lang w:val="ro-RO"/>
        </w:rPr>
        <w:t>ele</w:t>
      </w:r>
      <w:r w:rsidRPr="006A208F">
        <w:rPr>
          <w:lang w:val="ro-RO"/>
        </w:rPr>
        <w:t xml:space="preserve"> </w:t>
      </w:r>
      <w:r w:rsidR="006A208F" w:rsidRPr="006A208F">
        <w:rPr>
          <w:lang w:val="ro-RO"/>
        </w:rPr>
        <w:t xml:space="preserve">de oţel </w:t>
      </w:r>
      <w:r w:rsidRPr="006A208F">
        <w:rPr>
          <w:lang w:val="ro-RO"/>
        </w:rPr>
        <w:t>v</w:t>
      </w:r>
      <w:r>
        <w:rPr>
          <w:lang w:val="ro-RO"/>
        </w:rPr>
        <w:t>or</w:t>
      </w:r>
      <w:r w:rsidRPr="006A208F">
        <w:rPr>
          <w:lang w:val="ro-RO"/>
        </w:rPr>
        <w:t xml:space="preserve"> </w:t>
      </w:r>
      <w:r w:rsidR="006A208F" w:rsidRPr="006A208F">
        <w:rPr>
          <w:lang w:val="ro-RO"/>
        </w:rPr>
        <w:t xml:space="preserve">fi livrate la şantier în lungimi care să permită manevrarea. Capetele vor fi pregătite pentru sudare şi proiectate pentru a menţine alinierea pilotului. </w:t>
      </w:r>
    </w:p>
    <w:p w:rsidR="006A208F" w:rsidRPr="006A208F" w:rsidRDefault="006A208F" w:rsidP="005615E3">
      <w:pPr>
        <w:pStyle w:val="Letteredlist"/>
        <w:rPr>
          <w:lang w:val="ro-RO"/>
        </w:rPr>
      </w:pPr>
      <w:r w:rsidRPr="006A208F">
        <w:rPr>
          <w:lang w:val="ro-RO"/>
        </w:rPr>
        <w:t xml:space="preserve">Îmbinările dintre cofrajele din oţel vor fi făcute prin sudare la DIN 1910 sau SR EN 1011-2:2001 astfel încât întreaga rezistenţă a secţiunii originale să fie desfăşurată. Încheieturile sudate vor fi izolate împotriva apei. </w:t>
      </w:r>
    </w:p>
    <w:p w:rsidR="006A208F" w:rsidRPr="00F20B35" w:rsidRDefault="006A208F" w:rsidP="005615E3">
      <w:pPr>
        <w:pStyle w:val="Paragraph"/>
      </w:pPr>
      <w:r w:rsidRPr="00F20B35">
        <w:t xml:space="preserve">Betonarea piloţilor </w:t>
      </w:r>
    </w:p>
    <w:p w:rsidR="006A208F" w:rsidRPr="006A208F" w:rsidRDefault="006A208F" w:rsidP="005615E3">
      <w:pPr>
        <w:pStyle w:val="Letteredlist"/>
        <w:numPr>
          <w:ilvl w:val="0"/>
          <w:numId w:val="529"/>
        </w:numPr>
        <w:rPr>
          <w:lang w:val="ro-RO"/>
        </w:rPr>
      </w:pPr>
      <w:r w:rsidRPr="006A208F">
        <w:rPr>
          <w:lang w:val="ro-RO"/>
        </w:rPr>
        <w:t xml:space="preserve">Piloţii foraţi vor fi în conformitate cu cerinţele Specificaţiilor. Tasarea pentru beton va fi stabilită cu </w:t>
      </w:r>
      <w:r w:rsidR="00EA55D3">
        <w:rPr>
          <w:lang w:val="ro-RO"/>
        </w:rPr>
        <w:t>I</w:t>
      </w:r>
      <w:r w:rsidR="00EA55D3" w:rsidRPr="006A208F">
        <w:rPr>
          <w:lang w:val="ro-RO"/>
        </w:rPr>
        <w:t xml:space="preserve">nginerul </w:t>
      </w:r>
      <w:r w:rsidRPr="006A208F">
        <w:rPr>
          <w:lang w:val="ro-RO"/>
        </w:rPr>
        <w:t xml:space="preserve">înainte de betonarea piloţilor preliminari de testare. Betonul din piloţii foraţi va fi turnat în mod continuu. Îndepărtarea cofrajelor temporare trebuie finalizată înainte ca betonul turnat să-şi piardă lucrabilitatea pentru a asigura că betonul nu se ridică, dar turnarea betonului trebuie ţinută în avans faţă de retragerea cofrajului pentru a preveni „gâtuirea”. </w:t>
      </w:r>
    </w:p>
    <w:p w:rsidR="006A208F" w:rsidRPr="006A208F" w:rsidRDefault="006A208F" w:rsidP="005615E3">
      <w:pPr>
        <w:pStyle w:val="Letteredlist"/>
        <w:rPr>
          <w:lang w:val="ro-RO"/>
        </w:rPr>
      </w:pPr>
      <w:r w:rsidRPr="006A208F">
        <w:rPr>
          <w:lang w:val="ro-RO"/>
        </w:rPr>
        <w:t xml:space="preserve">Capetele piloţilor vor fi dezvelite şi legate de capacele piloţilor aşa cum se specifică pentru  piloţii din beton prefabricat. </w:t>
      </w:r>
    </w:p>
    <w:p w:rsidR="006A208F" w:rsidRPr="006A208F" w:rsidRDefault="006A208F" w:rsidP="006A208F">
      <w:pPr>
        <w:pStyle w:val="Heading3"/>
        <w:rPr>
          <w:lang w:val="ro-RO"/>
        </w:rPr>
      </w:pPr>
      <w:bookmarkStart w:id="2071" w:name="_Toc306806213"/>
      <w:bookmarkStart w:id="2072" w:name="_Toc315623642"/>
      <w:r w:rsidRPr="006A208F">
        <w:rPr>
          <w:lang w:val="ro-RO"/>
        </w:rPr>
        <w:t>Testele de încărcare a piloţilor</w:t>
      </w:r>
      <w:bookmarkEnd w:id="2071"/>
      <w:bookmarkEnd w:id="2072"/>
      <w:r w:rsidRPr="006A208F">
        <w:rPr>
          <w:lang w:val="ro-RO"/>
        </w:rPr>
        <w:t xml:space="preserve"> </w:t>
      </w:r>
    </w:p>
    <w:p w:rsidR="006A208F" w:rsidRPr="006A208F" w:rsidRDefault="006A208F" w:rsidP="006435CF">
      <w:pPr>
        <w:pStyle w:val="ItalicBold"/>
      </w:pPr>
      <w:r w:rsidRPr="006A208F">
        <w:t>Generalităţi</w:t>
      </w:r>
    </w:p>
    <w:p w:rsidR="006A208F" w:rsidRPr="006A208F" w:rsidRDefault="006A208F" w:rsidP="006435CF">
      <w:pPr>
        <w:pStyle w:val="Paragraph"/>
        <w:numPr>
          <w:ilvl w:val="0"/>
          <w:numId w:val="748"/>
        </w:numPr>
        <w:rPr>
          <w:lang w:val="ro-RO"/>
        </w:rPr>
      </w:pPr>
      <w:r w:rsidRPr="006A208F">
        <w:rPr>
          <w:lang w:val="ro-RO"/>
        </w:rPr>
        <w:t xml:space="preserve">Testele de încărcare a piloţilor vor fi efectuate în următoarele situaţii: </w:t>
      </w:r>
    </w:p>
    <w:p w:rsidR="006A208F" w:rsidRPr="006A208F" w:rsidRDefault="006A208F" w:rsidP="006A208F">
      <w:pPr>
        <w:pStyle w:val="Letteredlist"/>
        <w:rPr>
          <w:lang w:val="ro-RO"/>
        </w:rPr>
      </w:pPr>
      <w:r w:rsidRPr="006A208F">
        <w:rPr>
          <w:lang w:val="ro-RO"/>
        </w:rPr>
        <w:t>când se foloseşte un tip de pilot sau metodă de instalare care este în afara experienţei comparabile şi care nu a fost testată în condiţii de sol şi încărcare comparabile;</w:t>
      </w:r>
    </w:p>
    <w:p w:rsidR="006A208F" w:rsidRPr="006A208F" w:rsidRDefault="006A208F" w:rsidP="006A208F">
      <w:pPr>
        <w:pStyle w:val="Letteredlist"/>
        <w:rPr>
          <w:lang w:val="ro-RO"/>
        </w:rPr>
      </w:pPr>
      <w:r w:rsidRPr="006A208F">
        <w:rPr>
          <w:lang w:val="ro-RO"/>
        </w:rPr>
        <w:t xml:space="preserve">când se foloseşte un sistem de pilonare care este în afara experienţei celor care execută lucrările; </w:t>
      </w:r>
    </w:p>
    <w:p w:rsidR="006A208F" w:rsidRPr="006A208F" w:rsidRDefault="006A208F" w:rsidP="006A208F">
      <w:pPr>
        <w:pStyle w:val="Letteredlist"/>
        <w:rPr>
          <w:lang w:val="ro-RO"/>
        </w:rPr>
      </w:pPr>
      <w:r w:rsidRPr="006A208F">
        <w:rPr>
          <w:lang w:val="ro-RO"/>
        </w:rPr>
        <w:t xml:space="preserve">când piloţii vor fi supuşi încărcării pentru care teoria şi experienţa nu furnizează suficient în proiect. Procedura de testare a piloţilor trebuie apoi să ofere încărcări similare cu încărcările anticipate; </w:t>
      </w:r>
    </w:p>
    <w:p w:rsidR="006A208F" w:rsidRPr="006A208F" w:rsidRDefault="006A208F" w:rsidP="006A208F">
      <w:pPr>
        <w:pStyle w:val="Letteredlist"/>
        <w:rPr>
          <w:lang w:val="ro-RO"/>
        </w:rPr>
      </w:pPr>
      <w:r w:rsidRPr="006A208F">
        <w:rPr>
          <w:lang w:val="ro-RO"/>
        </w:rPr>
        <w:t xml:space="preserve">când observaţiile din timpul procesului de instalare indică o comportare a pilotului care se abate puternic şi nefavorabil de la comportarea anticipată pe baza cercetării şantierului sau experienţei când investigaţiile suplimentare ale pământului nu clarifică motivele acestei abateri. </w:t>
      </w:r>
    </w:p>
    <w:p w:rsidR="006A208F" w:rsidRPr="006A208F" w:rsidRDefault="006A208F" w:rsidP="006A208F">
      <w:pPr>
        <w:pStyle w:val="Paragraph"/>
        <w:rPr>
          <w:lang w:val="ro-RO"/>
        </w:rPr>
      </w:pPr>
      <w:r w:rsidRPr="006A208F">
        <w:rPr>
          <w:lang w:val="ro-RO"/>
        </w:rPr>
        <w:t xml:space="preserve">Testul de încărcare poate fi unul static sau dinamic. </w:t>
      </w:r>
    </w:p>
    <w:p w:rsidR="006A208F" w:rsidRPr="006A208F" w:rsidRDefault="006A208F" w:rsidP="006A208F">
      <w:pPr>
        <w:pStyle w:val="Paragraph"/>
        <w:rPr>
          <w:lang w:val="ro-RO"/>
        </w:rPr>
      </w:pPr>
      <w:r w:rsidRPr="006A208F">
        <w:rPr>
          <w:lang w:val="ro-RO"/>
        </w:rPr>
        <w:t xml:space="preserve">Dacă se efectuează un test de încărcare, el va fi localizat n mod normal acolo unde se crede că pot apărea cele mai aspre condiţii ale solului. Dacă aceasta nu este posibil, trebuie admisă o toleranţă când se derivă valoarea caracteristică a rezistenţei la susţinere. </w:t>
      </w:r>
    </w:p>
    <w:p w:rsidR="006A208F" w:rsidRPr="006A208F" w:rsidRDefault="006A208F" w:rsidP="006A208F">
      <w:pPr>
        <w:pStyle w:val="Paragraph"/>
        <w:rPr>
          <w:lang w:val="ro-RO"/>
        </w:rPr>
      </w:pPr>
      <w:r w:rsidRPr="006A208F">
        <w:rPr>
          <w:lang w:val="ro-RO"/>
        </w:rPr>
        <w:t xml:space="preserve">Dacă testele de încărcare sunt efectuate pe doi sau mai mulţi piloţi, locaţia testului va fi reprezentativă pentru aşezarea fundaţiilor piloţilor, iar unul din piloţii de testare va fi poziţionat acolo unde se crede că poate apărea cele mai aspre condiţii ale solului. </w:t>
      </w:r>
    </w:p>
    <w:p w:rsidR="006A208F" w:rsidRPr="006A208F" w:rsidRDefault="006A208F" w:rsidP="006A208F">
      <w:pPr>
        <w:pStyle w:val="Paragraph"/>
        <w:rPr>
          <w:lang w:val="ro-RO"/>
        </w:rPr>
      </w:pPr>
      <w:r w:rsidRPr="006A208F">
        <w:rPr>
          <w:lang w:val="ro-RO"/>
        </w:rPr>
        <w:lastRenderedPageBreak/>
        <w:t xml:space="preserve">Intre instalarea pilotului de testare şi începerea testului de încărcare, se va permite o perioadă adecvată de timp pentru a asigura că rezistenţa cerută a materialului pilotului este atinsă şi că presiunile din pori şi-au reluat valorile iniţiale. </w:t>
      </w:r>
    </w:p>
    <w:p w:rsidR="006A208F" w:rsidRPr="006A208F" w:rsidRDefault="006A208F" w:rsidP="006A208F">
      <w:pPr>
        <w:pStyle w:val="ItalicBold"/>
      </w:pPr>
      <w:r w:rsidRPr="003359AB">
        <w:t xml:space="preserve">Testele de încărcare </w:t>
      </w:r>
      <w:r w:rsidR="005F39DA" w:rsidRPr="003359AB">
        <w:t>statică</w:t>
      </w:r>
      <w:r w:rsidR="005F39DA" w:rsidRPr="006A208F">
        <w:t xml:space="preserve"> </w:t>
      </w:r>
    </w:p>
    <w:p w:rsidR="006A208F" w:rsidRPr="006A208F" w:rsidRDefault="006A208F" w:rsidP="006A208F">
      <w:pPr>
        <w:pStyle w:val="Italic-UL"/>
      </w:pPr>
      <w:r w:rsidRPr="006A208F">
        <w:t xml:space="preserve">Procedura de încărcare </w:t>
      </w:r>
    </w:p>
    <w:p w:rsidR="006A208F" w:rsidRPr="006A208F" w:rsidRDefault="006A208F" w:rsidP="006A208F">
      <w:pPr>
        <w:pStyle w:val="Paragraph"/>
        <w:rPr>
          <w:lang w:val="ro-RO"/>
        </w:rPr>
      </w:pPr>
      <w:r w:rsidRPr="006A208F">
        <w:rPr>
          <w:lang w:val="ro-RO"/>
        </w:rPr>
        <w:t xml:space="preserve">Procedura testului de încărcare a piloţilor, mai ales din punctul de vedere al paşilor de încărcare, durata paşilor şi aplicarea ciclurilor de încărcare, va fi astfel încât concluziile să poată fi trase despre deformarea, curgerea lentă şi reculul unei fundaţii a pilotului, din măsurătorile asupra pilotului. Pentru piloţii de încercare, încărcarea finală va fi aceea că concluziile pot fi trase de asemenea asupra încărcării de rupere. </w:t>
      </w:r>
    </w:p>
    <w:p w:rsidR="006A208F" w:rsidRPr="006A208F" w:rsidRDefault="00EA55D3" w:rsidP="006A208F">
      <w:pPr>
        <w:pStyle w:val="Paragraph"/>
        <w:rPr>
          <w:lang w:val="ro-RO"/>
        </w:rPr>
      </w:pPr>
      <w:r>
        <w:rPr>
          <w:lang w:val="ro-RO"/>
        </w:rPr>
        <w:t>T</w:t>
      </w:r>
      <w:r w:rsidRPr="006A208F">
        <w:rPr>
          <w:lang w:val="ro-RO"/>
        </w:rPr>
        <w:t xml:space="preserve">estele </w:t>
      </w:r>
      <w:r w:rsidR="006A208F" w:rsidRPr="006A208F">
        <w:rPr>
          <w:lang w:val="ro-RO"/>
        </w:rPr>
        <w:t>statice vor fi efectuate în conformitate cu Procedurile recomandate ale Subcomisiei  ISSMFE asupra Testelor de Teren şi Laborator, “Testul de Încărcare a Piloţilor Axiali, Metoda recomandată”, publicat în Jurnalul de Încercare geotehnică ASTM, iunie 1985, pp 79-90.</w:t>
      </w:r>
    </w:p>
    <w:p w:rsidR="006A208F" w:rsidRPr="006A208F" w:rsidRDefault="006A208F" w:rsidP="006A208F">
      <w:pPr>
        <w:pStyle w:val="Paragraph"/>
        <w:rPr>
          <w:lang w:val="ro-RO"/>
        </w:rPr>
      </w:pPr>
      <w:r w:rsidRPr="006A208F">
        <w:rPr>
          <w:lang w:val="ro-RO"/>
        </w:rPr>
        <w:t xml:space="preserve">In cazul unei exprimări diferite, textul Specificaţiei va fi valabil înaintea procedurii menţionate mai sus. </w:t>
      </w:r>
    </w:p>
    <w:p w:rsidR="006A208F" w:rsidRPr="006A208F" w:rsidRDefault="006A208F" w:rsidP="006A208F">
      <w:pPr>
        <w:pStyle w:val="Paragraph"/>
        <w:rPr>
          <w:lang w:val="ro-RO"/>
        </w:rPr>
      </w:pPr>
      <w:r w:rsidRPr="006A208F">
        <w:rPr>
          <w:lang w:val="ro-RO"/>
        </w:rPr>
        <w:t xml:space="preserve">Aparatele pentru determinarea forţelor, tensiunilor sau presiunilor şi deplasărilor vor fi calibrate înaintea testului. </w:t>
      </w:r>
    </w:p>
    <w:p w:rsidR="006A208F" w:rsidRPr="006A208F" w:rsidRDefault="006A208F" w:rsidP="006A208F">
      <w:pPr>
        <w:pStyle w:val="Paragraph"/>
        <w:rPr>
          <w:lang w:val="ro-RO"/>
        </w:rPr>
      </w:pPr>
      <w:r w:rsidRPr="006A208F">
        <w:rPr>
          <w:lang w:val="ro-RO"/>
        </w:rPr>
        <w:t xml:space="preserve">Direcţia forţei aplicate testelor de comprimare sau tensionare a piloţilor va coincide cu axa longitudinală a pilotului. </w:t>
      </w:r>
    </w:p>
    <w:p w:rsidR="006A208F" w:rsidRPr="006A208F" w:rsidRDefault="006A208F" w:rsidP="006A208F">
      <w:pPr>
        <w:pStyle w:val="Paragraph"/>
        <w:rPr>
          <w:lang w:val="ro-RO"/>
        </w:rPr>
      </w:pPr>
      <w:r w:rsidRPr="006A208F">
        <w:rPr>
          <w:lang w:val="ro-RO"/>
        </w:rPr>
        <w:t xml:space="preserve">In general, testele de încărcare a piloţilor pentru a proiecta o fundaţie a pilotului rezistentă la întindere trebuie executate fără greşeală. Extrapolarea graficului deplasării încărcării pentru testele de tensiune nu trebuie utilizată în mod normal, mai ales în cazul încărcării temporare. </w:t>
      </w:r>
    </w:p>
    <w:p w:rsidR="006A208F" w:rsidRPr="006A208F" w:rsidRDefault="006A208F" w:rsidP="006A208F">
      <w:pPr>
        <w:pStyle w:val="Italic-UL"/>
      </w:pPr>
      <w:r w:rsidRPr="006A208F">
        <w:t xml:space="preserve">Piloţii de încercare </w:t>
      </w:r>
    </w:p>
    <w:p w:rsidR="006A208F" w:rsidRPr="006A208F" w:rsidRDefault="006A208F" w:rsidP="006A208F">
      <w:pPr>
        <w:pStyle w:val="Paragraph"/>
        <w:rPr>
          <w:lang w:val="ro-RO"/>
        </w:rPr>
      </w:pPr>
      <w:r w:rsidRPr="006A208F">
        <w:rPr>
          <w:lang w:val="ro-RO"/>
        </w:rPr>
        <w:t xml:space="preserve">Numărul de piloţi de încercare necesari verificării proiectului va fi selectat pe baza următoarelor aspecte: </w:t>
      </w:r>
    </w:p>
    <w:p w:rsidR="006A208F" w:rsidRPr="006A208F" w:rsidRDefault="00816EC1" w:rsidP="00F20B35">
      <w:pPr>
        <w:pStyle w:val="Letteredlist"/>
        <w:numPr>
          <w:ilvl w:val="0"/>
          <w:numId w:val="205"/>
        </w:numPr>
        <w:rPr>
          <w:lang w:val="ro-RO"/>
        </w:rPr>
      </w:pPr>
      <w:r>
        <w:rPr>
          <w:lang w:val="ro-RO"/>
        </w:rPr>
        <w:t>C</w:t>
      </w:r>
      <w:r w:rsidRPr="006A208F">
        <w:rPr>
          <w:lang w:val="ro-RO"/>
        </w:rPr>
        <w:t xml:space="preserve">ondiţiile </w:t>
      </w:r>
      <w:r w:rsidR="006A208F" w:rsidRPr="006A208F">
        <w:rPr>
          <w:lang w:val="ro-RO"/>
        </w:rPr>
        <w:t xml:space="preserve">solului şi variabilitatea lor la şantier. </w:t>
      </w:r>
    </w:p>
    <w:p w:rsidR="006A208F" w:rsidRPr="006A208F" w:rsidRDefault="006A208F" w:rsidP="006A208F">
      <w:pPr>
        <w:pStyle w:val="Letteredlist"/>
        <w:rPr>
          <w:lang w:val="ro-RO"/>
        </w:rPr>
      </w:pPr>
      <w:r w:rsidRPr="006A208F">
        <w:rPr>
          <w:lang w:val="ro-RO"/>
        </w:rPr>
        <w:t>Tipul structurii;</w:t>
      </w:r>
    </w:p>
    <w:p w:rsidR="006A208F" w:rsidRPr="006A208F" w:rsidRDefault="00816EC1" w:rsidP="006A208F">
      <w:pPr>
        <w:pStyle w:val="Letteredlist"/>
        <w:rPr>
          <w:lang w:val="ro-RO"/>
        </w:rPr>
      </w:pPr>
      <w:r>
        <w:rPr>
          <w:lang w:val="ro-RO"/>
        </w:rPr>
        <w:t>D</w:t>
      </w:r>
      <w:r w:rsidRPr="006A208F">
        <w:rPr>
          <w:lang w:val="ro-RO"/>
        </w:rPr>
        <w:t xml:space="preserve">ovezi </w:t>
      </w:r>
      <w:r w:rsidR="006A208F" w:rsidRPr="006A208F">
        <w:rPr>
          <w:lang w:val="ro-RO"/>
        </w:rPr>
        <w:t xml:space="preserve">documentate asupra performanţei aceluiaşi tip de pilot în condiţii similare; </w:t>
      </w:r>
    </w:p>
    <w:p w:rsidR="006A208F" w:rsidRPr="006A208F" w:rsidRDefault="00816EC1" w:rsidP="006A208F">
      <w:pPr>
        <w:pStyle w:val="Letteredlist"/>
        <w:rPr>
          <w:lang w:val="ro-RO"/>
        </w:rPr>
      </w:pPr>
      <w:r>
        <w:rPr>
          <w:lang w:val="ro-RO"/>
        </w:rPr>
        <w:t>N</w:t>
      </w:r>
      <w:r w:rsidRPr="006A208F">
        <w:rPr>
          <w:lang w:val="ro-RO"/>
        </w:rPr>
        <w:t xml:space="preserve">umărul </w:t>
      </w:r>
      <w:r w:rsidR="006A208F" w:rsidRPr="006A208F">
        <w:rPr>
          <w:lang w:val="ro-RO"/>
        </w:rPr>
        <w:t xml:space="preserve">total şi tipurile de piloţi din proiectul fundaţiei. </w:t>
      </w:r>
    </w:p>
    <w:p w:rsidR="006A208F" w:rsidRPr="006A208F" w:rsidRDefault="006A208F" w:rsidP="006A208F">
      <w:pPr>
        <w:pStyle w:val="Paragraph"/>
        <w:rPr>
          <w:lang w:val="ro-RO"/>
        </w:rPr>
      </w:pPr>
      <w:r w:rsidRPr="006A208F">
        <w:rPr>
          <w:lang w:val="ro-RO"/>
        </w:rPr>
        <w:t xml:space="preserve">Condiţiile solului la locul testării vor fi cercetate minuţios. Adâncimea forării va fi suficientă pentru a stabili natura solului atât în jurul cât şi sub vârful pilotului. Va include  toate straturile ce pot contribui semnificativ la comportarea deformării pilotului, cel puţin de 5 ori diametrul de sub vârful pilotului, cu excepţia cazului când se găseşte stânca sănătoasă sau sol foarte dur la o adâncime mai mică. </w:t>
      </w:r>
    </w:p>
    <w:p w:rsidR="006A208F" w:rsidRPr="006A208F" w:rsidRDefault="006A208F" w:rsidP="006A208F">
      <w:pPr>
        <w:pStyle w:val="Italic-UL"/>
      </w:pPr>
      <w:r w:rsidRPr="006A208F">
        <w:t xml:space="preserve">Piloţii de lucru </w:t>
      </w:r>
    </w:p>
    <w:p w:rsidR="006A208F" w:rsidRPr="006A208F" w:rsidRDefault="006A208F" w:rsidP="006A208F">
      <w:pPr>
        <w:pStyle w:val="Paragraph"/>
        <w:rPr>
          <w:lang w:val="ro-RO"/>
        </w:rPr>
      </w:pPr>
      <w:r w:rsidRPr="006A208F">
        <w:rPr>
          <w:lang w:val="ro-RO"/>
        </w:rPr>
        <w:t xml:space="preserve">Numărul de teste de încărcare a piloţilor de lucru va fi ales pe baza celor descoperite şi înregistrate în timpul construcţiei. </w:t>
      </w:r>
    </w:p>
    <w:p w:rsidR="006A208F" w:rsidRPr="006A208F" w:rsidRDefault="006A208F" w:rsidP="006A208F">
      <w:pPr>
        <w:pStyle w:val="Paragraph"/>
        <w:rPr>
          <w:lang w:val="ro-RO"/>
        </w:rPr>
      </w:pPr>
      <w:r w:rsidRPr="006A208F">
        <w:rPr>
          <w:lang w:val="ro-RO"/>
        </w:rPr>
        <w:t xml:space="preserve">Selecţia piloţilor de lucru de testare va fi prescrisă în documentele contractuale. </w:t>
      </w:r>
    </w:p>
    <w:p w:rsidR="006A208F" w:rsidRPr="006A208F" w:rsidRDefault="006A208F" w:rsidP="006A208F">
      <w:pPr>
        <w:pStyle w:val="Paragraph"/>
        <w:rPr>
          <w:lang w:val="ro-RO"/>
        </w:rPr>
      </w:pPr>
      <w:r w:rsidRPr="006A208F">
        <w:rPr>
          <w:lang w:val="ro-RO"/>
        </w:rPr>
        <w:t>Încărcătura aplicată piloţilor de testare va fi cel puţin egală cu sarcina din proiect ce determină proiectarea fundaţiei.</w:t>
      </w:r>
    </w:p>
    <w:p w:rsidR="006A208F" w:rsidRPr="006A208F" w:rsidRDefault="006A208F" w:rsidP="006A208F">
      <w:pPr>
        <w:pStyle w:val="ItalicBold"/>
      </w:pPr>
      <w:r w:rsidRPr="003359AB">
        <w:t xml:space="preserve">Teste de încărcare </w:t>
      </w:r>
      <w:r w:rsidR="005F39DA" w:rsidRPr="003359AB">
        <w:t>dinamică</w:t>
      </w:r>
      <w:r w:rsidR="005F39DA" w:rsidRPr="006A208F">
        <w:t xml:space="preserve"> </w:t>
      </w:r>
    </w:p>
    <w:p w:rsidR="006A208F" w:rsidRPr="006A208F" w:rsidRDefault="006A208F" w:rsidP="006A208F">
      <w:pPr>
        <w:pStyle w:val="Italic-UL"/>
      </w:pPr>
      <w:r w:rsidRPr="006A208F">
        <w:t>Generalităţi</w:t>
      </w:r>
    </w:p>
    <w:p w:rsidR="006A208F" w:rsidRPr="006A208F" w:rsidRDefault="006A208F" w:rsidP="006A208F">
      <w:pPr>
        <w:pStyle w:val="Paragraph"/>
        <w:rPr>
          <w:lang w:val="ro-RO"/>
        </w:rPr>
      </w:pPr>
      <w:r w:rsidRPr="006A208F">
        <w:rPr>
          <w:lang w:val="ro-RO"/>
        </w:rPr>
        <w:t>Testele de încărcare dinamice vor fi efectuate în conformitate cu ASTM D 4945-89 “Metoda Standard de Încercare Dinamică la Alungirea Înaltă a Piloţilor”.</w:t>
      </w:r>
    </w:p>
    <w:p w:rsidR="006A208F" w:rsidRPr="006A208F" w:rsidRDefault="006A208F" w:rsidP="006A208F">
      <w:pPr>
        <w:pStyle w:val="Paragraph"/>
        <w:rPr>
          <w:lang w:val="ro-RO"/>
        </w:rPr>
      </w:pPr>
      <w:r w:rsidRPr="006A208F">
        <w:rPr>
          <w:lang w:val="ro-RO"/>
        </w:rPr>
        <w:t xml:space="preserve">Rezultatele testelor dinamice pot fi folosite pentru proiect, cu condiţia ca o cercetare adecvată la faţa locului să fi fost efectuată şi metoda să fi fost calibrată comparativ cu testele statice pe acelaşi tip de pilot, cu lungime şi secţiune transversală similare şi în condiţii de sol comparabile. </w:t>
      </w:r>
    </w:p>
    <w:p w:rsidR="006A208F" w:rsidRPr="006A208F" w:rsidRDefault="006A208F" w:rsidP="006A208F">
      <w:pPr>
        <w:pStyle w:val="Paragraph"/>
        <w:rPr>
          <w:lang w:val="ro-RO"/>
        </w:rPr>
      </w:pPr>
      <w:r w:rsidRPr="006A208F">
        <w:rPr>
          <w:lang w:val="ro-RO"/>
        </w:rPr>
        <w:t xml:space="preserve">Rezultatele testului dinamic vor fi întotdeauna luate în considerare în relaţie unul cu celălalt. </w:t>
      </w:r>
    </w:p>
    <w:p w:rsidR="006A208F" w:rsidRPr="006A208F" w:rsidRDefault="006A208F" w:rsidP="006A208F">
      <w:pPr>
        <w:pStyle w:val="Paragraph"/>
        <w:rPr>
          <w:lang w:val="ro-RO"/>
        </w:rPr>
      </w:pPr>
      <w:r w:rsidRPr="006A208F">
        <w:rPr>
          <w:lang w:val="ro-RO"/>
        </w:rPr>
        <w:lastRenderedPageBreak/>
        <w:t xml:space="preserve">Testele dinamice pot fi folosite ca un indicator al consistenţei piloţilor şi pentru a detecta piloţii slabi (testarea integrităţii). </w:t>
      </w:r>
    </w:p>
    <w:p w:rsidR="006A208F" w:rsidRPr="006A208F" w:rsidRDefault="006A208F" w:rsidP="006A208F">
      <w:pPr>
        <w:pStyle w:val="Paragraph"/>
        <w:rPr>
          <w:lang w:val="ro-RO"/>
        </w:rPr>
      </w:pPr>
      <w:r w:rsidRPr="006A208F">
        <w:rPr>
          <w:lang w:val="ro-RO"/>
        </w:rPr>
        <w:t xml:space="preserve">Intr-un test dinamic, pilotul este măsurat cu accelerometre şi aparate de măsură a tensiunii între două diametre de pilot, ale vârfului pilotului. </w:t>
      </w:r>
    </w:p>
    <w:p w:rsidR="006A208F" w:rsidRPr="006A208F" w:rsidRDefault="006A208F" w:rsidP="006A208F">
      <w:pPr>
        <w:pStyle w:val="Paragraph"/>
        <w:rPr>
          <w:lang w:val="ro-RO"/>
        </w:rPr>
      </w:pPr>
      <w:r w:rsidRPr="006A208F">
        <w:rPr>
          <w:lang w:val="ro-RO"/>
        </w:rPr>
        <w:t xml:space="preserve">Aparatele de măsură sunt conectate la un aparat de înregistrare şi procesare a datelor. In timpul loviturilor asupra pilotului, semnalele din aparate sunt înregistrate şi procesate pentru evaluarea capacităţii de susţinere a pilotului. Procesarea datelor va fi de două feluri: una simplă (CASE sau metoda analog) şi una mai exactă, bazată pe potrivirea semnalelor (CAPWAP (CONTROLUL SI APROVIZIONAREA PUNCTELOR DE ACCES FARA FIR) sau programul analog). Metoda simplă oferă rezultate pe loc, în timp ce potrivirea semnalelor consumă mai mult timp (ore). </w:t>
      </w:r>
    </w:p>
    <w:p w:rsidR="006A208F" w:rsidRPr="006A208F" w:rsidRDefault="006A208F" w:rsidP="006A208F">
      <w:pPr>
        <w:pStyle w:val="Paragraph"/>
        <w:rPr>
          <w:lang w:val="ro-RO"/>
        </w:rPr>
      </w:pPr>
      <w:r w:rsidRPr="006A208F">
        <w:rPr>
          <w:lang w:val="ro-RO"/>
        </w:rPr>
        <w:t xml:space="preserve">In metoda CASE sau analog, următoarele date vor fi înregistrate şi raportate: </w:t>
      </w:r>
    </w:p>
    <w:p w:rsidR="006A208F" w:rsidRPr="006A208F" w:rsidRDefault="006A208F" w:rsidP="00F20B35">
      <w:pPr>
        <w:pStyle w:val="Letteredlist"/>
        <w:numPr>
          <w:ilvl w:val="0"/>
          <w:numId w:val="206"/>
        </w:numPr>
        <w:rPr>
          <w:lang w:val="ro-RO"/>
        </w:rPr>
      </w:pPr>
      <w:r w:rsidRPr="006A208F">
        <w:rPr>
          <w:lang w:val="ro-RO"/>
        </w:rPr>
        <w:t xml:space="preserve">capacitatea de rezemare; </w:t>
      </w:r>
    </w:p>
    <w:p w:rsidR="006A208F" w:rsidRPr="006A208F" w:rsidRDefault="006A208F" w:rsidP="006A208F">
      <w:pPr>
        <w:pStyle w:val="Letteredlist"/>
        <w:rPr>
          <w:lang w:val="ro-RO"/>
        </w:rPr>
      </w:pPr>
      <w:r w:rsidRPr="006A208F">
        <w:rPr>
          <w:lang w:val="ro-RO"/>
        </w:rPr>
        <w:t xml:space="preserve">rezistenţa pe vârf şi frecarea laterală; </w:t>
      </w:r>
    </w:p>
    <w:p w:rsidR="006A208F" w:rsidRPr="006A208F" w:rsidRDefault="006A208F" w:rsidP="006A208F">
      <w:pPr>
        <w:pStyle w:val="Letteredlist"/>
        <w:rPr>
          <w:lang w:val="ro-RO"/>
        </w:rPr>
      </w:pPr>
      <w:r w:rsidRPr="006A208F">
        <w:rPr>
          <w:lang w:val="ro-RO"/>
        </w:rPr>
        <w:t xml:space="preserve">efortul maxim de compresiune, acceleraţia, viteza şi deplasarea; </w:t>
      </w:r>
    </w:p>
    <w:p w:rsidR="006A208F" w:rsidRPr="006A208F" w:rsidRDefault="006A208F" w:rsidP="006A208F">
      <w:pPr>
        <w:pStyle w:val="Letteredlist"/>
        <w:rPr>
          <w:lang w:val="ro-RO"/>
        </w:rPr>
      </w:pPr>
      <w:r w:rsidRPr="006A208F">
        <w:rPr>
          <w:lang w:val="ro-RO"/>
        </w:rPr>
        <w:t xml:space="preserve">efortul maxim de tensiune în pilot; </w:t>
      </w:r>
    </w:p>
    <w:p w:rsidR="006A208F" w:rsidRPr="006A208F" w:rsidRDefault="006A208F" w:rsidP="006A208F">
      <w:pPr>
        <w:pStyle w:val="Letteredlist"/>
        <w:rPr>
          <w:lang w:val="ro-RO"/>
        </w:rPr>
      </w:pPr>
      <w:r w:rsidRPr="006A208F">
        <w:rPr>
          <w:lang w:val="ro-RO"/>
        </w:rPr>
        <w:t xml:space="preserve">integritatea structurală a pilotului; mărimea şi locaţia avariei; </w:t>
      </w:r>
    </w:p>
    <w:p w:rsidR="006A208F" w:rsidRPr="006A208F" w:rsidRDefault="006A208F" w:rsidP="006A208F">
      <w:pPr>
        <w:pStyle w:val="Letteredlist"/>
        <w:rPr>
          <w:lang w:val="ro-RO"/>
        </w:rPr>
      </w:pPr>
      <w:r w:rsidRPr="006A208F">
        <w:rPr>
          <w:lang w:val="ro-RO"/>
        </w:rPr>
        <w:t>energia maximă transferată în pilot;</w:t>
      </w:r>
    </w:p>
    <w:p w:rsidR="006A208F" w:rsidRPr="006A208F" w:rsidRDefault="006A208F" w:rsidP="006A208F">
      <w:pPr>
        <w:pStyle w:val="Letteredlist"/>
        <w:rPr>
          <w:lang w:val="ro-RO"/>
        </w:rPr>
      </w:pPr>
      <w:r w:rsidRPr="006A208F">
        <w:rPr>
          <w:lang w:val="ro-RO"/>
        </w:rPr>
        <w:t xml:space="preserve">lovituri per minute pentru verificarea ciocanului; </w:t>
      </w:r>
    </w:p>
    <w:p w:rsidR="006A208F" w:rsidRPr="006A208F" w:rsidRDefault="006A208F" w:rsidP="006A208F">
      <w:pPr>
        <w:pStyle w:val="Letteredlist"/>
        <w:rPr>
          <w:lang w:val="ro-RO"/>
        </w:rPr>
      </w:pPr>
      <w:r w:rsidRPr="006A208F">
        <w:rPr>
          <w:lang w:val="ro-RO"/>
        </w:rPr>
        <w:t xml:space="preserve">numărul de lovituri; </w:t>
      </w:r>
    </w:p>
    <w:p w:rsidR="006A208F" w:rsidRPr="006A208F" w:rsidRDefault="006A208F" w:rsidP="006A208F">
      <w:pPr>
        <w:pStyle w:val="Letteredlist"/>
        <w:rPr>
          <w:lang w:val="ro-RO"/>
        </w:rPr>
      </w:pPr>
      <w:r w:rsidRPr="006A208F">
        <w:rPr>
          <w:lang w:val="ro-RO"/>
        </w:rPr>
        <w:t xml:space="preserve">valorile de intrare şi reflectare ale forţei, vitezei, în valuri ascendente şi descendente; </w:t>
      </w:r>
    </w:p>
    <w:p w:rsidR="006A208F" w:rsidRPr="006A208F" w:rsidRDefault="006A208F" w:rsidP="006A208F">
      <w:pPr>
        <w:pStyle w:val="Letteredlist"/>
        <w:rPr>
          <w:lang w:val="ro-RO"/>
        </w:rPr>
      </w:pPr>
      <w:r w:rsidRPr="006A208F">
        <w:rPr>
          <w:lang w:val="ro-RO"/>
        </w:rPr>
        <w:t xml:space="preserve">încărcătura versus abaterea tampoanelor şi a rezistenţei bazei pilotului. </w:t>
      </w:r>
    </w:p>
    <w:p w:rsidR="006A208F" w:rsidRPr="006A208F" w:rsidRDefault="006A208F" w:rsidP="006A208F">
      <w:pPr>
        <w:pStyle w:val="Paragraph"/>
        <w:rPr>
          <w:lang w:val="ro-RO"/>
        </w:rPr>
      </w:pPr>
      <w:r w:rsidRPr="006A208F">
        <w:rPr>
          <w:lang w:val="ro-RO"/>
        </w:rPr>
        <w:t xml:space="preserve">Programul CAPWAP (CONTROLUL SI APROVIZIONAREA PUNCTELOR DE ACCES FARA FIR)  sau analog stabileşte acel set de parametri ai rezistenţei solului, care produce cea mai bună potrivire între forţa si viteza măsurate şi calculate ale pilotului. După analiza CAPWAP (CONTROLUL SI APROVIZIONAREA PUNCTELOR DE ACCES FARA FIR), se obţin informaţii suplimentare faţă de CASE, precum: </w:t>
      </w:r>
    </w:p>
    <w:p w:rsidR="006A208F" w:rsidRPr="006A208F" w:rsidRDefault="006A208F" w:rsidP="00F20B35">
      <w:pPr>
        <w:pStyle w:val="Letteredlist"/>
        <w:numPr>
          <w:ilvl w:val="0"/>
          <w:numId w:val="207"/>
        </w:numPr>
        <w:rPr>
          <w:lang w:val="ro-RO"/>
        </w:rPr>
      </w:pPr>
      <w:r w:rsidRPr="006A208F">
        <w:rPr>
          <w:lang w:val="ro-RO"/>
        </w:rPr>
        <w:t>proprietăţi la deformare, capacităţi noi şi parametri de tasare a solului pentru fiecare segment de sol de 1 m lungime;</w:t>
      </w:r>
    </w:p>
    <w:p w:rsidR="006A208F" w:rsidRPr="006A208F" w:rsidRDefault="006A208F" w:rsidP="006A208F">
      <w:pPr>
        <w:pStyle w:val="Letteredlist"/>
        <w:rPr>
          <w:lang w:val="ro-RO"/>
        </w:rPr>
      </w:pPr>
      <w:r w:rsidRPr="006A208F">
        <w:rPr>
          <w:lang w:val="ro-RO"/>
        </w:rPr>
        <w:t xml:space="preserve">frecarea laterală unitară pentru fiecare segment şi capătul de rezemare; </w:t>
      </w:r>
    </w:p>
    <w:p w:rsidR="006A208F" w:rsidRPr="006A208F" w:rsidRDefault="006A208F" w:rsidP="006A208F">
      <w:pPr>
        <w:pStyle w:val="Letteredlist"/>
        <w:rPr>
          <w:lang w:val="ro-RO"/>
        </w:rPr>
      </w:pPr>
      <w:r w:rsidRPr="006A208F">
        <w:rPr>
          <w:lang w:val="ro-RO"/>
        </w:rPr>
        <w:t xml:space="preserve">maximul forţelor de tensiune şi compresiune şi eforturile; </w:t>
      </w:r>
    </w:p>
    <w:p w:rsidR="006A208F" w:rsidRPr="006A208F" w:rsidRDefault="006A208F" w:rsidP="006A208F">
      <w:pPr>
        <w:pStyle w:val="Letteredlist"/>
        <w:rPr>
          <w:lang w:val="ro-RO"/>
        </w:rPr>
      </w:pPr>
      <w:r w:rsidRPr="006A208F">
        <w:rPr>
          <w:lang w:val="ro-RO"/>
        </w:rPr>
        <w:t xml:space="preserve">tasare structurală a pilotului; </w:t>
      </w:r>
    </w:p>
    <w:p w:rsidR="006A208F" w:rsidRPr="006A208F" w:rsidRDefault="006A208F" w:rsidP="006A208F">
      <w:pPr>
        <w:pStyle w:val="Letteredlist"/>
        <w:rPr>
          <w:lang w:val="ro-RO"/>
        </w:rPr>
      </w:pPr>
      <w:r w:rsidRPr="006A208F">
        <w:rPr>
          <w:lang w:val="ro-RO"/>
        </w:rPr>
        <w:t xml:space="preserve">deplasarea dinamică a piciorului pilotului; </w:t>
      </w:r>
    </w:p>
    <w:p w:rsidR="006A208F" w:rsidRPr="006A208F" w:rsidRDefault="006A208F" w:rsidP="006A208F">
      <w:pPr>
        <w:pStyle w:val="Letteredlist"/>
        <w:rPr>
          <w:lang w:val="ro-RO"/>
        </w:rPr>
      </w:pPr>
      <w:r w:rsidRPr="006A208F">
        <w:rPr>
          <w:lang w:val="ro-RO"/>
        </w:rPr>
        <w:t xml:space="preserve">grafic asupra capacităţii de rezemare şi eforturile din pilot versus numărul de lovituri. </w:t>
      </w:r>
    </w:p>
    <w:p w:rsidR="006A208F" w:rsidRPr="006A208F" w:rsidRDefault="006A208F" w:rsidP="006A208F">
      <w:pPr>
        <w:pStyle w:val="Paragraph"/>
        <w:rPr>
          <w:lang w:val="ro-RO"/>
        </w:rPr>
      </w:pPr>
      <w:r w:rsidRPr="006A208F">
        <w:rPr>
          <w:lang w:val="ro-RO"/>
        </w:rPr>
        <w:t xml:space="preserve">Un program introductiv (WEAP) poate fi utilizat înainte de baterea pilotului pentru a evalua combinaţiile preliminare de seturi şi capacităţi de rezemare pentru pilotul specificat, echipamentul de introducere şi condiţiile solului. </w:t>
      </w:r>
    </w:p>
    <w:p w:rsidR="006A208F" w:rsidRPr="006A208F" w:rsidRDefault="006A208F" w:rsidP="006A208F">
      <w:pPr>
        <w:pStyle w:val="Paragraph"/>
        <w:rPr>
          <w:lang w:val="ro-RO"/>
        </w:rPr>
      </w:pPr>
      <w:r w:rsidRPr="006A208F">
        <w:rPr>
          <w:lang w:val="ro-RO"/>
        </w:rPr>
        <w:t>Experţi experimentaţi vor efectua procesarea datelor.</w:t>
      </w:r>
    </w:p>
    <w:p w:rsidR="006A208F" w:rsidRPr="006A208F" w:rsidRDefault="006A208F" w:rsidP="006A208F">
      <w:pPr>
        <w:pStyle w:val="ItalicBold"/>
      </w:pPr>
      <w:r w:rsidRPr="006A208F">
        <w:t>Procedura testului local dinamic de încărcare.</w:t>
      </w:r>
    </w:p>
    <w:p w:rsidR="006A208F" w:rsidRPr="006A208F" w:rsidRDefault="00816EC1" w:rsidP="006A208F">
      <w:pPr>
        <w:pStyle w:val="Paragraph"/>
        <w:rPr>
          <w:lang w:val="ro-RO"/>
        </w:rPr>
      </w:pPr>
      <w:r>
        <w:rPr>
          <w:lang w:val="ro-RO"/>
        </w:rPr>
        <w:t>Antreprenorul</w:t>
      </w:r>
      <w:r w:rsidR="006A208F" w:rsidRPr="006A208F">
        <w:rPr>
          <w:lang w:val="ro-RO"/>
        </w:rPr>
        <w:t xml:space="preserve"> va informa </w:t>
      </w:r>
      <w:r w:rsidR="003E2C75">
        <w:rPr>
          <w:lang w:val="ro-RO"/>
        </w:rPr>
        <w:t>I</w:t>
      </w:r>
      <w:r w:rsidR="003E2C75" w:rsidRPr="006A208F">
        <w:rPr>
          <w:lang w:val="ro-RO"/>
        </w:rPr>
        <w:t xml:space="preserve">nginerul </w:t>
      </w:r>
      <w:r w:rsidR="006A208F" w:rsidRPr="006A208F">
        <w:rPr>
          <w:lang w:val="ro-RO"/>
        </w:rPr>
        <w:t xml:space="preserve">cu cel puţin 2 săptămâni înainte de testarea dinamică. </w:t>
      </w:r>
    </w:p>
    <w:p w:rsidR="006A208F" w:rsidRPr="006A208F" w:rsidRDefault="00816EC1" w:rsidP="006A208F">
      <w:pPr>
        <w:pStyle w:val="Paragraph"/>
        <w:rPr>
          <w:lang w:val="ro-RO"/>
        </w:rPr>
      </w:pPr>
      <w:r>
        <w:rPr>
          <w:lang w:val="ro-RO"/>
        </w:rPr>
        <w:t>Antreprenorul</w:t>
      </w:r>
      <w:r w:rsidR="006A208F" w:rsidRPr="006A208F">
        <w:rPr>
          <w:lang w:val="ro-RO"/>
        </w:rPr>
        <w:t xml:space="preserve"> va trimite un consultant de testare calificat cu  experienţa  pentru obţinerea acordului    </w:t>
      </w:r>
      <w:r w:rsidR="003E2C75">
        <w:rPr>
          <w:lang w:val="ro-RO"/>
        </w:rPr>
        <w:t>I</w:t>
      </w:r>
      <w:r w:rsidR="003E2C75" w:rsidRPr="006A208F">
        <w:rPr>
          <w:lang w:val="ro-RO"/>
        </w:rPr>
        <w:t xml:space="preserve">nginerului                                                                                                                              </w:t>
      </w:r>
      <w:r w:rsidR="006A208F" w:rsidRPr="006A208F">
        <w:rPr>
          <w:lang w:val="ro-RO"/>
        </w:rPr>
        <w:t xml:space="preserve">. </w:t>
      </w:r>
    </w:p>
    <w:p w:rsidR="006A208F" w:rsidRPr="006A208F" w:rsidRDefault="006A208F" w:rsidP="006A208F">
      <w:pPr>
        <w:pStyle w:val="Paragraph"/>
        <w:rPr>
          <w:lang w:val="ro-RO"/>
        </w:rPr>
      </w:pPr>
      <w:r w:rsidRPr="006A208F">
        <w:rPr>
          <w:lang w:val="ro-RO"/>
        </w:rPr>
        <w:t xml:space="preserve">Inginerul va stabili dacă testul va fi efectuat sau dacă sunt necesare câteva perioade de aşteptare la locaţia propusă înainte ca o decizie să fie luată. </w:t>
      </w:r>
    </w:p>
    <w:p w:rsidR="006A208F" w:rsidRPr="006A208F" w:rsidRDefault="006A208F" w:rsidP="006A208F">
      <w:pPr>
        <w:pStyle w:val="Paragraph"/>
        <w:rPr>
          <w:lang w:val="ro-RO"/>
        </w:rPr>
      </w:pPr>
      <w:r w:rsidRPr="006A208F">
        <w:rPr>
          <w:lang w:val="ro-RO"/>
        </w:rPr>
        <w:t xml:space="preserve">Inginerul va stabili o dată pentru teste şi de asemenea va stabili locaţia tuturor piloţilor ce urmează a fi testaţi dinamic. </w:t>
      </w:r>
    </w:p>
    <w:p w:rsidR="006A208F" w:rsidRPr="006A208F" w:rsidRDefault="006A208F" w:rsidP="006A208F">
      <w:pPr>
        <w:pStyle w:val="ItalicBold"/>
      </w:pPr>
      <w:r w:rsidRPr="006A208F">
        <w:t>Procedura testului dinamic pe piloţi bătuţi</w:t>
      </w:r>
    </w:p>
    <w:p w:rsidR="006A208F" w:rsidRPr="006A208F" w:rsidRDefault="00816EC1" w:rsidP="006A208F">
      <w:pPr>
        <w:pStyle w:val="Paragraph"/>
        <w:rPr>
          <w:lang w:val="ro-RO"/>
        </w:rPr>
      </w:pPr>
      <w:r>
        <w:rPr>
          <w:lang w:val="ro-RO"/>
        </w:rPr>
        <w:t>Antreprenorul</w:t>
      </w:r>
      <w:r w:rsidR="006A208F" w:rsidRPr="006A208F">
        <w:rPr>
          <w:lang w:val="ro-RO"/>
        </w:rPr>
        <w:t xml:space="preserve"> va asigura tot personalul şi echipamentele necesar pentru a lovi pilotul cu un ciocan. </w:t>
      </w:r>
    </w:p>
    <w:p w:rsidR="006A208F" w:rsidRPr="006A208F" w:rsidRDefault="006A208F" w:rsidP="006A208F">
      <w:pPr>
        <w:pStyle w:val="Paragraph"/>
        <w:rPr>
          <w:lang w:val="ro-RO"/>
        </w:rPr>
      </w:pPr>
      <w:r w:rsidRPr="006A208F">
        <w:rPr>
          <w:lang w:val="ro-RO"/>
        </w:rPr>
        <w:lastRenderedPageBreak/>
        <w:t>Instrumentul pentru testul dinamic va fi conform cu ASTM D 4945.</w:t>
      </w:r>
    </w:p>
    <w:p w:rsidR="006A208F" w:rsidRPr="006A208F" w:rsidRDefault="006A208F" w:rsidP="006A208F">
      <w:pPr>
        <w:pStyle w:val="Paragraph"/>
        <w:rPr>
          <w:lang w:val="ro-RO"/>
        </w:rPr>
      </w:pPr>
      <w:r w:rsidRPr="006A208F">
        <w:rPr>
          <w:lang w:val="ro-RO"/>
        </w:rPr>
        <w:t>Aproximativ doi piloţi bătuţi vor fi testaţi într-o singură zi. Personalul consultant al testării va da găuri în pilotul de testare astfel încât să poată fi ataşate convertoarele (2 accelerometre şi doua aparate de măsurat tensiunea). Procedurile de testare vor fi conforme cu ASTM D 4945.</w:t>
      </w:r>
    </w:p>
    <w:p w:rsidR="006A208F" w:rsidRPr="006A208F" w:rsidRDefault="006A208F" w:rsidP="006A208F">
      <w:pPr>
        <w:pStyle w:val="Paragraph"/>
        <w:rPr>
          <w:lang w:val="ro-RO"/>
        </w:rPr>
      </w:pPr>
      <w:r w:rsidRPr="006A208F">
        <w:rPr>
          <w:lang w:val="ro-RO"/>
        </w:rPr>
        <w:t xml:space="preserve">Când convertoarele au fost aşezate pe poziţii şi echipamentul de înregistrare şi de procesare a fost pregătit pentru a primi măsurarea acceleraţiei şi tensiunii, </w:t>
      </w:r>
      <w:r w:rsidR="003E2C75">
        <w:rPr>
          <w:lang w:val="ro-RO"/>
        </w:rPr>
        <w:t>I</w:t>
      </w:r>
      <w:r w:rsidR="003E2C75" w:rsidRPr="006A208F">
        <w:rPr>
          <w:lang w:val="ro-RO"/>
        </w:rPr>
        <w:t xml:space="preserve">nginerul </w:t>
      </w:r>
      <w:r w:rsidRPr="006A208F">
        <w:rPr>
          <w:lang w:val="ro-RO"/>
        </w:rPr>
        <w:t xml:space="preserve">va instrui </w:t>
      </w:r>
      <w:r w:rsidR="00816EC1">
        <w:rPr>
          <w:lang w:val="ro-RO"/>
        </w:rPr>
        <w:t>Antreprenorul</w:t>
      </w:r>
      <w:r w:rsidRPr="006A208F">
        <w:rPr>
          <w:lang w:val="ro-RO"/>
        </w:rPr>
        <w:t xml:space="preserve"> cu privire la înălţimea de aruncare, iar </w:t>
      </w:r>
      <w:r w:rsidR="00816EC1">
        <w:rPr>
          <w:lang w:val="ro-RO"/>
        </w:rPr>
        <w:t>Antreprenorul</w:t>
      </w:r>
      <w:r w:rsidRPr="006A208F">
        <w:rPr>
          <w:lang w:val="ro-RO"/>
        </w:rPr>
        <w:t xml:space="preserve"> va lovi pilotul cu un ciocan de câte ori este nevoie pentru a obţine măsuri potrivite. </w:t>
      </w:r>
    </w:p>
    <w:p w:rsidR="006A208F" w:rsidRPr="006A208F" w:rsidRDefault="006A208F" w:rsidP="006A208F">
      <w:pPr>
        <w:pStyle w:val="Paragraph"/>
        <w:rPr>
          <w:lang w:val="ro-RO"/>
        </w:rPr>
      </w:pPr>
      <w:r w:rsidRPr="006A208F">
        <w:rPr>
          <w:lang w:val="ro-RO"/>
        </w:rPr>
        <w:t xml:space="preserve">Inginerul poate cere </w:t>
      </w:r>
      <w:r w:rsidR="00872D45">
        <w:rPr>
          <w:lang w:val="ro-RO"/>
        </w:rPr>
        <w:t>Antreprenorului</w:t>
      </w:r>
      <w:r w:rsidRPr="006A208F">
        <w:rPr>
          <w:lang w:val="ro-RO"/>
        </w:rPr>
        <w:t xml:space="preserve"> să asigure un instrument de supraveghere pentru a monitoriza fiecare pilot după fiecare lovitură. </w:t>
      </w:r>
    </w:p>
    <w:p w:rsidR="006A208F" w:rsidRPr="006A208F" w:rsidRDefault="006A208F" w:rsidP="006A208F">
      <w:pPr>
        <w:pStyle w:val="Paragraph"/>
        <w:rPr>
          <w:lang w:val="ro-RO"/>
        </w:rPr>
      </w:pPr>
      <w:r w:rsidRPr="006A208F">
        <w:rPr>
          <w:lang w:val="ro-RO"/>
        </w:rPr>
        <w:t xml:space="preserve">După ce măsurile de testare au fost obţinute şi analizate şi un raport a fost trimis, </w:t>
      </w:r>
      <w:r w:rsidR="003E2C75">
        <w:rPr>
          <w:lang w:val="ro-RO"/>
        </w:rPr>
        <w:t>I</w:t>
      </w:r>
      <w:r w:rsidR="003E2C75" w:rsidRPr="006A208F">
        <w:rPr>
          <w:lang w:val="ro-RO"/>
        </w:rPr>
        <w:t xml:space="preserve">nginerul </w:t>
      </w:r>
      <w:r w:rsidRPr="006A208F">
        <w:rPr>
          <w:lang w:val="ro-RO"/>
        </w:rPr>
        <w:t xml:space="preserve">va furniza instrucţiunile pentru rezultate. </w:t>
      </w:r>
    </w:p>
    <w:p w:rsidR="006A208F" w:rsidRPr="006A208F" w:rsidRDefault="006A208F" w:rsidP="006A208F">
      <w:pPr>
        <w:pStyle w:val="ItalicBold"/>
      </w:pPr>
      <w:r w:rsidRPr="006A208F">
        <w:t xml:space="preserve">Procedura testului dinamic asupra piloţilor foraţi </w:t>
      </w:r>
    </w:p>
    <w:p w:rsidR="006A208F" w:rsidRPr="006A208F" w:rsidRDefault="00872D45" w:rsidP="006A208F">
      <w:pPr>
        <w:pStyle w:val="Paragraph"/>
        <w:rPr>
          <w:lang w:val="ro-RO"/>
        </w:rPr>
      </w:pPr>
      <w:r>
        <w:rPr>
          <w:lang w:val="ro-RO"/>
        </w:rPr>
        <w:t>Antreprenorul</w:t>
      </w:r>
      <w:r w:rsidR="006A208F" w:rsidRPr="006A208F">
        <w:rPr>
          <w:lang w:val="ro-RO"/>
        </w:rPr>
        <w:t xml:space="preserve"> va pregăti partea superioară a pilotului şi dacă este necesar va îmbunătăţi integritatea structurală a părţii superioare a pilotului pentru a rezista la o forţă puternică de impact. Tot betonul desprins de la suprafaţa pilotului va fi îndepărtat. Porţiunea superioară a pilotului forat va fi prelungită cu o lungime de cel puţin 2 ori mai mare decât diametrul pilotului forat cu acelaşi diametru ca şi pilotul forat. Porţiunea extinsă a pilotului forat va fi turnată din beton având o rezistenţă minimă la compresiune de 40 Mpa.  </w:t>
      </w:r>
    </w:p>
    <w:p w:rsidR="006A208F" w:rsidRPr="00DC4175" w:rsidRDefault="006A208F" w:rsidP="006A208F">
      <w:pPr>
        <w:pStyle w:val="Paragraph"/>
        <w:rPr>
          <w:lang w:val="ro-RO"/>
        </w:rPr>
      </w:pPr>
      <w:r w:rsidRPr="00DC4175">
        <w:rPr>
          <w:lang w:val="ro-RO"/>
        </w:rPr>
        <w:t xml:space="preserve">Armarea suplimentară la forţa tăietoare precum freta din partea superioară a pilotului este recomandată pentru forţa de impact. </w:t>
      </w:r>
    </w:p>
    <w:p w:rsidR="006A208F" w:rsidRPr="00DC4175" w:rsidRDefault="006A208F" w:rsidP="006A208F">
      <w:pPr>
        <w:pStyle w:val="Paragraph"/>
        <w:rPr>
          <w:lang w:val="ro-RO"/>
        </w:rPr>
      </w:pPr>
      <w:r w:rsidRPr="00DC4175">
        <w:rPr>
          <w:lang w:val="ro-RO"/>
        </w:rPr>
        <w:t xml:space="preserve">Deasupra pilotului forat va fi montată o pernă de lemn sub o plăcuţă de oţel </w:t>
      </w:r>
      <w:r w:rsidR="00DC4175" w:rsidRPr="00DC4175">
        <w:rPr>
          <w:lang w:val="ro-RO"/>
        </w:rPr>
        <w:t>pentru protectie</w:t>
      </w:r>
      <w:r w:rsidRPr="00DC4175">
        <w:rPr>
          <w:lang w:val="ro-RO"/>
        </w:rPr>
        <w:t xml:space="preserve">. Se poate aplica material adeziv între partea superioară a pilotului şi lemn. </w:t>
      </w:r>
    </w:p>
    <w:p w:rsidR="006A208F" w:rsidRPr="006A208F" w:rsidRDefault="00872D45" w:rsidP="006A208F">
      <w:pPr>
        <w:pStyle w:val="Paragraph"/>
        <w:rPr>
          <w:lang w:val="ro-RO"/>
        </w:rPr>
      </w:pPr>
      <w:r>
        <w:rPr>
          <w:lang w:val="ro-RO"/>
        </w:rPr>
        <w:t>Antreprenorul</w:t>
      </w:r>
      <w:r w:rsidR="006A208F" w:rsidRPr="006A208F">
        <w:rPr>
          <w:lang w:val="ro-RO"/>
        </w:rPr>
        <w:t xml:space="preserve"> va asigura un cofraj din oţel suplimentar ce va fi introdus în capul pilotului. Acest cofraj va acţiona ca un ghidaj pentru </w:t>
      </w:r>
      <w:r w:rsidR="006A208F" w:rsidRPr="00DC4175">
        <w:rPr>
          <w:lang w:val="ro-RO"/>
        </w:rPr>
        <w:t>berbecul</w:t>
      </w:r>
      <w:r w:rsidR="006A208F" w:rsidRPr="006A208F">
        <w:rPr>
          <w:lang w:val="ro-RO"/>
        </w:rPr>
        <w:t xml:space="preserve"> greu, având lungimea nu mai mică decât suma înălţimii de cădere şi a lungimii greutăţii de oţel. Este importantă asigurarea şi stabilizarea cofrajului de oţel printr-un ciocan vibrator. </w:t>
      </w:r>
    </w:p>
    <w:p w:rsidR="006A208F" w:rsidRPr="006A208F" w:rsidRDefault="00872D45" w:rsidP="006A208F">
      <w:pPr>
        <w:pStyle w:val="Paragraph"/>
        <w:rPr>
          <w:lang w:val="ro-RO"/>
        </w:rPr>
      </w:pPr>
      <w:r>
        <w:rPr>
          <w:lang w:val="ro-RO"/>
        </w:rPr>
        <w:t>Antreprenorul</w:t>
      </w:r>
      <w:r w:rsidR="006A208F" w:rsidRPr="006A208F">
        <w:rPr>
          <w:lang w:val="ro-RO"/>
        </w:rPr>
        <w:t xml:space="preserve"> va asigura tot personalul şi echipamentul necesar pentru a lovi pilotul de testare cu greutatea de oţel. </w:t>
      </w:r>
      <w:r>
        <w:rPr>
          <w:lang w:val="ro-RO"/>
        </w:rPr>
        <w:t>Antreprenorul</w:t>
      </w:r>
      <w:r w:rsidR="006A208F" w:rsidRPr="006A208F">
        <w:rPr>
          <w:lang w:val="ro-RO"/>
        </w:rPr>
        <w:t xml:space="preserve"> va asigura o macara mobilă ce are capacitatea de a ridica </w:t>
      </w:r>
      <w:r w:rsidR="006A208F" w:rsidRPr="00DC4175">
        <w:rPr>
          <w:lang w:val="ro-RO"/>
        </w:rPr>
        <w:t>berbecul greu de</w:t>
      </w:r>
      <w:r w:rsidR="006A208F" w:rsidRPr="006A208F">
        <w:rPr>
          <w:lang w:val="ro-RO"/>
        </w:rPr>
        <w:t xml:space="preserve"> oţel printr-un singur cablu drept care nu se răsuceşte şi care este capabil de a lovi capul pilotului gravitaţional. </w:t>
      </w:r>
    </w:p>
    <w:p w:rsidR="006A208F" w:rsidRPr="006A208F" w:rsidRDefault="006A208F" w:rsidP="006A208F">
      <w:pPr>
        <w:pStyle w:val="Paragraph"/>
        <w:rPr>
          <w:lang w:val="ro-RO"/>
        </w:rPr>
      </w:pPr>
      <w:r w:rsidRPr="006A208F">
        <w:rPr>
          <w:lang w:val="ro-RO"/>
        </w:rPr>
        <w:t>Instrumentul pentru testul dinamic va fi conform cu ASTM D 4945.</w:t>
      </w:r>
    </w:p>
    <w:p w:rsidR="006A208F" w:rsidRPr="00DC4175" w:rsidRDefault="006A208F" w:rsidP="006A208F">
      <w:pPr>
        <w:pStyle w:val="Paragraph"/>
        <w:rPr>
          <w:lang w:val="ro-RO"/>
        </w:rPr>
      </w:pPr>
      <w:r w:rsidRPr="00DC4175">
        <w:rPr>
          <w:lang w:val="ro-RO"/>
        </w:rPr>
        <w:t xml:space="preserve">Se va testa aproximativ un pilot forat pe zi. Personalul consultant al testării va da găuri în ferestrele cofrajului din oţel lăsat pe loc, pentru a putea fi ataşate convertoarele (2 accelerometre şi 2 aparate de măsurat tensiunea). </w:t>
      </w:r>
    </w:p>
    <w:p w:rsidR="006A208F" w:rsidRPr="006A208F" w:rsidRDefault="006A208F" w:rsidP="006A208F">
      <w:pPr>
        <w:pStyle w:val="Paragraph"/>
        <w:rPr>
          <w:lang w:val="ro-RO"/>
        </w:rPr>
      </w:pPr>
      <w:r w:rsidRPr="006A208F">
        <w:rPr>
          <w:lang w:val="ro-RO"/>
        </w:rPr>
        <w:t>Procedurile de testare vor fi în conformitate cu ASTM D 4945.</w:t>
      </w:r>
    </w:p>
    <w:p w:rsidR="006A208F" w:rsidRPr="006A208F" w:rsidRDefault="006A208F" w:rsidP="006A208F">
      <w:pPr>
        <w:pStyle w:val="Paragraph"/>
        <w:rPr>
          <w:lang w:val="ro-RO"/>
        </w:rPr>
      </w:pPr>
      <w:r w:rsidRPr="006A208F">
        <w:rPr>
          <w:lang w:val="ro-RO"/>
        </w:rPr>
        <w:t xml:space="preserve">Inginerul poate cere </w:t>
      </w:r>
      <w:r w:rsidR="00CA53EE">
        <w:rPr>
          <w:lang w:val="ro-RO"/>
        </w:rPr>
        <w:t>Antreprenorului</w:t>
      </w:r>
      <w:r w:rsidRPr="006A208F">
        <w:rPr>
          <w:lang w:val="ro-RO"/>
        </w:rPr>
        <w:t xml:space="preserve"> să asigure instrumente de supraveghere pentru a monitoriza setul pilotului după fiecare lovitură. </w:t>
      </w:r>
    </w:p>
    <w:p w:rsidR="006A208F" w:rsidRPr="006A208F" w:rsidRDefault="006A208F" w:rsidP="006A208F">
      <w:pPr>
        <w:pStyle w:val="Paragraph"/>
        <w:rPr>
          <w:lang w:val="ro-RO"/>
        </w:rPr>
      </w:pPr>
      <w:r w:rsidRPr="006A208F">
        <w:rPr>
          <w:lang w:val="ro-RO"/>
        </w:rPr>
        <w:t xml:space="preserve">După ce măsurătorile testării dinamice au fost obţinute şi analizate, iar raportul a fost trimis, </w:t>
      </w:r>
      <w:r w:rsidR="003E2C75">
        <w:rPr>
          <w:lang w:val="ro-RO"/>
        </w:rPr>
        <w:t>I</w:t>
      </w:r>
      <w:r w:rsidR="003E2C75" w:rsidRPr="006A208F">
        <w:rPr>
          <w:lang w:val="ro-RO"/>
        </w:rPr>
        <w:t xml:space="preserve">nginerul </w:t>
      </w:r>
      <w:r w:rsidRPr="006A208F">
        <w:rPr>
          <w:lang w:val="ro-RO"/>
        </w:rPr>
        <w:t xml:space="preserve">va furniza instrucţiuni pentru acele rezultate.  </w:t>
      </w:r>
    </w:p>
    <w:p w:rsidR="006A208F" w:rsidRPr="006A208F" w:rsidRDefault="006A208F" w:rsidP="006A208F">
      <w:pPr>
        <w:pStyle w:val="ItalicBold"/>
      </w:pPr>
      <w:r w:rsidRPr="006A208F">
        <w:t xml:space="preserve">Raportul testului de încărcare </w:t>
      </w:r>
    </w:p>
    <w:p w:rsidR="006A208F" w:rsidRPr="006A208F" w:rsidRDefault="006A208F" w:rsidP="006A208F">
      <w:pPr>
        <w:pStyle w:val="Paragraph"/>
        <w:rPr>
          <w:lang w:val="ro-RO"/>
        </w:rPr>
      </w:pPr>
      <w:r w:rsidRPr="006A208F">
        <w:rPr>
          <w:lang w:val="ro-RO"/>
        </w:rPr>
        <w:t xml:space="preserve">In termen de 24 de ore de la finalizarea testelor, </w:t>
      </w:r>
      <w:r w:rsidR="00CA53EE">
        <w:rPr>
          <w:lang w:val="ro-RO"/>
        </w:rPr>
        <w:t>Antreprenorul</w:t>
      </w:r>
      <w:r w:rsidRPr="006A208F">
        <w:rPr>
          <w:lang w:val="ro-RO"/>
        </w:rPr>
        <w:t xml:space="preserve"> va trimite </w:t>
      </w:r>
      <w:r w:rsidR="003E2C75">
        <w:rPr>
          <w:lang w:val="ro-RO"/>
        </w:rPr>
        <w:t>I</w:t>
      </w:r>
      <w:r w:rsidR="003E2C75" w:rsidRPr="006A208F">
        <w:rPr>
          <w:lang w:val="ro-RO"/>
        </w:rPr>
        <w:t xml:space="preserve">nginerului </w:t>
      </w:r>
      <w:r w:rsidRPr="006A208F">
        <w:rPr>
          <w:lang w:val="ro-RO"/>
        </w:rPr>
        <w:t xml:space="preserve">o înregistrare completă a fiecărui test de pilot. Acolo unde este potrivit, acest raport va include: </w:t>
      </w:r>
    </w:p>
    <w:p w:rsidR="006A208F" w:rsidRPr="006A208F" w:rsidRDefault="006A208F" w:rsidP="00F20B35">
      <w:pPr>
        <w:pStyle w:val="Letteredlist"/>
        <w:numPr>
          <w:ilvl w:val="0"/>
          <w:numId w:val="208"/>
        </w:numPr>
        <w:rPr>
          <w:lang w:val="ro-RO"/>
        </w:rPr>
      </w:pPr>
      <w:r w:rsidRPr="006A208F">
        <w:rPr>
          <w:lang w:val="ro-RO"/>
        </w:rPr>
        <w:t xml:space="preserve">o descriere a locaţiei; </w:t>
      </w:r>
    </w:p>
    <w:p w:rsidR="006A208F" w:rsidRPr="006A208F" w:rsidRDefault="006A208F" w:rsidP="006A208F">
      <w:pPr>
        <w:pStyle w:val="Letteredlist"/>
        <w:rPr>
          <w:lang w:val="ro-RO"/>
        </w:rPr>
      </w:pPr>
      <w:r w:rsidRPr="006A208F">
        <w:rPr>
          <w:lang w:val="ro-RO"/>
        </w:rPr>
        <w:t xml:space="preserve">condiţiile solului cu referire la cercetările solului; </w:t>
      </w:r>
    </w:p>
    <w:p w:rsidR="006A208F" w:rsidRPr="006A208F" w:rsidRDefault="006A208F" w:rsidP="006A208F">
      <w:pPr>
        <w:pStyle w:val="Letteredlist"/>
        <w:rPr>
          <w:lang w:val="ro-RO"/>
        </w:rPr>
      </w:pPr>
      <w:r w:rsidRPr="006A208F">
        <w:rPr>
          <w:lang w:val="ro-RO"/>
        </w:rPr>
        <w:t>tipul pilotului;</w:t>
      </w:r>
    </w:p>
    <w:p w:rsidR="006A208F" w:rsidRPr="006A208F" w:rsidRDefault="006A208F" w:rsidP="006A208F">
      <w:pPr>
        <w:pStyle w:val="Letteredlist"/>
        <w:rPr>
          <w:lang w:val="ro-RO"/>
        </w:rPr>
      </w:pPr>
      <w:r w:rsidRPr="006A208F">
        <w:rPr>
          <w:lang w:val="ro-RO"/>
        </w:rPr>
        <w:t xml:space="preserve">o descriere a aparatului de încărcare şi măsurare şi sistemul de reacţie; </w:t>
      </w:r>
    </w:p>
    <w:p w:rsidR="006A208F" w:rsidRPr="006A208F" w:rsidRDefault="006A208F" w:rsidP="006A208F">
      <w:pPr>
        <w:pStyle w:val="Letteredlist"/>
        <w:rPr>
          <w:lang w:val="ro-RO"/>
        </w:rPr>
      </w:pPr>
      <w:r w:rsidRPr="006A208F">
        <w:rPr>
          <w:lang w:val="ro-RO"/>
        </w:rPr>
        <w:t xml:space="preserve">documentele de calibrare ale celulelor de încărcare, a cricurilor şi a aparatelor de măsură; </w:t>
      </w:r>
    </w:p>
    <w:p w:rsidR="006A208F" w:rsidRPr="006A208F" w:rsidRDefault="006A208F" w:rsidP="006A208F">
      <w:pPr>
        <w:pStyle w:val="Letteredlist"/>
        <w:rPr>
          <w:lang w:val="ro-RO"/>
        </w:rPr>
      </w:pPr>
      <w:r w:rsidRPr="006A208F">
        <w:rPr>
          <w:lang w:val="ro-RO"/>
        </w:rPr>
        <w:t xml:space="preserve">înregistrarea instalării piloţilor de testare; </w:t>
      </w:r>
    </w:p>
    <w:p w:rsidR="006A208F" w:rsidRPr="006A208F" w:rsidRDefault="006A208F" w:rsidP="006A208F">
      <w:pPr>
        <w:pStyle w:val="Letteredlist"/>
        <w:rPr>
          <w:lang w:val="ro-RO"/>
        </w:rPr>
      </w:pPr>
      <w:r w:rsidRPr="006A208F">
        <w:rPr>
          <w:lang w:val="ro-RO"/>
        </w:rPr>
        <w:t xml:space="preserve">înregistrări foto ale pilotului şi a locaţiei de testare; </w:t>
      </w:r>
    </w:p>
    <w:p w:rsidR="006A208F" w:rsidRPr="006A208F" w:rsidRDefault="006A208F" w:rsidP="006A208F">
      <w:pPr>
        <w:pStyle w:val="Letteredlist"/>
        <w:rPr>
          <w:lang w:val="ro-RO"/>
        </w:rPr>
      </w:pPr>
      <w:r w:rsidRPr="006A208F">
        <w:rPr>
          <w:lang w:val="ro-RO"/>
        </w:rPr>
        <w:lastRenderedPageBreak/>
        <w:t xml:space="preserve">rezultate ale testului în formă numerică; </w:t>
      </w:r>
    </w:p>
    <w:p w:rsidR="006A208F" w:rsidRPr="006A208F" w:rsidRDefault="006A208F" w:rsidP="006A208F">
      <w:pPr>
        <w:pStyle w:val="Letteredlist"/>
        <w:rPr>
          <w:lang w:val="ro-RO"/>
        </w:rPr>
      </w:pPr>
      <w:r w:rsidRPr="006A208F">
        <w:rPr>
          <w:lang w:val="ro-RO"/>
        </w:rPr>
        <w:t xml:space="preserve">graficele tasărilor în timp pentru fiecare încărcătură aplicată când se foloseşte o procedură de încărcare treptată; </w:t>
      </w:r>
    </w:p>
    <w:p w:rsidR="006A208F" w:rsidRDefault="006A208F" w:rsidP="006A208F">
      <w:pPr>
        <w:pStyle w:val="Letteredlist"/>
        <w:rPr>
          <w:lang w:val="ro-RO"/>
        </w:rPr>
      </w:pPr>
      <w:r w:rsidRPr="006A208F">
        <w:rPr>
          <w:lang w:val="ro-RO"/>
        </w:rPr>
        <w:t xml:space="preserve">comportarea măsurată încărcare - tasare; </w:t>
      </w:r>
    </w:p>
    <w:p w:rsidR="006A208F" w:rsidRPr="006A208F" w:rsidRDefault="004C0057" w:rsidP="004C0057">
      <w:pPr>
        <w:pStyle w:val="Letteredlist"/>
        <w:rPr>
          <w:lang w:val="ro-RO"/>
        </w:rPr>
      </w:pPr>
      <w:r>
        <w:rPr>
          <w:lang w:val="ro-RO"/>
        </w:rPr>
        <w:t>justificarea motivelor pentru orice abateri de la recom</w:t>
      </w:r>
      <w:r w:rsidR="00CA6F0B">
        <w:rPr>
          <w:lang w:val="ro-RO"/>
        </w:rPr>
        <w:t>ă</w:t>
      </w:r>
      <w:r>
        <w:rPr>
          <w:lang w:val="ro-RO"/>
        </w:rPr>
        <w:t>ndari.</w:t>
      </w:r>
    </w:p>
    <w:p w:rsidR="006A208F" w:rsidRPr="006A208F" w:rsidRDefault="006A208F" w:rsidP="006A208F">
      <w:pPr>
        <w:pStyle w:val="Heading3"/>
        <w:rPr>
          <w:lang w:val="ro-RO"/>
        </w:rPr>
      </w:pPr>
      <w:bookmarkStart w:id="2073" w:name="_Toc306806214"/>
      <w:bookmarkStart w:id="2074" w:name="_Toc315623643"/>
      <w:r w:rsidRPr="006A208F">
        <w:rPr>
          <w:lang w:val="ro-RO"/>
        </w:rPr>
        <w:t>Piloţi în compresiune</w:t>
      </w:r>
      <w:bookmarkEnd w:id="2073"/>
      <w:bookmarkEnd w:id="2074"/>
    </w:p>
    <w:p w:rsidR="006A208F" w:rsidRPr="006A208F" w:rsidRDefault="006A208F" w:rsidP="006A208F">
      <w:pPr>
        <w:pStyle w:val="ItalicBold"/>
      </w:pPr>
      <w:r w:rsidRPr="006A208F">
        <w:t xml:space="preserve">Capacitatea ultimă de rezemare din testele de încărcare </w:t>
      </w:r>
      <w:r w:rsidR="005F39DA" w:rsidRPr="006A208F">
        <w:t>static</w:t>
      </w:r>
      <w:r w:rsidR="005F39DA">
        <w:t>ă</w:t>
      </w:r>
      <w:r w:rsidR="005F39DA" w:rsidRPr="006A208F">
        <w:t xml:space="preserve"> </w:t>
      </w:r>
    </w:p>
    <w:p w:rsidR="006A208F" w:rsidRPr="006A208F" w:rsidRDefault="006A208F" w:rsidP="00F20B35">
      <w:pPr>
        <w:pStyle w:val="Paragraph"/>
        <w:numPr>
          <w:ilvl w:val="0"/>
          <w:numId w:val="209"/>
        </w:numPr>
        <w:rPr>
          <w:lang w:val="ro-RO"/>
        </w:rPr>
      </w:pPr>
      <w:r w:rsidRPr="006A208F">
        <w:rPr>
          <w:lang w:val="ro-RO"/>
        </w:rPr>
        <w:t xml:space="preserve">Piloţii de încercare vor fi instalaţi în acelaşi mod ca şi piloţii ce vor forma fundaţia şi vor fi fundaţi în acelaşi strat. </w:t>
      </w:r>
    </w:p>
    <w:p w:rsidR="006A208F" w:rsidRPr="006A208F" w:rsidRDefault="006A208F" w:rsidP="006A208F">
      <w:pPr>
        <w:pStyle w:val="Paragraph"/>
        <w:rPr>
          <w:lang w:val="ro-RO"/>
        </w:rPr>
      </w:pPr>
      <w:r w:rsidRPr="006A208F">
        <w:rPr>
          <w:lang w:val="ro-RO"/>
        </w:rPr>
        <w:t xml:space="preserve">In cazul unui pilot cu diametrul foarte mare, este deseori </w:t>
      </w:r>
      <w:r w:rsidR="00CA53EE">
        <w:rPr>
          <w:lang w:val="ro-RO"/>
        </w:rPr>
        <w:t>ne</w:t>
      </w:r>
      <w:r w:rsidR="00CA53EE" w:rsidRPr="006A208F">
        <w:rPr>
          <w:lang w:val="ro-RO"/>
        </w:rPr>
        <w:t xml:space="preserve">practic </w:t>
      </w:r>
      <w:r w:rsidRPr="006A208F">
        <w:rPr>
          <w:lang w:val="ro-RO"/>
        </w:rPr>
        <w:t xml:space="preserve">să se efectueze un test de încărcare asupra unui pilot de încercare de mărime întreagă. Testele de încărcare asupra piloţilor de încercare pot fi luate în considerate cu condiţia ca: </w:t>
      </w:r>
    </w:p>
    <w:p w:rsidR="006A208F" w:rsidRPr="006A208F" w:rsidRDefault="006A208F" w:rsidP="00F20B35">
      <w:pPr>
        <w:pStyle w:val="Letteredlist"/>
        <w:numPr>
          <w:ilvl w:val="0"/>
          <w:numId w:val="210"/>
        </w:numPr>
        <w:rPr>
          <w:lang w:val="ro-RO"/>
        </w:rPr>
      </w:pPr>
      <w:r w:rsidRPr="006A208F">
        <w:rPr>
          <w:lang w:val="ro-RO"/>
        </w:rPr>
        <w:t>Raportul diametru pilot de încercare/pilot de lucru să nu fie  mai mică de 0</w:t>
      </w:r>
      <w:r w:rsidR="00B96F47">
        <w:rPr>
          <w:lang w:val="ro-RO"/>
        </w:rPr>
        <w:t>.</w:t>
      </w:r>
      <w:r w:rsidRPr="006A208F">
        <w:rPr>
          <w:lang w:val="ro-RO"/>
        </w:rPr>
        <w:t xml:space="preserve">5; </w:t>
      </w:r>
    </w:p>
    <w:p w:rsidR="006A208F" w:rsidRPr="006A208F" w:rsidRDefault="006A208F" w:rsidP="006A208F">
      <w:pPr>
        <w:pStyle w:val="Letteredlist"/>
        <w:rPr>
          <w:lang w:val="ro-RO"/>
        </w:rPr>
      </w:pPr>
      <w:r w:rsidRPr="006A208F">
        <w:rPr>
          <w:lang w:val="ro-RO"/>
        </w:rPr>
        <w:t xml:space="preserve">piloţii de încercare cu un diametru mai mic să fie fabricaţi şi instalaţi în acelaşi mod ca şi piloţii folosiţi pentru fundaţie; </w:t>
      </w:r>
    </w:p>
    <w:p w:rsidR="006A208F" w:rsidRPr="006A208F" w:rsidRDefault="006A208F" w:rsidP="006A208F">
      <w:pPr>
        <w:pStyle w:val="Letteredlist"/>
        <w:rPr>
          <w:lang w:val="ro-RO"/>
        </w:rPr>
      </w:pPr>
      <w:r w:rsidRPr="006A208F">
        <w:rPr>
          <w:lang w:val="ro-RO"/>
        </w:rPr>
        <w:t xml:space="preserve">pilotul de încercare să fie măsurat în aşa fel încât rezistenţa la bază şi a coloanei să fie derivată separat din măsurători. </w:t>
      </w:r>
    </w:p>
    <w:p w:rsidR="006A208F" w:rsidRPr="006A208F" w:rsidRDefault="006A208F" w:rsidP="006A208F">
      <w:pPr>
        <w:pStyle w:val="Paragraph"/>
        <w:rPr>
          <w:lang w:val="ro-RO"/>
        </w:rPr>
      </w:pPr>
      <w:r w:rsidRPr="006A208F">
        <w:rPr>
          <w:lang w:val="ro-RO"/>
        </w:rPr>
        <w:t>In cazul unei fundaţii a pilotului supusă forţei de tragere, rezistenţa pilotului la rupere sau la o deplasare care este egală cu criteriul de verificare a stării ultimei limite determinată din rezultatele testului de încărcare va fi corectată prin scăderea forţei de frecare laterală în straturi compresibile, determinată prin proiect sau măsurată.</w:t>
      </w:r>
    </w:p>
    <w:p w:rsidR="006A208F" w:rsidRPr="006A208F" w:rsidRDefault="006A208F" w:rsidP="006A208F">
      <w:pPr>
        <w:pStyle w:val="Paragraph"/>
        <w:rPr>
          <w:lang w:val="ro-RO"/>
        </w:rPr>
      </w:pPr>
      <w:r w:rsidRPr="006A208F">
        <w:rPr>
          <w:lang w:val="ro-RO"/>
        </w:rPr>
        <w:t>Când se derivă ultima rezistenţa la rezemare caracteristică uneia din valori măsurate din una sau mai multe teste statice, se va lăsa o toleranţă pentru variabilitatea terenului şi variabilitatea efectului instalării pilotului. Ca minim, ambele condiţii a) şi b) din de mai jos trebuie îndeplinite folosind formula:</w:t>
      </w:r>
    </w:p>
    <w:p w:rsidR="006A208F" w:rsidRPr="006A208F" w:rsidRDefault="006A208F" w:rsidP="006A208F">
      <w:pPr>
        <w:pStyle w:val="Single"/>
        <w:rPr>
          <w:lang w:val="ro-RO"/>
        </w:rPr>
      </w:pPr>
    </w:p>
    <w:tbl>
      <w:tblPr>
        <w:tblW w:w="0" w:type="auto"/>
        <w:tblInd w:w="959" w:type="dxa"/>
        <w:tblBorders>
          <w:insideH w:val="single" w:sz="4" w:space="0" w:color="auto"/>
          <w:insideV w:val="single" w:sz="4" w:space="0" w:color="auto"/>
        </w:tblBorders>
        <w:tblLayout w:type="fixed"/>
        <w:tblLook w:val="01E0"/>
      </w:tblPr>
      <w:tblGrid>
        <w:gridCol w:w="1134"/>
        <w:gridCol w:w="1134"/>
      </w:tblGrid>
      <w:tr w:rsidR="006A208F" w:rsidRPr="006A208F">
        <w:trPr>
          <w:cantSplit/>
        </w:trPr>
        <w:tc>
          <w:tcPr>
            <w:tcW w:w="1134" w:type="dxa"/>
            <w:vMerge w:val="restart"/>
            <w:tcBorders>
              <w:right w:val="nil"/>
            </w:tcBorders>
            <w:shd w:val="clear" w:color="auto" w:fill="auto"/>
            <w:vAlign w:val="center"/>
          </w:tcPr>
          <w:p w:rsidR="006A208F" w:rsidRPr="006A208F" w:rsidRDefault="006A208F" w:rsidP="00A71E0B">
            <w:pPr>
              <w:pStyle w:val="Tabletext"/>
            </w:pPr>
            <w:r w:rsidRPr="006A208F">
              <w:t>R</w:t>
            </w:r>
            <w:r w:rsidRPr="009E06A9">
              <w:rPr>
                <w:vertAlign w:val="subscript"/>
              </w:rPr>
              <w:t>cc</w:t>
            </w:r>
            <w:r w:rsidRPr="006A208F">
              <w:t xml:space="preserve">  =</w:t>
            </w:r>
          </w:p>
        </w:tc>
        <w:tc>
          <w:tcPr>
            <w:tcW w:w="1134" w:type="dxa"/>
            <w:tcBorders>
              <w:top w:val="nil"/>
              <w:left w:val="nil"/>
              <w:bottom w:val="single" w:sz="4" w:space="0" w:color="auto"/>
            </w:tcBorders>
            <w:shd w:val="clear" w:color="auto" w:fill="auto"/>
          </w:tcPr>
          <w:p w:rsidR="006A208F" w:rsidRPr="006A208F" w:rsidRDefault="006A208F" w:rsidP="00A71E0B">
            <w:pPr>
              <w:pStyle w:val="Tabletext"/>
            </w:pPr>
            <w:r w:rsidRPr="006A208F">
              <w:t>R</w:t>
            </w:r>
            <w:r w:rsidRPr="009E06A9">
              <w:rPr>
                <w:vertAlign w:val="subscript"/>
              </w:rPr>
              <w:t>cms</w:t>
            </w:r>
          </w:p>
        </w:tc>
      </w:tr>
      <w:tr w:rsidR="006A208F" w:rsidRPr="006A208F">
        <w:trPr>
          <w:cantSplit/>
        </w:trPr>
        <w:tc>
          <w:tcPr>
            <w:tcW w:w="1134" w:type="dxa"/>
            <w:vMerge/>
            <w:tcBorders>
              <w:right w:val="nil"/>
            </w:tcBorders>
            <w:shd w:val="clear" w:color="auto" w:fill="auto"/>
          </w:tcPr>
          <w:p w:rsidR="006A208F" w:rsidRPr="006A208F" w:rsidRDefault="006A208F" w:rsidP="00A71E0B">
            <w:pPr>
              <w:pStyle w:val="Tabletext"/>
            </w:pPr>
          </w:p>
        </w:tc>
        <w:tc>
          <w:tcPr>
            <w:tcW w:w="1134" w:type="dxa"/>
            <w:tcBorders>
              <w:top w:val="single" w:sz="4" w:space="0" w:color="auto"/>
              <w:left w:val="nil"/>
              <w:bottom w:val="nil"/>
            </w:tcBorders>
            <w:shd w:val="clear" w:color="auto" w:fill="auto"/>
          </w:tcPr>
          <w:p w:rsidR="006A208F" w:rsidRPr="006A208F" w:rsidRDefault="006A208F" w:rsidP="00A71E0B">
            <w:pPr>
              <w:pStyle w:val="Tabletext"/>
            </w:pPr>
            <w:r w:rsidRPr="006A208F">
              <w:t>g</w:t>
            </w:r>
            <w:r w:rsidRPr="009E06A9">
              <w:rPr>
                <w:vertAlign w:val="subscript"/>
              </w:rPr>
              <w:t xml:space="preserve">ns </w:t>
            </w:r>
          </w:p>
        </w:tc>
      </w:tr>
    </w:tbl>
    <w:p w:rsidR="006A208F" w:rsidRPr="006A208F" w:rsidRDefault="006A208F" w:rsidP="006A208F">
      <w:pPr>
        <w:rPr>
          <w:lang w:val="ro-RO"/>
        </w:rPr>
      </w:pPr>
      <w:r w:rsidRPr="006A208F">
        <w:rPr>
          <w:lang w:val="ro-RO"/>
        </w:rPr>
        <w:t>Factori gns pentru a deriva R</w:t>
      </w:r>
      <w:r w:rsidRPr="009E06A9">
        <w:rPr>
          <w:vertAlign w:val="subscript"/>
          <w:lang w:val="ro-RO"/>
        </w:rPr>
        <w:t>cc</w:t>
      </w:r>
      <w:r w:rsidRPr="006A208F">
        <w:rPr>
          <w:lang w:val="ro-RO"/>
        </w:rPr>
        <w:t>:</w:t>
      </w:r>
    </w:p>
    <w:p w:rsidR="006A208F" w:rsidRPr="006A208F" w:rsidRDefault="006A208F" w:rsidP="006A208F">
      <w:pPr>
        <w:pStyle w:val="Single"/>
        <w:rPr>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93"/>
        <w:gridCol w:w="2031"/>
        <w:gridCol w:w="2032"/>
        <w:gridCol w:w="2032"/>
      </w:tblGrid>
      <w:tr w:rsidR="006A208F" w:rsidRPr="00A525B6" w:rsidTr="00A525B6">
        <w:trPr>
          <w:cantSplit/>
        </w:trPr>
        <w:tc>
          <w:tcPr>
            <w:tcW w:w="2693"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
              <w:rPr>
                <w:b/>
              </w:rPr>
            </w:pPr>
            <w:r w:rsidRPr="00A525B6">
              <w:rPr>
                <w:b/>
              </w:rPr>
              <w:t>Numărul de teste</w:t>
            </w:r>
          </w:p>
        </w:tc>
        <w:tc>
          <w:tcPr>
            <w:tcW w:w="2031"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Centred"/>
              <w:rPr>
                <w:b/>
              </w:rPr>
            </w:pPr>
            <w:r w:rsidRPr="00A525B6">
              <w:rPr>
                <w:b/>
              </w:rPr>
              <w:t>1</w:t>
            </w:r>
          </w:p>
        </w:tc>
        <w:tc>
          <w:tcPr>
            <w:tcW w:w="2032"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Centred"/>
              <w:rPr>
                <w:b/>
              </w:rPr>
            </w:pPr>
            <w:r w:rsidRPr="00A525B6">
              <w:rPr>
                <w:b/>
              </w:rPr>
              <w:t>2</w:t>
            </w:r>
          </w:p>
        </w:tc>
        <w:tc>
          <w:tcPr>
            <w:tcW w:w="2032"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Centred"/>
              <w:rPr>
                <w:b/>
              </w:rPr>
            </w:pPr>
            <w:r w:rsidRPr="00A525B6">
              <w:rPr>
                <w:b/>
              </w:rPr>
              <w:t>&gt;2</w:t>
            </w:r>
          </w:p>
        </w:tc>
      </w:tr>
      <w:tr w:rsidR="006A208F" w:rsidRPr="00A525B6" w:rsidTr="00A525B6">
        <w:trPr>
          <w:cantSplit/>
        </w:trPr>
        <w:tc>
          <w:tcPr>
            <w:tcW w:w="2693" w:type="dxa"/>
          </w:tcPr>
          <w:p w:rsidR="006A208F" w:rsidRPr="006A208F" w:rsidRDefault="006A208F" w:rsidP="00A71E0B">
            <w:pPr>
              <w:pStyle w:val="Tabletext"/>
            </w:pPr>
            <w:r w:rsidRPr="006A208F">
              <w:t>g</w:t>
            </w:r>
            <w:r w:rsidRPr="00A525B6">
              <w:rPr>
                <w:vertAlign w:val="subscript"/>
              </w:rPr>
              <w:t>ns</w:t>
            </w:r>
            <w:r w:rsidRPr="006A208F">
              <w:t xml:space="preserve">  în R</w:t>
            </w:r>
            <w:r w:rsidRPr="00A525B6">
              <w:rPr>
                <w:vertAlign w:val="subscript"/>
              </w:rPr>
              <w:t>cms</w:t>
            </w:r>
            <w:r w:rsidRPr="006A208F">
              <w:t xml:space="preserve"> mediu</w:t>
            </w:r>
          </w:p>
        </w:tc>
        <w:tc>
          <w:tcPr>
            <w:tcW w:w="2031" w:type="dxa"/>
          </w:tcPr>
          <w:p w:rsidR="006A208F" w:rsidRPr="006A208F" w:rsidRDefault="006A208F" w:rsidP="00A71E0B">
            <w:pPr>
              <w:pStyle w:val="Tabletext-Centred"/>
            </w:pPr>
            <w:r w:rsidRPr="006A208F">
              <w:t>1.5</w:t>
            </w:r>
          </w:p>
        </w:tc>
        <w:tc>
          <w:tcPr>
            <w:tcW w:w="2032" w:type="dxa"/>
          </w:tcPr>
          <w:p w:rsidR="006A208F" w:rsidRPr="006A208F" w:rsidRDefault="006A208F" w:rsidP="00A71E0B">
            <w:pPr>
              <w:pStyle w:val="Tabletext-Centred"/>
            </w:pPr>
            <w:r w:rsidRPr="006A208F">
              <w:t>1.35</w:t>
            </w:r>
          </w:p>
        </w:tc>
        <w:tc>
          <w:tcPr>
            <w:tcW w:w="2032" w:type="dxa"/>
          </w:tcPr>
          <w:p w:rsidR="006A208F" w:rsidRPr="006A208F" w:rsidRDefault="006A208F" w:rsidP="00A71E0B">
            <w:pPr>
              <w:pStyle w:val="Tabletext-Centred"/>
            </w:pPr>
            <w:r w:rsidRPr="006A208F">
              <w:t>1.3</w:t>
            </w:r>
          </w:p>
        </w:tc>
      </w:tr>
      <w:tr w:rsidR="006A208F" w:rsidRPr="00A525B6" w:rsidTr="00A525B6">
        <w:trPr>
          <w:cantSplit/>
        </w:trPr>
        <w:tc>
          <w:tcPr>
            <w:tcW w:w="2693" w:type="dxa"/>
          </w:tcPr>
          <w:p w:rsidR="006A208F" w:rsidRPr="006A208F" w:rsidRDefault="006A208F" w:rsidP="00A71E0B">
            <w:pPr>
              <w:pStyle w:val="Tabletext"/>
            </w:pPr>
            <w:r w:rsidRPr="006A208F">
              <w:t xml:space="preserve"> g</w:t>
            </w:r>
            <w:r w:rsidRPr="00A525B6">
              <w:rPr>
                <w:vertAlign w:val="subscript"/>
              </w:rPr>
              <w:t xml:space="preserve">ns </w:t>
            </w:r>
            <w:r w:rsidRPr="006A208F">
              <w:t xml:space="preserve"> în R</w:t>
            </w:r>
            <w:r w:rsidRPr="00A525B6">
              <w:rPr>
                <w:vertAlign w:val="subscript"/>
              </w:rPr>
              <w:t>cms</w:t>
            </w:r>
            <w:r w:rsidRPr="006A208F">
              <w:t xml:space="preserve"> minim </w:t>
            </w:r>
          </w:p>
        </w:tc>
        <w:tc>
          <w:tcPr>
            <w:tcW w:w="2031" w:type="dxa"/>
          </w:tcPr>
          <w:p w:rsidR="006A208F" w:rsidRPr="006A208F" w:rsidRDefault="006A208F" w:rsidP="00A71E0B">
            <w:pPr>
              <w:pStyle w:val="Tabletext-Centred"/>
            </w:pPr>
            <w:r w:rsidRPr="006A208F">
              <w:t>1.5</w:t>
            </w:r>
          </w:p>
        </w:tc>
        <w:tc>
          <w:tcPr>
            <w:tcW w:w="2032" w:type="dxa"/>
          </w:tcPr>
          <w:p w:rsidR="006A208F" w:rsidRPr="006A208F" w:rsidRDefault="006A208F" w:rsidP="00A71E0B">
            <w:pPr>
              <w:pStyle w:val="Tabletext-Centred"/>
            </w:pPr>
            <w:r w:rsidRPr="006A208F">
              <w:t>1.25</w:t>
            </w:r>
          </w:p>
        </w:tc>
        <w:tc>
          <w:tcPr>
            <w:tcW w:w="2032" w:type="dxa"/>
          </w:tcPr>
          <w:p w:rsidR="006A208F" w:rsidRPr="006A208F" w:rsidRDefault="006A208F" w:rsidP="00A71E0B">
            <w:pPr>
              <w:pStyle w:val="Tabletext-Centred"/>
            </w:pPr>
            <w:r w:rsidRPr="006A208F">
              <w:t>1.1</w:t>
            </w:r>
          </w:p>
        </w:tc>
      </w:tr>
    </w:tbl>
    <w:p w:rsidR="006A208F" w:rsidRPr="006A208F" w:rsidRDefault="006A208F" w:rsidP="006A208F">
      <w:pPr>
        <w:rPr>
          <w:lang w:val="ro-RO"/>
        </w:rPr>
      </w:pPr>
      <w:r w:rsidRPr="006A208F">
        <w:rPr>
          <w:lang w:val="ro-RO"/>
        </w:rPr>
        <w:t xml:space="preserve">Pentru a obţine capacitatea ultimă de rezemare proiectată, valoarea caracteristică, Rcc, trebuie împărţită în componente de rezistenţă de bază, Rcbc, şi rezistenţă a coloanei, Rcsc, astfel încât </w:t>
      </w:r>
    </w:p>
    <w:p w:rsidR="006A208F" w:rsidRPr="006A208F" w:rsidRDefault="006A208F" w:rsidP="006A208F">
      <w:pPr>
        <w:rPr>
          <w:lang w:val="ro-RO"/>
        </w:rPr>
      </w:pPr>
      <w:r w:rsidRPr="00462FDC">
        <w:rPr>
          <w:lang w:val="ro-RO"/>
        </w:rPr>
        <w:t xml:space="preserve">Rcc =  Rcbc </w:t>
      </w:r>
      <w:r w:rsidR="0057698C" w:rsidRPr="00462FDC">
        <w:rPr>
          <w:lang w:val="ro-RO"/>
        </w:rPr>
        <w:t>+</w:t>
      </w:r>
      <w:r w:rsidRPr="00462FDC">
        <w:rPr>
          <w:lang w:val="ro-RO"/>
        </w:rPr>
        <w:t xml:space="preserve"> Rcsc</w:t>
      </w:r>
    </w:p>
    <w:p w:rsidR="006A208F" w:rsidRPr="006A208F" w:rsidRDefault="006A208F" w:rsidP="006A208F">
      <w:pPr>
        <w:rPr>
          <w:lang w:val="ro-RO"/>
        </w:rPr>
      </w:pPr>
      <w:r w:rsidRPr="006A208F">
        <w:rPr>
          <w:lang w:val="ro-RO"/>
        </w:rPr>
        <w:t>Capacitatea proiectată de rezemare, Rcd, se va obţine din</w:t>
      </w:r>
    </w:p>
    <w:p w:rsidR="006A208F" w:rsidRPr="006A208F" w:rsidRDefault="006A208F" w:rsidP="006A208F">
      <w:pPr>
        <w:pStyle w:val="Single"/>
        <w:rPr>
          <w:lang w:val="ro-RO"/>
        </w:rPr>
      </w:pPr>
    </w:p>
    <w:tbl>
      <w:tblPr>
        <w:tblW w:w="0" w:type="auto"/>
        <w:tblInd w:w="959" w:type="dxa"/>
        <w:tblLook w:val="01E0"/>
      </w:tblPr>
      <w:tblGrid>
        <w:gridCol w:w="1417"/>
        <w:gridCol w:w="956"/>
        <w:gridCol w:w="617"/>
        <w:gridCol w:w="945"/>
      </w:tblGrid>
      <w:tr w:rsidR="006A208F" w:rsidRPr="006A208F">
        <w:trPr>
          <w:cantSplit/>
        </w:trPr>
        <w:tc>
          <w:tcPr>
            <w:tcW w:w="1417" w:type="dxa"/>
            <w:vMerge w:val="restart"/>
            <w:shd w:val="clear" w:color="auto" w:fill="auto"/>
            <w:vAlign w:val="center"/>
          </w:tcPr>
          <w:p w:rsidR="006A208F" w:rsidRPr="006A208F" w:rsidRDefault="006A208F" w:rsidP="00A71E0B">
            <w:pPr>
              <w:pStyle w:val="Tabletext"/>
            </w:pPr>
            <w:r w:rsidRPr="006A208F">
              <w:t>R</w:t>
            </w:r>
            <w:r w:rsidRPr="009E06A9">
              <w:rPr>
                <w:vertAlign w:val="subscript"/>
              </w:rPr>
              <w:t xml:space="preserve">cd </w:t>
            </w:r>
            <w:r w:rsidRPr="006A208F">
              <w:t xml:space="preserve">      =</w:t>
            </w:r>
          </w:p>
        </w:tc>
        <w:tc>
          <w:tcPr>
            <w:tcW w:w="956" w:type="dxa"/>
            <w:tcBorders>
              <w:bottom w:val="single" w:sz="4" w:space="0" w:color="auto"/>
            </w:tcBorders>
            <w:shd w:val="clear" w:color="auto" w:fill="auto"/>
          </w:tcPr>
          <w:p w:rsidR="006A208F" w:rsidRPr="006A208F" w:rsidRDefault="006A208F" w:rsidP="00A71E0B">
            <w:pPr>
              <w:pStyle w:val="Tabletext"/>
            </w:pPr>
            <w:r w:rsidRPr="006A208F">
              <w:t>R</w:t>
            </w:r>
            <w:r w:rsidRPr="009E06A9">
              <w:rPr>
                <w:vertAlign w:val="subscript"/>
              </w:rPr>
              <w:t>cb</w:t>
            </w:r>
            <w:r w:rsidR="0057698C">
              <w:rPr>
                <w:vertAlign w:val="subscript"/>
              </w:rPr>
              <w:t>c</w:t>
            </w:r>
          </w:p>
        </w:tc>
        <w:tc>
          <w:tcPr>
            <w:tcW w:w="617" w:type="dxa"/>
            <w:vMerge w:val="restart"/>
            <w:shd w:val="clear" w:color="auto" w:fill="auto"/>
            <w:vAlign w:val="center"/>
          </w:tcPr>
          <w:p w:rsidR="006A208F" w:rsidRPr="006A208F" w:rsidRDefault="006A208F" w:rsidP="00A71E0B">
            <w:pPr>
              <w:pStyle w:val="Tabletext"/>
            </w:pPr>
            <w:r w:rsidRPr="006A208F">
              <w:t>+</w:t>
            </w:r>
          </w:p>
        </w:tc>
        <w:tc>
          <w:tcPr>
            <w:tcW w:w="945" w:type="dxa"/>
            <w:tcBorders>
              <w:bottom w:val="single" w:sz="4" w:space="0" w:color="auto"/>
            </w:tcBorders>
            <w:shd w:val="clear" w:color="auto" w:fill="auto"/>
          </w:tcPr>
          <w:p w:rsidR="006A208F" w:rsidRPr="006A208F" w:rsidRDefault="006A208F" w:rsidP="00A71E0B">
            <w:pPr>
              <w:pStyle w:val="Tabletext"/>
            </w:pPr>
            <w:r w:rsidRPr="006A208F">
              <w:t>R</w:t>
            </w:r>
            <w:r w:rsidRPr="009E06A9">
              <w:rPr>
                <w:vertAlign w:val="subscript"/>
              </w:rPr>
              <w:t>cs</w:t>
            </w:r>
            <w:r w:rsidR="0057698C">
              <w:rPr>
                <w:vertAlign w:val="subscript"/>
              </w:rPr>
              <w:t>c</w:t>
            </w:r>
          </w:p>
        </w:tc>
      </w:tr>
      <w:tr w:rsidR="006A208F" w:rsidRPr="006A208F">
        <w:trPr>
          <w:cantSplit/>
        </w:trPr>
        <w:tc>
          <w:tcPr>
            <w:tcW w:w="1417" w:type="dxa"/>
            <w:vMerge/>
            <w:shd w:val="clear" w:color="auto" w:fill="auto"/>
          </w:tcPr>
          <w:p w:rsidR="006A208F" w:rsidRPr="006A208F" w:rsidRDefault="006A208F" w:rsidP="00A71E0B">
            <w:pPr>
              <w:pStyle w:val="Tabletext"/>
            </w:pPr>
          </w:p>
        </w:tc>
        <w:tc>
          <w:tcPr>
            <w:tcW w:w="956" w:type="dxa"/>
            <w:tcBorders>
              <w:top w:val="single" w:sz="4" w:space="0" w:color="auto"/>
            </w:tcBorders>
            <w:shd w:val="clear" w:color="auto" w:fill="auto"/>
          </w:tcPr>
          <w:p w:rsidR="006A208F" w:rsidRPr="006A208F" w:rsidRDefault="006A208F" w:rsidP="00A71E0B">
            <w:pPr>
              <w:pStyle w:val="Tabletext"/>
            </w:pPr>
            <w:r w:rsidRPr="006A208F">
              <w:t>g</w:t>
            </w:r>
            <w:r w:rsidRPr="009E06A9">
              <w:rPr>
                <w:vertAlign w:val="subscript"/>
              </w:rPr>
              <w:t>bs</w:t>
            </w:r>
          </w:p>
        </w:tc>
        <w:tc>
          <w:tcPr>
            <w:tcW w:w="617" w:type="dxa"/>
            <w:vMerge/>
            <w:shd w:val="clear" w:color="auto" w:fill="auto"/>
          </w:tcPr>
          <w:p w:rsidR="006A208F" w:rsidRPr="006A208F" w:rsidRDefault="006A208F" w:rsidP="00A71E0B">
            <w:pPr>
              <w:pStyle w:val="Tabletext"/>
            </w:pPr>
          </w:p>
        </w:tc>
        <w:tc>
          <w:tcPr>
            <w:tcW w:w="945" w:type="dxa"/>
            <w:tcBorders>
              <w:top w:val="single" w:sz="4" w:space="0" w:color="auto"/>
            </w:tcBorders>
            <w:shd w:val="clear" w:color="auto" w:fill="auto"/>
          </w:tcPr>
          <w:p w:rsidR="006A208F" w:rsidRPr="006A208F" w:rsidRDefault="006A208F" w:rsidP="00A71E0B">
            <w:pPr>
              <w:pStyle w:val="Tabletext"/>
            </w:pPr>
            <w:r w:rsidRPr="006A208F">
              <w:t>g</w:t>
            </w:r>
            <w:r w:rsidRPr="009E06A9">
              <w:rPr>
                <w:vertAlign w:val="subscript"/>
              </w:rPr>
              <w:t>ss</w:t>
            </w:r>
          </w:p>
        </w:tc>
      </w:tr>
    </w:tbl>
    <w:p w:rsidR="006A208F" w:rsidRPr="006A208F" w:rsidRDefault="006A208F" w:rsidP="006A208F">
      <w:pPr>
        <w:rPr>
          <w:lang w:val="ro-RO"/>
        </w:rPr>
      </w:pPr>
      <w:r w:rsidRPr="006A208F">
        <w:rPr>
          <w:lang w:val="ro-RO"/>
        </w:rPr>
        <w:tab/>
        <w:t xml:space="preserve">unde gbs şi gss sunt luate din </w:t>
      </w:r>
      <w:r w:rsidR="002928AC">
        <w:rPr>
          <w:lang w:val="ro-RO"/>
        </w:rPr>
        <w:t>tabelul de mai jos:</w:t>
      </w:r>
    </w:p>
    <w:p w:rsidR="006A208F" w:rsidRPr="006A208F" w:rsidRDefault="006A208F" w:rsidP="006A208F">
      <w:pPr>
        <w:pStyle w:val="Single"/>
        <w:rPr>
          <w:lang w:val="ro-RO"/>
        </w:rPr>
      </w:pPr>
    </w:p>
    <w:p w:rsidR="006A208F" w:rsidRPr="006A208F" w:rsidRDefault="006A208F" w:rsidP="006A208F">
      <w:pPr>
        <w:rPr>
          <w:lang w:val="ro-RO"/>
        </w:rPr>
      </w:pPr>
      <w:r w:rsidRPr="006A208F">
        <w:rPr>
          <w:lang w:val="ro-RO"/>
        </w:rPr>
        <w:t>Valori ale g</w:t>
      </w:r>
      <w:r w:rsidRPr="009E06A9">
        <w:rPr>
          <w:vertAlign w:val="subscript"/>
          <w:lang w:val="ro-RO"/>
        </w:rPr>
        <w:t>bs</w:t>
      </w:r>
      <w:r w:rsidRPr="006A208F">
        <w:rPr>
          <w:lang w:val="ro-RO"/>
        </w:rPr>
        <w:t>, gss  şi gts</w:t>
      </w:r>
    </w:p>
    <w:p w:rsidR="006A208F" w:rsidRPr="006A208F" w:rsidRDefault="006A208F" w:rsidP="006A208F">
      <w:pPr>
        <w:pStyle w:val="Single"/>
        <w:rPr>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23"/>
        <w:gridCol w:w="2224"/>
        <w:gridCol w:w="2224"/>
        <w:gridCol w:w="2224"/>
      </w:tblGrid>
      <w:tr w:rsidR="006A208F" w:rsidRPr="00A525B6" w:rsidTr="00A525B6">
        <w:trPr>
          <w:cantSplit/>
        </w:trPr>
        <w:tc>
          <w:tcPr>
            <w:tcW w:w="2223"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Centred"/>
              <w:rPr>
                <w:b/>
              </w:rPr>
            </w:pPr>
            <w:r w:rsidRPr="00A525B6">
              <w:rPr>
                <w:b/>
              </w:rPr>
              <w:t>Factori componenţi</w:t>
            </w:r>
          </w:p>
        </w:tc>
        <w:tc>
          <w:tcPr>
            <w:tcW w:w="2224"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Centred"/>
              <w:rPr>
                <w:b/>
              </w:rPr>
            </w:pPr>
            <w:r w:rsidRPr="00A525B6">
              <w:rPr>
                <w:b/>
              </w:rPr>
              <w:t>g</w:t>
            </w:r>
            <w:r w:rsidRPr="00A525B6">
              <w:rPr>
                <w:b/>
                <w:vertAlign w:val="subscript"/>
              </w:rPr>
              <w:t>bs</w:t>
            </w:r>
          </w:p>
        </w:tc>
        <w:tc>
          <w:tcPr>
            <w:tcW w:w="2224"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Centred"/>
              <w:rPr>
                <w:b/>
              </w:rPr>
            </w:pPr>
            <w:r w:rsidRPr="00A525B6">
              <w:rPr>
                <w:b/>
              </w:rPr>
              <w:t>g</w:t>
            </w:r>
            <w:r w:rsidRPr="00A525B6">
              <w:rPr>
                <w:b/>
                <w:vertAlign w:val="subscript"/>
              </w:rPr>
              <w:t>ss</w:t>
            </w:r>
          </w:p>
        </w:tc>
        <w:tc>
          <w:tcPr>
            <w:tcW w:w="2224"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Centred"/>
              <w:rPr>
                <w:b/>
              </w:rPr>
            </w:pPr>
            <w:r w:rsidRPr="00A525B6">
              <w:rPr>
                <w:b/>
              </w:rPr>
              <w:t>g</w:t>
            </w:r>
            <w:r w:rsidRPr="00A525B6">
              <w:rPr>
                <w:b/>
                <w:vertAlign w:val="subscript"/>
              </w:rPr>
              <w:t>ts</w:t>
            </w:r>
          </w:p>
        </w:tc>
      </w:tr>
      <w:tr w:rsidR="006A208F" w:rsidRPr="00A525B6" w:rsidTr="00A525B6">
        <w:trPr>
          <w:cantSplit/>
        </w:trPr>
        <w:tc>
          <w:tcPr>
            <w:tcW w:w="2223" w:type="dxa"/>
          </w:tcPr>
          <w:p w:rsidR="006A208F" w:rsidRPr="006A208F" w:rsidRDefault="006A208F" w:rsidP="00A71E0B">
            <w:pPr>
              <w:pStyle w:val="Tabletext-Centred"/>
            </w:pPr>
            <w:r w:rsidRPr="006A208F">
              <w:t>Piloţi bătuţi</w:t>
            </w:r>
          </w:p>
        </w:tc>
        <w:tc>
          <w:tcPr>
            <w:tcW w:w="2224" w:type="dxa"/>
          </w:tcPr>
          <w:p w:rsidR="006A208F" w:rsidRPr="006A208F" w:rsidRDefault="006A208F" w:rsidP="00A71E0B">
            <w:pPr>
              <w:pStyle w:val="Tabletext-Centred"/>
            </w:pPr>
            <w:r w:rsidRPr="006A208F">
              <w:t>1.3</w:t>
            </w:r>
          </w:p>
        </w:tc>
        <w:tc>
          <w:tcPr>
            <w:tcW w:w="2224" w:type="dxa"/>
          </w:tcPr>
          <w:p w:rsidR="006A208F" w:rsidRPr="006A208F" w:rsidRDefault="006A208F" w:rsidP="00A71E0B">
            <w:pPr>
              <w:pStyle w:val="Tabletext-Centred"/>
            </w:pPr>
            <w:r w:rsidRPr="006A208F">
              <w:t>1.3</w:t>
            </w:r>
          </w:p>
        </w:tc>
        <w:tc>
          <w:tcPr>
            <w:tcW w:w="2224" w:type="dxa"/>
          </w:tcPr>
          <w:p w:rsidR="006A208F" w:rsidRPr="006A208F" w:rsidRDefault="006A208F" w:rsidP="00A71E0B">
            <w:pPr>
              <w:pStyle w:val="Tabletext-Centred"/>
            </w:pPr>
            <w:r w:rsidRPr="006A208F">
              <w:t>1.3</w:t>
            </w:r>
          </w:p>
        </w:tc>
      </w:tr>
      <w:tr w:rsidR="006A208F" w:rsidRPr="00A525B6" w:rsidTr="00A525B6">
        <w:trPr>
          <w:cantSplit/>
        </w:trPr>
        <w:tc>
          <w:tcPr>
            <w:tcW w:w="2223" w:type="dxa"/>
          </w:tcPr>
          <w:p w:rsidR="006A208F" w:rsidRPr="006A208F" w:rsidRDefault="006A208F" w:rsidP="00A71E0B">
            <w:pPr>
              <w:pStyle w:val="Tabletext-Centred"/>
            </w:pPr>
            <w:r w:rsidRPr="006A208F">
              <w:t>Piloţi foraţi</w:t>
            </w:r>
          </w:p>
        </w:tc>
        <w:tc>
          <w:tcPr>
            <w:tcW w:w="2224" w:type="dxa"/>
          </w:tcPr>
          <w:p w:rsidR="006A208F" w:rsidRPr="006A208F" w:rsidRDefault="006A208F" w:rsidP="00A71E0B">
            <w:pPr>
              <w:pStyle w:val="Tabletext-Centred"/>
            </w:pPr>
            <w:r w:rsidRPr="006A208F">
              <w:t>1.6</w:t>
            </w:r>
          </w:p>
        </w:tc>
        <w:tc>
          <w:tcPr>
            <w:tcW w:w="2224" w:type="dxa"/>
          </w:tcPr>
          <w:p w:rsidR="006A208F" w:rsidRPr="006A208F" w:rsidRDefault="006A208F" w:rsidP="00A71E0B">
            <w:pPr>
              <w:pStyle w:val="Tabletext-Centred"/>
            </w:pPr>
            <w:r w:rsidRPr="006A208F">
              <w:t>1.3</w:t>
            </w:r>
          </w:p>
        </w:tc>
        <w:tc>
          <w:tcPr>
            <w:tcW w:w="2224" w:type="dxa"/>
          </w:tcPr>
          <w:p w:rsidR="006A208F" w:rsidRPr="006A208F" w:rsidRDefault="006A208F" w:rsidP="00A71E0B">
            <w:pPr>
              <w:pStyle w:val="Tabletext-Centred"/>
            </w:pPr>
            <w:r w:rsidRPr="006A208F">
              <w:t>1.5</w:t>
            </w:r>
          </w:p>
        </w:tc>
      </w:tr>
      <w:tr w:rsidR="006A208F" w:rsidRPr="00A525B6" w:rsidTr="00A525B6">
        <w:trPr>
          <w:cantSplit/>
        </w:trPr>
        <w:tc>
          <w:tcPr>
            <w:tcW w:w="2223" w:type="dxa"/>
          </w:tcPr>
          <w:p w:rsidR="006A208F" w:rsidRPr="006A208F" w:rsidRDefault="006A208F" w:rsidP="00A71E0B">
            <w:pPr>
              <w:pStyle w:val="Tabletext-Centred"/>
            </w:pPr>
            <w:r w:rsidRPr="006A208F">
              <w:lastRenderedPageBreak/>
              <w:t>Piloţi CFA</w:t>
            </w:r>
          </w:p>
        </w:tc>
        <w:tc>
          <w:tcPr>
            <w:tcW w:w="2224" w:type="dxa"/>
          </w:tcPr>
          <w:p w:rsidR="006A208F" w:rsidRPr="006A208F" w:rsidRDefault="006A208F" w:rsidP="00A71E0B">
            <w:pPr>
              <w:pStyle w:val="Tabletext-Centred"/>
            </w:pPr>
            <w:r w:rsidRPr="006A208F">
              <w:t>1.45</w:t>
            </w:r>
          </w:p>
        </w:tc>
        <w:tc>
          <w:tcPr>
            <w:tcW w:w="2224" w:type="dxa"/>
          </w:tcPr>
          <w:p w:rsidR="006A208F" w:rsidRPr="006A208F" w:rsidRDefault="006A208F" w:rsidP="00A71E0B">
            <w:pPr>
              <w:pStyle w:val="Tabletext-Centred"/>
            </w:pPr>
            <w:r w:rsidRPr="006A208F">
              <w:t>1.3</w:t>
            </w:r>
          </w:p>
        </w:tc>
        <w:tc>
          <w:tcPr>
            <w:tcW w:w="2224" w:type="dxa"/>
          </w:tcPr>
          <w:p w:rsidR="006A208F" w:rsidRPr="006A208F" w:rsidRDefault="006A208F" w:rsidP="00A71E0B">
            <w:pPr>
              <w:pStyle w:val="Tabletext-Centred"/>
            </w:pPr>
            <w:r w:rsidRPr="006A208F">
              <w:t>1.4</w:t>
            </w:r>
          </w:p>
        </w:tc>
      </w:tr>
    </w:tbl>
    <w:p w:rsidR="006A208F" w:rsidRPr="006A208F" w:rsidRDefault="006A208F" w:rsidP="006A208F">
      <w:pPr>
        <w:rPr>
          <w:lang w:val="ro-RO"/>
        </w:rPr>
      </w:pPr>
      <w:r w:rsidRPr="006A208F">
        <w:rPr>
          <w:lang w:val="ro-RO"/>
        </w:rPr>
        <w:t xml:space="preserve">In mod normal, testul de încărcare furnizează testul de încărcare a pilotului versus tasare şi timp versus diagrame de tasare fără a face deosebire între rezistenţa punctuală şi a puţului. Prin urmare, deseori nu este posibil să se facă distincţia între factori parţiali ai evaluării valorii de proiect a rezistenţei de bază şi a rezistenţei puţului. In schimbul unui factor parţial de rezistenţă a pilotului Rcc pot fi luate pentru valorile gts cele oferite în </w:t>
      </w:r>
      <w:r w:rsidR="002928AC">
        <w:rPr>
          <w:lang w:val="ro-RO"/>
        </w:rPr>
        <w:t>tabelul de valori de mai sus.</w:t>
      </w:r>
      <w:r w:rsidRPr="006A208F">
        <w:rPr>
          <w:lang w:val="ro-RO"/>
        </w:rPr>
        <w:t xml:space="preserve"> </w:t>
      </w:r>
    </w:p>
    <w:p w:rsidR="006A208F" w:rsidRPr="006A208F" w:rsidRDefault="006A208F" w:rsidP="006A208F">
      <w:pPr>
        <w:pStyle w:val="ItalicBold"/>
      </w:pPr>
      <w:r w:rsidRPr="006A208F">
        <w:t xml:space="preserve">Capacitatea ultimă de rezemare din formula de batere a pilotului. </w:t>
      </w:r>
    </w:p>
    <w:p w:rsidR="006A208F" w:rsidRPr="006A208F" w:rsidRDefault="006A208F" w:rsidP="006A208F">
      <w:pPr>
        <w:pStyle w:val="Paragraph"/>
        <w:rPr>
          <w:lang w:val="ro-RO"/>
        </w:rPr>
      </w:pPr>
      <w:r w:rsidRPr="006A208F">
        <w:rPr>
          <w:lang w:val="ro-RO"/>
        </w:rPr>
        <w:t xml:space="preserve">Dacă sunt folosite formule de batere a piloţilor pentru a evalua capacitatea ultimă de rezemare a piloţilor individuali de compresiune într-o fundaţie, se va demonstra validitatea formulelor prin dovezi experimentale anterioare privind buna performanţă sau prin teste statice de încărcare asupra aceluiaşi tip de pilot cu lungime similară şi secţiune transversală şi în aceleaşi condiţii de sol. </w:t>
      </w:r>
    </w:p>
    <w:p w:rsidR="006A208F" w:rsidRPr="006A208F" w:rsidRDefault="006A208F" w:rsidP="006A208F">
      <w:pPr>
        <w:pStyle w:val="Paragraph"/>
        <w:rPr>
          <w:lang w:val="ro-RO"/>
        </w:rPr>
      </w:pPr>
      <w:r w:rsidRPr="006A208F">
        <w:rPr>
          <w:lang w:val="ro-RO"/>
        </w:rPr>
        <w:t xml:space="preserve">Formulele de batere a piloţilor vor fi folosite numai dacă s-a stabilit stratificarea solului. </w:t>
      </w:r>
    </w:p>
    <w:p w:rsidR="006A208F" w:rsidRPr="006A208F" w:rsidRDefault="006A208F" w:rsidP="006A208F">
      <w:pPr>
        <w:pStyle w:val="Paragraph"/>
        <w:rPr>
          <w:lang w:val="ro-RO"/>
        </w:rPr>
      </w:pPr>
      <w:r w:rsidRPr="006A208F">
        <w:rPr>
          <w:lang w:val="ro-RO"/>
        </w:rPr>
        <w:t>In proiect se va specifica numărul de piloţi ce trebuie rebătuţi. Dacă rebaterea oferă rezultate mai slabe, acestea vor fi folosite ca bază pentru evaluarea rezistenţei ultime de rezemare. Dacă rebaterea oferă rezultate mai bune, acestea pot fi luate în considerare.</w:t>
      </w:r>
    </w:p>
    <w:p w:rsidR="006A208F" w:rsidRPr="006A208F" w:rsidRDefault="006A208F" w:rsidP="006A208F">
      <w:pPr>
        <w:pStyle w:val="Paragraph"/>
        <w:rPr>
          <w:lang w:val="ro-RO"/>
        </w:rPr>
      </w:pPr>
      <w:r w:rsidRPr="006A208F">
        <w:rPr>
          <w:lang w:val="ro-RO"/>
        </w:rPr>
        <w:t xml:space="preserve">Rebaterea trebuie efectuată de obicei în nămol, cu excepţia cazului în care experienţa comparabilă a dovedit că nu este necesar. </w:t>
      </w:r>
    </w:p>
    <w:p w:rsidR="006A208F" w:rsidRPr="006A208F" w:rsidRDefault="006A208F" w:rsidP="006A208F">
      <w:pPr>
        <w:pStyle w:val="Paragraph"/>
        <w:rPr>
          <w:lang w:val="ro-RO"/>
        </w:rPr>
      </w:pPr>
      <w:r w:rsidRPr="006A208F">
        <w:rPr>
          <w:lang w:val="ro-RO"/>
        </w:rPr>
        <w:t xml:space="preserve">Capacitatea limită de rezemare din testele dinamice </w:t>
      </w:r>
    </w:p>
    <w:p w:rsidR="006A208F" w:rsidRPr="006A208F" w:rsidRDefault="006A208F" w:rsidP="006A208F">
      <w:pPr>
        <w:pStyle w:val="Paragraph"/>
        <w:rPr>
          <w:lang w:val="ro-RO"/>
        </w:rPr>
      </w:pPr>
      <w:r w:rsidRPr="006A208F">
        <w:rPr>
          <w:lang w:val="ro-RO"/>
        </w:rPr>
        <w:t xml:space="preserve">Testele dinamice şi evaluarea lor poate fi folosită pentru a evalua capacitatea de rezemare a piloţilor individuali de compresiune. Validitatea evaluării va fi fost demonstrată de dovezi anterioare ale performanţei acceptabile sau de teste de încărcare statice asupra aceluiaşi tip de pilot de lungime şi secţiune transversală similare  şi în aceleaşi condiţii ale solului. Nivelul energiei introduse în timpul testării dinamice va fi suficientă pentru a permite o interpretare adecvată a capacităţii pilotului la un nivel corespondent suficient de ridicat de efort. </w:t>
      </w:r>
    </w:p>
    <w:p w:rsidR="006A208F" w:rsidRPr="006A208F" w:rsidRDefault="006A208F" w:rsidP="006A208F">
      <w:pPr>
        <w:rPr>
          <w:lang w:val="ro-RO"/>
        </w:rPr>
      </w:pPr>
      <w:r w:rsidRPr="006A208F">
        <w:rPr>
          <w:lang w:val="ro-RO"/>
        </w:rPr>
        <w:t xml:space="preserve">Când se obţine rezistenţa limită caracteristică Rcc din valorile Rcmd măsurate în două sau mai multe teste dinamice, se va lăsa o marjă pentru variabilitatea solului şi variabilitatea efectului instalării pilotului. Ca valoare minimă, ambele condiţii a) şi b) ale tabelului de mai jos trebuie îndeplinite folosind formula: </w:t>
      </w:r>
    </w:p>
    <w:tbl>
      <w:tblPr>
        <w:tblW w:w="0" w:type="auto"/>
        <w:tblInd w:w="959" w:type="dxa"/>
        <w:tblBorders>
          <w:insideH w:val="single" w:sz="4" w:space="0" w:color="auto"/>
          <w:insideV w:val="single" w:sz="4" w:space="0" w:color="auto"/>
        </w:tblBorders>
        <w:tblLayout w:type="fixed"/>
        <w:tblLook w:val="01E0"/>
      </w:tblPr>
      <w:tblGrid>
        <w:gridCol w:w="1134"/>
        <w:gridCol w:w="1134"/>
      </w:tblGrid>
      <w:tr w:rsidR="006A208F" w:rsidRPr="006A208F">
        <w:trPr>
          <w:cantSplit/>
        </w:trPr>
        <w:tc>
          <w:tcPr>
            <w:tcW w:w="1134" w:type="dxa"/>
            <w:vMerge w:val="restart"/>
            <w:tcBorders>
              <w:right w:val="nil"/>
            </w:tcBorders>
            <w:shd w:val="clear" w:color="auto" w:fill="auto"/>
            <w:vAlign w:val="center"/>
          </w:tcPr>
          <w:p w:rsidR="006A208F" w:rsidRPr="006A208F" w:rsidRDefault="006A208F" w:rsidP="00A71E0B">
            <w:pPr>
              <w:pStyle w:val="Tabletext"/>
            </w:pPr>
            <w:r w:rsidRPr="006A208F">
              <w:t>R</w:t>
            </w:r>
            <w:r w:rsidRPr="009E06A9">
              <w:rPr>
                <w:vertAlign w:val="subscript"/>
              </w:rPr>
              <w:t>cc</w:t>
            </w:r>
            <w:r w:rsidRPr="006A208F">
              <w:t xml:space="preserve">  =</w:t>
            </w:r>
          </w:p>
        </w:tc>
        <w:tc>
          <w:tcPr>
            <w:tcW w:w="1134" w:type="dxa"/>
            <w:tcBorders>
              <w:top w:val="nil"/>
              <w:left w:val="nil"/>
              <w:bottom w:val="single" w:sz="4" w:space="0" w:color="auto"/>
            </w:tcBorders>
            <w:shd w:val="clear" w:color="auto" w:fill="auto"/>
          </w:tcPr>
          <w:p w:rsidR="006A208F" w:rsidRPr="006A208F" w:rsidRDefault="006A208F" w:rsidP="00A71E0B">
            <w:pPr>
              <w:pStyle w:val="Tabletext"/>
            </w:pPr>
            <w:r w:rsidRPr="006A208F">
              <w:t>R</w:t>
            </w:r>
            <w:r w:rsidRPr="009E06A9">
              <w:rPr>
                <w:vertAlign w:val="subscript"/>
              </w:rPr>
              <w:t>cmd</w:t>
            </w:r>
          </w:p>
        </w:tc>
      </w:tr>
      <w:tr w:rsidR="006A208F" w:rsidRPr="006A208F">
        <w:trPr>
          <w:cantSplit/>
        </w:trPr>
        <w:tc>
          <w:tcPr>
            <w:tcW w:w="1134" w:type="dxa"/>
            <w:vMerge/>
            <w:tcBorders>
              <w:right w:val="nil"/>
            </w:tcBorders>
            <w:shd w:val="clear" w:color="auto" w:fill="auto"/>
          </w:tcPr>
          <w:p w:rsidR="006A208F" w:rsidRPr="006A208F" w:rsidRDefault="006A208F" w:rsidP="00A71E0B">
            <w:pPr>
              <w:pStyle w:val="Tabletext"/>
            </w:pPr>
          </w:p>
        </w:tc>
        <w:tc>
          <w:tcPr>
            <w:tcW w:w="1134" w:type="dxa"/>
            <w:tcBorders>
              <w:top w:val="single" w:sz="4" w:space="0" w:color="auto"/>
              <w:left w:val="nil"/>
              <w:bottom w:val="nil"/>
            </w:tcBorders>
            <w:shd w:val="clear" w:color="auto" w:fill="auto"/>
          </w:tcPr>
          <w:p w:rsidR="006A208F" w:rsidRPr="006A208F" w:rsidRDefault="006A208F" w:rsidP="00A71E0B">
            <w:pPr>
              <w:pStyle w:val="Tabletext"/>
            </w:pPr>
            <w:r w:rsidRPr="006A208F">
              <w:t>g</w:t>
            </w:r>
            <w:r w:rsidRPr="009E06A9">
              <w:rPr>
                <w:vertAlign w:val="subscript"/>
              </w:rPr>
              <w:t>nd</w:t>
            </w:r>
            <w:r w:rsidRPr="006A208F">
              <w:t xml:space="preserve"> </w:t>
            </w:r>
          </w:p>
        </w:tc>
      </w:tr>
    </w:tbl>
    <w:p w:rsidR="006A208F" w:rsidRPr="006A208F" w:rsidRDefault="006A208F" w:rsidP="006A208F">
      <w:pPr>
        <w:rPr>
          <w:lang w:val="ro-RO"/>
        </w:rPr>
      </w:pPr>
      <w:r w:rsidRPr="006A208F">
        <w:rPr>
          <w:lang w:val="ro-RO"/>
        </w:rPr>
        <w:t>Factori gnd pentru a deriva Rcc:</w:t>
      </w:r>
    </w:p>
    <w:p w:rsidR="006A208F" w:rsidRPr="006A208F" w:rsidRDefault="006A208F" w:rsidP="006A208F">
      <w:pPr>
        <w:pStyle w:val="Single"/>
        <w:rPr>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5"/>
        <w:gridCol w:w="1984"/>
        <w:gridCol w:w="1984"/>
        <w:gridCol w:w="1985"/>
      </w:tblGrid>
      <w:tr w:rsidR="006A208F" w:rsidRPr="00A525B6" w:rsidTr="00A525B6">
        <w:trPr>
          <w:cantSplit/>
        </w:trPr>
        <w:tc>
          <w:tcPr>
            <w:tcW w:w="2835"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
              <w:rPr>
                <w:b/>
              </w:rPr>
            </w:pPr>
            <w:r w:rsidRPr="00A525B6">
              <w:rPr>
                <w:b/>
              </w:rPr>
              <w:t>Numărul de teste</w:t>
            </w:r>
          </w:p>
        </w:tc>
        <w:tc>
          <w:tcPr>
            <w:tcW w:w="1984"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Centred"/>
              <w:rPr>
                <w:b/>
              </w:rPr>
            </w:pPr>
            <w:r w:rsidRPr="00A525B6">
              <w:rPr>
                <w:b/>
              </w:rPr>
              <w:t>2</w:t>
            </w:r>
          </w:p>
        </w:tc>
        <w:tc>
          <w:tcPr>
            <w:tcW w:w="1984"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Centred"/>
              <w:rPr>
                <w:b/>
              </w:rPr>
            </w:pPr>
            <w:r w:rsidRPr="00A525B6">
              <w:rPr>
                <w:b/>
              </w:rPr>
              <w:t>4</w:t>
            </w:r>
          </w:p>
        </w:tc>
        <w:tc>
          <w:tcPr>
            <w:tcW w:w="1985"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Centred"/>
              <w:rPr>
                <w:b/>
              </w:rPr>
            </w:pPr>
            <w:r w:rsidRPr="00A525B6">
              <w:rPr>
                <w:b/>
              </w:rPr>
              <w:t>&gt;4</w:t>
            </w:r>
          </w:p>
        </w:tc>
      </w:tr>
      <w:tr w:rsidR="006A208F" w:rsidRPr="00A525B6" w:rsidTr="00A525B6">
        <w:trPr>
          <w:cantSplit/>
        </w:trPr>
        <w:tc>
          <w:tcPr>
            <w:tcW w:w="2835" w:type="dxa"/>
          </w:tcPr>
          <w:p w:rsidR="006A208F" w:rsidRPr="006A208F" w:rsidRDefault="006A208F" w:rsidP="00A71E0B">
            <w:pPr>
              <w:pStyle w:val="Tabletext"/>
            </w:pPr>
            <w:r w:rsidRPr="006A208F">
              <w:t>gnd  pentru Rcmd mediu</w:t>
            </w:r>
          </w:p>
        </w:tc>
        <w:tc>
          <w:tcPr>
            <w:tcW w:w="1984" w:type="dxa"/>
          </w:tcPr>
          <w:p w:rsidR="006A208F" w:rsidRPr="006A208F" w:rsidRDefault="006A208F" w:rsidP="00A71E0B">
            <w:pPr>
              <w:pStyle w:val="Tabletext-Centred"/>
            </w:pPr>
            <w:r w:rsidRPr="006A208F">
              <w:t>1.4</w:t>
            </w:r>
          </w:p>
        </w:tc>
        <w:tc>
          <w:tcPr>
            <w:tcW w:w="1984" w:type="dxa"/>
          </w:tcPr>
          <w:p w:rsidR="006A208F" w:rsidRPr="006A208F" w:rsidRDefault="006A208F" w:rsidP="00A71E0B">
            <w:pPr>
              <w:pStyle w:val="Tabletext-Centred"/>
            </w:pPr>
            <w:r w:rsidRPr="006A208F">
              <w:t>1.4</w:t>
            </w:r>
          </w:p>
        </w:tc>
        <w:tc>
          <w:tcPr>
            <w:tcW w:w="1985" w:type="dxa"/>
          </w:tcPr>
          <w:p w:rsidR="006A208F" w:rsidRPr="006A208F" w:rsidRDefault="006A208F" w:rsidP="00A71E0B">
            <w:pPr>
              <w:pStyle w:val="Tabletext-Centred"/>
            </w:pPr>
            <w:r w:rsidRPr="006A208F">
              <w:t>1.4</w:t>
            </w:r>
          </w:p>
        </w:tc>
      </w:tr>
      <w:tr w:rsidR="006A208F" w:rsidRPr="00A525B6" w:rsidTr="00A525B6">
        <w:trPr>
          <w:cantSplit/>
        </w:trPr>
        <w:tc>
          <w:tcPr>
            <w:tcW w:w="2835" w:type="dxa"/>
          </w:tcPr>
          <w:p w:rsidR="006A208F" w:rsidRPr="006A208F" w:rsidRDefault="006A208F" w:rsidP="00A71E0B">
            <w:pPr>
              <w:pStyle w:val="Tabletext"/>
            </w:pPr>
            <w:r w:rsidRPr="006A208F">
              <w:t xml:space="preserve"> gnd  pentru Rcmd minim </w:t>
            </w:r>
          </w:p>
        </w:tc>
        <w:tc>
          <w:tcPr>
            <w:tcW w:w="1984" w:type="dxa"/>
          </w:tcPr>
          <w:p w:rsidR="006A208F" w:rsidRPr="006A208F" w:rsidRDefault="006A208F" w:rsidP="00A71E0B">
            <w:pPr>
              <w:pStyle w:val="Tabletext-Centred"/>
            </w:pPr>
            <w:r w:rsidRPr="006A208F">
              <w:t>1.7</w:t>
            </w:r>
          </w:p>
        </w:tc>
        <w:tc>
          <w:tcPr>
            <w:tcW w:w="1984" w:type="dxa"/>
          </w:tcPr>
          <w:p w:rsidR="006A208F" w:rsidRPr="006A208F" w:rsidRDefault="006A208F" w:rsidP="00A71E0B">
            <w:pPr>
              <w:pStyle w:val="Tabletext-Centred"/>
            </w:pPr>
            <w:r w:rsidRPr="006A208F">
              <w:t>1.4</w:t>
            </w:r>
          </w:p>
        </w:tc>
        <w:tc>
          <w:tcPr>
            <w:tcW w:w="1985" w:type="dxa"/>
          </w:tcPr>
          <w:p w:rsidR="006A208F" w:rsidRPr="006A208F" w:rsidRDefault="006A208F" w:rsidP="00A71E0B">
            <w:pPr>
              <w:pStyle w:val="Tabletext-Centred"/>
            </w:pPr>
            <w:r w:rsidRPr="006A208F">
              <w:t>1.6</w:t>
            </w:r>
          </w:p>
        </w:tc>
      </w:tr>
    </w:tbl>
    <w:p w:rsidR="006A208F" w:rsidRPr="006A208F" w:rsidRDefault="006A208F" w:rsidP="006A208F">
      <w:pPr>
        <w:rPr>
          <w:lang w:val="ro-RO"/>
        </w:rPr>
      </w:pPr>
      <w:r w:rsidRPr="006A208F">
        <w:rPr>
          <w:lang w:val="ro-RO"/>
        </w:rPr>
        <w:t xml:space="preserve">Pentru a obţine rezistenţa de rezemare limită proiectată, valoarea Rcc, trebuie împărţită în componente ale rezistenţei de bază, Rcbc, şi rezistenţei coloanei,Rcsc, astfel încât </w:t>
      </w:r>
    </w:p>
    <w:p w:rsidR="006A208F" w:rsidRPr="006A208F" w:rsidRDefault="006A208F" w:rsidP="006A208F">
      <w:pPr>
        <w:rPr>
          <w:lang w:val="ro-RO"/>
        </w:rPr>
      </w:pPr>
      <w:r w:rsidRPr="00462FDC">
        <w:rPr>
          <w:lang w:val="ro-RO"/>
        </w:rPr>
        <w:t xml:space="preserve">Rcc =  Rcbc </w:t>
      </w:r>
      <w:r w:rsidR="0057698C" w:rsidRPr="00462FDC">
        <w:rPr>
          <w:lang w:val="ro-RO"/>
        </w:rPr>
        <w:t>+</w:t>
      </w:r>
      <w:r w:rsidRPr="00462FDC">
        <w:rPr>
          <w:lang w:val="ro-RO"/>
        </w:rPr>
        <w:t xml:space="preserve"> Rcsc</w:t>
      </w:r>
    </w:p>
    <w:p w:rsidR="006A208F" w:rsidRPr="006A208F" w:rsidRDefault="006A208F" w:rsidP="006A208F">
      <w:pPr>
        <w:rPr>
          <w:lang w:val="ro-RO"/>
        </w:rPr>
      </w:pPr>
      <w:r w:rsidRPr="006A208F">
        <w:rPr>
          <w:lang w:val="ro-RO"/>
        </w:rPr>
        <w:t>Capacitatea proiectată de rezemare, Rcd, se va obţine din</w:t>
      </w:r>
    </w:p>
    <w:p w:rsidR="006A208F" w:rsidRPr="006A208F" w:rsidRDefault="006A208F" w:rsidP="006A208F">
      <w:pPr>
        <w:pStyle w:val="Single"/>
        <w:rPr>
          <w:lang w:val="ro-RO"/>
        </w:rPr>
      </w:pPr>
    </w:p>
    <w:tbl>
      <w:tblPr>
        <w:tblW w:w="0" w:type="auto"/>
        <w:tblInd w:w="959" w:type="dxa"/>
        <w:tblLook w:val="01E0"/>
      </w:tblPr>
      <w:tblGrid>
        <w:gridCol w:w="1417"/>
        <w:gridCol w:w="956"/>
        <w:gridCol w:w="617"/>
        <w:gridCol w:w="945"/>
      </w:tblGrid>
      <w:tr w:rsidR="006A208F" w:rsidRPr="006A208F">
        <w:trPr>
          <w:cantSplit/>
        </w:trPr>
        <w:tc>
          <w:tcPr>
            <w:tcW w:w="1417" w:type="dxa"/>
            <w:vMerge w:val="restart"/>
            <w:shd w:val="clear" w:color="auto" w:fill="auto"/>
            <w:vAlign w:val="center"/>
          </w:tcPr>
          <w:p w:rsidR="006A208F" w:rsidRPr="006A208F" w:rsidRDefault="006A208F" w:rsidP="00A71E0B">
            <w:pPr>
              <w:pStyle w:val="Tabletext"/>
            </w:pPr>
            <w:r w:rsidRPr="006A208F">
              <w:t>R</w:t>
            </w:r>
            <w:r w:rsidRPr="009E06A9">
              <w:rPr>
                <w:vertAlign w:val="subscript"/>
              </w:rPr>
              <w:t>cd</w:t>
            </w:r>
            <w:r w:rsidRPr="006A208F">
              <w:t xml:space="preserve">       =</w:t>
            </w:r>
          </w:p>
        </w:tc>
        <w:tc>
          <w:tcPr>
            <w:tcW w:w="956" w:type="dxa"/>
            <w:tcBorders>
              <w:bottom w:val="single" w:sz="4" w:space="0" w:color="auto"/>
            </w:tcBorders>
            <w:shd w:val="clear" w:color="auto" w:fill="auto"/>
          </w:tcPr>
          <w:p w:rsidR="006A208F" w:rsidRPr="006A208F" w:rsidRDefault="006A208F" w:rsidP="00A71E0B">
            <w:pPr>
              <w:pStyle w:val="Tabletext"/>
            </w:pPr>
            <w:r w:rsidRPr="006A208F">
              <w:t>R</w:t>
            </w:r>
            <w:r w:rsidRPr="009E06A9">
              <w:rPr>
                <w:vertAlign w:val="subscript"/>
              </w:rPr>
              <w:t>cbc</w:t>
            </w:r>
          </w:p>
        </w:tc>
        <w:tc>
          <w:tcPr>
            <w:tcW w:w="617" w:type="dxa"/>
            <w:vMerge w:val="restart"/>
            <w:shd w:val="clear" w:color="auto" w:fill="auto"/>
            <w:vAlign w:val="center"/>
          </w:tcPr>
          <w:p w:rsidR="006A208F" w:rsidRPr="006A208F" w:rsidRDefault="006A208F" w:rsidP="00A71E0B">
            <w:pPr>
              <w:pStyle w:val="Tabletext"/>
            </w:pPr>
            <w:r w:rsidRPr="006A208F">
              <w:t>+</w:t>
            </w:r>
          </w:p>
        </w:tc>
        <w:tc>
          <w:tcPr>
            <w:tcW w:w="945" w:type="dxa"/>
            <w:tcBorders>
              <w:bottom w:val="single" w:sz="4" w:space="0" w:color="auto"/>
            </w:tcBorders>
            <w:shd w:val="clear" w:color="auto" w:fill="auto"/>
          </w:tcPr>
          <w:p w:rsidR="006A208F" w:rsidRPr="006A208F" w:rsidRDefault="006A208F" w:rsidP="00A71E0B">
            <w:pPr>
              <w:pStyle w:val="Tabletext"/>
            </w:pPr>
            <w:r w:rsidRPr="006A208F">
              <w:t>R</w:t>
            </w:r>
            <w:r w:rsidRPr="009E06A9">
              <w:rPr>
                <w:vertAlign w:val="subscript"/>
              </w:rPr>
              <w:t>csc</w:t>
            </w:r>
          </w:p>
        </w:tc>
      </w:tr>
      <w:tr w:rsidR="006A208F" w:rsidRPr="006A208F">
        <w:trPr>
          <w:cantSplit/>
        </w:trPr>
        <w:tc>
          <w:tcPr>
            <w:tcW w:w="1417" w:type="dxa"/>
            <w:vMerge/>
            <w:shd w:val="clear" w:color="auto" w:fill="auto"/>
          </w:tcPr>
          <w:p w:rsidR="006A208F" w:rsidRPr="006A208F" w:rsidRDefault="006A208F" w:rsidP="00A71E0B">
            <w:pPr>
              <w:pStyle w:val="Tabletext"/>
            </w:pPr>
          </w:p>
        </w:tc>
        <w:tc>
          <w:tcPr>
            <w:tcW w:w="956" w:type="dxa"/>
            <w:tcBorders>
              <w:top w:val="single" w:sz="4" w:space="0" w:color="auto"/>
            </w:tcBorders>
            <w:shd w:val="clear" w:color="auto" w:fill="auto"/>
          </w:tcPr>
          <w:p w:rsidR="006A208F" w:rsidRPr="006A208F" w:rsidRDefault="006A208F" w:rsidP="00A71E0B">
            <w:pPr>
              <w:pStyle w:val="Tabletext"/>
            </w:pPr>
            <w:r w:rsidRPr="006A208F">
              <w:t>g</w:t>
            </w:r>
            <w:r w:rsidRPr="009E06A9">
              <w:rPr>
                <w:vertAlign w:val="subscript"/>
              </w:rPr>
              <w:t>bd</w:t>
            </w:r>
          </w:p>
        </w:tc>
        <w:tc>
          <w:tcPr>
            <w:tcW w:w="617" w:type="dxa"/>
            <w:vMerge/>
            <w:shd w:val="clear" w:color="auto" w:fill="auto"/>
          </w:tcPr>
          <w:p w:rsidR="006A208F" w:rsidRPr="006A208F" w:rsidRDefault="006A208F" w:rsidP="00A71E0B">
            <w:pPr>
              <w:pStyle w:val="Tabletext"/>
            </w:pPr>
          </w:p>
        </w:tc>
        <w:tc>
          <w:tcPr>
            <w:tcW w:w="945" w:type="dxa"/>
            <w:tcBorders>
              <w:top w:val="single" w:sz="4" w:space="0" w:color="auto"/>
            </w:tcBorders>
            <w:shd w:val="clear" w:color="auto" w:fill="auto"/>
          </w:tcPr>
          <w:p w:rsidR="006A208F" w:rsidRPr="006A208F" w:rsidRDefault="006A208F" w:rsidP="00A71E0B">
            <w:pPr>
              <w:pStyle w:val="Tabletext"/>
            </w:pPr>
            <w:r w:rsidRPr="006A208F">
              <w:t>g</w:t>
            </w:r>
            <w:r w:rsidRPr="009E06A9">
              <w:rPr>
                <w:vertAlign w:val="subscript"/>
              </w:rPr>
              <w:t>sd</w:t>
            </w:r>
          </w:p>
        </w:tc>
      </w:tr>
    </w:tbl>
    <w:p w:rsidR="006A208F" w:rsidRPr="006A208F" w:rsidRDefault="006A208F" w:rsidP="006A208F">
      <w:pPr>
        <w:rPr>
          <w:lang w:val="ro-RO"/>
        </w:rPr>
      </w:pPr>
      <w:r w:rsidRPr="006A208F">
        <w:rPr>
          <w:lang w:val="ro-RO"/>
        </w:rPr>
        <w:tab/>
        <w:t xml:space="preserve">unde gbd şi gsd sunt luate din tabelul </w:t>
      </w:r>
      <w:r w:rsidR="002928AC">
        <w:rPr>
          <w:lang w:val="ro-RO"/>
        </w:rPr>
        <w:t>de mai jos:</w:t>
      </w:r>
    </w:p>
    <w:p w:rsidR="006A208F" w:rsidRPr="006A208F" w:rsidRDefault="006A208F" w:rsidP="006A208F">
      <w:pPr>
        <w:pStyle w:val="Single"/>
        <w:rPr>
          <w:lang w:val="ro-RO"/>
        </w:rPr>
      </w:pPr>
    </w:p>
    <w:p w:rsidR="006A208F" w:rsidRPr="006A208F" w:rsidRDefault="006A208F" w:rsidP="006A208F">
      <w:pPr>
        <w:rPr>
          <w:lang w:val="ro-RO"/>
        </w:rPr>
      </w:pPr>
      <w:r w:rsidRPr="006A208F">
        <w:rPr>
          <w:lang w:val="ro-RO"/>
        </w:rPr>
        <w:t xml:space="preserve">Tabel </w:t>
      </w:r>
      <w:r w:rsidR="002928AC">
        <w:rPr>
          <w:lang w:val="ro-RO"/>
        </w:rPr>
        <w:t>de v</w:t>
      </w:r>
      <w:r w:rsidR="002928AC" w:rsidRPr="006A208F">
        <w:rPr>
          <w:lang w:val="ro-RO"/>
        </w:rPr>
        <w:t xml:space="preserve">alori </w:t>
      </w:r>
      <w:r w:rsidRPr="006A208F">
        <w:rPr>
          <w:lang w:val="ro-RO"/>
        </w:rPr>
        <w:t>ale gbd, gsd  şi gtd</w:t>
      </w:r>
    </w:p>
    <w:p w:rsidR="006A208F" w:rsidRPr="006A208F" w:rsidRDefault="006A208F" w:rsidP="006A208F">
      <w:pPr>
        <w:pStyle w:val="Single"/>
        <w:rPr>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2"/>
        <w:gridCol w:w="2221"/>
        <w:gridCol w:w="2221"/>
        <w:gridCol w:w="2961"/>
      </w:tblGrid>
      <w:tr w:rsidR="006A208F" w:rsidRPr="00A525B6" w:rsidTr="00A525B6">
        <w:trPr>
          <w:cantSplit/>
          <w:tblHeader/>
        </w:trPr>
        <w:tc>
          <w:tcPr>
            <w:tcW w:w="1377"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525B6">
            <w:pPr>
              <w:pStyle w:val="Tabletext-Centred"/>
              <w:keepNext/>
              <w:rPr>
                <w:b/>
              </w:rPr>
            </w:pPr>
            <w:r w:rsidRPr="00A525B6">
              <w:rPr>
                <w:b/>
              </w:rPr>
              <w:lastRenderedPageBreak/>
              <w:t>Factori componenţi</w:t>
            </w:r>
          </w:p>
        </w:tc>
        <w:tc>
          <w:tcPr>
            <w:tcW w:w="2224"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525B6">
            <w:pPr>
              <w:pStyle w:val="Tabletext-Centred"/>
              <w:keepNext/>
              <w:rPr>
                <w:b/>
              </w:rPr>
            </w:pPr>
            <w:r w:rsidRPr="00A525B6">
              <w:rPr>
                <w:b/>
              </w:rPr>
              <w:t xml:space="preserve">gbd </w:t>
            </w:r>
          </w:p>
        </w:tc>
        <w:tc>
          <w:tcPr>
            <w:tcW w:w="2223"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525B6">
            <w:pPr>
              <w:pStyle w:val="Tabletext-Centred"/>
              <w:keepNext/>
              <w:rPr>
                <w:b/>
              </w:rPr>
            </w:pPr>
            <w:r w:rsidRPr="00A525B6">
              <w:rPr>
                <w:b/>
              </w:rPr>
              <w:t>gsd</w:t>
            </w:r>
          </w:p>
        </w:tc>
        <w:tc>
          <w:tcPr>
            <w:tcW w:w="2964"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525B6">
            <w:pPr>
              <w:pStyle w:val="Tabletext-Centred"/>
              <w:keepNext/>
              <w:rPr>
                <w:b/>
              </w:rPr>
            </w:pPr>
            <w:r w:rsidRPr="00A525B6">
              <w:rPr>
                <w:b/>
              </w:rPr>
              <w:t>gtd</w:t>
            </w:r>
          </w:p>
        </w:tc>
      </w:tr>
      <w:tr w:rsidR="006A208F" w:rsidRPr="00A525B6" w:rsidTr="00A525B6">
        <w:trPr>
          <w:cantSplit/>
        </w:trPr>
        <w:tc>
          <w:tcPr>
            <w:tcW w:w="1377" w:type="dxa"/>
          </w:tcPr>
          <w:p w:rsidR="006A208F" w:rsidRPr="006A208F" w:rsidRDefault="006A208F" w:rsidP="00A71E0B">
            <w:pPr>
              <w:pStyle w:val="Tabletext-Centred"/>
            </w:pPr>
            <w:r w:rsidRPr="006A208F">
              <w:t>Piloţi bătuţi</w:t>
            </w:r>
          </w:p>
        </w:tc>
        <w:tc>
          <w:tcPr>
            <w:tcW w:w="2224" w:type="dxa"/>
          </w:tcPr>
          <w:p w:rsidR="006A208F" w:rsidRPr="006A208F" w:rsidRDefault="006A208F" w:rsidP="00A71E0B">
            <w:pPr>
              <w:pStyle w:val="Tabletext-Centred"/>
            </w:pPr>
            <w:r w:rsidRPr="006A208F">
              <w:t>1.3</w:t>
            </w:r>
          </w:p>
        </w:tc>
        <w:tc>
          <w:tcPr>
            <w:tcW w:w="2223" w:type="dxa"/>
          </w:tcPr>
          <w:p w:rsidR="006A208F" w:rsidRPr="006A208F" w:rsidRDefault="006A208F" w:rsidP="00A71E0B">
            <w:pPr>
              <w:pStyle w:val="Tabletext-Centred"/>
            </w:pPr>
            <w:r w:rsidRPr="006A208F">
              <w:t>1.3</w:t>
            </w:r>
          </w:p>
        </w:tc>
        <w:tc>
          <w:tcPr>
            <w:tcW w:w="2964" w:type="dxa"/>
          </w:tcPr>
          <w:p w:rsidR="006A208F" w:rsidRPr="006A208F" w:rsidRDefault="006A208F" w:rsidP="00A71E0B">
            <w:pPr>
              <w:pStyle w:val="Tabletext-Centred"/>
            </w:pPr>
            <w:r w:rsidRPr="006A208F">
              <w:t>1.3</w:t>
            </w:r>
          </w:p>
        </w:tc>
      </w:tr>
      <w:tr w:rsidR="006A208F" w:rsidRPr="00A525B6" w:rsidTr="00A525B6">
        <w:trPr>
          <w:cantSplit/>
        </w:trPr>
        <w:tc>
          <w:tcPr>
            <w:tcW w:w="1377" w:type="dxa"/>
          </w:tcPr>
          <w:p w:rsidR="006A208F" w:rsidRPr="006A208F" w:rsidRDefault="006A208F" w:rsidP="00A71E0B">
            <w:pPr>
              <w:pStyle w:val="Tabletext-Centred"/>
            </w:pPr>
            <w:r w:rsidRPr="006A208F">
              <w:t>Piloţi foraţi</w:t>
            </w:r>
          </w:p>
        </w:tc>
        <w:tc>
          <w:tcPr>
            <w:tcW w:w="2224" w:type="dxa"/>
          </w:tcPr>
          <w:p w:rsidR="006A208F" w:rsidRPr="006A208F" w:rsidRDefault="006A208F" w:rsidP="00A71E0B">
            <w:pPr>
              <w:pStyle w:val="Tabletext-Centred"/>
            </w:pPr>
            <w:r w:rsidRPr="006A208F">
              <w:t>1.6</w:t>
            </w:r>
          </w:p>
        </w:tc>
        <w:tc>
          <w:tcPr>
            <w:tcW w:w="2223" w:type="dxa"/>
          </w:tcPr>
          <w:p w:rsidR="006A208F" w:rsidRPr="006A208F" w:rsidRDefault="006A208F" w:rsidP="00A71E0B">
            <w:pPr>
              <w:pStyle w:val="Tabletext-Centred"/>
            </w:pPr>
            <w:r w:rsidRPr="006A208F">
              <w:t>1.3</w:t>
            </w:r>
          </w:p>
        </w:tc>
        <w:tc>
          <w:tcPr>
            <w:tcW w:w="2964" w:type="dxa"/>
          </w:tcPr>
          <w:p w:rsidR="006A208F" w:rsidRPr="006A208F" w:rsidRDefault="006A208F" w:rsidP="00A71E0B">
            <w:pPr>
              <w:pStyle w:val="Tabletext-Centred"/>
            </w:pPr>
            <w:r w:rsidRPr="006A208F">
              <w:t>1.5</w:t>
            </w:r>
          </w:p>
        </w:tc>
      </w:tr>
    </w:tbl>
    <w:p w:rsidR="006A208F" w:rsidRPr="006A208F" w:rsidRDefault="006A208F" w:rsidP="006A208F">
      <w:pPr>
        <w:rPr>
          <w:lang w:val="ro-RO"/>
        </w:rPr>
      </w:pPr>
      <w:r w:rsidRPr="006A208F">
        <w:rPr>
          <w:lang w:val="ro-RO"/>
        </w:rPr>
        <w:t>In cazul în care Rcbc şi Rcsc nu sunt cunoscuţi, rezistenţa limită de rezemare proiectată se obţine din</w:t>
      </w:r>
      <w:r w:rsidR="00574EF3">
        <w:rPr>
          <w:lang w:val="ro-RO"/>
        </w:rPr>
        <w:t>:</w:t>
      </w:r>
    </w:p>
    <w:tbl>
      <w:tblPr>
        <w:tblW w:w="0" w:type="auto"/>
        <w:tblInd w:w="959" w:type="dxa"/>
        <w:tblBorders>
          <w:insideH w:val="single" w:sz="4" w:space="0" w:color="auto"/>
          <w:insideV w:val="single" w:sz="4" w:space="0" w:color="auto"/>
        </w:tblBorders>
        <w:tblLayout w:type="fixed"/>
        <w:tblLook w:val="01E0"/>
      </w:tblPr>
      <w:tblGrid>
        <w:gridCol w:w="1134"/>
        <w:gridCol w:w="992"/>
      </w:tblGrid>
      <w:tr w:rsidR="006A208F" w:rsidRPr="006A208F">
        <w:trPr>
          <w:cantSplit/>
        </w:trPr>
        <w:tc>
          <w:tcPr>
            <w:tcW w:w="1134" w:type="dxa"/>
            <w:vMerge w:val="restart"/>
            <w:tcBorders>
              <w:right w:val="nil"/>
            </w:tcBorders>
            <w:shd w:val="clear" w:color="auto" w:fill="auto"/>
            <w:vAlign w:val="center"/>
          </w:tcPr>
          <w:p w:rsidR="006A208F" w:rsidRPr="006A208F" w:rsidRDefault="006A208F" w:rsidP="00A71E0B">
            <w:pPr>
              <w:pStyle w:val="Tabletext"/>
            </w:pPr>
            <w:r w:rsidRPr="006A208F">
              <w:t>R</w:t>
            </w:r>
            <w:r w:rsidRPr="009E06A9">
              <w:rPr>
                <w:vertAlign w:val="subscript"/>
              </w:rPr>
              <w:t>cd</w:t>
            </w:r>
            <w:r w:rsidRPr="006A208F">
              <w:t xml:space="preserve">  =</w:t>
            </w:r>
          </w:p>
        </w:tc>
        <w:tc>
          <w:tcPr>
            <w:tcW w:w="992" w:type="dxa"/>
            <w:tcBorders>
              <w:top w:val="nil"/>
              <w:left w:val="nil"/>
              <w:bottom w:val="single" w:sz="4" w:space="0" w:color="auto"/>
            </w:tcBorders>
            <w:shd w:val="clear" w:color="auto" w:fill="auto"/>
          </w:tcPr>
          <w:p w:rsidR="006A208F" w:rsidRPr="006A208F" w:rsidRDefault="006A208F" w:rsidP="00A71E0B">
            <w:pPr>
              <w:pStyle w:val="Tabletext"/>
            </w:pPr>
            <w:r w:rsidRPr="006A208F">
              <w:t>R</w:t>
            </w:r>
            <w:r w:rsidRPr="009E06A9">
              <w:rPr>
                <w:vertAlign w:val="subscript"/>
              </w:rPr>
              <w:t>cc</w:t>
            </w:r>
          </w:p>
        </w:tc>
      </w:tr>
      <w:tr w:rsidR="006A208F" w:rsidRPr="006A208F">
        <w:trPr>
          <w:cantSplit/>
        </w:trPr>
        <w:tc>
          <w:tcPr>
            <w:tcW w:w="1134" w:type="dxa"/>
            <w:vMerge/>
            <w:tcBorders>
              <w:right w:val="nil"/>
            </w:tcBorders>
            <w:shd w:val="clear" w:color="auto" w:fill="auto"/>
          </w:tcPr>
          <w:p w:rsidR="006A208F" w:rsidRPr="006A208F" w:rsidRDefault="006A208F" w:rsidP="00A71E0B">
            <w:pPr>
              <w:pStyle w:val="Tabletext"/>
            </w:pPr>
          </w:p>
        </w:tc>
        <w:tc>
          <w:tcPr>
            <w:tcW w:w="992" w:type="dxa"/>
            <w:tcBorders>
              <w:top w:val="single" w:sz="4" w:space="0" w:color="auto"/>
              <w:left w:val="nil"/>
              <w:bottom w:val="nil"/>
            </w:tcBorders>
            <w:shd w:val="clear" w:color="auto" w:fill="auto"/>
          </w:tcPr>
          <w:p w:rsidR="006A208F" w:rsidRPr="006A208F" w:rsidRDefault="006A208F" w:rsidP="00A71E0B">
            <w:pPr>
              <w:pStyle w:val="Tabletext"/>
            </w:pPr>
            <w:r w:rsidRPr="006A208F">
              <w:t>g</w:t>
            </w:r>
            <w:r w:rsidRPr="009E06A9">
              <w:rPr>
                <w:vertAlign w:val="subscript"/>
              </w:rPr>
              <w:t>td</w:t>
            </w:r>
            <w:r w:rsidRPr="006A208F">
              <w:t xml:space="preserve"> </w:t>
            </w:r>
          </w:p>
        </w:tc>
      </w:tr>
    </w:tbl>
    <w:p w:rsidR="006A208F" w:rsidRPr="006A208F" w:rsidRDefault="006A208F" w:rsidP="006A208F">
      <w:pPr>
        <w:pStyle w:val="Heading3"/>
        <w:rPr>
          <w:lang w:val="ro-RO"/>
        </w:rPr>
      </w:pPr>
      <w:bookmarkStart w:id="2075" w:name="_Toc306806215"/>
      <w:bookmarkStart w:id="2076" w:name="_Toc315623644"/>
      <w:r w:rsidRPr="006A208F">
        <w:rPr>
          <w:lang w:val="ro-RO"/>
        </w:rPr>
        <w:t>Piloţi în tensiune</w:t>
      </w:r>
      <w:bookmarkEnd w:id="2075"/>
      <w:bookmarkEnd w:id="2076"/>
    </w:p>
    <w:p w:rsidR="006A208F" w:rsidRPr="006A208F" w:rsidRDefault="006A208F" w:rsidP="006A208F">
      <w:pPr>
        <w:pStyle w:val="Paragraph"/>
        <w:rPr>
          <w:lang w:val="ro-RO"/>
        </w:rPr>
      </w:pPr>
      <w:r w:rsidRPr="006A208F">
        <w:rPr>
          <w:lang w:val="ro-RO"/>
        </w:rPr>
        <w:t xml:space="preserve">Rezistenţa limită la întindere din testele statice de încărcare </w:t>
      </w:r>
    </w:p>
    <w:p w:rsidR="006A208F" w:rsidRPr="006A208F" w:rsidRDefault="006A208F" w:rsidP="006A208F">
      <w:pPr>
        <w:rPr>
          <w:lang w:val="ro-RO"/>
        </w:rPr>
      </w:pPr>
      <w:r w:rsidRPr="006A208F">
        <w:rPr>
          <w:lang w:val="ro-RO"/>
        </w:rPr>
        <w:t xml:space="preserve">Când se obţine rezistenţa limită caracteristică Rtc din valori Rtm măsurate într-unul sau mai multe teste statice, se va păstra o toleranţă pentru variabilitatea pământului şi variabilitatea efectului instalării pilotului. Ca valoare minimă, ambele condiţii a( şi b) ale tabelului </w:t>
      </w:r>
      <w:r w:rsidR="002928AC">
        <w:rPr>
          <w:lang w:val="ro-RO"/>
        </w:rPr>
        <w:t>de mai jos</w:t>
      </w:r>
      <w:r w:rsidRPr="006A208F">
        <w:rPr>
          <w:lang w:val="ro-RO"/>
        </w:rPr>
        <w:t xml:space="preserve"> vor fi îndeplinite folosind formula: </w:t>
      </w:r>
    </w:p>
    <w:tbl>
      <w:tblPr>
        <w:tblW w:w="0" w:type="auto"/>
        <w:tblInd w:w="959" w:type="dxa"/>
        <w:tblBorders>
          <w:insideH w:val="single" w:sz="4" w:space="0" w:color="auto"/>
          <w:insideV w:val="single" w:sz="4" w:space="0" w:color="auto"/>
        </w:tblBorders>
        <w:tblLayout w:type="fixed"/>
        <w:tblLook w:val="01E0"/>
      </w:tblPr>
      <w:tblGrid>
        <w:gridCol w:w="992"/>
        <w:gridCol w:w="992"/>
      </w:tblGrid>
      <w:tr w:rsidR="006A208F" w:rsidRPr="006A208F">
        <w:trPr>
          <w:cantSplit/>
        </w:trPr>
        <w:tc>
          <w:tcPr>
            <w:tcW w:w="992" w:type="dxa"/>
            <w:vMerge w:val="restart"/>
            <w:tcBorders>
              <w:right w:val="nil"/>
            </w:tcBorders>
            <w:shd w:val="clear" w:color="auto" w:fill="auto"/>
            <w:vAlign w:val="center"/>
          </w:tcPr>
          <w:p w:rsidR="006A208F" w:rsidRPr="006A208F" w:rsidRDefault="006A208F" w:rsidP="00A71E0B">
            <w:pPr>
              <w:pStyle w:val="Tabletext"/>
            </w:pPr>
            <w:r w:rsidRPr="006A208F">
              <w:t>R</w:t>
            </w:r>
            <w:r w:rsidRPr="009E06A9">
              <w:rPr>
                <w:vertAlign w:val="subscript"/>
              </w:rPr>
              <w:t>tc</w:t>
            </w:r>
            <w:r w:rsidRPr="006A208F">
              <w:t xml:space="preserve">  =</w:t>
            </w:r>
          </w:p>
        </w:tc>
        <w:tc>
          <w:tcPr>
            <w:tcW w:w="992" w:type="dxa"/>
            <w:tcBorders>
              <w:top w:val="nil"/>
              <w:left w:val="nil"/>
              <w:bottom w:val="single" w:sz="4" w:space="0" w:color="auto"/>
            </w:tcBorders>
            <w:shd w:val="clear" w:color="auto" w:fill="auto"/>
          </w:tcPr>
          <w:p w:rsidR="006A208F" w:rsidRPr="006A208F" w:rsidRDefault="006A208F" w:rsidP="00A71E0B">
            <w:pPr>
              <w:pStyle w:val="Tabletext"/>
            </w:pPr>
            <w:r w:rsidRPr="006A208F">
              <w:t>R</w:t>
            </w:r>
            <w:r w:rsidRPr="009E06A9">
              <w:rPr>
                <w:vertAlign w:val="subscript"/>
              </w:rPr>
              <w:t>tms</w:t>
            </w:r>
          </w:p>
        </w:tc>
      </w:tr>
      <w:tr w:rsidR="006A208F" w:rsidRPr="006A208F">
        <w:trPr>
          <w:cantSplit/>
        </w:trPr>
        <w:tc>
          <w:tcPr>
            <w:tcW w:w="992" w:type="dxa"/>
            <w:vMerge/>
            <w:tcBorders>
              <w:right w:val="nil"/>
            </w:tcBorders>
            <w:shd w:val="clear" w:color="auto" w:fill="auto"/>
          </w:tcPr>
          <w:p w:rsidR="006A208F" w:rsidRPr="006A208F" w:rsidRDefault="006A208F" w:rsidP="00A71E0B">
            <w:pPr>
              <w:pStyle w:val="Tabletext"/>
            </w:pPr>
          </w:p>
        </w:tc>
        <w:tc>
          <w:tcPr>
            <w:tcW w:w="992" w:type="dxa"/>
            <w:tcBorders>
              <w:top w:val="single" w:sz="4" w:space="0" w:color="auto"/>
              <w:left w:val="nil"/>
              <w:bottom w:val="nil"/>
            </w:tcBorders>
            <w:shd w:val="clear" w:color="auto" w:fill="auto"/>
          </w:tcPr>
          <w:p w:rsidR="006A208F" w:rsidRPr="006A208F" w:rsidRDefault="006A208F" w:rsidP="00A71E0B">
            <w:pPr>
              <w:pStyle w:val="Tabletext"/>
            </w:pPr>
            <w:r w:rsidRPr="006A208F">
              <w:t>g</w:t>
            </w:r>
            <w:r w:rsidRPr="009E06A9">
              <w:rPr>
                <w:vertAlign w:val="subscript"/>
              </w:rPr>
              <w:t>nt</w:t>
            </w:r>
          </w:p>
        </w:tc>
      </w:tr>
    </w:tbl>
    <w:p w:rsidR="006A208F" w:rsidRPr="006A208F" w:rsidRDefault="006A208F" w:rsidP="006A208F">
      <w:pPr>
        <w:rPr>
          <w:lang w:val="ro-RO"/>
        </w:rPr>
      </w:pPr>
      <w:r w:rsidRPr="006A208F">
        <w:rPr>
          <w:lang w:val="ro-RO"/>
        </w:rPr>
        <w:t>Factori gnt pentru obţinerea R</w:t>
      </w:r>
      <w:r w:rsidRPr="009E06A9">
        <w:rPr>
          <w:vertAlign w:val="subscript"/>
          <w:lang w:val="ro-RO"/>
        </w:rPr>
        <w:t>tc</w:t>
      </w:r>
      <w:r w:rsidRPr="006A208F">
        <w:rPr>
          <w:lang w:val="ro-RO"/>
        </w:rPr>
        <w:t>:</w:t>
      </w:r>
    </w:p>
    <w:p w:rsidR="006A208F" w:rsidRPr="006A208F" w:rsidRDefault="006A208F" w:rsidP="006A208F">
      <w:pPr>
        <w:pStyle w:val="Single"/>
        <w:rPr>
          <w:lang w:val="ro-RO"/>
        </w:rPr>
      </w:pPr>
    </w:p>
    <w:tbl>
      <w:tblPr>
        <w:tblW w:w="0" w:type="auto"/>
        <w:tblInd w:w="9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2977"/>
        <w:gridCol w:w="1937"/>
        <w:gridCol w:w="1937"/>
        <w:gridCol w:w="1937"/>
      </w:tblGrid>
      <w:tr w:rsidR="006A208F" w:rsidRPr="006A208F">
        <w:trPr>
          <w:cantSplit/>
          <w:tblHeader/>
        </w:trPr>
        <w:tc>
          <w:tcPr>
            <w:tcW w:w="2977" w:type="dxa"/>
            <w:tcBorders>
              <w:top w:val="single" w:sz="8" w:space="0" w:color="auto"/>
              <w:left w:val="single" w:sz="8" w:space="0" w:color="auto"/>
              <w:bottom w:val="single" w:sz="8" w:space="0" w:color="auto"/>
              <w:right w:val="single" w:sz="8" w:space="0" w:color="auto"/>
              <w:tl2br w:val="nil"/>
              <w:tr2bl w:val="nil"/>
            </w:tcBorders>
            <w:shd w:val="pct15" w:color="auto" w:fill="auto"/>
          </w:tcPr>
          <w:p w:rsidR="006A208F" w:rsidRPr="006A208F" w:rsidRDefault="006A208F" w:rsidP="00A71E0B">
            <w:pPr>
              <w:pStyle w:val="Tabletext"/>
            </w:pPr>
            <w:r w:rsidRPr="006A208F">
              <w:t>Numărul de teste</w:t>
            </w:r>
          </w:p>
        </w:tc>
        <w:tc>
          <w:tcPr>
            <w:tcW w:w="1937" w:type="dxa"/>
            <w:tcBorders>
              <w:top w:val="single" w:sz="8" w:space="0" w:color="auto"/>
              <w:left w:val="single" w:sz="8" w:space="0" w:color="auto"/>
              <w:bottom w:val="single" w:sz="8" w:space="0" w:color="auto"/>
              <w:right w:val="single" w:sz="8" w:space="0" w:color="auto"/>
              <w:tl2br w:val="nil"/>
              <w:tr2bl w:val="nil"/>
            </w:tcBorders>
            <w:shd w:val="pct15" w:color="auto" w:fill="auto"/>
          </w:tcPr>
          <w:p w:rsidR="006A208F" w:rsidRPr="006A208F" w:rsidRDefault="006A208F" w:rsidP="00A71E0B">
            <w:pPr>
              <w:pStyle w:val="Tabletext-Centred"/>
            </w:pPr>
            <w:r w:rsidRPr="006A208F">
              <w:t>1</w:t>
            </w:r>
          </w:p>
        </w:tc>
        <w:tc>
          <w:tcPr>
            <w:tcW w:w="1937" w:type="dxa"/>
            <w:tcBorders>
              <w:top w:val="single" w:sz="8" w:space="0" w:color="auto"/>
              <w:left w:val="single" w:sz="8" w:space="0" w:color="auto"/>
              <w:bottom w:val="single" w:sz="8" w:space="0" w:color="auto"/>
              <w:right w:val="single" w:sz="8" w:space="0" w:color="auto"/>
              <w:tl2br w:val="nil"/>
              <w:tr2bl w:val="nil"/>
            </w:tcBorders>
            <w:shd w:val="pct15" w:color="auto" w:fill="auto"/>
          </w:tcPr>
          <w:p w:rsidR="006A208F" w:rsidRPr="006A208F" w:rsidRDefault="006A208F" w:rsidP="00A71E0B">
            <w:pPr>
              <w:pStyle w:val="Tabletext-Centred"/>
            </w:pPr>
            <w:r w:rsidRPr="006A208F">
              <w:t>2</w:t>
            </w:r>
          </w:p>
        </w:tc>
        <w:tc>
          <w:tcPr>
            <w:tcW w:w="1937" w:type="dxa"/>
            <w:tcBorders>
              <w:top w:val="single" w:sz="8" w:space="0" w:color="auto"/>
              <w:left w:val="single" w:sz="8" w:space="0" w:color="auto"/>
              <w:bottom w:val="single" w:sz="8" w:space="0" w:color="auto"/>
              <w:right w:val="single" w:sz="8" w:space="0" w:color="auto"/>
              <w:tl2br w:val="nil"/>
              <w:tr2bl w:val="nil"/>
            </w:tcBorders>
            <w:shd w:val="pct15" w:color="auto" w:fill="auto"/>
          </w:tcPr>
          <w:p w:rsidR="006A208F" w:rsidRPr="006A208F" w:rsidRDefault="006A208F" w:rsidP="00A71E0B">
            <w:pPr>
              <w:pStyle w:val="Tabletext-Centred"/>
            </w:pPr>
            <w:r w:rsidRPr="006A208F">
              <w:t>&gt;2</w:t>
            </w:r>
          </w:p>
        </w:tc>
      </w:tr>
      <w:tr w:rsidR="006A208F" w:rsidRPr="006A208F">
        <w:trPr>
          <w:cantSplit/>
        </w:trPr>
        <w:tc>
          <w:tcPr>
            <w:tcW w:w="2977" w:type="dxa"/>
            <w:shd w:val="clear" w:color="auto" w:fill="auto"/>
          </w:tcPr>
          <w:p w:rsidR="006A208F" w:rsidRPr="006A208F" w:rsidRDefault="006A208F" w:rsidP="00A71E0B">
            <w:pPr>
              <w:pStyle w:val="Tabletext"/>
            </w:pPr>
            <w:r w:rsidRPr="006A208F">
              <w:t>gnt  pentru Rtns mediu</w:t>
            </w:r>
          </w:p>
        </w:tc>
        <w:tc>
          <w:tcPr>
            <w:tcW w:w="1937" w:type="dxa"/>
            <w:shd w:val="clear" w:color="auto" w:fill="auto"/>
          </w:tcPr>
          <w:p w:rsidR="006A208F" w:rsidRPr="006A208F" w:rsidRDefault="006A208F" w:rsidP="00A71E0B">
            <w:pPr>
              <w:pStyle w:val="Tabletext-Centred"/>
            </w:pPr>
            <w:r w:rsidRPr="006A208F">
              <w:t>1.5</w:t>
            </w:r>
          </w:p>
        </w:tc>
        <w:tc>
          <w:tcPr>
            <w:tcW w:w="1937" w:type="dxa"/>
            <w:shd w:val="clear" w:color="auto" w:fill="auto"/>
          </w:tcPr>
          <w:p w:rsidR="006A208F" w:rsidRPr="006A208F" w:rsidRDefault="006A208F" w:rsidP="00A71E0B">
            <w:pPr>
              <w:pStyle w:val="Tabletext-Centred"/>
            </w:pPr>
            <w:r w:rsidRPr="006A208F">
              <w:t>1.35</w:t>
            </w:r>
          </w:p>
        </w:tc>
        <w:tc>
          <w:tcPr>
            <w:tcW w:w="1937" w:type="dxa"/>
            <w:shd w:val="clear" w:color="auto" w:fill="auto"/>
          </w:tcPr>
          <w:p w:rsidR="006A208F" w:rsidRPr="006A208F" w:rsidRDefault="006A208F" w:rsidP="00A71E0B">
            <w:pPr>
              <w:pStyle w:val="Tabletext-Centred"/>
            </w:pPr>
            <w:r w:rsidRPr="006A208F">
              <w:t>1.3</w:t>
            </w:r>
          </w:p>
        </w:tc>
      </w:tr>
      <w:tr w:rsidR="006A208F" w:rsidRPr="006A208F">
        <w:trPr>
          <w:cantSplit/>
        </w:trPr>
        <w:tc>
          <w:tcPr>
            <w:tcW w:w="2977" w:type="dxa"/>
            <w:shd w:val="clear" w:color="auto" w:fill="auto"/>
          </w:tcPr>
          <w:p w:rsidR="006A208F" w:rsidRPr="006A208F" w:rsidRDefault="006A208F" w:rsidP="00A71E0B">
            <w:pPr>
              <w:pStyle w:val="Tabletext"/>
            </w:pPr>
            <w:r w:rsidRPr="006A208F">
              <w:t xml:space="preserve"> gnt  pentru Rtms minim </w:t>
            </w:r>
          </w:p>
        </w:tc>
        <w:tc>
          <w:tcPr>
            <w:tcW w:w="1937" w:type="dxa"/>
            <w:shd w:val="clear" w:color="auto" w:fill="auto"/>
          </w:tcPr>
          <w:p w:rsidR="006A208F" w:rsidRPr="006A208F" w:rsidRDefault="006A208F" w:rsidP="00A71E0B">
            <w:pPr>
              <w:pStyle w:val="Tabletext-Centred"/>
            </w:pPr>
            <w:r w:rsidRPr="006A208F">
              <w:t>1.5</w:t>
            </w:r>
          </w:p>
        </w:tc>
        <w:tc>
          <w:tcPr>
            <w:tcW w:w="1937" w:type="dxa"/>
            <w:shd w:val="clear" w:color="auto" w:fill="auto"/>
          </w:tcPr>
          <w:p w:rsidR="006A208F" w:rsidRPr="006A208F" w:rsidRDefault="006A208F" w:rsidP="00A71E0B">
            <w:pPr>
              <w:pStyle w:val="Tabletext-Centred"/>
            </w:pPr>
            <w:r w:rsidRPr="006A208F">
              <w:t>1.25</w:t>
            </w:r>
          </w:p>
        </w:tc>
        <w:tc>
          <w:tcPr>
            <w:tcW w:w="1937" w:type="dxa"/>
            <w:shd w:val="clear" w:color="auto" w:fill="auto"/>
          </w:tcPr>
          <w:p w:rsidR="006A208F" w:rsidRPr="006A208F" w:rsidRDefault="006A208F" w:rsidP="00A71E0B">
            <w:pPr>
              <w:pStyle w:val="Tabletext-Centred"/>
            </w:pPr>
            <w:r w:rsidRPr="006A208F">
              <w:t>1.1</w:t>
            </w:r>
          </w:p>
        </w:tc>
      </w:tr>
    </w:tbl>
    <w:p w:rsidR="006A208F" w:rsidRPr="006A208F" w:rsidRDefault="006A208F" w:rsidP="006A208F">
      <w:pPr>
        <w:rPr>
          <w:lang w:val="ro-RO"/>
        </w:rPr>
      </w:pPr>
      <w:r w:rsidRPr="006A208F">
        <w:rPr>
          <w:lang w:val="ro-RO"/>
        </w:rPr>
        <w:t xml:space="preserve">In mod normal, când piloţii sunt încărcaţi la tensiune, sunt testaţi mai mulţi piloţi. In cazul unui număr mai mare de piloţi tensionaţi, se vor testa cel puţin 2% din aceştia. </w:t>
      </w:r>
    </w:p>
    <w:p w:rsidR="006A208F" w:rsidRPr="006A208F" w:rsidRDefault="006A208F" w:rsidP="006A208F">
      <w:pPr>
        <w:rPr>
          <w:lang w:val="ro-RO"/>
        </w:rPr>
      </w:pPr>
      <w:r w:rsidRPr="006A208F">
        <w:rPr>
          <w:lang w:val="ro-RO"/>
        </w:rPr>
        <w:t>Rezistenţa la întindere proiectată,</w:t>
      </w:r>
      <w:r w:rsidR="00574EF3" w:rsidRPr="006A208F" w:rsidDel="00574EF3">
        <w:rPr>
          <w:lang w:val="ro-RO"/>
        </w:rPr>
        <w:t xml:space="preserve"> </w:t>
      </w:r>
      <w:r w:rsidRPr="006A208F">
        <w:rPr>
          <w:lang w:val="ro-RO"/>
        </w:rPr>
        <w:t>se va obţine din</w:t>
      </w:r>
      <w:r w:rsidR="00574EF3">
        <w:rPr>
          <w:lang w:val="ro-RO"/>
        </w:rPr>
        <w:t>:</w:t>
      </w:r>
      <w:r w:rsidRPr="006A208F">
        <w:rPr>
          <w:lang w:val="ro-RO"/>
        </w:rPr>
        <w:t xml:space="preserve"> </w:t>
      </w:r>
    </w:p>
    <w:tbl>
      <w:tblPr>
        <w:tblW w:w="0" w:type="auto"/>
        <w:tblInd w:w="959" w:type="dxa"/>
        <w:tblBorders>
          <w:insideH w:val="single" w:sz="4" w:space="0" w:color="auto"/>
          <w:insideV w:val="single" w:sz="4" w:space="0" w:color="auto"/>
        </w:tblBorders>
        <w:tblLayout w:type="fixed"/>
        <w:tblLook w:val="01E0"/>
      </w:tblPr>
      <w:tblGrid>
        <w:gridCol w:w="992"/>
        <w:gridCol w:w="992"/>
      </w:tblGrid>
      <w:tr w:rsidR="006A208F" w:rsidRPr="006A208F">
        <w:trPr>
          <w:cantSplit/>
        </w:trPr>
        <w:tc>
          <w:tcPr>
            <w:tcW w:w="992" w:type="dxa"/>
            <w:vMerge w:val="restart"/>
            <w:tcBorders>
              <w:right w:val="nil"/>
            </w:tcBorders>
            <w:shd w:val="clear" w:color="auto" w:fill="auto"/>
            <w:vAlign w:val="center"/>
          </w:tcPr>
          <w:p w:rsidR="006A208F" w:rsidRPr="006A208F" w:rsidRDefault="006A208F" w:rsidP="00A71E0B">
            <w:pPr>
              <w:pStyle w:val="Tabletext"/>
            </w:pPr>
            <w:r w:rsidRPr="006A208F">
              <w:t>R</w:t>
            </w:r>
            <w:r w:rsidRPr="009E06A9">
              <w:rPr>
                <w:vertAlign w:val="subscript"/>
              </w:rPr>
              <w:t>td</w:t>
            </w:r>
            <w:r w:rsidRPr="006A208F">
              <w:t xml:space="preserve">  =</w:t>
            </w:r>
          </w:p>
        </w:tc>
        <w:tc>
          <w:tcPr>
            <w:tcW w:w="992" w:type="dxa"/>
            <w:tcBorders>
              <w:top w:val="nil"/>
              <w:left w:val="nil"/>
              <w:bottom w:val="single" w:sz="4" w:space="0" w:color="auto"/>
            </w:tcBorders>
            <w:shd w:val="clear" w:color="auto" w:fill="auto"/>
          </w:tcPr>
          <w:p w:rsidR="006A208F" w:rsidRPr="006A208F" w:rsidRDefault="006A208F" w:rsidP="00A71E0B">
            <w:pPr>
              <w:pStyle w:val="Tabletext"/>
            </w:pPr>
            <w:r w:rsidRPr="006A208F">
              <w:t>R</w:t>
            </w:r>
            <w:r w:rsidRPr="009E06A9">
              <w:rPr>
                <w:vertAlign w:val="subscript"/>
              </w:rPr>
              <w:t>tc</w:t>
            </w:r>
          </w:p>
        </w:tc>
      </w:tr>
      <w:tr w:rsidR="006A208F" w:rsidRPr="006A208F">
        <w:trPr>
          <w:cantSplit/>
        </w:trPr>
        <w:tc>
          <w:tcPr>
            <w:tcW w:w="992" w:type="dxa"/>
            <w:vMerge/>
            <w:tcBorders>
              <w:right w:val="nil"/>
            </w:tcBorders>
            <w:shd w:val="clear" w:color="auto" w:fill="auto"/>
          </w:tcPr>
          <w:p w:rsidR="006A208F" w:rsidRPr="006A208F" w:rsidRDefault="006A208F" w:rsidP="00A71E0B">
            <w:pPr>
              <w:pStyle w:val="Tabletext"/>
            </w:pPr>
          </w:p>
        </w:tc>
        <w:tc>
          <w:tcPr>
            <w:tcW w:w="992" w:type="dxa"/>
            <w:tcBorders>
              <w:top w:val="single" w:sz="4" w:space="0" w:color="auto"/>
              <w:left w:val="nil"/>
              <w:bottom w:val="nil"/>
            </w:tcBorders>
            <w:shd w:val="clear" w:color="auto" w:fill="auto"/>
          </w:tcPr>
          <w:p w:rsidR="006A208F" w:rsidRPr="006A208F" w:rsidRDefault="006A208F" w:rsidP="00A71E0B">
            <w:pPr>
              <w:pStyle w:val="Tabletext"/>
            </w:pPr>
            <w:r w:rsidRPr="006A208F">
              <w:t>g</w:t>
            </w:r>
            <w:r w:rsidRPr="009E06A9">
              <w:rPr>
                <w:vertAlign w:val="subscript"/>
              </w:rPr>
              <w:t>m</w:t>
            </w:r>
          </w:p>
        </w:tc>
      </w:tr>
    </w:tbl>
    <w:p w:rsidR="006A208F" w:rsidRPr="006A208F" w:rsidRDefault="006A208F" w:rsidP="006A208F">
      <w:pPr>
        <w:rPr>
          <w:lang w:val="ro-RO"/>
        </w:rPr>
      </w:pPr>
      <w:r w:rsidRPr="006A208F">
        <w:rPr>
          <w:lang w:val="ro-RO"/>
        </w:rPr>
        <w:t>unde gm = 1.6</w:t>
      </w:r>
    </w:p>
    <w:p w:rsidR="006A208F" w:rsidRPr="006A208F" w:rsidRDefault="006A208F" w:rsidP="006A208F">
      <w:pPr>
        <w:pStyle w:val="Heading3"/>
        <w:rPr>
          <w:lang w:val="ro-RO"/>
        </w:rPr>
      </w:pPr>
      <w:bookmarkStart w:id="2077" w:name="_Toc306806216"/>
      <w:bookmarkStart w:id="2078" w:name="_Toc315623645"/>
      <w:r w:rsidRPr="006A208F">
        <w:rPr>
          <w:lang w:val="ro-RO"/>
        </w:rPr>
        <w:t>Supravegherea construcţiei</w:t>
      </w:r>
      <w:bookmarkEnd w:id="2077"/>
      <w:bookmarkEnd w:id="2078"/>
      <w:r w:rsidRPr="006A208F">
        <w:rPr>
          <w:lang w:val="ro-RO"/>
        </w:rPr>
        <w:t xml:space="preserve"> </w:t>
      </w:r>
    </w:p>
    <w:p w:rsidR="006A208F" w:rsidRPr="006A208F" w:rsidRDefault="006A208F" w:rsidP="009E06A9">
      <w:pPr>
        <w:pStyle w:val="Paragraph"/>
        <w:numPr>
          <w:ilvl w:val="0"/>
          <w:numId w:val="211"/>
        </w:numPr>
        <w:rPr>
          <w:lang w:val="ro-RO"/>
        </w:rPr>
      </w:pPr>
      <w:r w:rsidRPr="006A208F">
        <w:rPr>
          <w:lang w:val="ro-RO"/>
        </w:rPr>
        <w:t xml:space="preserve">Un plan de instalare a piloţilor va fi baza lucrărilor de construcţie. </w:t>
      </w:r>
    </w:p>
    <w:p w:rsidR="006A208F" w:rsidRPr="006A208F" w:rsidRDefault="006A208F" w:rsidP="006A208F">
      <w:pPr>
        <w:pStyle w:val="Paragraph"/>
        <w:rPr>
          <w:lang w:val="ro-RO"/>
        </w:rPr>
      </w:pPr>
      <w:r w:rsidRPr="006A208F">
        <w:rPr>
          <w:lang w:val="ro-RO"/>
        </w:rPr>
        <w:t xml:space="preserve">Planul trebuie să ofere următoarele informaţii ale proiectului: </w:t>
      </w:r>
    </w:p>
    <w:p w:rsidR="006A208F" w:rsidRPr="006A208F" w:rsidRDefault="006A208F" w:rsidP="009E06A9">
      <w:pPr>
        <w:pStyle w:val="Letteredlist"/>
        <w:numPr>
          <w:ilvl w:val="0"/>
          <w:numId w:val="212"/>
        </w:numPr>
        <w:rPr>
          <w:lang w:val="ro-RO"/>
        </w:rPr>
      </w:pPr>
      <w:r w:rsidRPr="006A208F">
        <w:rPr>
          <w:lang w:val="ro-RO"/>
        </w:rPr>
        <w:t xml:space="preserve">numărul piloţilor; </w:t>
      </w:r>
    </w:p>
    <w:p w:rsidR="006A208F" w:rsidRPr="006A208F" w:rsidRDefault="006A208F" w:rsidP="006A208F">
      <w:pPr>
        <w:pStyle w:val="Letteredlist"/>
        <w:rPr>
          <w:lang w:val="ro-RO"/>
        </w:rPr>
      </w:pPr>
      <w:r w:rsidRPr="006A208F">
        <w:rPr>
          <w:lang w:val="ro-RO"/>
        </w:rPr>
        <w:t xml:space="preserve">capacitatea cerută de încărcare a piloţilor; </w:t>
      </w:r>
    </w:p>
    <w:p w:rsidR="006A208F" w:rsidRPr="006A208F" w:rsidRDefault="006A208F" w:rsidP="006A208F">
      <w:pPr>
        <w:pStyle w:val="Letteredlist"/>
        <w:rPr>
          <w:lang w:val="ro-RO"/>
        </w:rPr>
      </w:pPr>
      <w:r w:rsidRPr="006A208F">
        <w:rPr>
          <w:lang w:val="ro-RO"/>
        </w:rPr>
        <w:t xml:space="preserve">nivelul piciorului pilotului sau rezistenţa cerută la pătrundere; </w:t>
      </w:r>
    </w:p>
    <w:p w:rsidR="006A208F" w:rsidRPr="006A208F" w:rsidRDefault="006A208F" w:rsidP="006A208F">
      <w:pPr>
        <w:pStyle w:val="Letteredlist"/>
        <w:rPr>
          <w:lang w:val="ro-RO"/>
        </w:rPr>
      </w:pPr>
      <w:r w:rsidRPr="006A208F">
        <w:rPr>
          <w:lang w:val="ro-RO"/>
        </w:rPr>
        <w:t xml:space="preserve">tipul de pilot cu specificare dacă este standardizat sau cu altfel de aviz tehnic; </w:t>
      </w:r>
    </w:p>
    <w:p w:rsidR="006A208F" w:rsidRPr="006A208F" w:rsidRDefault="006A208F" w:rsidP="006A208F">
      <w:pPr>
        <w:pStyle w:val="Letteredlist"/>
        <w:rPr>
          <w:lang w:val="ro-RO"/>
        </w:rPr>
      </w:pPr>
      <w:r w:rsidRPr="006A208F">
        <w:rPr>
          <w:lang w:val="ro-RO"/>
        </w:rPr>
        <w:t xml:space="preserve">locaţia şi înclinarea fiecărui pilot şi toleranţele asupra poziţiei; </w:t>
      </w:r>
    </w:p>
    <w:p w:rsidR="006A208F" w:rsidRPr="006A208F" w:rsidRDefault="006A208F" w:rsidP="006A208F">
      <w:pPr>
        <w:pStyle w:val="Letteredlist"/>
        <w:rPr>
          <w:lang w:val="ro-RO"/>
        </w:rPr>
      </w:pPr>
      <w:r w:rsidRPr="006A208F">
        <w:rPr>
          <w:lang w:val="ro-RO"/>
        </w:rPr>
        <w:t xml:space="preserve">secţiunea transversală a pilotului; </w:t>
      </w:r>
    </w:p>
    <w:p w:rsidR="006A208F" w:rsidRPr="006A208F" w:rsidRDefault="006A208F" w:rsidP="006A208F">
      <w:pPr>
        <w:pStyle w:val="Letteredlist"/>
        <w:rPr>
          <w:lang w:val="ro-RO"/>
        </w:rPr>
      </w:pPr>
      <w:r w:rsidRPr="006A208F">
        <w:rPr>
          <w:lang w:val="ro-RO"/>
        </w:rPr>
        <w:t xml:space="preserve">lungimea pilotului; </w:t>
      </w:r>
    </w:p>
    <w:p w:rsidR="006A208F" w:rsidRPr="006A208F" w:rsidRDefault="006A208F" w:rsidP="006A208F">
      <w:pPr>
        <w:pStyle w:val="Letteredlist"/>
        <w:rPr>
          <w:lang w:val="ro-RO"/>
        </w:rPr>
      </w:pPr>
      <w:r w:rsidRPr="006A208F">
        <w:rPr>
          <w:lang w:val="ro-RO"/>
        </w:rPr>
        <w:t xml:space="preserve">succesiunea instalării; </w:t>
      </w:r>
    </w:p>
    <w:p w:rsidR="006A208F" w:rsidRPr="006A208F" w:rsidRDefault="006A208F" w:rsidP="006A208F">
      <w:pPr>
        <w:pStyle w:val="Letteredlist"/>
        <w:rPr>
          <w:lang w:val="ro-RO"/>
        </w:rPr>
      </w:pPr>
      <w:r w:rsidRPr="006A208F">
        <w:rPr>
          <w:lang w:val="ro-RO"/>
        </w:rPr>
        <w:t xml:space="preserve">obstrucţii cunoscute; </w:t>
      </w:r>
    </w:p>
    <w:p w:rsidR="006A208F" w:rsidRPr="006A208F" w:rsidRDefault="006A208F" w:rsidP="006A208F">
      <w:pPr>
        <w:pStyle w:val="Letteredlist"/>
        <w:rPr>
          <w:lang w:val="ro-RO"/>
        </w:rPr>
      </w:pPr>
      <w:r w:rsidRPr="006A208F">
        <w:rPr>
          <w:lang w:val="ro-RO"/>
        </w:rPr>
        <w:t xml:space="preserve">orice alte restricţii asupra activităţilor de pilonare. </w:t>
      </w:r>
    </w:p>
    <w:p w:rsidR="006A208F" w:rsidRPr="006A208F" w:rsidRDefault="006A208F" w:rsidP="006A208F">
      <w:pPr>
        <w:pStyle w:val="Paragraph"/>
        <w:rPr>
          <w:lang w:val="ro-RO"/>
        </w:rPr>
      </w:pPr>
      <w:r w:rsidRPr="006A208F">
        <w:rPr>
          <w:lang w:val="ro-RO"/>
        </w:rPr>
        <w:t xml:space="preserve">Instalarea tuturor piloţilor va fi supravegheată şi se vor face înregistrări la şantier şi pe măsură ce sunt instalaţi piloţii. Se va ţine o înregistrare semnată de către supervizor şi de către producătorul pilotului pentru fiecare pilot. </w:t>
      </w:r>
    </w:p>
    <w:p w:rsidR="006A208F" w:rsidRPr="006A208F" w:rsidRDefault="006A208F" w:rsidP="006A208F">
      <w:pPr>
        <w:pStyle w:val="Paragraph"/>
        <w:rPr>
          <w:lang w:val="ro-RO"/>
        </w:rPr>
      </w:pPr>
      <w:r w:rsidRPr="006A208F">
        <w:rPr>
          <w:lang w:val="ro-RO"/>
        </w:rPr>
        <w:lastRenderedPageBreak/>
        <w:t xml:space="preserve">Înregistrarea pentru fiecare pilot va include următoarele, acolo unde este cazul: </w:t>
      </w:r>
    </w:p>
    <w:p w:rsidR="006A208F" w:rsidRPr="006A208F" w:rsidRDefault="006A208F" w:rsidP="009E06A9">
      <w:pPr>
        <w:pStyle w:val="Letteredlist"/>
        <w:numPr>
          <w:ilvl w:val="0"/>
          <w:numId w:val="213"/>
        </w:numPr>
        <w:rPr>
          <w:lang w:val="ro-RO"/>
        </w:rPr>
      </w:pPr>
      <w:r w:rsidRPr="006A208F">
        <w:rPr>
          <w:lang w:val="ro-RO"/>
        </w:rPr>
        <w:t xml:space="preserve">tipul pilotului şi echipamentul de instalare; </w:t>
      </w:r>
    </w:p>
    <w:p w:rsidR="006A208F" w:rsidRPr="006A208F" w:rsidRDefault="006A208F" w:rsidP="006A208F">
      <w:pPr>
        <w:pStyle w:val="Letteredlist"/>
        <w:rPr>
          <w:lang w:val="ro-RO"/>
        </w:rPr>
      </w:pPr>
      <w:r w:rsidRPr="006A208F">
        <w:rPr>
          <w:lang w:val="ro-RO"/>
        </w:rPr>
        <w:t xml:space="preserve">numărul pilotului; </w:t>
      </w:r>
    </w:p>
    <w:p w:rsidR="006A208F" w:rsidRPr="006A208F" w:rsidRDefault="006A208F" w:rsidP="006A208F">
      <w:pPr>
        <w:pStyle w:val="Letteredlist"/>
        <w:rPr>
          <w:lang w:val="ro-RO"/>
        </w:rPr>
      </w:pPr>
      <w:r w:rsidRPr="006A208F">
        <w:rPr>
          <w:lang w:val="ro-RO"/>
        </w:rPr>
        <w:t xml:space="preserve">secţiunea transversală, lungimea şi (pentru piloţi din beton) armarea; </w:t>
      </w:r>
    </w:p>
    <w:p w:rsidR="006A208F" w:rsidRPr="006A208F" w:rsidRDefault="006A208F" w:rsidP="006A208F">
      <w:pPr>
        <w:pStyle w:val="Letteredlist"/>
        <w:rPr>
          <w:lang w:val="ro-RO"/>
        </w:rPr>
      </w:pPr>
      <w:r w:rsidRPr="006A208F">
        <w:rPr>
          <w:lang w:val="ro-RO"/>
        </w:rPr>
        <w:t xml:space="preserve">data şi ora instalării (inclusiv întreruperile procesului de construcţie); </w:t>
      </w:r>
    </w:p>
    <w:p w:rsidR="006A208F" w:rsidRPr="006A208F" w:rsidRDefault="006A208F" w:rsidP="006A208F">
      <w:pPr>
        <w:pStyle w:val="Letteredlist"/>
        <w:rPr>
          <w:lang w:val="ro-RO"/>
        </w:rPr>
      </w:pPr>
      <w:r w:rsidRPr="006A208F">
        <w:rPr>
          <w:lang w:val="ro-RO"/>
        </w:rPr>
        <w:t xml:space="preserve">amestecul betonului, volumul de beton utilizat şi metoda de turnare pentru piloţii turnaţi; </w:t>
      </w:r>
    </w:p>
    <w:p w:rsidR="006A208F" w:rsidRPr="006A208F" w:rsidRDefault="006A208F" w:rsidP="006A208F">
      <w:pPr>
        <w:pStyle w:val="Letteredlist"/>
        <w:rPr>
          <w:lang w:val="ro-RO"/>
        </w:rPr>
      </w:pPr>
      <w:r w:rsidRPr="006A208F">
        <w:rPr>
          <w:lang w:val="ro-RO"/>
        </w:rPr>
        <w:t xml:space="preserve">presiunile de pompare ale solului sau betonului, diametre interne şi externe, pasul de înşurubare şi penetrarea per revoluţie (pentru piloţi foraţi în trepte sau injectaţi); </w:t>
      </w:r>
    </w:p>
    <w:p w:rsidR="006A208F" w:rsidRPr="006A208F" w:rsidRDefault="006A208F" w:rsidP="006A208F">
      <w:pPr>
        <w:pStyle w:val="Letteredlist"/>
        <w:rPr>
          <w:lang w:val="ro-RO"/>
        </w:rPr>
      </w:pPr>
      <w:r w:rsidRPr="006A208F">
        <w:rPr>
          <w:lang w:val="ro-RO"/>
        </w:rPr>
        <w:t>pentru piloţii bătuţi, valorile măsurătorilor rezistenţei la batere precum greutatea şi căderea sau evaluarea puterii ciocanului, frecvenţa loviturilor şi numărul de lovituri pentru cel puţin ultimii 0</w:t>
      </w:r>
      <w:r w:rsidR="00B96F47">
        <w:rPr>
          <w:lang w:val="ro-RO"/>
        </w:rPr>
        <w:t>.</w:t>
      </w:r>
      <w:r w:rsidRPr="006A208F">
        <w:rPr>
          <w:lang w:val="ro-RO"/>
        </w:rPr>
        <w:t>5 m de pătrundere;</w:t>
      </w:r>
    </w:p>
    <w:p w:rsidR="006A208F" w:rsidRPr="006A208F" w:rsidRDefault="006A208F" w:rsidP="006A208F">
      <w:pPr>
        <w:pStyle w:val="Letteredlist"/>
        <w:rPr>
          <w:lang w:val="ro-RO"/>
        </w:rPr>
      </w:pPr>
      <w:r w:rsidRPr="006A208F">
        <w:rPr>
          <w:lang w:val="ro-RO"/>
        </w:rPr>
        <w:t xml:space="preserve">puterea aparatelor vibratoare (acolo unde sunt folosite); </w:t>
      </w:r>
    </w:p>
    <w:p w:rsidR="006A208F" w:rsidRPr="006A208F" w:rsidRDefault="006A208F" w:rsidP="006A208F">
      <w:pPr>
        <w:pStyle w:val="Letteredlist"/>
        <w:rPr>
          <w:lang w:val="ro-RO"/>
        </w:rPr>
      </w:pPr>
      <w:r w:rsidRPr="006A208F">
        <w:rPr>
          <w:lang w:val="ro-RO"/>
        </w:rPr>
        <w:t xml:space="preserve">cuplul de torsiune aplicat motorului de forare (acolo unde este folosit); </w:t>
      </w:r>
    </w:p>
    <w:p w:rsidR="006A208F" w:rsidRPr="006A208F" w:rsidRDefault="006A208F" w:rsidP="006A208F">
      <w:pPr>
        <w:pStyle w:val="Letteredlist"/>
        <w:rPr>
          <w:lang w:val="ro-RO"/>
        </w:rPr>
      </w:pPr>
      <w:r w:rsidRPr="006A208F">
        <w:rPr>
          <w:lang w:val="ro-RO"/>
        </w:rPr>
        <w:t xml:space="preserve">pentru piloţii foraţi, straturile întâlnite în timpul forajelor şi starea bazei, dacă performanţa bazei este importantă; </w:t>
      </w:r>
    </w:p>
    <w:p w:rsidR="006A208F" w:rsidRPr="006A208F" w:rsidRDefault="006A208F" w:rsidP="006A208F">
      <w:pPr>
        <w:pStyle w:val="Letteredlist"/>
        <w:rPr>
          <w:lang w:val="ro-RO"/>
        </w:rPr>
      </w:pPr>
      <w:r w:rsidRPr="006A208F">
        <w:rPr>
          <w:lang w:val="ro-RO"/>
        </w:rPr>
        <w:t xml:space="preserve">obstrucţiile întâlnite în timpul pilonării;  </w:t>
      </w:r>
    </w:p>
    <w:p w:rsidR="006A208F" w:rsidRPr="006A208F" w:rsidRDefault="006A208F" w:rsidP="006A208F">
      <w:pPr>
        <w:pStyle w:val="Letteredlist"/>
        <w:rPr>
          <w:lang w:val="ro-RO"/>
        </w:rPr>
      </w:pPr>
      <w:r w:rsidRPr="006A208F">
        <w:rPr>
          <w:lang w:val="ro-RO"/>
        </w:rPr>
        <w:t xml:space="preserve">abaterile de la poziţie, direcţie şi situaţia realizată pe teren. </w:t>
      </w:r>
    </w:p>
    <w:p w:rsidR="006A208F" w:rsidRPr="006A208F" w:rsidRDefault="006A208F" w:rsidP="006A208F">
      <w:pPr>
        <w:pStyle w:val="Paragraph"/>
        <w:rPr>
          <w:lang w:val="ro-RO"/>
        </w:rPr>
      </w:pPr>
      <w:r w:rsidRPr="006A208F">
        <w:rPr>
          <w:lang w:val="ro-RO"/>
        </w:rPr>
        <w:t xml:space="preserve">Înregistrările vor fi păstrate pe o perioadă de 5 ani după finalizarea lucrărilor. Planurile înregistrate vor fi strânse după pilonare şi vor fi păstrate la un loc cu documentele de construcţie. </w:t>
      </w:r>
    </w:p>
    <w:p w:rsidR="006A208F" w:rsidRPr="006A208F" w:rsidRDefault="006A208F" w:rsidP="006A208F">
      <w:pPr>
        <w:pStyle w:val="Paragraph"/>
        <w:rPr>
          <w:lang w:val="ro-RO"/>
        </w:rPr>
      </w:pPr>
      <w:r w:rsidRPr="006A208F">
        <w:rPr>
          <w:lang w:val="ro-RO"/>
        </w:rPr>
        <w:t>Dacă observaţiile la faţa locului sau inspectarea înregistrărilor aduc la lumină incertitudini cu privire la calitatea piloţilor instalaţi, se vor efectua cercetări suplimentare pentru a stabili starea reală din construcţie a piloţilor şi dacă sunt necesare măsuri de remediere. Aceste investigaţii vor include fie testele de reintroducere sau de integritate a piloţilor, în combinaţie cu testele de mecanică a solului din jurul piloţilor suspecţi şi teste statice de încărcare a piloţilor.</w:t>
      </w:r>
    </w:p>
    <w:p w:rsidR="006A208F" w:rsidRPr="006A208F" w:rsidRDefault="006A208F" w:rsidP="006A208F">
      <w:pPr>
        <w:pStyle w:val="Paragraph"/>
        <w:rPr>
          <w:lang w:val="ro-RO"/>
        </w:rPr>
      </w:pPr>
      <w:r w:rsidRPr="006A208F">
        <w:rPr>
          <w:lang w:val="ro-RO"/>
        </w:rPr>
        <w:t xml:space="preserve">Testele vor fi folosite pentru a examina integritatea piloţilor pentru care calitatea este sensibilă la procedurile de instalare, dacă procedurile nu pot fi monitorizate într-un mod sigur. </w:t>
      </w:r>
    </w:p>
    <w:p w:rsidR="006A208F" w:rsidRPr="006A208F" w:rsidRDefault="006A208F" w:rsidP="006A208F">
      <w:pPr>
        <w:pStyle w:val="Paragraph"/>
        <w:rPr>
          <w:lang w:val="ro-RO"/>
        </w:rPr>
      </w:pPr>
      <w:r w:rsidRPr="006A208F">
        <w:rPr>
          <w:lang w:val="ro-RO"/>
        </w:rPr>
        <w:t xml:space="preserve">Testele de integritate dinamice la tensiune scăzută pot fi folosite pentru o evaluare globală a piloţilor ce pot avea defecte importante sau care este posibil să fi cauzat o pierdere importantă de putere în sol în timpul construcţiei. De vreme ce defecte precum calitatea insuficientă a betonului şi grosimea acoperirii cu beton a armăturii, ce afectează performanţa pe termen lung a unui pilot, nu se găsesc deseori prin teste dinamice, poate fi nevoie de alte teste, precum teste sonice, teste de vibraţii sau carotare, pentru a superviza executarea. </w:t>
      </w:r>
    </w:p>
    <w:p w:rsidR="006A208F" w:rsidRPr="006A208F" w:rsidRDefault="006A208F" w:rsidP="006A208F">
      <w:pPr>
        <w:pStyle w:val="Heading2"/>
        <w:rPr>
          <w:lang w:val="ro-RO"/>
        </w:rPr>
      </w:pPr>
      <w:bookmarkStart w:id="2079" w:name="_Toc306806217"/>
      <w:bookmarkStart w:id="2080" w:name="_Toc315623646"/>
      <w:r w:rsidRPr="006A208F">
        <w:rPr>
          <w:lang w:val="ro-RO"/>
        </w:rPr>
        <w:t>COFRAJUL</w:t>
      </w:r>
      <w:bookmarkEnd w:id="2079"/>
      <w:bookmarkEnd w:id="2080"/>
    </w:p>
    <w:p w:rsidR="006A208F" w:rsidRPr="006A208F" w:rsidRDefault="006A208F" w:rsidP="006A208F">
      <w:pPr>
        <w:pStyle w:val="Heading3"/>
        <w:rPr>
          <w:lang w:val="ro-RO"/>
        </w:rPr>
      </w:pPr>
      <w:bookmarkStart w:id="2081" w:name="_Toc292918634"/>
      <w:bookmarkStart w:id="2082" w:name="_Toc292969623"/>
      <w:bookmarkStart w:id="2083" w:name="_Toc296954768"/>
      <w:bookmarkStart w:id="2084" w:name="_Toc306806218"/>
      <w:bookmarkStart w:id="2085" w:name="_Toc315623647"/>
      <w:r w:rsidRPr="006A208F">
        <w:rPr>
          <w:lang w:val="ro-RO"/>
        </w:rPr>
        <w:t>Generalităţi</w:t>
      </w:r>
      <w:bookmarkEnd w:id="2081"/>
      <w:bookmarkEnd w:id="2082"/>
      <w:bookmarkEnd w:id="2083"/>
      <w:bookmarkEnd w:id="2084"/>
      <w:bookmarkEnd w:id="2085"/>
      <w:r w:rsidRPr="006A208F">
        <w:rPr>
          <w:lang w:val="ro-RO"/>
        </w:rPr>
        <w:t xml:space="preserve"> </w:t>
      </w:r>
    </w:p>
    <w:p w:rsidR="006A208F" w:rsidRDefault="006A208F" w:rsidP="009E06A9">
      <w:pPr>
        <w:pStyle w:val="Paragraph"/>
        <w:numPr>
          <w:ilvl w:val="0"/>
          <w:numId w:val="214"/>
        </w:numPr>
        <w:rPr>
          <w:lang w:val="ro-RO"/>
        </w:rPr>
      </w:pPr>
      <w:r w:rsidRPr="006A208F">
        <w:rPr>
          <w:lang w:val="ro-RO"/>
        </w:rPr>
        <w:t xml:space="preserve">Cofrajul va include toate formele temporare pentru modelarea betonului împreună cu toate construcţiile temporare necesare pentru susţinerea acestor forme. </w:t>
      </w:r>
    </w:p>
    <w:p w:rsidR="00373BA3" w:rsidRPr="002924B8" w:rsidRDefault="00373BA3" w:rsidP="0037716B">
      <w:pPr>
        <w:pStyle w:val="Paragraph"/>
        <w:rPr>
          <w:lang w:val="ro-RO"/>
        </w:rPr>
      </w:pPr>
      <w:r w:rsidRPr="002924B8">
        <w:rPr>
          <w:lang w:val="ro-RO"/>
        </w:rPr>
        <w:t>Cofrajele se pot confecţiona din lemn sau produse pe bază de lemn şi/sau metal; materialele utilizate trebuie să asigure realizarea unei suprafeţe de beton corespunzătoare.</w:t>
      </w:r>
    </w:p>
    <w:p w:rsidR="00373BA3" w:rsidRPr="002924B8" w:rsidRDefault="00373BA3" w:rsidP="0037716B">
      <w:pPr>
        <w:pStyle w:val="Paragraph"/>
        <w:rPr>
          <w:lang w:val="ro-RO"/>
        </w:rPr>
      </w:pPr>
      <w:r w:rsidRPr="002924B8">
        <w:rPr>
          <w:lang w:val="ro-RO"/>
        </w:rPr>
        <w:t>La adoptarea materialului din care se va confecţiona cofrajul şi tipul de cofraj ce se va utiliza, se va ţine seama de tipul elementelor de executat, de dimensiunile acestora şi de tehnologia de punere în operă a betonului.</w:t>
      </w:r>
    </w:p>
    <w:p w:rsidR="00373BA3" w:rsidRPr="002924B8" w:rsidRDefault="00373BA3" w:rsidP="0037716B">
      <w:pPr>
        <w:pStyle w:val="Paragraph"/>
        <w:rPr>
          <w:lang w:val="ro-RO"/>
        </w:rPr>
      </w:pPr>
      <w:r w:rsidRPr="002924B8">
        <w:rPr>
          <w:lang w:val="ro-RO"/>
        </w:rPr>
        <w:t>Cofrajele şi susţinerile lor vor îndeplini următoarele condiţii:</w:t>
      </w:r>
    </w:p>
    <w:p w:rsidR="00373BA3" w:rsidRPr="002924B8" w:rsidRDefault="00373BA3" w:rsidP="00B96F47">
      <w:pPr>
        <w:pStyle w:val="Letteredlist"/>
        <w:numPr>
          <w:ilvl w:val="0"/>
          <w:numId w:val="530"/>
        </w:numPr>
        <w:rPr>
          <w:lang w:val="ro-RO"/>
        </w:rPr>
      </w:pPr>
      <w:r w:rsidRPr="002924B8">
        <w:rPr>
          <w:lang w:val="ro-RO"/>
        </w:rPr>
        <w:t>să asigure obţinerea formei şi dimensiunilor prevăzute în proiect;</w:t>
      </w:r>
    </w:p>
    <w:p w:rsidR="00373BA3" w:rsidRPr="002924B8" w:rsidRDefault="00373BA3" w:rsidP="0037716B">
      <w:pPr>
        <w:pStyle w:val="Letteredlist"/>
        <w:rPr>
          <w:lang w:val="ro-RO"/>
        </w:rPr>
      </w:pPr>
      <w:r w:rsidRPr="002924B8">
        <w:rPr>
          <w:lang w:val="ro-RO"/>
        </w:rPr>
        <w:t>să fie stabile şi rezistente sub acţiunea încărcărilor ce apar în procesul de execuţie;</w:t>
      </w:r>
    </w:p>
    <w:p w:rsidR="00373BA3" w:rsidRPr="002924B8" w:rsidRDefault="00373BA3" w:rsidP="0037716B">
      <w:pPr>
        <w:pStyle w:val="Letteredlist"/>
        <w:rPr>
          <w:lang w:val="ro-RO"/>
        </w:rPr>
      </w:pPr>
      <w:r w:rsidRPr="002924B8">
        <w:rPr>
          <w:lang w:val="ro-RO"/>
        </w:rPr>
        <w:t>să fie alcătuite din elemente care să permită un număr mare de refolosiri;</w:t>
      </w:r>
    </w:p>
    <w:p w:rsidR="00373BA3" w:rsidRPr="002924B8" w:rsidRDefault="00373BA3" w:rsidP="0037716B">
      <w:pPr>
        <w:pStyle w:val="Letteredlist"/>
        <w:rPr>
          <w:lang w:val="ro-RO"/>
        </w:rPr>
      </w:pPr>
      <w:r w:rsidRPr="002924B8">
        <w:rPr>
          <w:lang w:val="ro-RO"/>
        </w:rPr>
        <w:t>să fie prevăzute cu piese de asamblare de inventar.</w:t>
      </w:r>
    </w:p>
    <w:p w:rsidR="00373BA3" w:rsidRPr="002924B8" w:rsidRDefault="00373BA3" w:rsidP="00B96F47">
      <w:pPr>
        <w:pStyle w:val="Heading3"/>
        <w:rPr>
          <w:lang w:val="ro-RO"/>
        </w:rPr>
      </w:pPr>
      <w:bookmarkStart w:id="2086" w:name="_Toc315623648"/>
      <w:r w:rsidRPr="002924B8">
        <w:rPr>
          <w:lang w:val="ro-RO"/>
        </w:rPr>
        <w:lastRenderedPageBreak/>
        <w:t>Ungerea cofrajelor</w:t>
      </w:r>
      <w:bookmarkEnd w:id="2086"/>
    </w:p>
    <w:p w:rsidR="00373BA3" w:rsidRPr="002924B8" w:rsidRDefault="00373BA3" w:rsidP="00B96F47">
      <w:pPr>
        <w:pStyle w:val="Paragraph"/>
        <w:numPr>
          <w:ilvl w:val="0"/>
          <w:numId w:val="531"/>
        </w:numPr>
        <w:rPr>
          <w:lang w:val="ro-RO"/>
        </w:rPr>
      </w:pPr>
      <w:r w:rsidRPr="002924B8">
        <w:rPr>
          <w:lang w:val="ro-RO"/>
        </w:rPr>
        <w:t>Pentru a reduce aderenţa între beton şi cofraje, acestea se ung pe feţele ce vin în contact cu betonul, înainte de fiecare folosire cu agenţii de decofrare. Aceştia trebuie să nu păteze betonul, să nu deterioreze cofrajul, să se aplice uşor şi să-şi păstreze proprietăţile neschimbate în condiţiile climatice de execuţie a lucrărilor.</w:t>
      </w:r>
    </w:p>
    <w:p w:rsidR="00373BA3" w:rsidRPr="002924B8" w:rsidRDefault="00373BA3" w:rsidP="00B96F47">
      <w:pPr>
        <w:pStyle w:val="Heading3"/>
        <w:rPr>
          <w:lang w:val="ro-RO"/>
        </w:rPr>
      </w:pPr>
      <w:bookmarkStart w:id="2087" w:name="_Toc315623649"/>
      <w:r w:rsidRPr="002924B8">
        <w:rPr>
          <w:lang w:val="ro-RO"/>
        </w:rPr>
        <w:t>Depozitarea</w:t>
      </w:r>
      <w:bookmarkEnd w:id="2087"/>
    </w:p>
    <w:p w:rsidR="00373BA3" w:rsidRPr="002924B8" w:rsidRDefault="00373BA3" w:rsidP="00B96F47">
      <w:pPr>
        <w:pStyle w:val="Paragraph"/>
        <w:numPr>
          <w:ilvl w:val="0"/>
          <w:numId w:val="532"/>
        </w:numPr>
        <w:rPr>
          <w:lang w:val="ro-RO"/>
        </w:rPr>
      </w:pPr>
      <w:r w:rsidRPr="002924B8">
        <w:rPr>
          <w:lang w:val="ro-RO"/>
        </w:rPr>
        <w:t>Depozitarea cofrajelor se va face astfel încât să se evite deformarea şi degradarea lor (umezire, murdărire, putrezire, ruginire etc.). Este interzisă depozitarea cofrajelor direct pe pământ sau depozitarea altor materiale pe stivele de panouri de cofraje.</w:t>
      </w:r>
      <w:r w:rsidRPr="002924B8">
        <w:rPr>
          <w:lang w:val="ro-RO"/>
        </w:rPr>
        <w:tab/>
      </w:r>
    </w:p>
    <w:p w:rsidR="00373BA3" w:rsidRPr="002924B8" w:rsidRDefault="00373BA3" w:rsidP="00B96F47">
      <w:pPr>
        <w:pStyle w:val="Heading3"/>
        <w:rPr>
          <w:lang w:val="ro-RO"/>
        </w:rPr>
      </w:pPr>
      <w:bookmarkStart w:id="2088" w:name="_Toc315623650"/>
      <w:r w:rsidRPr="002924B8">
        <w:rPr>
          <w:lang w:val="ro-RO"/>
        </w:rPr>
        <w:t>Condiţii de montaj</w:t>
      </w:r>
      <w:bookmarkEnd w:id="2088"/>
    </w:p>
    <w:p w:rsidR="00373BA3" w:rsidRPr="002924B8" w:rsidRDefault="00373BA3" w:rsidP="00B96F47">
      <w:pPr>
        <w:pStyle w:val="Paragraph"/>
        <w:numPr>
          <w:ilvl w:val="0"/>
          <w:numId w:val="533"/>
        </w:numPr>
        <w:rPr>
          <w:lang w:val="ro-RO"/>
        </w:rPr>
      </w:pPr>
      <w:r w:rsidRPr="002924B8">
        <w:rPr>
          <w:lang w:val="ro-RO"/>
        </w:rPr>
        <w:t>La montarea cofrajelor se va acorda o atenţie deosebită sprijinirilor şi legării cofrajului. Este interzisă legarea cofrajului de barele de armătură.</w:t>
      </w:r>
    </w:p>
    <w:p w:rsidR="00373BA3" w:rsidRPr="002924B8" w:rsidRDefault="00373BA3" w:rsidP="0037716B">
      <w:pPr>
        <w:pStyle w:val="Paragraph"/>
        <w:rPr>
          <w:lang w:val="ro-RO"/>
        </w:rPr>
      </w:pPr>
      <w:r w:rsidRPr="002924B8">
        <w:rPr>
          <w:lang w:val="ro-RO"/>
        </w:rPr>
        <w:t>Se vor utiliza tiranţi, bare metalice sau buloane corespunzătoare.</w:t>
      </w:r>
    </w:p>
    <w:p w:rsidR="00373BA3" w:rsidRPr="002924B8" w:rsidRDefault="00373BA3" w:rsidP="0037716B">
      <w:pPr>
        <w:pStyle w:val="Paragraph"/>
        <w:rPr>
          <w:lang w:val="ro-RO"/>
        </w:rPr>
      </w:pPr>
      <w:r w:rsidRPr="002924B8">
        <w:rPr>
          <w:lang w:val="ro-RO"/>
        </w:rPr>
        <w:t>Legăturile cofrajelor nu vor lăsa găuri sau spaţii neregulate care să necesite reparaţii ale suprafeţei betonului şi nu vor conduce la degradarea acestuia.</w:t>
      </w:r>
    </w:p>
    <w:p w:rsidR="00373BA3" w:rsidRPr="002924B8" w:rsidRDefault="00373BA3" w:rsidP="0037716B">
      <w:pPr>
        <w:pStyle w:val="Paragraph"/>
        <w:rPr>
          <w:lang w:val="ro-RO"/>
        </w:rPr>
      </w:pPr>
      <w:r w:rsidRPr="002924B8">
        <w:rPr>
          <w:lang w:val="ro-RO"/>
        </w:rPr>
        <w:t>Se recomandă ca după îndepărtarea cofrajului să nu rămână nici un element metalic înglobat în beton la o distanţă mai mică de 5 cm de la faţa betonului.</w:t>
      </w:r>
    </w:p>
    <w:p w:rsidR="00373BA3" w:rsidRPr="002924B8" w:rsidRDefault="00373BA3" w:rsidP="0037716B">
      <w:pPr>
        <w:pStyle w:val="Paragraph"/>
        <w:rPr>
          <w:lang w:val="ro-RO"/>
        </w:rPr>
      </w:pPr>
      <w:r w:rsidRPr="002924B8">
        <w:rPr>
          <w:lang w:val="ro-RO"/>
        </w:rPr>
        <w:t>Sprijinirile cofrajelor vor fi astfel montate încât să nu permită deplasări sau deformări ale cofrajului în timpul turnării betonului.</w:t>
      </w:r>
    </w:p>
    <w:p w:rsidR="00373BA3" w:rsidRPr="002924B8" w:rsidRDefault="00373BA3" w:rsidP="0037716B">
      <w:pPr>
        <w:pStyle w:val="Paragraph"/>
        <w:rPr>
          <w:lang w:val="ro-RO"/>
        </w:rPr>
      </w:pPr>
      <w:r w:rsidRPr="002924B8">
        <w:rPr>
          <w:lang w:val="ro-RO"/>
        </w:rPr>
        <w:t>La cofrajele stâlpilor si pereţilor se vor prevedea la partea inferioară ferestre speciale pentru curăţire înainte de betonare; la intervale de maxim 2 m pe înălţime se vor prevedea ferestre pentru turnarea betonului, dacă betonul nu se toarnă cu pompa sau bene cu furtun.</w:t>
      </w:r>
    </w:p>
    <w:p w:rsidR="00373BA3" w:rsidRPr="002924B8" w:rsidRDefault="00373BA3" w:rsidP="0037716B">
      <w:pPr>
        <w:pStyle w:val="Paragraph"/>
        <w:rPr>
          <w:lang w:val="ro-RO"/>
        </w:rPr>
      </w:pPr>
      <w:r w:rsidRPr="002924B8">
        <w:rPr>
          <w:lang w:val="ro-RO"/>
        </w:rPr>
        <w:t xml:space="preserve">Cofrajele din placaj sau alte produse din lemn, trebuie să asigure obţinerea unor suprafeţe rugoase (pentru  aderenţa cu betonul) şi să aibă găuri pentru trecerea mustăţilor de legătură. Se va urmări  etanşeitatea şi rezistenţa panourilor de cofraj, astfel încât  să nu  permită  pierderea laptelui de ciment şi să asigure preluarea încărcărilor ce apar. </w:t>
      </w:r>
    </w:p>
    <w:p w:rsidR="00373BA3" w:rsidRPr="002924B8" w:rsidRDefault="00373BA3" w:rsidP="00040F01">
      <w:pPr>
        <w:pStyle w:val="Heading3"/>
        <w:rPr>
          <w:lang w:val="ro-RO"/>
        </w:rPr>
      </w:pPr>
      <w:bookmarkStart w:id="2089" w:name="_Toc315623651"/>
      <w:r w:rsidRPr="002924B8">
        <w:rPr>
          <w:lang w:val="ro-RO"/>
        </w:rPr>
        <w:t>Toleranţe</w:t>
      </w:r>
      <w:bookmarkEnd w:id="2089"/>
    </w:p>
    <w:p w:rsidR="00373BA3" w:rsidRPr="002924B8" w:rsidRDefault="00373BA3" w:rsidP="00040F01">
      <w:pPr>
        <w:pStyle w:val="Paragraph"/>
        <w:numPr>
          <w:ilvl w:val="0"/>
          <w:numId w:val="534"/>
        </w:numPr>
        <w:rPr>
          <w:lang w:val="ro-RO"/>
        </w:rPr>
      </w:pPr>
      <w:r w:rsidRPr="002924B8">
        <w:rPr>
          <w:lang w:val="ro-RO"/>
        </w:rPr>
        <w:t>Panourile de cofraj şi piesele de susţinere sau asamblare trebuie să fie confecţionate cu ajutorul şabloanelor şi dispozitivelor care să asigure exactitatea dimensiunilor, formelor şi poziţiilor pieselor.</w:t>
      </w:r>
    </w:p>
    <w:p w:rsidR="00373BA3" w:rsidRDefault="00373BA3" w:rsidP="0037716B">
      <w:pPr>
        <w:pStyle w:val="Paragraph"/>
        <w:rPr>
          <w:lang w:val="ro-RO"/>
        </w:rPr>
      </w:pPr>
      <w:r w:rsidRPr="002924B8">
        <w:rPr>
          <w:lang w:val="ro-RO"/>
        </w:rPr>
        <w:t>Abaterile şi toleranţele cofrajului vor fi:</w:t>
      </w:r>
    </w:p>
    <w:p w:rsidR="00B96F47" w:rsidRDefault="00B96F47" w:rsidP="00B96F47">
      <w:pPr>
        <w:pStyle w:val="Single"/>
        <w:rPr>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65"/>
        <w:gridCol w:w="2965"/>
        <w:gridCol w:w="2965"/>
      </w:tblGrid>
      <w:tr w:rsidR="00040F01" w:rsidRPr="00A525B6" w:rsidTr="00A525B6">
        <w:trPr>
          <w:cantSplit/>
        </w:trPr>
        <w:tc>
          <w:tcPr>
            <w:tcW w:w="2965" w:type="dxa"/>
            <w:vMerge w:val="restart"/>
          </w:tcPr>
          <w:p w:rsidR="00040F01" w:rsidRDefault="00040F01" w:rsidP="00A71E0B">
            <w:pPr>
              <w:pStyle w:val="Tabletext"/>
            </w:pPr>
            <w:r w:rsidRPr="002924B8">
              <w:t>abateri limită la dimensiunile panourilor</w:t>
            </w:r>
          </w:p>
        </w:tc>
        <w:tc>
          <w:tcPr>
            <w:tcW w:w="2965" w:type="dxa"/>
            <w:shd w:val="clear" w:color="auto" w:fill="auto"/>
          </w:tcPr>
          <w:p w:rsidR="00040F01" w:rsidRDefault="00040F01" w:rsidP="00A71E0B">
            <w:pPr>
              <w:pStyle w:val="Tabletext"/>
            </w:pPr>
            <w:r w:rsidRPr="002924B8">
              <w:t>la lungimi</w:t>
            </w:r>
          </w:p>
        </w:tc>
        <w:tc>
          <w:tcPr>
            <w:tcW w:w="2965" w:type="dxa"/>
            <w:shd w:val="clear" w:color="auto" w:fill="auto"/>
          </w:tcPr>
          <w:p w:rsidR="00040F01" w:rsidRDefault="00040F01" w:rsidP="00A71E0B">
            <w:pPr>
              <w:pStyle w:val="Tabletext-Centred"/>
            </w:pPr>
            <w:r w:rsidRPr="00A525B6">
              <w:sym w:font="Symbol" w:char="F0B1"/>
            </w:r>
            <w:r w:rsidRPr="002924B8">
              <w:t xml:space="preserve"> 4 mm</w:t>
            </w:r>
          </w:p>
        </w:tc>
      </w:tr>
      <w:tr w:rsidR="00040F01" w:rsidRPr="00A525B6" w:rsidTr="00A525B6">
        <w:trPr>
          <w:cantSplit/>
        </w:trPr>
        <w:tc>
          <w:tcPr>
            <w:tcW w:w="2965" w:type="dxa"/>
            <w:vMerge/>
          </w:tcPr>
          <w:p w:rsidR="00040F01" w:rsidRDefault="00040F01" w:rsidP="00A71E0B">
            <w:pPr>
              <w:pStyle w:val="Tabletext"/>
            </w:pPr>
          </w:p>
        </w:tc>
        <w:tc>
          <w:tcPr>
            <w:tcW w:w="2965" w:type="dxa"/>
            <w:shd w:val="clear" w:color="auto" w:fill="auto"/>
          </w:tcPr>
          <w:p w:rsidR="00040F01" w:rsidRDefault="00040F01" w:rsidP="00A71E0B">
            <w:pPr>
              <w:pStyle w:val="Tabletext"/>
            </w:pPr>
            <w:r w:rsidRPr="002924B8">
              <w:t>la lăţimi</w:t>
            </w:r>
          </w:p>
        </w:tc>
        <w:tc>
          <w:tcPr>
            <w:tcW w:w="2965" w:type="dxa"/>
            <w:shd w:val="clear" w:color="auto" w:fill="auto"/>
          </w:tcPr>
          <w:p w:rsidR="00040F01" w:rsidRDefault="00040F01" w:rsidP="00A71E0B">
            <w:pPr>
              <w:pStyle w:val="Tabletext-Centred"/>
            </w:pPr>
            <w:r w:rsidRPr="00A525B6">
              <w:sym w:font="Symbol" w:char="F0B1"/>
            </w:r>
            <w:r w:rsidRPr="002924B8">
              <w:t xml:space="preserve"> 3 mm</w:t>
            </w:r>
          </w:p>
        </w:tc>
      </w:tr>
      <w:tr w:rsidR="00040F01" w:rsidRPr="00A525B6" w:rsidTr="00A525B6">
        <w:trPr>
          <w:cantSplit/>
        </w:trPr>
        <w:tc>
          <w:tcPr>
            <w:tcW w:w="2965" w:type="dxa"/>
            <w:vMerge w:val="restart"/>
          </w:tcPr>
          <w:p w:rsidR="00040F01" w:rsidRDefault="00040F01" w:rsidP="00A71E0B">
            <w:pPr>
              <w:pStyle w:val="Tabletext"/>
            </w:pPr>
            <w:r w:rsidRPr="002924B8">
              <w:t>abateri limită pentru cofraje gata confecţionate</w:t>
            </w:r>
          </w:p>
        </w:tc>
        <w:tc>
          <w:tcPr>
            <w:tcW w:w="2965" w:type="dxa"/>
            <w:shd w:val="clear" w:color="auto" w:fill="auto"/>
          </w:tcPr>
          <w:p w:rsidR="00040F01" w:rsidRDefault="00040F01" w:rsidP="00A71E0B">
            <w:pPr>
              <w:pStyle w:val="Tabletext"/>
            </w:pPr>
            <w:r w:rsidRPr="002924B8">
              <w:t>lumina la plăci, pereţi sau grinzi</w:t>
            </w:r>
          </w:p>
        </w:tc>
        <w:tc>
          <w:tcPr>
            <w:tcW w:w="2965" w:type="dxa"/>
            <w:shd w:val="clear" w:color="auto" w:fill="auto"/>
          </w:tcPr>
          <w:p w:rsidR="00040F01" w:rsidRDefault="00040F01" w:rsidP="00A71E0B">
            <w:pPr>
              <w:pStyle w:val="Tabletext-Centred"/>
            </w:pPr>
            <w:r w:rsidRPr="00A525B6">
              <w:sym w:font="Symbol" w:char="F0B1"/>
            </w:r>
            <w:r w:rsidRPr="002924B8">
              <w:t>10 mm</w:t>
            </w:r>
          </w:p>
        </w:tc>
      </w:tr>
      <w:tr w:rsidR="00040F01" w:rsidRPr="00A525B6" w:rsidTr="00A525B6">
        <w:trPr>
          <w:cantSplit/>
        </w:trPr>
        <w:tc>
          <w:tcPr>
            <w:tcW w:w="2965" w:type="dxa"/>
            <w:vMerge/>
          </w:tcPr>
          <w:p w:rsidR="00040F01" w:rsidRDefault="00040F01" w:rsidP="00A71E0B">
            <w:pPr>
              <w:pStyle w:val="Tabletext"/>
            </w:pPr>
          </w:p>
        </w:tc>
        <w:tc>
          <w:tcPr>
            <w:tcW w:w="2965" w:type="dxa"/>
            <w:shd w:val="clear" w:color="auto" w:fill="auto"/>
          </w:tcPr>
          <w:p w:rsidR="00040F01" w:rsidRDefault="00040F01" w:rsidP="00A71E0B">
            <w:pPr>
              <w:pStyle w:val="Tabletext"/>
            </w:pPr>
            <w:r w:rsidRPr="002924B8">
              <w:t>grosimea la pereţi şi plăci</w:t>
            </w:r>
          </w:p>
        </w:tc>
        <w:tc>
          <w:tcPr>
            <w:tcW w:w="2965" w:type="dxa"/>
            <w:shd w:val="clear" w:color="auto" w:fill="auto"/>
          </w:tcPr>
          <w:p w:rsidR="00040F01" w:rsidRDefault="00040F01" w:rsidP="00A71E0B">
            <w:pPr>
              <w:pStyle w:val="Tabletext-Centred"/>
            </w:pPr>
            <w:r w:rsidRPr="00A525B6">
              <w:sym w:font="Symbol" w:char="F0B1"/>
            </w:r>
            <w:r w:rsidRPr="002924B8">
              <w:t xml:space="preserve"> 2 mm</w:t>
            </w:r>
          </w:p>
        </w:tc>
      </w:tr>
      <w:tr w:rsidR="00040F01" w:rsidRPr="00A525B6" w:rsidTr="00A525B6">
        <w:trPr>
          <w:cantSplit/>
        </w:trPr>
        <w:tc>
          <w:tcPr>
            <w:tcW w:w="2965" w:type="dxa"/>
            <w:vMerge w:val="restart"/>
            <w:shd w:val="clear" w:color="auto" w:fill="auto"/>
          </w:tcPr>
          <w:p w:rsidR="00040F01" w:rsidRDefault="00040F01" w:rsidP="00A71E0B">
            <w:pPr>
              <w:pStyle w:val="Tabletext"/>
            </w:pPr>
            <w:r w:rsidRPr="002924B8">
              <w:t>toleranţa la înclinare faţă de orizontală a muchiilor şi suprafeţelor cofrajelor gata confecţionate</w:t>
            </w:r>
          </w:p>
        </w:tc>
        <w:tc>
          <w:tcPr>
            <w:tcW w:w="2965" w:type="dxa"/>
            <w:shd w:val="clear" w:color="auto" w:fill="auto"/>
          </w:tcPr>
          <w:p w:rsidR="00040F01" w:rsidRDefault="00040F01" w:rsidP="00A71E0B">
            <w:pPr>
              <w:pStyle w:val="Tabletext"/>
            </w:pPr>
            <w:r w:rsidRPr="002924B8">
              <w:t>pe 1 m. liniar</w:t>
            </w:r>
          </w:p>
        </w:tc>
        <w:tc>
          <w:tcPr>
            <w:tcW w:w="2965" w:type="dxa"/>
            <w:shd w:val="clear" w:color="auto" w:fill="auto"/>
          </w:tcPr>
          <w:p w:rsidR="00040F01" w:rsidRDefault="00040F01" w:rsidP="00A71E0B">
            <w:pPr>
              <w:pStyle w:val="Tabletext-Centred"/>
            </w:pPr>
            <w:r w:rsidRPr="00A525B6">
              <w:sym w:font="Symbol" w:char="F0B1"/>
            </w:r>
            <w:r w:rsidRPr="002924B8">
              <w:t xml:space="preserve"> 2 mm</w:t>
            </w:r>
          </w:p>
        </w:tc>
      </w:tr>
      <w:tr w:rsidR="00040F01" w:rsidRPr="00A525B6" w:rsidTr="00A525B6">
        <w:trPr>
          <w:cantSplit/>
        </w:trPr>
        <w:tc>
          <w:tcPr>
            <w:tcW w:w="2965" w:type="dxa"/>
            <w:vMerge/>
            <w:shd w:val="clear" w:color="auto" w:fill="auto"/>
          </w:tcPr>
          <w:p w:rsidR="00040F01" w:rsidRDefault="00040F01" w:rsidP="00A71E0B">
            <w:pPr>
              <w:pStyle w:val="Tabletext"/>
            </w:pPr>
          </w:p>
        </w:tc>
        <w:tc>
          <w:tcPr>
            <w:tcW w:w="2965" w:type="dxa"/>
            <w:shd w:val="clear" w:color="auto" w:fill="auto"/>
          </w:tcPr>
          <w:p w:rsidR="00040F01" w:rsidRDefault="00040F01" w:rsidP="00A71E0B">
            <w:pPr>
              <w:pStyle w:val="Tabletext"/>
            </w:pPr>
            <w:r w:rsidRPr="002924B8">
              <w:t>pe toată suprafaţa</w:t>
            </w:r>
          </w:p>
        </w:tc>
        <w:tc>
          <w:tcPr>
            <w:tcW w:w="2965" w:type="dxa"/>
            <w:shd w:val="clear" w:color="auto" w:fill="auto"/>
          </w:tcPr>
          <w:p w:rsidR="00040F01" w:rsidRDefault="00040F01" w:rsidP="00A71E0B">
            <w:pPr>
              <w:pStyle w:val="Tabletext-Centred"/>
            </w:pPr>
            <w:r w:rsidRPr="00A525B6">
              <w:sym w:font="Symbol" w:char="F0B1"/>
            </w:r>
            <w:r w:rsidRPr="002924B8">
              <w:t xml:space="preserve"> 10 mm</w:t>
            </w:r>
          </w:p>
        </w:tc>
      </w:tr>
    </w:tbl>
    <w:p w:rsidR="006A208F" w:rsidRPr="006A208F" w:rsidRDefault="006A208F" w:rsidP="006A208F">
      <w:pPr>
        <w:pStyle w:val="Heading3"/>
        <w:rPr>
          <w:lang w:val="ro-RO"/>
        </w:rPr>
      </w:pPr>
      <w:bookmarkStart w:id="2090" w:name="_Toc309474481"/>
      <w:bookmarkStart w:id="2091" w:name="_Toc309475292"/>
      <w:bookmarkStart w:id="2092" w:name="_Toc309476101"/>
      <w:bookmarkStart w:id="2093" w:name="_Toc309476912"/>
      <w:bookmarkStart w:id="2094" w:name="_Toc309477342"/>
      <w:bookmarkStart w:id="2095" w:name="_Toc309478152"/>
      <w:bookmarkStart w:id="2096" w:name="_Toc309478962"/>
      <w:bookmarkStart w:id="2097" w:name="_Toc309474484"/>
      <w:bookmarkStart w:id="2098" w:name="_Toc309475295"/>
      <w:bookmarkStart w:id="2099" w:name="_Toc309476104"/>
      <w:bookmarkStart w:id="2100" w:name="_Toc309476915"/>
      <w:bookmarkStart w:id="2101" w:name="_Toc309477345"/>
      <w:bookmarkStart w:id="2102" w:name="_Toc309478155"/>
      <w:bookmarkStart w:id="2103" w:name="_Toc309478965"/>
      <w:bookmarkStart w:id="2104" w:name="_Toc309474485"/>
      <w:bookmarkStart w:id="2105" w:name="_Toc309475296"/>
      <w:bookmarkStart w:id="2106" w:name="_Toc309476105"/>
      <w:bookmarkStart w:id="2107" w:name="_Toc309476916"/>
      <w:bookmarkStart w:id="2108" w:name="_Toc309477346"/>
      <w:bookmarkStart w:id="2109" w:name="_Toc309478156"/>
      <w:bookmarkStart w:id="2110" w:name="_Toc309478966"/>
      <w:bookmarkStart w:id="2111" w:name="_Toc309474487"/>
      <w:bookmarkStart w:id="2112" w:name="_Toc309475298"/>
      <w:bookmarkStart w:id="2113" w:name="_Toc309476107"/>
      <w:bookmarkStart w:id="2114" w:name="_Toc309476918"/>
      <w:bookmarkStart w:id="2115" w:name="_Toc309477348"/>
      <w:bookmarkStart w:id="2116" w:name="_Toc309478158"/>
      <w:bookmarkStart w:id="2117" w:name="_Toc309478968"/>
      <w:bookmarkStart w:id="2118" w:name="_Toc309474490"/>
      <w:bookmarkStart w:id="2119" w:name="_Toc309475301"/>
      <w:bookmarkStart w:id="2120" w:name="_Toc309476110"/>
      <w:bookmarkStart w:id="2121" w:name="_Toc309476921"/>
      <w:bookmarkStart w:id="2122" w:name="_Toc309477351"/>
      <w:bookmarkStart w:id="2123" w:name="_Toc309478161"/>
      <w:bookmarkStart w:id="2124" w:name="_Toc309478971"/>
      <w:bookmarkStart w:id="2125" w:name="_Toc292918635"/>
      <w:bookmarkStart w:id="2126" w:name="_Toc292969624"/>
      <w:bookmarkStart w:id="2127" w:name="_Toc296954769"/>
      <w:bookmarkStart w:id="2128" w:name="_Toc306806219"/>
      <w:bookmarkStart w:id="2129" w:name="_Toc315623652"/>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r w:rsidRPr="006A208F">
        <w:rPr>
          <w:lang w:val="ro-RO"/>
        </w:rPr>
        <w:t>Planuri şi calcule</w:t>
      </w:r>
      <w:bookmarkEnd w:id="2125"/>
      <w:bookmarkEnd w:id="2126"/>
      <w:bookmarkEnd w:id="2127"/>
      <w:bookmarkEnd w:id="2128"/>
      <w:bookmarkEnd w:id="2129"/>
      <w:r w:rsidRPr="006A208F">
        <w:rPr>
          <w:lang w:val="ro-RO"/>
        </w:rPr>
        <w:t xml:space="preserve"> </w:t>
      </w:r>
    </w:p>
    <w:p w:rsidR="006A208F" w:rsidRPr="006A208F" w:rsidRDefault="00CA53EE" w:rsidP="009E06A9">
      <w:pPr>
        <w:pStyle w:val="Paragraph"/>
        <w:numPr>
          <w:ilvl w:val="0"/>
          <w:numId w:val="215"/>
        </w:numPr>
        <w:rPr>
          <w:lang w:val="ro-RO"/>
        </w:rPr>
      </w:pPr>
      <w:r>
        <w:rPr>
          <w:lang w:val="ro-RO"/>
        </w:rPr>
        <w:t>Antreprenorul</w:t>
      </w:r>
      <w:r w:rsidR="006A208F" w:rsidRPr="006A208F">
        <w:rPr>
          <w:lang w:val="ro-RO"/>
        </w:rPr>
        <w:t xml:space="preserve"> va înainta spre aprobare Inginerului planurile şi calculele ce vor indica detaliile cofrajului pe care </w:t>
      </w:r>
      <w:r w:rsidR="006A38F3" w:rsidRPr="006A208F">
        <w:rPr>
          <w:lang w:val="ro-RO"/>
        </w:rPr>
        <w:t>inten</w:t>
      </w:r>
      <w:r w:rsidR="00CA6F0B">
        <w:rPr>
          <w:lang w:val="ro-RO"/>
        </w:rPr>
        <w:t>ţ</w:t>
      </w:r>
      <w:r w:rsidR="006A38F3" w:rsidRPr="006A208F">
        <w:rPr>
          <w:lang w:val="ro-RO"/>
        </w:rPr>
        <w:t xml:space="preserve">ionează </w:t>
      </w:r>
      <w:r w:rsidR="006A208F" w:rsidRPr="006A208F">
        <w:rPr>
          <w:lang w:val="ro-RO"/>
        </w:rPr>
        <w:t xml:space="preserve">să il utilizeze. </w:t>
      </w:r>
    </w:p>
    <w:p w:rsidR="006A208F" w:rsidRPr="006A208F" w:rsidRDefault="006A208F" w:rsidP="006A208F">
      <w:pPr>
        <w:pStyle w:val="Paragraph"/>
        <w:rPr>
          <w:lang w:val="ro-RO"/>
        </w:rPr>
      </w:pPr>
      <w:r w:rsidRPr="006A208F">
        <w:rPr>
          <w:lang w:val="ro-RO"/>
        </w:rPr>
        <w:t xml:space="preserve">Planurile vor indica materialele propuse şi detaliile de construcţie, ca de ex. mărimea pieselor, spaţierea şi poziţionarea zidăriei, traverselor, piroanelor şi împănărilor. </w:t>
      </w:r>
    </w:p>
    <w:p w:rsidR="006A208F" w:rsidRPr="006A208F" w:rsidRDefault="006A208F" w:rsidP="006A208F">
      <w:pPr>
        <w:pStyle w:val="Paragraph"/>
        <w:rPr>
          <w:lang w:val="ro-RO"/>
        </w:rPr>
      </w:pPr>
      <w:r w:rsidRPr="006A208F">
        <w:rPr>
          <w:lang w:val="ro-RO"/>
        </w:rPr>
        <w:t xml:space="preserve">Cofrajul nu va fi construit până când planurile şi calculelele (dacă este cazul) nu vor fi aprobate de către Inginer. </w:t>
      </w:r>
    </w:p>
    <w:p w:rsidR="006A208F" w:rsidRPr="006A208F" w:rsidRDefault="006A208F" w:rsidP="006A208F">
      <w:pPr>
        <w:pStyle w:val="Paragraph"/>
        <w:rPr>
          <w:lang w:val="ro-RO"/>
        </w:rPr>
      </w:pPr>
      <w:r w:rsidRPr="006A208F">
        <w:rPr>
          <w:lang w:val="ro-RO"/>
        </w:rPr>
        <w:lastRenderedPageBreak/>
        <w:t xml:space="preserve">O asemenea aprobare nu il va scuti pe </w:t>
      </w:r>
      <w:r w:rsidR="00CA53EE">
        <w:rPr>
          <w:lang w:val="ro-RO"/>
        </w:rPr>
        <w:t xml:space="preserve">Antreprenor </w:t>
      </w:r>
      <w:r w:rsidRPr="006A208F">
        <w:rPr>
          <w:lang w:val="ro-RO"/>
        </w:rPr>
        <w:t>de responsabilitatea sa cu privire la potrivirea şi performanta cofrajului.</w:t>
      </w:r>
    </w:p>
    <w:p w:rsidR="006A208F" w:rsidRPr="006A208F" w:rsidRDefault="006A208F" w:rsidP="006A208F">
      <w:pPr>
        <w:pStyle w:val="Paragraph"/>
        <w:rPr>
          <w:lang w:val="ro-RO"/>
        </w:rPr>
      </w:pPr>
      <w:r w:rsidRPr="006A208F">
        <w:rPr>
          <w:lang w:val="ro-RO"/>
        </w:rPr>
        <w:t xml:space="preserve">Orice schimbări sau modificări ale cofrajului solicitate de către Inginer vor fi executate fără costuri suplimentare pentru Autoritatea Contractantă. </w:t>
      </w:r>
    </w:p>
    <w:p w:rsidR="006A208F" w:rsidRPr="006A208F" w:rsidRDefault="006A208F" w:rsidP="006A208F">
      <w:pPr>
        <w:pStyle w:val="Paragraph"/>
        <w:rPr>
          <w:lang w:val="ro-RO"/>
        </w:rPr>
      </w:pPr>
      <w:r w:rsidRPr="006A208F">
        <w:rPr>
          <w:lang w:val="ro-RO"/>
        </w:rPr>
        <w:t xml:space="preserve">Cofrajul va avea un proiect şi o construcţie adecvate pentru suportarea unor sarcini fără a se curba, distorsiona sau deplasa excesiv. </w:t>
      </w:r>
    </w:p>
    <w:p w:rsidR="006A208F" w:rsidRPr="006A208F" w:rsidRDefault="006A208F" w:rsidP="006A208F">
      <w:pPr>
        <w:pStyle w:val="Paragraph"/>
        <w:rPr>
          <w:lang w:val="ro-RO"/>
        </w:rPr>
      </w:pPr>
      <w:r w:rsidRPr="006A208F">
        <w:rPr>
          <w:lang w:val="ro-RO"/>
        </w:rPr>
        <w:t xml:space="preserve">Cofrajul va fi astfel construit încât să prevină pierderile de apă sau de pasta din ciment. Se va acorda o atenţie specială cofrajului atunci când se utilizează vibratoare cu tije sau cu clapete pentru compactarea betonului. </w:t>
      </w:r>
    </w:p>
    <w:p w:rsidR="006A208F" w:rsidRPr="006A208F" w:rsidRDefault="006A208F" w:rsidP="006A208F">
      <w:pPr>
        <w:pStyle w:val="Heading3"/>
        <w:rPr>
          <w:lang w:val="ro-RO"/>
        </w:rPr>
      </w:pPr>
      <w:bookmarkStart w:id="2130" w:name="_Toc292918636"/>
      <w:bookmarkStart w:id="2131" w:name="_Toc292969625"/>
      <w:bookmarkStart w:id="2132" w:name="_Toc296954770"/>
      <w:bookmarkStart w:id="2133" w:name="_Toc306806220"/>
      <w:bookmarkStart w:id="2134" w:name="_Toc315623653"/>
      <w:r w:rsidRPr="006A208F">
        <w:rPr>
          <w:lang w:val="ro-RO"/>
        </w:rPr>
        <w:t>Materiale pentru cofraj</w:t>
      </w:r>
      <w:bookmarkEnd w:id="2130"/>
      <w:bookmarkEnd w:id="2131"/>
      <w:bookmarkEnd w:id="2132"/>
      <w:bookmarkEnd w:id="2133"/>
      <w:bookmarkEnd w:id="2134"/>
      <w:r w:rsidRPr="006A208F">
        <w:rPr>
          <w:lang w:val="ro-RO"/>
        </w:rPr>
        <w:t xml:space="preserve"> </w:t>
      </w:r>
    </w:p>
    <w:p w:rsidR="006A208F" w:rsidRPr="006A208F" w:rsidRDefault="006A208F" w:rsidP="009E06A9">
      <w:pPr>
        <w:pStyle w:val="Paragraph"/>
        <w:numPr>
          <w:ilvl w:val="0"/>
          <w:numId w:val="216"/>
        </w:numPr>
        <w:rPr>
          <w:lang w:val="ro-RO"/>
        </w:rPr>
      </w:pPr>
      <w:r w:rsidRPr="006A208F">
        <w:rPr>
          <w:lang w:val="ro-RO"/>
        </w:rPr>
        <w:t>Cofrajul poate fi realizat din lemn de foarte buna calitate, fără noduri, crăpături sau suprafeţe deformate. Lemnul pentru cofraj nu va avea o grosime mai mică de 30 mm, fetele lambriului în contact cu betonul şi marginile lambriului vor fi plane şi netede, iar îmbinările vor fi cu lamba şi uluc.</w:t>
      </w:r>
    </w:p>
    <w:p w:rsidR="006A208F" w:rsidRPr="006A208F" w:rsidRDefault="006A208F" w:rsidP="006A208F">
      <w:pPr>
        <w:pStyle w:val="Paragraph"/>
        <w:rPr>
          <w:lang w:val="ro-RO"/>
        </w:rPr>
      </w:pPr>
      <w:r w:rsidRPr="006A208F">
        <w:rPr>
          <w:lang w:val="ro-RO"/>
        </w:rPr>
        <w:t xml:space="preserve">Alternativ, cu aprobarea Inginerului, cofrajul poate fi realizat fie din </w:t>
      </w:r>
    </w:p>
    <w:p w:rsidR="0050151B" w:rsidRDefault="006A208F" w:rsidP="003359AB">
      <w:pPr>
        <w:pStyle w:val="Letteredlist"/>
        <w:numPr>
          <w:ilvl w:val="0"/>
          <w:numId w:val="662"/>
        </w:numPr>
        <w:rPr>
          <w:lang w:val="ro-RO"/>
        </w:rPr>
      </w:pPr>
      <w:r w:rsidRPr="006A208F">
        <w:rPr>
          <w:lang w:val="ro-RO"/>
        </w:rPr>
        <w:t>metal cu îmbinări aliniate cu acurateţe şi ajustate prin strângere</w:t>
      </w:r>
    </w:p>
    <w:p w:rsidR="0050151B" w:rsidRDefault="006A208F" w:rsidP="0050151B">
      <w:pPr>
        <w:pStyle w:val="Letteredlist"/>
        <w:numPr>
          <w:ilvl w:val="0"/>
          <w:numId w:val="530"/>
        </w:numPr>
        <w:rPr>
          <w:lang w:val="ro-RO"/>
        </w:rPr>
      </w:pPr>
      <w:r w:rsidRPr="006A208F">
        <w:rPr>
          <w:lang w:val="ro-RO"/>
        </w:rPr>
        <w:t>lambriu sau placa dura de 5 mm grosime sprijinita de lemn ajustat prin strângere de 17.5 mm grosime</w:t>
      </w:r>
    </w:p>
    <w:p w:rsidR="006A208F" w:rsidRPr="006A208F" w:rsidRDefault="006A208F" w:rsidP="0050151B">
      <w:pPr>
        <w:pStyle w:val="Letteredlist"/>
        <w:numPr>
          <w:ilvl w:val="0"/>
          <w:numId w:val="530"/>
        </w:numPr>
        <w:rPr>
          <w:lang w:val="ro-RO"/>
        </w:rPr>
      </w:pPr>
      <w:r w:rsidRPr="006A208F">
        <w:rPr>
          <w:lang w:val="ro-RO"/>
        </w:rPr>
        <w:t xml:space="preserve">lambriu cu o grosime de cel puţin 17.5 mm. </w:t>
      </w:r>
    </w:p>
    <w:p w:rsidR="006A208F" w:rsidRPr="006A208F" w:rsidRDefault="006A208F" w:rsidP="006A208F">
      <w:pPr>
        <w:pStyle w:val="Paragraph"/>
        <w:rPr>
          <w:lang w:val="ro-RO"/>
        </w:rPr>
      </w:pPr>
      <w:r w:rsidRPr="006A208F">
        <w:rPr>
          <w:lang w:val="ro-RO"/>
        </w:rPr>
        <w:t>Lambriul sau placa dura vor fi rezistente la deteriorarea prin udare şi vor fi fixate şi îmbinate astfel încât să ofere betonului un finisaj perfect neted şi egalizat.</w:t>
      </w:r>
    </w:p>
    <w:p w:rsidR="006A208F" w:rsidRPr="006A208F" w:rsidRDefault="006A208F" w:rsidP="006A208F">
      <w:pPr>
        <w:pStyle w:val="Paragraph"/>
        <w:rPr>
          <w:lang w:val="ro-RO"/>
        </w:rPr>
      </w:pPr>
      <w:r w:rsidRPr="006A208F">
        <w:rPr>
          <w:lang w:val="ro-RO"/>
        </w:rPr>
        <w:t xml:space="preserve">Pentru formele de beton texturat vă rugăm să vă referiţi la clauza “Finisarea suprafeţelor de beton”. </w:t>
      </w:r>
    </w:p>
    <w:p w:rsidR="006A208F" w:rsidRPr="006A208F" w:rsidRDefault="006A208F" w:rsidP="006A208F">
      <w:pPr>
        <w:pStyle w:val="Heading3"/>
        <w:rPr>
          <w:lang w:val="ro-RO"/>
        </w:rPr>
      </w:pPr>
      <w:bookmarkStart w:id="2135" w:name="_Toc306806221"/>
      <w:bookmarkStart w:id="2136" w:name="_Toc315623654"/>
      <w:r w:rsidRPr="006A208F">
        <w:rPr>
          <w:lang w:val="ro-RO"/>
        </w:rPr>
        <w:t>Construcţia cofrajelor</w:t>
      </w:r>
      <w:bookmarkEnd w:id="1919"/>
      <w:bookmarkEnd w:id="2135"/>
      <w:bookmarkEnd w:id="2136"/>
      <w:r w:rsidRPr="006A208F">
        <w:rPr>
          <w:lang w:val="ro-RO"/>
        </w:rPr>
        <w:t xml:space="preserve"> </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rsidR="006A208F" w:rsidRPr="006A208F" w:rsidRDefault="006A208F" w:rsidP="009E06A9">
      <w:pPr>
        <w:pStyle w:val="Paragraph"/>
        <w:numPr>
          <w:ilvl w:val="0"/>
          <w:numId w:val="217"/>
        </w:numPr>
        <w:rPr>
          <w:lang w:val="ro-RO"/>
        </w:rPr>
      </w:pPr>
      <w:r w:rsidRPr="006A208F">
        <w:rPr>
          <w:lang w:val="ro-RO"/>
        </w:rPr>
        <w:t xml:space="preserve">Cofrajele vor fi suficient de rigide şi etanşe pentru a împiedica pierderea de lapte de ciment din beton şi pentru a menţine poziţia, formei şi dimensiunilor corecte ale lucrărilor terminate. Vor fi de asemenea construite astfel încât să se poată înlătura de pe betonul turnat fără deteriorări. </w:t>
      </w:r>
    </w:p>
    <w:p w:rsidR="006A208F" w:rsidRPr="006A208F" w:rsidRDefault="006A208F" w:rsidP="006A208F">
      <w:pPr>
        <w:pStyle w:val="Paragraph"/>
        <w:rPr>
          <w:lang w:val="ro-RO"/>
        </w:rPr>
      </w:pPr>
      <w:r w:rsidRPr="006A208F">
        <w:rPr>
          <w:lang w:val="ro-RO"/>
        </w:rPr>
        <w:t xml:space="preserve">Cofrajele vor fi capabile să producă o calitate ridicată a suprafeţei, aşa cum este descris în contract. </w:t>
      </w:r>
    </w:p>
    <w:p w:rsidR="006A208F" w:rsidRPr="006A208F" w:rsidRDefault="006A208F" w:rsidP="006A208F">
      <w:pPr>
        <w:pStyle w:val="Paragraph"/>
        <w:rPr>
          <w:lang w:val="ro-RO"/>
        </w:rPr>
      </w:pPr>
      <w:r w:rsidRPr="006A208F">
        <w:rPr>
          <w:lang w:val="ro-RO"/>
        </w:rPr>
        <w:t xml:space="preserve">Acolo unde găurile sunt necesare pentru a monta armături, dispozitive de fixare sau alte elemente încastrate, vor fi luate măsuri de precauţie pentru împiedicarea pierderii cimentului de legătură din mortar. </w:t>
      </w:r>
    </w:p>
    <w:p w:rsidR="006A208F" w:rsidRPr="006A208F" w:rsidRDefault="006A208F" w:rsidP="006A208F">
      <w:pPr>
        <w:pStyle w:val="Paragraph"/>
        <w:rPr>
          <w:lang w:val="ro-RO"/>
        </w:rPr>
      </w:pPr>
      <w:r w:rsidRPr="006A208F">
        <w:rPr>
          <w:lang w:val="ro-RO"/>
        </w:rPr>
        <w:t xml:space="preserve">Cofrajele vor permite accesul la pregătirea suprafeţelor rosturilor, înainte ca betonul să se fi întărit. </w:t>
      </w:r>
    </w:p>
    <w:p w:rsidR="006A208F" w:rsidRPr="006A208F" w:rsidRDefault="006A208F" w:rsidP="006A208F">
      <w:pPr>
        <w:pStyle w:val="Paragraph"/>
        <w:rPr>
          <w:lang w:val="ro-RO"/>
        </w:rPr>
      </w:pPr>
      <w:r w:rsidRPr="006A208F">
        <w:rPr>
          <w:lang w:val="ro-RO"/>
        </w:rPr>
        <w:t xml:space="preserve">Metoda </w:t>
      </w:r>
      <w:r w:rsidR="0050151B">
        <w:rPr>
          <w:lang w:val="ro-RO"/>
        </w:rPr>
        <w:t>Antreprenorul</w:t>
      </w:r>
      <w:r w:rsidR="00F850BD">
        <w:rPr>
          <w:lang w:val="ro-RO"/>
        </w:rPr>
        <w:t>ui</w:t>
      </w:r>
      <w:r w:rsidRPr="006A208F">
        <w:rPr>
          <w:lang w:val="ro-RO"/>
        </w:rPr>
        <w:t xml:space="preserve"> de </w:t>
      </w:r>
      <w:r w:rsidR="0050151B">
        <w:rPr>
          <w:lang w:val="ro-RO"/>
        </w:rPr>
        <w:t>realizare</w:t>
      </w:r>
      <w:r w:rsidR="0050151B" w:rsidRPr="006A208F">
        <w:rPr>
          <w:lang w:val="ro-RO"/>
        </w:rPr>
        <w:t xml:space="preserve"> </w:t>
      </w:r>
      <w:r w:rsidRPr="006A208F">
        <w:rPr>
          <w:lang w:val="ro-RO"/>
        </w:rPr>
        <w:t xml:space="preserve">a cofrajelor va permite sprijinirilor pentru cofraje să rămână pe loc </w:t>
      </w:r>
      <w:r w:rsidR="00F850BD">
        <w:rPr>
          <w:lang w:val="ro-RO"/>
        </w:rPr>
        <w:t>in</w:t>
      </w:r>
      <w:r w:rsidRPr="006A208F">
        <w:rPr>
          <w:lang w:val="ro-RO"/>
        </w:rPr>
        <w:t xml:space="preserve"> perioada descrisă. </w:t>
      </w:r>
    </w:p>
    <w:p w:rsidR="006A208F" w:rsidRPr="006A208F" w:rsidRDefault="006A208F" w:rsidP="006A208F">
      <w:pPr>
        <w:pStyle w:val="Paragraph"/>
        <w:rPr>
          <w:lang w:val="ro-RO"/>
        </w:rPr>
      </w:pPr>
      <w:r w:rsidRPr="006A208F">
        <w:rPr>
          <w:lang w:val="ro-RO"/>
        </w:rPr>
        <w:t xml:space="preserve">Legături metalice sau ancore în cadrul cofrajelor vor fi construite sau manşonate pentru a permite îndepărtarea </w:t>
      </w:r>
      <w:r w:rsidR="00F850BD">
        <w:rPr>
          <w:lang w:val="ro-RO"/>
        </w:rPr>
        <w:t xml:space="preserve">lor </w:t>
      </w:r>
      <w:r w:rsidRPr="006A208F">
        <w:rPr>
          <w:lang w:val="ro-RO"/>
        </w:rPr>
        <w:t xml:space="preserve">completă până la o adâncime de cel puţin a stratului de acoperire de la faţă, fără deteriorări ale betonului. Toate garniturile pentru legăturile metalice vor fi astfel construite încât, după înlăturare, cavităţile lăsate să fie cât mai mici posibile. Cavităţile datorate fie îndepărtării parţiale sau complete a legăturilor vor fi înăsprite şi umplute cu un material aprobat de către </w:t>
      </w:r>
      <w:r w:rsidR="006A38F3">
        <w:rPr>
          <w:lang w:val="ro-RO"/>
        </w:rPr>
        <w:t>I</w:t>
      </w:r>
      <w:r w:rsidR="006A38F3" w:rsidRPr="006A208F">
        <w:rPr>
          <w:lang w:val="ro-RO"/>
        </w:rPr>
        <w:t>nginer</w:t>
      </w:r>
      <w:r w:rsidRPr="006A208F">
        <w:rPr>
          <w:lang w:val="ro-RO"/>
        </w:rPr>
        <w:t xml:space="preserve">. </w:t>
      </w:r>
    </w:p>
    <w:p w:rsidR="006A208F" w:rsidRPr="006A208F" w:rsidRDefault="006A208F" w:rsidP="006A208F">
      <w:pPr>
        <w:pStyle w:val="Paragraph"/>
        <w:rPr>
          <w:lang w:val="ro-RO"/>
        </w:rPr>
      </w:pPr>
      <w:r w:rsidRPr="006A208F">
        <w:rPr>
          <w:lang w:val="ro-RO"/>
        </w:rPr>
        <w:t xml:space="preserve">Panourile cofrajului vor avea margini drepte pentru o aliniere precisă şi vor fi fixate fie cu rosturi verticale, fie orizontale. Acolo unde sunt necesare teşituri, racordurile vor fi tăiate pentru a furniza o linie dreaptă. Rosturile nu vor permite scurgerile de lapte de ciment, nici praguri sau muchii în suprafeţele expuse. Se va lăsa o toleranţă pentru deformarea cofrajului în timpul turnării betonului. </w:t>
      </w:r>
    </w:p>
    <w:p w:rsidR="006A208F" w:rsidRPr="006A208F" w:rsidRDefault="006A208F" w:rsidP="006A208F">
      <w:pPr>
        <w:pStyle w:val="Paragraph"/>
        <w:rPr>
          <w:lang w:val="ro-RO"/>
        </w:rPr>
      </w:pPr>
      <w:r w:rsidRPr="006A208F">
        <w:rPr>
          <w:lang w:val="ro-RO"/>
        </w:rPr>
        <w:t xml:space="preserve">Cofrajele fasonate vor fi făcute din panouri din oţel, GRP, placaj sau alte materiale potrivite pentru obţinerea unui aspect final corespunzător. Panourile individuale vor fi aranjate într-un şablon uniform. </w:t>
      </w:r>
    </w:p>
    <w:p w:rsidR="006A208F" w:rsidRPr="006A208F" w:rsidRDefault="006A208F" w:rsidP="006A208F">
      <w:pPr>
        <w:pStyle w:val="Paragraph"/>
        <w:rPr>
          <w:lang w:val="ro-RO"/>
        </w:rPr>
      </w:pPr>
      <w:r w:rsidRPr="006A208F">
        <w:rPr>
          <w:lang w:val="ro-RO"/>
        </w:rPr>
        <w:t xml:space="preserve">Cofrajele fasonate vor fi compuse din scânduri tăiate cu ferăstrăul, foi de metal sau orice alt material adecvat care împiedică pierderea inutilă de lapte de ciment atunci când betonul este vibrat şi va asigura o suprafaţă a betonului potrivită pentru aplicarea oricărui strat protector specificat. </w:t>
      </w:r>
    </w:p>
    <w:p w:rsidR="006A208F" w:rsidRPr="006A208F" w:rsidRDefault="006A208F" w:rsidP="006A208F">
      <w:pPr>
        <w:pStyle w:val="Paragraph"/>
        <w:rPr>
          <w:lang w:val="ro-RO"/>
        </w:rPr>
      </w:pPr>
      <w:r w:rsidRPr="006A208F">
        <w:rPr>
          <w:lang w:val="ro-RO"/>
        </w:rPr>
        <w:lastRenderedPageBreak/>
        <w:t>Dacă nu se indică altfel în desene, toate muchiile expuse vor fi şanfrenate 25</w:t>
      </w:r>
      <w:r w:rsidR="004D7A30">
        <w:rPr>
          <w:lang w:val="ro-RO"/>
        </w:rPr>
        <w:t xml:space="preserve"> </w:t>
      </w:r>
      <w:r w:rsidRPr="006A208F">
        <w:rPr>
          <w:lang w:val="ro-RO"/>
        </w:rPr>
        <w:t>mm x 25</w:t>
      </w:r>
      <w:r w:rsidR="004D7A30">
        <w:rPr>
          <w:lang w:val="ro-RO"/>
        </w:rPr>
        <w:t xml:space="preserve"> </w:t>
      </w:r>
      <w:r w:rsidRPr="006A208F">
        <w:rPr>
          <w:lang w:val="ro-RO"/>
        </w:rPr>
        <w:t>mm.</w:t>
      </w:r>
    </w:p>
    <w:p w:rsidR="006A208F" w:rsidRPr="006A208F" w:rsidRDefault="00F850BD" w:rsidP="006A208F">
      <w:pPr>
        <w:pStyle w:val="Paragraph"/>
        <w:rPr>
          <w:lang w:val="ro-RO"/>
        </w:rPr>
      </w:pPr>
      <w:r>
        <w:rPr>
          <w:lang w:val="ro-RO"/>
        </w:rPr>
        <w:t>Antreprenorul</w:t>
      </w:r>
      <w:r w:rsidR="006A208F" w:rsidRPr="006A208F">
        <w:rPr>
          <w:lang w:val="ro-RO"/>
        </w:rPr>
        <w:t xml:space="preserve"> va lua toate măsurile în selectarea şi utilizarea cofrajelor şi în înlăturarea cofrajelor si tratarea ulterioară a betonului pentru a împiedica variaţii rapide ale temperaturii în beton. </w:t>
      </w:r>
    </w:p>
    <w:p w:rsidR="006A208F" w:rsidRPr="006A208F" w:rsidRDefault="006A208F" w:rsidP="006A208F">
      <w:pPr>
        <w:pStyle w:val="Heading3"/>
        <w:rPr>
          <w:lang w:val="ro-RO"/>
        </w:rPr>
      </w:pPr>
      <w:bookmarkStart w:id="2137" w:name="_Toc194127929"/>
      <w:bookmarkStart w:id="2138" w:name="_Toc306806222"/>
      <w:bookmarkStart w:id="2139" w:name="_Toc315623655"/>
      <w:bookmarkStart w:id="2140" w:name="_Toc397497915"/>
      <w:bookmarkStart w:id="2141" w:name="_Toc397499090"/>
      <w:bookmarkStart w:id="2142" w:name="_Toc397499436"/>
      <w:bookmarkStart w:id="2143" w:name="_Toc397500630"/>
      <w:bookmarkStart w:id="2144" w:name="_Toc397745710"/>
      <w:bookmarkStart w:id="2145" w:name="_Toc398095958"/>
      <w:bookmarkStart w:id="2146" w:name="_Toc398096303"/>
      <w:bookmarkStart w:id="2147" w:name="_Toc398096647"/>
      <w:bookmarkStart w:id="2148" w:name="_Toc398096991"/>
      <w:bookmarkStart w:id="2149" w:name="_Toc398097331"/>
      <w:bookmarkStart w:id="2150" w:name="_Toc398097670"/>
      <w:bookmarkStart w:id="2151" w:name="_Toc401641430"/>
      <w:bookmarkStart w:id="2152" w:name="_Toc402924796"/>
      <w:r w:rsidRPr="006A208F">
        <w:rPr>
          <w:lang w:val="ro-RO"/>
        </w:rPr>
        <w:t>Curăţarea şi tratarea cofrajelor</w:t>
      </w:r>
      <w:bookmarkEnd w:id="2137"/>
      <w:bookmarkEnd w:id="2138"/>
      <w:bookmarkEnd w:id="2139"/>
      <w:r w:rsidRPr="006A208F">
        <w:rPr>
          <w:lang w:val="ro-RO"/>
        </w:rPr>
        <w:t xml:space="preserve"> </w:t>
      </w:r>
      <w:bookmarkEnd w:id="2140"/>
      <w:bookmarkEnd w:id="2141"/>
      <w:bookmarkEnd w:id="2142"/>
      <w:bookmarkEnd w:id="2143"/>
      <w:bookmarkEnd w:id="2144"/>
      <w:bookmarkEnd w:id="2145"/>
      <w:bookmarkEnd w:id="2146"/>
      <w:bookmarkEnd w:id="2147"/>
      <w:bookmarkEnd w:id="2148"/>
      <w:bookmarkEnd w:id="2149"/>
      <w:bookmarkEnd w:id="2150"/>
      <w:bookmarkEnd w:id="2151"/>
      <w:bookmarkEnd w:id="2152"/>
    </w:p>
    <w:p w:rsidR="006A208F" w:rsidRPr="006A208F" w:rsidRDefault="006A208F" w:rsidP="009E06A9">
      <w:pPr>
        <w:pStyle w:val="Paragraph"/>
        <w:numPr>
          <w:ilvl w:val="0"/>
          <w:numId w:val="218"/>
        </w:numPr>
        <w:rPr>
          <w:lang w:val="ro-RO"/>
        </w:rPr>
      </w:pPr>
      <w:r w:rsidRPr="006A208F">
        <w:rPr>
          <w:lang w:val="ro-RO"/>
        </w:rPr>
        <w:t xml:space="preserve">Interioarele tuturor cofrajelor vor fi curăţate riguros înainte ca orice beton să fie turnat. Feţele cofrajelor aflate în contact cu betonul vor fi curate şi tratate cu un agent de decofrare potrivit, acolo unde este cazul. </w:t>
      </w:r>
    </w:p>
    <w:p w:rsidR="006A208F" w:rsidRPr="006A208F" w:rsidRDefault="006A208F" w:rsidP="006A208F">
      <w:pPr>
        <w:pStyle w:val="Paragraph"/>
        <w:rPr>
          <w:lang w:val="ro-RO"/>
        </w:rPr>
      </w:pPr>
      <w:r w:rsidRPr="006A208F">
        <w:rPr>
          <w:lang w:val="ro-RO"/>
        </w:rPr>
        <w:t xml:space="preserve">Se va da înştiinţare cu cel puţin 4 ore înainte pentru inspectarea şi aprobarea cofrajelor şi armăturilor. </w:t>
      </w:r>
    </w:p>
    <w:p w:rsidR="006A208F" w:rsidRPr="006A208F" w:rsidRDefault="006A208F" w:rsidP="006A208F">
      <w:pPr>
        <w:pStyle w:val="Paragraph"/>
        <w:rPr>
          <w:lang w:val="ro-RO"/>
        </w:rPr>
      </w:pPr>
      <w:r w:rsidRPr="006A208F">
        <w:rPr>
          <w:lang w:val="ro-RO"/>
        </w:rPr>
        <w:t xml:space="preserve">Acolo unde o suprafaţă a betonului este expusă permanent, se va folosi un singur agent de decofrare pe întreaga suprafaţă. Agenţii de decofrare vor fi aplicaţi uniform şi se va evita contactul cu ranforsările şi alte elemente înglobate. Acolo unde suprafaţa betonului urmează a primi o finisare, se va avea grijă să se asigure compatibilitatea agentului de decofrare cu finisarea. </w:t>
      </w:r>
    </w:p>
    <w:p w:rsidR="006A208F" w:rsidRPr="006A208F" w:rsidRDefault="006A208F" w:rsidP="006A208F">
      <w:pPr>
        <w:pStyle w:val="Heading3"/>
        <w:rPr>
          <w:lang w:val="ro-RO"/>
        </w:rPr>
      </w:pPr>
      <w:bookmarkStart w:id="2153" w:name="_Toc194127930"/>
      <w:bookmarkStart w:id="2154" w:name="_Toc306806223"/>
      <w:bookmarkStart w:id="2155" w:name="_Toc315623656"/>
      <w:r w:rsidRPr="006A208F">
        <w:rPr>
          <w:lang w:val="ro-RO"/>
        </w:rPr>
        <w:t>Dezasamblarea cofrajului</w:t>
      </w:r>
      <w:bookmarkEnd w:id="2153"/>
      <w:bookmarkEnd w:id="2154"/>
      <w:bookmarkEnd w:id="2155"/>
    </w:p>
    <w:p w:rsidR="006A208F" w:rsidRPr="006A208F" w:rsidRDefault="006A208F" w:rsidP="009E06A9">
      <w:pPr>
        <w:pStyle w:val="Paragraph"/>
        <w:numPr>
          <w:ilvl w:val="0"/>
          <w:numId w:val="219"/>
        </w:numPr>
        <w:rPr>
          <w:lang w:val="ro-RO"/>
        </w:rPr>
      </w:pPr>
      <w:r w:rsidRPr="006A208F">
        <w:rPr>
          <w:lang w:val="ro-RO"/>
        </w:rPr>
        <w:t>Cofrajul va fi îndepărtat fără lovituri sau deranjare a betonului. Dacă este posibil îngheţul, cofrajul nu va fi îndepărtat până când betonul monolit nu are o rezistenţă de 5 N/mm2.</w:t>
      </w:r>
    </w:p>
    <w:p w:rsidR="006A208F" w:rsidRPr="006A208F" w:rsidRDefault="006A208F" w:rsidP="006A208F">
      <w:pPr>
        <w:pStyle w:val="Paragraph"/>
        <w:rPr>
          <w:lang w:val="ro-RO"/>
        </w:rPr>
      </w:pPr>
      <w:r w:rsidRPr="006A208F">
        <w:rPr>
          <w:lang w:val="ro-RO"/>
        </w:rPr>
        <w:t xml:space="preserve">Cofrajul pe suprafeţe verticale sau cofrajul în pantă ce nu susţine betonul împotriva deflecţiei nu va fi îndepărtat până când duritatea betonului nu va fi suficientă pentru a combate forţa vântului asupra betonului, cu probabilitate mare de a apărea la momentul când cofrajul este îndepărtat; şi </w:t>
      </w:r>
    </w:p>
    <w:p w:rsidR="006A208F" w:rsidRPr="006A208F" w:rsidRDefault="006A208F" w:rsidP="009E06A9">
      <w:pPr>
        <w:pStyle w:val="Letteredlist"/>
        <w:numPr>
          <w:ilvl w:val="0"/>
          <w:numId w:val="220"/>
        </w:numPr>
        <w:rPr>
          <w:lang w:val="ro-RO"/>
        </w:rPr>
      </w:pPr>
      <w:r w:rsidRPr="006A208F">
        <w:rPr>
          <w:lang w:val="ro-RO"/>
        </w:rPr>
        <w:t>Rezistenţa betonului monolit (confirmată de încercările cuburilor tratate în condiţii reprezentative ca şi cuburi la marginea cofrajului sau cuburi tratate la temperaturi potrivite) să fi atins 5 N/mm2 sau</w:t>
      </w:r>
    </w:p>
    <w:p w:rsidR="006A208F" w:rsidRPr="006A208F" w:rsidRDefault="006A208F" w:rsidP="006A208F">
      <w:pPr>
        <w:pStyle w:val="Letteredlist"/>
        <w:rPr>
          <w:lang w:val="ro-RO"/>
        </w:rPr>
      </w:pPr>
      <w:r w:rsidRPr="006A208F">
        <w:rPr>
          <w:lang w:val="ro-RO"/>
        </w:rPr>
        <w:t>pentru betonul ce conţine numai ciment Portland, în absenţa rezultatelor testului cubic, o perioadă minimă trebuie să fi trecut de la turnarea betonului, echivalent cu 8 ore la 20</w:t>
      </w:r>
      <w:r w:rsidR="006A38F3">
        <w:rPr>
          <w:lang w:val="ro-RO"/>
        </w:rPr>
        <w:t>º</w:t>
      </w:r>
      <w:r w:rsidRPr="006A208F">
        <w:rPr>
          <w:lang w:val="ro-RO"/>
        </w:rPr>
        <w:t xml:space="preserve"> C pentru cofrajele din placaj neaglomerat, sau 6 ore la 20</w:t>
      </w:r>
      <w:r w:rsidR="006A38F3">
        <w:rPr>
          <w:lang w:val="ro-RO"/>
        </w:rPr>
        <w:t>º</w:t>
      </w:r>
      <w:r w:rsidRPr="006A208F">
        <w:rPr>
          <w:lang w:val="ro-RO"/>
        </w:rPr>
        <w:t xml:space="preserve"> C pentru cofrajele impermeabile. </w:t>
      </w:r>
    </w:p>
    <w:p w:rsidR="006A208F" w:rsidRPr="006A208F" w:rsidRDefault="006A208F" w:rsidP="006A208F">
      <w:pPr>
        <w:pStyle w:val="Normal-Indentx1"/>
        <w:rPr>
          <w:lang w:val="ro-RO"/>
        </w:rPr>
      </w:pPr>
      <w:r w:rsidRPr="006A208F">
        <w:rPr>
          <w:lang w:val="ro-RO"/>
        </w:rPr>
        <w:t xml:space="preserve">Perioadele la alte temperaturi pot fi calculate folosind </w:t>
      </w:r>
      <w:r w:rsidR="00574EF3">
        <w:rPr>
          <w:lang w:val="ro-RO"/>
        </w:rPr>
        <w:t>specifica</w:t>
      </w:r>
      <w:r w:rsidR="00CA6F0B">
        <w:rPr>
          <w:lang w:val="ro-RO"/>
        </w:rPr>
        <w:t>ţ</w:t>
      </w:r>
      <w:r w:rsidR="00574EF3">
        <w:rPr>
          <w:lang w:val="ro-RO"/>
        </w:rPr>
        <w:t>iile din NE 012-99</w:t>
      </w:r>
      <w:r w:rsidRPr="006A208F">
        <w:rPr>
          <w:lang w:val="ro-RO"/>
        </w:rPr>
        <w:t xml:space="preserve"> </w:t>
      </w:r>
    </w:p>
    <w:p w:rsidR="006A208F" w:rsidRPr="006A208F" w:rsidRDefault="006A208F" w:rsidP="00574EF3">
      <w:pPr>
        <w:rPr>
          <w:lang w:val="ro-RO"/>
        </w:rPr>
      </w:pPr>
      <w:r w:rsidRPr="006A208F">
        <w:rPr>
          <w:lang w:val="ro-RO"/>
        </w:rPr>
        <w:tab/>
        <w:t xml:space="preserve">Cofrajul ce susţine betonul contra deformării nu va fi îndepărtat până când: </w:t>
      </w:r>
    </w:p>
    <w:p w:rsidR="006A208F" w:rsidRPr="006A208F" w:rsidRDefault="006A208F" w:rsidP="006A38F3">
      <w:pPr>
        <w:rPr>
          <w:lang w:val="ro-RO"/>
        </w:rPr>
      </w:pPr>
      <w:r w:rsidRPr="006A208F">
        <w:rPr>
          <w:lang w:val="ro-RO"/>
        </w:rPr>
        <w:t xml:space="preserve">Rezistenţa betonului (confirmată de testul cuburilor tratate în condiţii reprezentative) nu atinge 10N/mm2, sau de două ori tensiunea la care va fi supus apoi betonul, care e mai </w:t>
      </w:r>
      <w:r w:rsidRPr="006A38F3">
        <w:rPr>
          <w:lang w:val="ro-RO"/>
        </w:rPr>
        <w:t>mare, sau pentru betonul</w:t>
      </w:r>
      <w:r w:rsidRPr="006A208F">
        <w:rPr>
          <w:lang w:val="ro-RO"/>
        </w:rPr>
        <w:t xml:space="preserve"> ce conţine numai ciment Portland, în absenţa rezultatelor testului cubului sau a oricărei proceduri formale aprobată în scris de </w:t>
      </w:r>
      <w:r w:rsidR="006A38F3">
        <w:rPr>
          <w:lang w:val="ro-RO"/>
        </w:rPr>
        <w:t>I</w:t>
      </w:r>
      <w:r w:rsidR="006A38F3" w:rsidRPr="006A208F">
        <w:rPr>
          <w:lang w:val="ro-RO"/>
        </w:rPr>
        <w:t>nginer</w:t>
      </w:r>
      <w:r w:rsidRPr="006A208F">
        <w:rPr>
          <w:lang w:val="ro-RO"/>
        </w:rPr>
        <w:t xml:space="preserve">, vor fi folosite perioadele dinaintea demontării calculate prin formula relevantă oferită, din tabelul următor: </w:t>
      </w:r>
    </w:p>
    <w:p w:rsidR="006A208F" w:rsidRPr="006A208F" w:rsidRDefault="006A208F" w:rsidP="006A208F">
      <w:pPr>
        <w:rPr>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44"/>
        <w:gridCol w:w="1748"/>
        <w:gridCol w:w="1748"/>
        <w:gridCol w:w="1748"/>
      </w:tblGrid>
      <w:tr w:rsidR="006A208F" w:rsidRPr="00A525B6" w:rsidTr="00A525B6">
        <w:trPr>
          <w:cantSplit/>
        </w:trPr>
        <w:tc>
          <w:tcPr>
            <w:tcW w:w="3544"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
              <w:rPr>
                <w:b/>
              </w:rPr>
            </w:pPr>
            <w:r w:rsidRPr="00A525B6">
              <w:rPr>
                <w:b/>
              </w:rPr>
              <w:t>Tip cofrajului</w:t>
            </w:r>
          </w:p>
        </w:tc>
        <w:tc>
          <w:tcPr>
            <w:tcW w:w="5244" w:type="dxa"/>
            <w:gridSpan w:val="3"/>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
              <w:rPr>
                <w:b/>
              </w:rPr>
            </w:pPr>
            <w:r w:rsidRPr="00A525B6">
              <w:rPr>
                <w:b/>
              </w:rPr>
              <w:t>Perioadă calculată pentru temperatura mediului ambient (t) între 0</w:t>
            </w:r>
            <w:r w:rsidR="006A38F3" w:rsidRPr="00A525B6">
              <w:rPr>
                <w:b/>
                <w:vertAlign w:val="superscript"/>
              </w:rPr>
              <w:t>º</w:t>
            </w:r>
            <w:r w:rsidRPr="00A525B6">
              <w:rPr>
                <w:b/>
              </w:rPr>
              <w:t xml:space="preserve"> C şi 25</w:t>
            </w:r>
            <w:r w:rsidR="006A38F3" w:rsidRPr="00A525B6">
              <w:rPr>
                <w:b/>
              </w:rPr>
              <w:t>º</w:t>
            </w:r>
            <w:r w:rsidRPr="00A525B6">
              <w:rPr>
                <w:b/>
              </w:rPr>
              <w:t xml:space="preserve"> C folosind formulele de mai jos </w:t>
            </w:r>
          </w:p>
        </w:tc>
      </w:tr>
      <w:tr w:rsidR="006A208F" w:rsidRPr="00A525B6" w:rsidTr="00A525B6">
        <w:trPr>
          <w:cantSplit/>
          <w:trHeight w:val="287"/>
        </w:trPr>
        <w:tc>
          <w:tcPr>
            <w:tcW w:w="3544" w:type="dxa"/>
            <w:vMerge w:val="restart"/>
          </w:tcPr>
          <w:p w:rsidR="006A208F" w:rsidRPr="006A208F" w:rsidRDefault="006A208F" w:rsidP="00A71E0B">
            <w:pPr>
              <w:pStyle w:val="Tabletext"/>
            </w:pPr>
            <w:r w:rsidRPr="006A208F">
              <w:t xml:space="preserve">Forme scafă pentru plăci şi grinzi </w:t>
            </w:r>
          </w:p>
        </w:tc>
        <w:tc>
          <w:tcPr>
            <w:tcW w:w="1748" w:type="dxa"/>
            <w:tcBorders>
              <w:bottom w:val="nil"/>
              <w:right w:val="nil"/>
            </w:tcBorders>
          </w:tcPr>
          <w:p w:rsidR="006A208F" w:rsidRPr="006A208F" w:rsidRDefault="006A208F" w:rsidP="00A71E0B">
            <w:pPr>
              <w:pStyle w:val="Tabletext"/>
            </w:pPr>
          </w:p>
        </w:tc>
        <w:tc>
          <w:tcPr>
            <w:tcW w:w="1748" w:type="dxa"/>
            <w:tcBorders>
              <w:left w:val="nil"/>
              <w:right w:val="nil"/>
            </w:tcBorders>
          </w:tcPr>
          <w:p w:rsidR="006A208F" w:rsidRPr="006A208F" w:rsidRDefault="006A208F" w:rsidP="00A71E0B">
            <w:pPr>
              <w:pStyle w:val="Tabletext-Centred"/>
            </w:pPr>
            <w:r w:rsidRPr="006A208F">
              <w:t>100    zile</w:t>
            </w:r>
          </w:p>
        </w:tc>
        <w:tc>
          <w:tcPr>
            <w:tcW w:w="1748" w:type="dxa"/>
            <w:tcBorders>
              <w:left w:val="nil"/>
              <w:bottom w:val="nil"/>
            </w:tcBorders>
          </w:tcPr>
          <w:p w:rsidR="006A208F" w:rsidRPr="006A208F" w:rsidRDefault="006A208F" w:rsidP="00A71E0B">
            <w:pPr>
              <w:pStyle w:val="Tabletext"/>
            </w:pPr>
          </w:p>
        </w:tc>
      </w:tr>
      <w:tr w:rsidR="006A208F" w:rsidRPr="00A525B6" w:rsidTr="00A525B6">
        <w:trPr>
          <w:cantSplit/>
          <w:trHeight w:val="197"/>
        </w:trPr>
        <w:tc>
          <w:tcPr>
            <w:tcW w:w="3544" w:type="dxa"/>
            <w:vMerge/>
          </w:tcPr>
          <w:p w:rsidR="006A208F" w:rsidRPr="006A208F" w:rsidRDefault="006A208F" w:rsidP="00A71E0B">
            <w:pPr>
              <w:pStyle w:val="Tabletext"/>
            </w:pPr>
          </w:p>
        </w:tc>
        <w:tc>
          <w:tcPr>
            <w:tcW w:w="1748" w:type="dxa"/>
            <w:tcBorders>
              <w:top w:val="nil"/>
              <w:bottom w:val="single" w:sz="8" w:space="0" w:color="auto"/>
              <w:right w:val="nil"/>
            </w:tcBorders>
          </w:tcPr>
          <w:p w:rsidR="006A208F" w:rsidRPr="006A208F" w:rsidRDefault="006A208F" w:rsidP="00A71E0B">
            <w:pPr>
              <w:pStyle w:val="Tabletext"/>
            </w:pPr>
          </w:p>
        </w:tc>
        <w:tc>
          <w:tcPr>
            <w:tcW w:w="1748" w:type="dxa"/>
            <w:tcBorders>
              <w:left w:val="nil"/>
              <w:bottom w:val="single" w:sz="8" w:space="0" w:color="auto"/>
              <w:right w:val="nil"/>
            </w:tcBorders>
          </w:tcPr>
          <w:p w:rsidR="006A208F" w:rsidRPr="006A208F" w:rsidRDefault="006A208F" w:rsidP="00A71E0B">
            <w:pPr>
              <w:pStyle w:val="Tabletext-Centred"/>
            </w:pPr>
            <w:r w:rsidRPr="006A208F">
              <w:t xml:space="preserve"> (t + 100)</w:t>
            </w:r>
          </w:p>
        </w:tc>
        <w:tc>
          <w:tcPr>
            <w:tcW w:w="1748" w:type="dxa"/>
            <w:tcBorders>
              <w:top w:val="nil"/>
              <w:left w:val="nil"/>
              <w:bottom w:val="single" w:sz="8" w:space="0" w:color="auto"/>
            </w:tcBorders>
          </w:tcPr>
          <w:p w:rsidR="006A208F" w:rsidRPr="006A208F" w:rsidRDefault="006A208F" w:rsidP="00A71E0B">
            <w:pPr>
              <w:pStyle w:val="Tabletext"/>
            </w:pPr>
          </w:p>
        </w:tc>
      </w:tr>
      <w:tr w:rsidR="006A208F" w:rsidRPr="00A525B6" w:rsidTr="00A525B6">
        <w:trPr>
          <w:cantSplit/>
        </w:trPr>
        <w:tc>
          <w:tcPr>
            <w:tcW w:w="3544" w:type="dxa"/>
            <w:vMerge w:val="restart"/>
          </w:tcPr>
          <w:p w:rsidR="006A208F" w:rsidRPr="006A208F" w:rsidRDefault="006A208F" w:rsidP="00A71E0B">
            <w:pPr>
              <w:pStyle w:val="Tabletext"/>
            </w:pPr>
            <w:r w:rsidRPr="006A208F">
              <w:t xml:space="preserve">Sprijiniri pentru plăci şi grinzi </w:t>
            </w:r>
          </w:p>
        </w:tc>
        <w:tc>
          <w:tcPr>
            <w:tcW w:w="1748" w:type="dxa"/>
            <w:tcBorders>
              <w:top w:val="single" w:sz="8" w:space="0" w:color="auto"/>
              <w:bottom w:val="nil"/>
              <w:right w:val="nil"/>
            </w:tcBorders>
          </w:tcPr>
          <w:p w:rsidR="006A208F" w:rsidRPr="006A208F" w:rsidRDefault="006A208F" w:rsidP="00A71E0B">
            <w:pPr>
              <w:pStyle w:val="Tabletext"/>
            </w:pPr>
          </w:p>
        </w:tc>
        <w:tc>
          <w:tcPr>
            <w:tcW w:w="1748" w:type="dxa"/>
            <w:tcBorders>
              <w:top w:val="single" w:sz="8" w:space="0" w:color="auto"/>
              <w:left w:val="nil"/>
              <w:right w:val="nil"/>
            </w:tcBorders>
          </w:tcPr>
          <w:p w:rsidR="006A208F" w:rsidRPr="006A208F" w:rsidRDefault="006A208F" w:rsidP="00A71E0B">
            <w:pPr>
              <w:pStyle w:val="Tabletext-Centred"/>
            </w:pPr>
            <w:r w:rsidRPr="006A208F">
              <w:t>250    zile</w:t>
            </w:r>
          </w:p>
        </w:tc>
        <w:tc>
          <w:tcPr>
            <w:tcW w:w="1748" w:type="dxa"/>
            <w:tcBorders>
              <w:top w:val="single" w:sz="8" w:space="0" w:color="auto"/>
              <w:left w:val="nil"/>
              <w:bottom w:val="nil"/>
            </w:tcBorders>
          </w:tcPr>
          <w:p w:rsidR="006A208F" w:rsidRPr="006A208F" w:rsidRDefault="006A208F" w:rsidP="00A71E0B">
            <w:pPr>
              <w:pStyle w:val="Tabletext"/>
            </w:pPr>
          </w:p>
        </w:tc>
      </w:tr>
      <w:tr w:rsidR="006A208F" w:rsidRPr="00A525B6" w:rsidTr="00A525B6">
        <w:trPr>
          <w:cantSplit/>
        </w:trPr>
        <w:tc>
          <w:tcPr>
            <w:tcW w:w="3544" w:type="dxa"/>
            <w:vMerge/>
          </w:tcPr>
          <w:p w:rsidR="006A208F" w:rsidRPr="006A208F" w:rsidRDefault="006A208F" w:rsidP="00A71E0B">
            <w:pPr>
              <w:pStyle w:val="Tabletext"/>
            </w:pPr>
          </w:p>
        </w:tc>
        <w:tc>
          <w:tcPr>
            <w:tcW w:w="1748" w:type="dxa"/>
            <w:tcBorders>
              <w:top w:val="nil"/>
              <w:right w:val="nil"/>
            </w:tcBorders>
          </w:tcPr>
          <w:p w:rsidR="006A208F" w:rsidRPr="006A208F" w:rsidRDefault="006A208F" w:rsidP="00A71E0B">
            <w:pPr>
              <w:pStyle w:val="Tabletext"/>
            </w:pPr>
          </w:p>
        </w:tc>
        <w:tc>
          <w:tcPr>
            <w:tcW w:w="1748" w:type="dxa"/>
            <w:tcBorders>
              <w:left w:val="nil"/>
              <w:right w:val="nil"/>
            </w:tcBorders>
          </w:tcPr>
          <w:p w:rsidR="006A208F" w:rsidRPr="006A208F" w:rsidRDefault="006A208F" w:rsidP="00A71E0B">
            <w:pPr>
              <w:pStyle w:val="Tabletext-Centred"/>
            </w:pPr>
            <w:r w:rsidRPr="006A208F">
              <w:t xml:space="preserve"> (t + 10)</w:t>
            </w:r>
          </w:p>
        </w:tc>
        <w:tc>
          <w:tcPr>
            <w:tcW w:w="1748" w:type="dxa"/>
            <w:tcBorders>
              <w:top w:val="nil"/>
              <w:left w:val="nil"/>
            </w:tcBorders>
          </w:tcPr>
          <w:p w:rsidR="006A208F" w:rsidRPr="006A208F" w:rsidRDefault="006A208F" w:rsidP="00A71E0B">
            <w:pPr>
              <w:pStyle w:val="Tabletext"/>
            </w:pPr>
          </w:p>
        </w:tc>
      </w:tr>
    </w:tbl>
    <w:p w:rsidR="006A208F" w:rsidRPr="006A208F" w:rsidRDefault="00F850BD" w:rsidP="006A208F">
      <w:pPr>
        <w:pStyle w:val="Paragraph"/>
        <w:rPr>
          <w:lang w:val="ro-RO"/>
        </w:rPr>
      </w:pPr>
      <w:r>
        <w:rPr>
          <w:lang w:val="ro-RO"/>
        </w:rPr>
        <w:t>Antreprenorul</w:t>
      </w:r>
      <w:r w:rsidR="006A208F" w:rsidRPr="006A208F">
        <w:rPr>
          <w:lang w:val="ro-RO"/>
        </w:rPr>
        <w:t xml:space="preserve"> va oferi înştiinţare adecvată </w:t>
      </w:r>
      <w:r w:rsidR="006A38F3">
        <w:rPr>
          <w:lang w:val="ro-RO"/>
        </w:rPr>
        <w:t>I</w:t>
      </w:r>
      <w:r w:rsidR="006A38F3" w:rsidRPr="006A208F">
        <w:rPr>
          <w:lang w:val="ro-RO"/>
        </w:rPr>
        <w:t xml:space="preserve">nginerului </w:t>
      </w:r>
      <w:r w:rsidR="006A208F" w:rsidRPr="006A208F">
        <w:rPr>
          <w:lang w:val="ro-RO"/>
        </w:rPr>
        <w:t xml:space="preserve">asupra intenţiei sale de a demonta cofrajul. </w:t>
      </w:r>
    </w:p>
    <w:p w:rsidR="006A208F" w:rsidRPr="006A208F" w:rsidRDefault="006A208F" w:rsidP="006A208F">
      <w:pPr>
        <w:pStyle w:val="Paragraph"/>
        <w:rPr>
          <w:lang w:val="ro-RO"/>
        </w:rPr>
      </w:pPr>
      <w:r w:rsidRPr="006A208F">
        <w:rPr>
          <w:lang w:val="ro-RO"/>
        </w:rPr>
        <w:t xml:space="preserve">După înlăturare, lucrările de reparare nu vor fi efectuate până când betonul nu a fost inspectat şi aprobat. </w:t>
      </w:r>
    </w:p>
    <w:p w:rsidR="006A208F" w:rsidRPr="006A208F" w:rsidRDefault="006A208F" w:rsidP="006A208F">
      <w:pPr>
        <w:pStyle w:val="Paragraph"/>
        <w:rPr>
          <w:lang w:val="ro-RO"/>
        </w:rPr>
      </w:pPr>
      <w:r w:rsidRPr="006A208F">
        <w:rPr>
          <w:lang w:val="ro-RO"/>
        </w:rPr>
        <w:t xml:space="preserve">Înainte de demontarea cofrajului, sau de aplicarea încărcăturilor betonului, </w:t>
      </w:r>
      <w:r w:rsidR="00F850BD">
        <w:rPr>
          <w:lang w:val="ro-RO"/>
        </w:rPr>
        <w:t>Antreprenorul</w:t>
      </w:r>
      <w:r w:rsidRPr="006A208F">
        <w:rPr>
          <w:lang w:val="ro-RO"/>
        </w:rPr>
        <w:t xml:space="preserve"> va asigura că betonul este capabil să reziste eforturilor provocate. </w:t>
      </w:r>
    </w:p>
    <w:p w:rsidR="006A208F" w:rsidRPr="006A208F" w:rsidRDefault="006A208F" w:rsidP="006A208F">
      <w:pPr>
        <w:pStyle w:val="Paragraph"/>
        <w:rPr>
          <w:lang w:val="ro-RO"/>
        </w:rPr>
      </w:pPr>
      <w:r w:rsidRPr="006A208F">
        <w:rPr>
          <w:lang w:val="ro-RO"/>
        </w:rPr>
        <w:t xml:space="preserve">Momentul demontării cofrajului poate fi evaluat printr-una din metodele alternative de mai jos, dacă sunt aprobate de </w:t>
      </w:r>
      <w:r w:rsidR="006A38F3">
        <w:rPr>
          <w:lang w:val="ro-RO"/>
        </w:rPr>
        <w:t>I</w:t>
      </w:r>
      <w:r w:rsidR="006A38F3" w:rsidRPr="006A208F">
        <w:rPr>
          <w:lang w:val="ro-RO"/>
        </w:rPr>
        <w:t>nginer</w:t>
      </w:r>
      <w:r w:rsidRPr="006A208F">
        <w:rPr>
          <w:lang w:val="ro-RO"/>
        </w:rPr>
        <w:t xml:space="preserve">: </w:t>
      </w:r>
    </w:p>
    <w:p w:rsidR="006A208F" w:rsidRPr="006A208F" w:rsidRDefault="006A208F" w:rsidP="009E06A9">
      <w:pPr>
        <w:pStyle w:val="Letteredlist"/>
        <w:numPr>
          <w:ilvl w:val="0"/>
          <w:numId w:val="221"/>
        </w:numPr>
        <w:rPr>
          <w:lang w:val="ro-RO"/>
        </w:rPr>
      </w:pPr>
      <w:r w:rsidRPr="006A208F">
        <w:rPr>
          <w:lang w:val="ro-RO"/>
        </w:rPr>
        <w:t xml:space="preserve">măsurători de maturitate; </w:t>
      </w:r>
    </w:p>
    <w:p w:rsidR="006A208F" w:rsidRPr="006A208F" w:rsidRDefault="006A208F" w:rsidP="006A208F">
      <w:pPr>
        <w:pStyle w:val="Letteredlist"/>
        <w:rPr>
          <w:lang w:val="ro-RO"/>
        </w:rPr>
      </w:pPr>
      <w:r w:rsidRPr="006A208F">
        <w:rPr>
          <w:lang w:val="ro-RO"/>
        </w:rPr>
        <w:lastRenderedPageBreak/>
        <w:t xml:space="preserve">teste de pătrundere; </w:t>
      </w:r>
    </w:p>
    <w:p w:rsidR="006A208F" w:rsidRPr="006A208F" w:rsidRDefault="006A208F" w:rsidP="006A208F">
      <w:pPr>
        <w:pStyle w:val="Letteredlist"/>
        <w:rPr>
          <w:lang w:val="ro-RO"/>
        </w:rPr>
      </w:pPr>
      <w:r w:rsidRPr="006A208F">
        <w:rPr>
          <w:lang w:val="ro-RO"/>
        </w:rPr>
        <w:t xml:space="preserve">testele de extragere; </w:t>
      </w:r>
    </w:p>
    <w:p w:rsidR="006A208F" w:rsidRPr="006A208F" w:rsidRDefault="006A208F" w:rsidP="002630D4">
      <w:pPr>
        <w:pStyle w:val="Letteredlist"/>
        <w:numPr>
          <w:ilvl w:val="0"/>
          <w:numId w:val="302"/>
        </w:numPr>
        <w:rPr>
          <w:lang w:val="ro-RO"/>
        </w:rPr>
      </w:pPr>
      <w:r w:rsidRPr="006A208F">
        <w:rPr>
          <w:lang w:val="ro-RO"/>
        </w:rPr>
        <w:t xml:space="preserve">testele de dezmembrare. </w:t>
      </w:r>
    </w:p>
    <w:p w:rsidR="006A208F" w:rsidRPr="006A208F" w:rsidRDefault="006A208F" w:rsidP="006A208F">
      <w:pPr>
        <w:pStyle w:val="Heading3"/>
        <w:rPr>
          <w:lang w:val="ro-RO"/>
        </w:rPr>
      </w:pPr>
      <w:bookmarkStart w:id="2156" w:name="_Toc194127931"/>
      <w:bookmarkStart w:id="2157" w:name="_Toc306806224"/>
      <w:bookmarkStart w:id="2158" w:name="_Toc315623657"/>
      <w:bookmarkStart w:id="2159" w:name="_Toc397497917"/>
      <w:bookmarkStart w:id="2160" w:name="_Toc397499092"/>
      <w:bookmarkStart w:id="2161" w:name="_Toc397499438"/>
      <w:bookmarkStart w:id="2162" w:name="_Toc397500632"/>
      <w:bookmarkStart w:id="2163" w:name="_Toc397745712"/>
      <w:bookmarkStart w:id="2164" w:name="_Toc398095960"/>
      <w:bookmarkStart w:id="2165" w:name="_Toc398096305"/>
      <w:bookmarkStart w:id="2166" w:name="_Toc398096649"/>
      <w:bookmarkStart w:id="2167" w:name="_Toc398096993"/>
      <w:bookmarkStart w:id="2168" w:name="_Toc398097333"/>
      <w:bookmarkStart w:id="2169" w:name="_Toc398097672"/>
      <w:bookmarkStart w:id="2170" w:name="_Toc401641432"/>
      <w:bookmarkStart w:id="2171" w:name="_Toc402924798"/>
      <w:r w:rsidRPr="006A208F">
        <w:rPr>
          <w:lang w:val="ro-RO"/>
        </w:rPr>
        <w:t>Cofrajele în pantă</w:t>
      </w:r>
      <w:bookmarkEnd w:id="2156"/>
      <w:bookmarkEnd w:id="2157"/>
      <w:bookmarkEnd w:id="2158"/>
      <w:r w:rsidRPr="006A208F">
        <w:rPr>
          <w:lang w:val="ro-RO"/>
        </w:rPr>
        <w:t xml:space="preserve"> </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rsidR="006A208F" w:rsidRPr="006A208F" w:rsidRDefault="006A208F" w:rsidP="009E06A9">
      <w:pPr>
        <w:pStyle w:val="Paragraph"/>
        <w:numPr>
          <w:ilvl w:val="0"/>
          <w:numId w:val="222"/>
        </w:numPr>
        <w:rPr>
          <w:lang w:val="ro-RO"/>
        </w:rPr>
      </w:pPr>
      <w:r w:rsidRPr="006A208F">
        <w:rPr>
          <w:lang w:val="ro-RO"/>
        </w:rPr>
        <w:t>Cofrajul de deasupra va fi furnizat pentru pante de 30</w:t>
      </w:r>
      <w:r w:rsidR="006A38F3">
        <w:rPr>
          <w:lang w:val="ro-RO"/>
        </w:rPr>
        <w:t>º</w:t>
      </w:r>
      <w:r w:rsidRPr="006A208F">
        <w:rPr>
          <w:lang w:val="ro-RO"/>
        </w:rPr>
        <w:t xml:space="preserve"> sau mai mult de la orizontal. </w:t>
      </w:r>
    </w:p>
    <w:p w:rsidR="006A208F" w:rsidRPr="006A208F" w:rsidRDefault="006A208F" w:rsidP="006A208F">
      <w:pPr>
        <w:pStyle w:val="Heading1"/>
        <w:rPr>
          <w:lang w:val="ro-RO"/>
        </w:rPr>
      </w:pPr>
      <w:bookmarkStart w:id="2172" w:name="_Toc292918645"/>
      <w:bookmarkStart w:id="2173" w:name="_Toc292969634"/>
      <w:bookmarkStart w:id="2174" w:name="_Toc296954779"/>
      <w:bookmarkStart w:id="2175" w:name="_Toc306806225"/>
      <w:bookmarkStart w:id="2176" w:name="_Toc315623658"/>
      <w:r w:rsidRPr="006A208F">
        <w:rPr>
          <w:lang w:val="ro-RO"/>
        </w:rPr>
        <w:lastRenderedPageBreak/>
        <w:t>A</w:t>
      </w:r>
      <w:bookmarkEnd w:id="2172"/>
      <w:bookmarkEnd w:id="2173"/>
      <w:bookmarkEnd w:id="2174"/>
      <w:r w:rsidRPr="006A208F">
        <w:rPr>
          <w:lang w:val="ro-RO"/>
        </w:rPr>
        <w:t xml:space="preserve">RMĂTURI DIN </w:t>
      </w:r>
      <w:r w:rsidRPr="003E00BD">
        <w:rPr>
          <w:lang w:val="ro-RO"/>
        </w:rPr>
        <w:t>O</w:t>
      </w:r>
      <w:r w:rsidR="003E00BD" w:rsidRPr="003E00BD">
        <w:rPr>
          <w:rFonts w:ascii="Tahoma" w:hAnsi="Tahoma" w:cs="Tahoma"/>
          <w:lang w:val="ro-RO"/>
        </w:rPr>
        <w:t>Ț</w:t>
      </w:r>
      <w:r w:rsidRPr="003E00BD">
        <w:rPr>
          <w:lang w:val="ro-RO"/>
        </w:rPr>
        <w:t>EL</w:t>
      </w:r>
      <w:bookmarkEnd w:id="2175"/>
      <w:bookmarkEnd w:id="2176"/>
      <w:r w:rsidRPr="006A208F">
        <w:rPr>
          <w:lang w:val="ro-RO"/>
        </w:rPr>
        <w:t xml:space="preserve"> </w:t>
      </w:r>
    </w:p>
    <w:p w:rsidR="006A208F" w:rsidRDefault="006A208F" w:rsidP="006A208F">
      <w:pPr>
        <w:pStyle w:val="Heading2"/>
        <w:rPr>
          <w:lang w:val="ro-RO"/>
        </w:rPr>
      </w:pPr>
      <w:bookmarkStart w:id="2177" w:name="_Toc292918646"/>
      <w:bookmarkStart w:id="2178" w:name="_Toc292969635"/>
      <w:bookmarkStart w:id="2179" w:name="_Toc296954780"/>
      <w:bookmarkStart w:id="2180" w:name="_Toc306806226"/>
      <w:bookmarkStart w:id="2181" w:name="_Toc315623659"/>
      <w:r w:rsidRPr="006A208F">
        <w:rPr>
          <w:lang w:val="ro-RO"/>
        </w:rPr>
        <w:t>Tipuri, calitate şi depozitare</w:t>
      </w:r>
      <w:bookmarkEnd w:id="2177"/>
      <w:bookmarkEnd w:id="2178"/>
      <w:bookmarkEnd w:id="2179"/>
      <w:bookmarkEnd w:id="2180"/>
      <w:bookmarkEnd w:id="2181"/>
      <w:r w:rsidRPr="006A208F">
        <w:rPr>
          <w:lang w:val="ro-RO"/>
        </w:rPr>
        <w:t xml:space="preserve"> </w:t>
      </w:r>
    </w:p>
    <w:p w:rsidR="006A208F" w:rsidRDefault="006A208F" w:rsidP="00E05A05">
      <w:pPr>
        <w:pStyle w:val="Paragraph"/>
        <w:numPr>
          <w:ilvl w:val="0"/>
          <w:numId w:val="223"/>
        </w:numPr>
        <w:rPr>
          <w:lang w:val="ro-RO"/>
        </w:rPr>
      </w:pPr>
      <w:r w:rsidRPr="006A208F">
        <w:rPr>
          <w:lang w:val="ro-RO"/>
        </w:rPr>
        <w:t xml:space="preserve">Armatura de </w:t>
      </w:r>
      <w:r w:rsidR="006932BB" w:rsidRPr="006A208F">
        <w:rPr>
          <w:lang w:val="ro-RO"/>
        </w:rPr>
        <w:t>o</w:t>
      </w:r>
      <w:r w:rsidR="006932BB">
        <w:rPr>
          <w:lang w:val="ro-RO"/>
        </w:rPr>
        <w:t>ţ</w:t>
      </w:r>
      <w:r w:rsidR="006932BB" w:rsidRPr="006A208F">
        <w:rPr>
          <w:lang w:val="ro-RO"/>
        </w:rPr>
        <w:t xml:space="preserve">el </w:t>
      </w:r>
      <w:r w:rsidRPr="006A208F">
        <w:rPr>
          <w:lang w:val="ro-RO"/>
        </w:rPr>
        <w:t xml:space="preserve">pentru beton va fi </w:t>
      </w:r>
      <w:r w:rsidR="004D7A30" w:rsidRPr="006A208F">
        <w:rPr>
          <w:lang w:val="ro-RO"/>
        </w:rPr>
        <w:t>format</w:t>
      </w:r>
      <w:r w:rsidR="004D7A30">
        <w:rPr>
          <w:lang w:val="ro-RO"/>
        </w:rPr>
        <w:t>ă</w:t>
      </w:r>
      <w:r w:rsidR="004D7A30" w:rsidRPr="006A208F">
        <w:rPr>
          <w:lang w:val="ro-RO"/>
        </w:rPr>
        <w:t xml:space="preserve"> </w:t>
      </w:r>
      <w:r w:rsidRPr="006A208F">
        <w:rPr>
          <w:lang w:val="ro-RO"/>
        </w:rPr>
        <w:t xml:space="preserve">din bare de </w:t>
      </w:r>
      <w:r w:rsidR="006932BB" w:rsidRPr="006A208F">
        <w:rPr>
          <w:lang w:val="ro-RO"/>
        </w:rPr>
        <w:t>o</w:t>
      </w:r>
      <w:r w:rsidR="006932BB">
        <w:rPr>
          <w:lang w:val="ro-RO"/>
        </w:rPr>
        <w:t>ţ</w:t>
      </w:r>
      <w:r w:rsidR="006932BB" w:rsidRPr="006A208F">
        <w:rPr>
          <w:lang w:val="ro-RO"/>
        </w:rPr>
        <w:t xml:space="preserve">el </w:t>
      </w:r>
      <w:r w:rsidRPr="006A208F">
        <w:rPr>
          <w:lang w:val="ro-RO"/>
        </w:rPr>
        <w:t xml:space="preserve">sau plase sudate din bare de </w:t>
      </w:r>
      <w:r w:rsidR="006932BB" w:rsidRPr="006A208F">
        <w:rPr>
          <w:lang w:val="ro-RO"/>
        </w:rPr>
        <w:t>o</w:t>
      </w:r>
      <w:r w:rsidR="006932BB">
        <w:rPr>
          <w:lang w:val="ro-RO"/>
        </w:rPr>
        <w:t>ţ</w:t>
      </w:r>
      <w:r w:rsidR="006932BB" w:rsidRPr="006A208F">
        <w:rPr>
          <w:lang w:val="ro-RO"/>
        </w:rPr>
        <w:t xml:space="preserve">el </w:t>
      </w:r>
      <w:r w:rsidRPr="006A208F">
        <w:rPr>
          <w:lang w:val="ro-RO"/>
        </w:rPr>
        <w:t xml:space="preserve">beton, cu excepţia cazului în care se indica altceva. </w:t>
      </w:r>
    </w:p>
    <w:p w:rsidR="006A208F" w:rsidRPr="006A208F" w:rsidRDefault="006A208F" w:rsidP="006A208F">
      <w:pPr>
        <w:pStyle w:val="Paragraph"/>
        <w:rPr>
          <w:lang w:val="ro-RO"/>
        </w:rPr>
      </w:pPr>
      <w:r w:rsidRPr="006A208F">
        <w:rPr>
          <w:lang w:val="ro-RO"/>
        </w:rPr>
        <w:t xml:space="preserve">Barele de </w:t>
      </w:r>
      <w:r w:rsidR="006932BB" w:rsidRPr="006A208F">
        <w:rPr>
          <w:lang w:val="ro-RO"/>
        </w:rPr>
        <w:t>o</w:t>
      </w:r>
      <w:r w:rsidR="006932BB">
        <w:rPr>
          <w:lang w:val="ro-RO"/>
        </w:rPr>
        <w:t>ţ</w:t>
      </w:r>
      <w:r w:rsidR="006932BB" w:rsidRPr="006A208F">
        <w:rPr>
          <w:lang w:val="ro-RO"/>
        </w:rPr>
        <w:t xml:space="preserve">el </w:t>
      </w:r>
      <w:r w:rsidRPr="006A208F">
        <w:rPr>
          <w:lang w:val="ro-RO"/>
        </w:rPr>
        <w:t xml:space="preserve">beton vor fi reprezentate de bare profilate sau/si netede, după cum se stipulează în prevederile standardelor şi normativelor naţionale aplicabile, în vigoare. </w:t>
      </w:r>
    </w:p>
    <w:p w:rsidR="006A208F" w:rsidRPr="006A208F" w:rsidRDefault="006A208F" w:rsidP="006A208F">
      <w:pPr>
        <w:pStyle w:val="Paragraph"/>
        <w:rPr>
          <w:lang w:val="ro-RO"/>
        </w:rPr>
      </w:pPr>
      <w:r w:rsidRPr="006A208F">
        <w:rPr>
          <w:lang w:val="ro-RO"/>
        </w:rPr>
        <w:t xml:space="preserve">Armatura din ţesătura din fire de </w:t>
      </w:r>
      <w:r w:rsidR="006932BB" w:rsidRPr="006A208F">
        <w:rPr>
          <w:lang w:val="ro-RO"/>
        </w:rPr>
        <w:t>o</w:t>
      </w:r>
      <w:r w:rsidR="006932BB">
        <w:rPr>
          <w:lang w:val="ro-RO"/>
        </w:rPr>
        <w:t>ţ</w:t>
      </w:r>
      <w:r w:rsidR="006932BB" w:rsidRPr="006A208F">
        <w:rPr>
          <w:lang w:val="ro-RO"/>
        </w:rPr>
        <w:t xml:space="preserve">el </w:t>
      </w:r>
      <w:r w:rsidRPr="006A208F">
        <w:rPr>
          <w:lang w:val="ro-RO"/>
        </w:rPr>
        <w:t xml:space="preserve">se va conforma la prevederile standardelor şi normativelor naţionale aplicabile, în vigoare. </w:t>
      </w:r>
    </w:p>
    <w:p w:rsidR="006A208F" w:rsidRPr="006A208F" w:rsidRDefault="006A208F" w:rsidP="006A208F">
      <w:pPr>
        <w:pStyle w:val="Paragraph"/>
        <w:rPr>
          <w:lang w:val="ro-RO"/>
        </w:rPr>
      </w:pPr>
      <w:r w:rsidRPr="006A208F">
        <w:rPr>
          <w:lang w:val="ro-RO"/>
        </w:rPr>
        <w:t xml:space="preserve">Toate ţesăturile din fire de </w:t>
      </w:r>
      <w:r w:rsidR="006932BB" w:rsidRPr="006A208F">
        <w:rPr>
          <w:lang w:val="ro-RO"/>
        </w:rPr>
        <w:t>o</w:t>
      </w:r>
      <w:r w:rsidR="006932BB">
        <w:rPr>
          <w:lang w:val="ro-RO"/>
        </w:rPr>
        <w:t>ţ</w:t>
      </w:r>
      <w:r w:rsidR="006932BB" w:rsidRPr="006A208F">
        <w:rPr>
          <w:lang w:val="ro-RO"/>
        </w:rPr>
        <w:t xml:space="preserve">el </w:t>
      </w:r>
      <w:r w:rsidRPr="006A208F">
        <w:rPr>
          <w:lang w:val="ro-RO"/>
        </w:rPr>
        <w:t xml:space="preserve">vor fi livrate ca foi plate. Antreprenorul va pregăti specimene de testare din armatura de </w:t>
      </w:r>
      <w:r w:rsidR="006932BB" w:rsidRPr="006A208F">
        <w:rPr>
          <w:lang w:val="ro-RO"/>
        </w:rPr>
        <w:t>o</w:t>
      </w:r>
      <w:r w:rsidR="006932BB">
        <w:rPr>
          <w:lang w:val="ro-RO"/>
        </w:rPr>
        <w:t>ţ</w:t>
      </w:r>
      <w:r w:rsidR="006932BB" w:rsidRPr="006A208F">
        <w:rPr>
          <w:lang w:val="ro-RO"/>
        </w:rPr>
        <w:t xml:space="preserve">el </w:t>
      </w:r>
      <w:r w:rsidRPr="006A208F">
        <w:rPr>
          <w:lang w:val="ro-RO"/>
        </w:rPr>
        <w:t xml:space="preserve">care va fi utilizata în Lucrări. </w:t>
      </w:r>
    </w:p>
    <w:p w:rsidR="006A208F" w:rsidRPr="006A208F" w:rsidRDefault="006A208F" w:rsidP="006A208F">
      <w:pPr>
        <w:pStyle w:val="Paragraph"/>
        <w:rPr>
          <w:lang w:val="ro-RO"/>
        </w:rPr>
      </w:pPr>
      <w:r w:rsidRPr="006A208F">
        <w:rPr>
          <w:lang w:val="ro-RO"/>
        </w:rPr>
        <w:t xml:space="preserve">Specimenele de testare vor fi prelevate în prezenta Inginerului şi vor avea o mărime suficienta pentru efectuarea testelor, aşa cum se descrie în cele ce urmează. </w:t>
      </w:r>
    </w:p>
    <w:p w:rsidR="006A208F" w:rsidRPr="006A208F" w:rsidRDefault="006A208F" w:rsidP="006A208F">
      <w:pPr>
        <w:pStyle w:val="Paragraph"/>
        <w:rPr>
          <w:lang w:val="ro-RO"/>
        </w:rPr>
      </w:pPr>
      <w:r w:rsidRPr="006A208F">
        <w:rPr>
          <w:lang w:val="ro-RO"/>
        </w:rPr>
        <w:t xml:space="preserve">Acestea vor fi testate în laboratoare agreate şi vor fi înaintate Inginerului copii legalizate ale rezultatelor testelor. </w:t>
      </w:r>
    </w:p>
    <w:p w:rsidR="006A208F" w:rsidRPr="006A208F" w:rsidRDefault="006A208F" w:rsidP="006A208F">
      <w:pPr>
        <w:pStyle w:val="Paragraph"/>
        <w:rPr>
          <w:lang w:val="ro-RO"/>
        </w:rPr>
      </w:pPr>
      <w:r w:rsidRPr="006A208F">
        <w:rPr>
          <w:lang w:val="ro-RO"/>
        </w:rPr>
        <w:t xml:space="preserve">Specimenele vor fi testate cu privire la </w:t>
      </w:r>
      <w:r w:rsidR="000825C8" w:rsidRPr="006A208F">
        <w:rPr>
          <w:lang w:val="ro-RO"/>
        </w:rPr>
        <w:t>proprietă</w:t>
      </w:r>
      <w:r w:rsidR="000825C8">
        <w:rPr>
          <w:lang w:val="ro-RO"/>
        </w:rPr>
        <w:t>t</w:t>
      </w:r>
      <w:r w:rsidR="000825C8" w:rsidRPr="006A208F">
        <w:rPr>
          <w:lang w:val="ro-RO"/>
        </w:rPr>
        <w:t xml:space="preserve">ile </w:t>
      </w:r>
      <w:r w:rsidRPr="006A208F">
        <w:rPr>
          <w:lang w:val="ro-RO"/>
        </w:rPr>
        <w:t>de îndoire şi tensionare, iar ţesătura din fire şi cu privire la rezistenta la forfecare sudurii.</w:t>
      </w:r>
    </w:p>
    <w:p w:rsidR="006A208F" w:rsidRPr="006A208F" w:rsidRDefault="006A208F" w:rsidP="006A208F">
      <w:pPr>
        <w:pStyle w:val="Paragraph"/>
        <w:rPr>
          <w:lang w:val="ro-RO"/>
        </w:rPr>
      </w:pPr>
      <w:r w:rsidRPr="006A208F">
        <w:rPr>
          <w:lang w:val="ro-RO"/>
        </w:rPr>
        <w:t xml:space="preserve">Metodele şi cerinţele pentru testare vor fi realizate conform prevederilor standardelor şi normativelor naţionale aplicabile, în vigoare. </w:t>
      </w:r>
    </w:p>
    <w:p w:rsidR="006A208F" w:rsidRPr="006A208F" w:rsidRDefault="006A208F" w:rsidP="006A208F">
      <w:pPr>
        <w:pStyle w:val="Paragraph"/>
        <w:rPr>
          <w:lang w:val="ro-RO"/>
        </w:rPr>
      </w:pPr>
      <w:r w:rsidRPr="006A208F">
        <w:rPr>
          <w:lang w:val="ro-RO"/>
        </w:rPr>
        <w:t>Nici o armatura de otel nu va fi utilizata la lucrari pana ce Ingineru</w:t>
      </w:r>
      <w:r w:rsidR="000825C8">
        <w:rPr>
          <w:lang w:val="ro-RO"/>
        </w:rPr>
        <w:t>l</w:t>
      </w:r>
      <w:r w:rsidRPr="006A208F">
        <w:rPr>
          <w:lang w:val="ro-RO"/>
        </w:rPr>
        <w:t xml:space="preserve"> </w:t>
      </w:r>
      <w:r w:rsidR="00555A39">
        <w:rPr>
          <w:lang w:val="ro-RO"/>
        </w:rPr>
        <w:t xml:space="preserve">nu </w:t>
      </w:r>
      <w:r w:rsidRPr="006A208F">
        <w:rPr>
          <w:lang w:val="ro-RO"/>
        </w:rPr>
        <w:t xml:space="preserve">a aprobat rezultatele testelor. </w:t>
      </w:r>
    </w:p>
    <w:p w:rsidR="006A208F" w:rsidRPr="006A208F" w:rsidRDefault="004D7A30" w:rsidP="006A208F">
      <w:pPr>
        <w:pStyle w:val="Paragraph"/>
        <w:rPr>
          <w:lang w:val="ro-RO"/>
        </w:rPr>
      </w:pPr>
      <w:r w:rsidRPr="006A208F">
        <w:rPr>
          <w:lang w:val="ro-RO"/>
        </w:rPr>
        <w:t>Dac</w:t>
      </w:r>
      <w:r>
        <w:rPr>
          <w:lang w:val="ro-RO"/>
        </w:rPr>
        <w:t>ă</w:t>
      </w:r>
      <w:r w:rsidRPr="006A208F">
        <w:rPr>
          <w:lang w:val="ro-RO"/>
        </w:rPr>
        <w:t xml:space="preserve"> </w:t>
      </w:r>
      <w:r w:rsidR="006A208F" w:rsidRPr="006A208F">
        <w:rPr>
          <w:lang w:val="ro-RO"/>
        </w:rPr>
        <w:t xml:space="preserve">se dispune de către Inginer, procedurile de testare vor fi repetate pe cheltuiala Antreprenorului pentru fiecare noua livrare de armatura de pe parcursul executării Lucrărilor. </w:t>
      </w:r>
    </w:p>
    <w:p w:rsidR="006A208F" w:rsidRPr="006A208F" w:rsidRDefault="006A208F" w:rsidP="006A208F">
      <w:pPr>
        <w:pStyle w:val="Paragraph"/>
        <w:rPr>
          <w:lang w:val="ro-RO"/>
        </w:rPr>
      </w:pPr>
      <w:r w:rsidRPr="006A208F">
        <w:rPr>
          <w:lang w:val="ro-RO"/>
        </w:rPr>
        <w:t xml:space="preserve">Depozitarea </w:t>
      </w:r>
      <w:r w:rsidR="004D7A30" w:rsidRPr="006A208F">
        <w:rPr>
          <w:lang w:val="ro-RO"/>
        </w:rPr>
        <w:t>arm</w:t>
      </w:r>
      <w:r w:rsidR="004D7A30">
        <w:rPr>
          <w:lang w:val="ro-RO"/>
        </w:rPr>
        <w:t>ă</w:t>
      </w:r>
      <w:r w:rsidR="004D7A30" w:rsidRPr="006A208F">
        <w:rPr>
          <w:lang w:val="ro-RO"/>
        </w:rPr>
        <w:t xml:space="preserve">turii </w:t>
      </w:r>
      <w:r w:rsidRPr="006A208F">
        <w:rPr>
          <w:lang w:val="ro-RO"/>
        </w:rPr>
        <w:t xml:space="preserve">se va face pe postamente sau suporturi deasupra solului. Tipurile şi dimensiunile diferite vor fi păstrate separat. </w:t>
      </w:r>
    </w:p>
    <w:p w:rsidR="006A208F" w:rsidRPr="006A208F" w:rsidRDefault="006A208F" w:rsidP="006A208F">
      <w:pPr>
        <w:pStyle w:val="Heading2"/>
        <w:rPr>
          <w:lang w:val="ro-RO"/>
        </w:rPr>
      </w:pPr>
      <w:bookmarkStart w:id="2182" w:name="_Toc292918647"/>
      <w:bookmarkStart w:id="2183" w:name="_Toc292969636"/>
      <w:bookmarkStart w:id="2184" w:name="_Toc296954781"/>
      <w:bookmarkStart w:id="2185" w:name="_Toc306806227"/>
      <w:bookmarkStart w:id="2186" w:name="_Toc315623660"/>
      <w:r w:rsidRPr="006A208F">
        <w:rPr>
          <w:lang w:val="ro-RO"/>
        </w:rPr>
        <w:t>Grafice de îndoire şi tăiere</w:t>
      </w:r>
      <w:bookmarkEnd w:id="2182"/>
      <w:bookmarkEnd w:id="2183"/>
      <w:bookmarkEnd w:id="2184"/>
      <w:bookmarkEnd w:id="2185"/>
      <w:bookmarkEnd w:id="2186"/>
      <w:r w:rsidRPr="006A208F">
        <w:rPr>
          <w:lang w:val="ro-RO"/>
        </w:rPr>
        <w:t xml:space="preserve"> </w:t>
      </w:r>
    </w:p>
    <w:p w:rsidR="006A208F" w:rsidRPr="006A208F" w:rsidRDefault="000A38DD" w:rsidP="00E05A05">
      <w:pPr>
        <w:pStyle w:val="Paragraph"/>
        <w:numPr>
          <w:ilvl w:val="0"/>
          <w:numId w:val="224"/>
        </w:numPr>
        <w:rPr>
          <w:lang w:val="ro-RO"/>
        </w:rPr>
      </w:pPr>
      <w:r>
        <w:rPr>
          <w:lang w:val="ro-RO"/>
        </w:rPr>
        <w:t>Antreprenorul</w:t>
      </w:r>
      <w:r w:rsidR="006A208F" w:rsidRPr="006A208F">
        <w:rPr>
          <w:lang w:val="ro-RO"/>
        </w:rPr>
        <w:t xml:space="preserve"> va pregăti pentru uz propriu grafice de îndoire a barelor</w:t>
      </w:r>
      <w:r w:rsidR="007F04C9">
        <w:rPr>
          <w:lang w:val="ro-RO"/>
        </w:rPr>
        <w:t xml:space="preserve"> si</w:t>
      </w:r>
      <w:r w:rsidR="006A208F" w:rsidRPr="006A208F">
        <w:rPr>
          <w:lang w:val="ro-RO"/>
        </w:rPr>
        <w:t xml:space="preserve"> grafice de taiere pentru fiecare structură individuală, din informaţiile oferite în planuri şi Specifica</w:t>
      </w:r>
      <w:r w:rsidR="00221C45" w:rsidRPr="006A208F">
        <w:rPr>
          <w:lang w:val="ro-RO"/>
        </w:rPr>
        <w:t>ţ</w:t>
      </w:r>
      <w:r w:rsidR="006A208F" w:rsidRPr="006A208F">
        <w:rPr>
          <w:lang w:val="ro-RO"/>
        </w:rPr>
        <w:t xml:space="preserve">ii, şi va avea responsabilitatea să se asigure ca sunt furnizate informaţiile corecte atunci când se comanda armătura. Copiile după aceste grafice, liste sau comenzi vor fi înaintate Inginerului spre aprobare. </w:t>
      </w:r>
    </w:p>
    <w:p w:rsidR="006A208F" w:rsidRPr="006A208F" w:rsidRDefault="006A208F" w:rsidP="006A208F">
      <w:pPr>
        <w:rPr>
          <w:lang w:val="ro-RO"/>
        </w:rPr>
      </w:pPr>
      <w:r w:rsidRPr="006A208F">
        <w:rPr>
          <w:lang w:val="ro-RO"/>
        </w:rPr>
        <w:t xml:space="preserve">Suporturile pentru barele de oţel vor fi incluse în graficele de îndoire. </w:t>
      </w:r>
    </w:p>
    <w:p w:rsidR="006A208F" w:rsidRPr="006A208F" w:rsidRDefault="006A208F" w:rsidP="006A208F">
      <w:pPr>
        <w:pStyle w:val="Paragraph"/>
        <w:rPr>
          <w:lang w:val="ro-RO"/>
        </w:rPr>
      </w:pPr>
      <w:r w:rsidRPr="006A208F">
        <w:rPr>
          <w:lang w:val="ro-RO"/>
        </w:rPr>
        <w:t xml:space="preserve">Aprobarea graficelor de îndoire şi taiere, </w:t>
      </w:r>
      <w:r w:rsidR="007F04C9" w:rsidRPr="006A208F">
        <w:rPr>
          <w:lang w:val="ro-RO"/>
        </w:rPr>
        <w:t>listel</w:t>
      </w:r>
      <w:r w:rsidR="007F04C9">
        <w:rPr>
          <w:lang w:val="ro-RO"/>
        </w:rPr>
        <w:t>e</w:t>
      </w:r>
      <w:r w:rsidR="007F04C9" w:rsidRPr="006A208F">
        <w:rPr>
          <w:lang w:val="ro-RO"/>
        </w:rPr>
        <w:t xml:space="preserve"> </w:t>
      </w:r>
      <w:r w:rsidRPr="006A208F">
        <w:rPr>
          <w:lang w:val="ro-RO"/>
        </w:rPr>
        <w:t xml:space="preserve">şi </w:t>
      </w:r>
      <w:r w:rsidR="007F04C9" w:rsidRPr="006A208F">
        <w:rPr>
          <w:lang w:val="ro-RO"/>
        </w:rPr>
        <w:t>comenzil</w:t>
      </w:r>
      <w:r w:rsidR="007F04C9">
        <w:rPr>
          <w:lang w:val="ro-RO"/>
        </w:rPr>
        <w:t>e</w:t>
      </w:r>
      <w:r w:rsidR="007F04C9" w:rsidRPr="006A208F">
        <w:rPr>
          <w:lang w:val="ro-RO"/>
        </w:rPr>
        <w:t xml:space="preserve"> </w:t>
      </w:r>
      <w:r w:rsidRPr="006A208F">
        <w:rPr>
          <w:lang w:val="ro-RO"/>
        </w:rPr>
        <w:t xml:space="preserve">nu il va elibera pe </w:t>
      </w:r>
      <w:r w:rsidR="007F04C9">
        <w:rPr>
          <w:lang w:val="ro-RO"/>
        </w:rPr>
        <w:t>Antreprenor</w:t>
      </w:r>
      <w:r w:rsidRPr="006A208F">
        <w:rPr>
          <w:lang w:val="ro-RO"/>
        </w:rPr>
        <w:t xml:space="preserve"> de responsabilitatea sa de a executa fixarea armăturii conform planurilor şi/sau cerinţelor stipulate în prevederile standardelor şi normelor naţionale aplicabile. </w:t>
      </w:r>
    </w:p>
    <w:p w:rsidR="006A208F" w:rsidRPr="006A208F" w:rsidRDefault="006A208F" w:rsidP="006A208F">
      <w:pPr>
        <w:pStyle w:val="Heading2"/>
        <w:rPr>
          <w:lang w:val="ro-RO"/>
        </w:rPr>
      </w:pPr>
      <w:bookmarkStart w:id="2187" w:name="_Toc292918648"/>
      <w:bookmarkStart w:id="2188" w:name="_Toc292969637"/>
      <w:bookmarkStart w:id="2189" w:name="_Toc296954782"/>
      <w:bookmarkStart w:id="2190" w:name="_Toc306806228"/>
      <w:bookmarkStart w:id="2191" w:name="_Toc315623661"/>
      <w:r w:rsidRPr="006A208F">
        <w:rPr>
          <w:lang w:val="ro-RO"/>
        </w:rPr>
        <w:t>Protecţie şi curăţare</w:t>
      </w:r>
      <w:bookmarkEnd w:id="2187"/>
      <w:bookmarkEnd w:id="2188"/>
      <w:bookmarkEnd w:id="2189"/>
      <w:bookmarkEnd w:id="2190"/>
      <w:bookmarkEnd w:id="2191"/>
      <w:r w:rsidRPr="006A208F">
        <w:rPr>
          <w:lang w:val="ro-RO"/>
        </w:rPr>
        <w:t xml:space="preserve"> </w:t>
      </w:r>
    </w:p>
    <w:p w:rsidR="006A208F" w:rsidRPr="006A208F" w:rsidRDefault="006A208F" w:rsidP="00E05A05">
      <w:pPr>
        <w:pStyle w:val="Paragraph"/>
        <w:numPr>
          <w:ilvl w:val="0"/>
          <w:numId w:val="225"/>
        </w:numPr>
        <w:rPr>
          <w:lang w:val="ro-RO"/>
        </w:rPr>
      </w:pPr>
      <w:r w:rsidRPr="006A208F">
        <w:rPr>
          <w:lang w:val="ro-RO"/>
        </w:rPr>
        <w:t xml:space="preserve">Armătura va fi protejată permanent împotriva deteriorării şi la momentul amplasării în structura va fi curăţată de noroi, zgura, rugina, vopsea, ulei sau orice altă substanţă străină. </w:t>
      </w:r>
    </w:p>
    <w:p w:rsidR="006A208F" w:rsidRPr="006A208F" w:rsidRDefault="006A208F" w:rsidP="006A208F">
      <w:pPr>
        <w:pStyle w:val="Paragraph"/>
        <w:rPr>
          <w:lang w:val="ro-RO"/>
        </w:rPr>
      </w:pPr>
      <w:r w:rsidRPr="006A208F">
        <w:rPr>
          <w:lang w:val="ro-RO"/>
        </w:rPr>
        <w:t xml:space="preserve">Armătura de oţel va fi </w:t>
      </w:r>
      <w:r w:rsidR="000825C8" w:rsidRPr="006A208F">
        <w:rPr>
          <w:lang w:val="ro-RO"/>
        </w:rPr>
        <w:t>cură</w:t>
      </w:r>
      <w:r w:rsidR="006932BB">
        <w:rPr>
          <w:lang w:val="ro-RO"/>
        </w:rPr>
        <w:t>ţ</w:t>
      </w:r>
      <w:r w:rsidR="000825C8" w:rsidRPr="006A208F">
        <w:rPr>
          <w:lang w:val="ro-RO"/>
        </w:rPr>
        <w:t xml:space="preserve">ată </w:t>
      </w:r>
      <w:r w:rsidRPr="006A208F">
        <w:rPr>
          <w:lang w:val="ro-RO"/>
        </w:rPr>
        <w:t xml:space="preserve">cu atenţie de betonul întărit sau parţial întărit, uleiul sau vopseaua de cofraj care s-au depus în timpul construirii Lucrărilor adiacente. </w:t>
      </w:r>
    </w:p>
    <w:p w:rsidR="006A208F" w:rsidRDefault="006A208F" w:rsidP="006A208F">
      <w:pPr>
        <w:pStyle w:val="Heading2"/>
        <w:rPr>
          <w:lang w:val="ro-RO"/>
        </w:rPr>
      </w:pPr>
      <w:bookmarkStart w:id="2192" w:name="_Toc194127932"/>
      <w:bookmarkStart w:id="2193" w:name="_Toc306806229"/>
      <w:bookmarkStart w:id="2194" w:name="_Toc315623662"/>
      <w:bookmarkStart w:id="2195" w:name="_Toc397497918"/>
      <w:bookmarkStart w:id="2196" w:name="_Toc397499093"/>
      <w:bookmarkStart w:id="2197" w:name="_Toc397499439"/>
      <w:bookmarkStart w:id="2198" w:name="_Toc397500633"/>
      <w:bookmarkStart w:id="2199" w:name="_Toc397745713"/>
      <w:bookmarkStart w:id="2200" w:name="_Toc398095961"/>
      <w:bookmarkStart w:id="2201" w:name="_Toc398096306"/>
      <w:bookmarkStart w:id="2202" w:name="_Toc398096650"/>
      <w:bookmarkStart w:id="2203" w:name="_Toc398096994"/>
      <w:bookmarkStart w:id="2204" w:name="_Toc398097334"/>
      <w:bookmarkStart w:id="2205" w:name="_Toc398097673"/>
      <w:bookmarkStart w:id="2206" w:name="_Toc401641433"/>
      <w:bookmarkStart w:id="2207" w:name="_Toc402924799"/>
      <w:r w:rsidRPr="006A208F">
        <w:rPr>
          <w:lang w:val="ro-RO"/>
        </w:rPr>
        <w:t>Tăierea şi îndoirea armăturii</w:t>
      </w:r>
      <w:bookmarkEnd w:id="2192"/>
      <w:bookmarkEnd w:id="2193"/>
      <w:bookmarkEnd w:id="2194"/>
      <w:r w:rsidRPr="006A208F">
        <w:rPr>
          <w:lang w:val="ro-RO"/>
        </w:rPr>
        <w:t xml:space="preserve"> </w:t>
      </w:r>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rsidR="00373BA3" w:rsidRPr="002924B8" w:rsidRDefault="00373BA3" w:rsidP="00EA2302">
      <w:pPr>
        <w:pStyle w:val="Paragraph"/>
        <w:numPr>
          <w:ilvl w:val="0"/>
          <w:numId w:val="535"/>
        </w:numPr>
        <w:rPr>
          <w:lang w:val="ro-RO"/>
        </w:rPr>
      </w:pPr>
      <w:r w:rsidRPr="002924B8">
        <w:rPr>
          <w:lang w:val="ro-RO"/>
        </w:rPr>
        <w:t xml:space="preserve">Fasonarea barelor, confecţionarea şi montarea carcaselor de armătură se va face în strictă conformitate cu proiectul. </w:t>
      </w:r>
    </w:p>
    <w:p w:rsidR="00373BA3" w:rsidRPr="002924B8" w:rsidRDefault="00373BA3" w:rsidP="0037716B">
      <w:pPr>
        <w:pStyle w:val="Paragraph"/>
        <w:rPr>
          <w:lang w:val="ro-RO"/>
        </w:rPr>
      </w:pPr>
      <w:r w:rsidRPr="002924B8">
        <w:rPr>
          <w:lang w:val="ro-RO"/>
        </w:rPr>
        <w:t xml:space="preserve">Armăturile care se fasonează trebuie să fie curate şi drepte. Eventualele impurităţi de pe suprafaţa barelor se vor îndepărta. </w:t>
      </w:r>
    </w:p>
    <w:p w:rsidR="00373BA3" w:rsidRPr="002924B8" w:rsidRDefault="00373BA3" w:rsidP="0037716B">
      <w:pPr>
        <w:pStyle w:val="Paragraph"/>
        <w:rPr>
          <w:lang w:val="ro-RO"/>
        </w:rPr>
      </w:pPr>
      <w:r w:rsidRPr="002924B8">
        <w:rPr>
          <w:lang w:val="ro-RO"/>
        </w:rPr>
        <w:t>Pentru a se evita corodarea oţelului, se recomandă montarea şi betonarea armăturilor în max</w:t>
      </w:r>
      <w:r w:rsidR="0077047F">
        <w:rPr>
          <w:lang w:val="ro-RO"/>
        </w:rPr>
        <w:t>im</w:t>
      </w:r>
      <w:r w:rsidRPr="002924B8">
        <w:rPr>
          <w:lang w:val="ro-RO"/>
        </w:rPr>
        <w:t xml:space="preserve"> 15 zile de la fasonare. </w:t>
      </w:r>
    </w:p>
    <w:p w:rsidR="00373BA3" w:rsidRPr="002924B8" w:rsidRDefault="00373BA3" w:rsidP="0037716B">
      <w:pPr>
        <w:pStyle w:val="Paragraph"/>
        <w:rPr>
          <w:lang w:val="ro-RO"/>
        </w:rPr>
      </w:pPr>
      <w:r w:rsidRPr="002924B8">
        <w:rPr>
          <w:lang w:val="ro-RO"/>
        </w:rPr>
        <w:t xml:space="preserve">La montarea armăturilor se vor lua măsuri pentru asigurarea menţineri poziţiei prevăzute în proiect prin: </w:t>
      </w:r>
    </w:p>
    <w:p w:rsidR="00373BA3" w:rsidRPr="002924B8" w:rsidRDefault="00373BA3" w:rsidP="00EA2302">
      <w:pPr>
        <w:pStyle w:val="Letteredlist"/>
        <w:numPr>
          <w:ilvl w:val="0"/>
          <w:numId w:val="536"/>
        </w:numPr>
        <w:rPr>
          <w:lang w:val="ro-RO"/>
        </w:rPr>
      </w:pPr>
      <w:r w:rsidRPr="002924B8">
        <w:rPr>
          <w:lang w:val="ro-RO"/>
        </w:rPr>
        <w:lastRenderedPageBreak/>
        <w:t xml:space="preserve">montarea distanţierilor; </w:t>
      </w:r>
    </w:p>
    <w:p w:rsidR="00373BA3" w:rsidRPr="002924B8" w:rsidRDefault="00373BA3" w:rsidP="0037716B">
      <w:pPr>
        <w:pStyle w:val="Letteredlist"/>
        <w:rPr>
          <w:lang w:val="ro-RO"/>
        </w:rPr>
      </w:pPr>
      <w:r w:rsidRPr="002924B8">
        <w:rPr>
          <w:lang w:val="ro-RO"/>
        </w:rPr>
        <w:t xml:space="preserve">crearea spaţiilor necesare pătrunderi libere a betonului sau a furtunurilor prin care se descarcă betonul; </w:t>
      </w:r>
    </w:p>
    <w:p w:rsidR="00373BA3" w:rsidRPr="002924B8" w:rsidRDefault="00373BA3" w:rsidP="0037716B">
      <w:pPr>
        <w:pStyle w:val="Letteredlist"/>
        <w:rPr>
          <w:lang w:val="ro-RO"/>
        </w:rPr>
      </w:pPr>
      <w:r w:rsidRPr="002924B8">
        <w:rPr>
          <w:lang w:val="ro-RO"/>
        </w:rPr>
        <w:t xml:space="preserve">crearea spaţiilor necesare pătrunderi  vibratorului pentru compactare;  </w:t>
      </w:r>
    </w:p>
    <w:p w:rsidR="00373BA3" w:rsidRPr="002924B8" w:rsidRDefault="00373BA3" w:rsidP="005C0061">
      <w:pPr>
        <w:pStyle w:val="Heading3"/>
        <w:rPr>
          <w:lang w:val="ro-RO"/>
        </w:rPr>
      </w:pPr>
      <w:bookmarkStart w:id="2208" w:name="_Toc315623663"/>
      <w:r w:rsidRPr="002924B8">
        <w:rPr>
          <w:lang w:val="ro-RO"/>
        </w:rPr>
        <w:t>Fasonarea</w:t>
      </w:r>
      <w:bookmarkEnd w:id="2208"/>
      <w:r w:rsidRPr="002924B8">
        <w:rPr>
          <w:lang w:val="ro-RO"/>
        </w:rPr>
        <w:t xml:space="preserve"> </w:t>
      </w:r>
    </w:p>
    <w:p w:rsidR="00373BA3" w:rsidRPr="00305B29" w:rsidRDefault="00373BA3" w:rsidP="00A92C0E">
      <w:pPr>
        <w:pStyle w:val="Paragraph"/>
        <w:numPr>
          <w:ilvl w:val="0"/>
          <w:numId w:val="663"/>
        </w:numPr>
        <w:rPr>
          <w:lang w:val="ro-RO"/>
        </w:rPr>
      </w:pPr>
      <w:r w:rsidRPr="00305B29">
        <w:rPr>
          <w:lang w:val="ro-RO"/>
        </w:rPr>
        <w:t>Înainte de fasonarea armăturilor, barele trebuie să fie curate şi rectilinii; în acest scop se va  îndepărta pământul, urmele de ulei, vopseaua sau alte impurităţi.</w:t>
      </w:r>
    </w:p>
    <w:p w:rsidR="00373BA3" w:rsidRPr="002924B8" w:rsidRDefault="00373BA3" w:rsidP="0037716B">
      <w:pPr>
        <w:pStyle w:val="Paragraph"/>
        <w:rPr>
          <w:lang w:val="ro-RO"/>
        </w:rPr>
      </w:pPr>
      <w:r w:rsidRPr="002924B8">
        <w:rPr>
          <w:lang w:val="ro-RO"/>
        </w:rPr>
        <w:t>Fasonarea barelor, confecţionarea şi montarea eventualelor carcase sau plase de armătură, se va realiza în strictă conformitate cu prevederile proiectului.</w:t>
      </w:r>
    </w:p>
    <w:p w:rsidR="00373BA3" w:rsidRPr="002924B8" w:rsidRDefault="00373BA3" w:rsidP="0037716B">
      <w:pPr>
        <w:pStyle w:val="Paragraph"/>
        <w:rPr>
          <w:lang w:val="ro-RO"/>
        </w:rPr>
      </w:pPr>
      <w:r w:rsidRPr="002924B8">
        <w:rPr>
          <w:lang w:val="ro-RO"/>
        </w:rPr>
        <w:t>Barele tăiate şi fasonate vor fi depozitate în pachete etichetate în aşa fel încât să se evite confundarea lor şi să se asigure păstrarea formei şi curăţeniei lor până în momentul montării.</w:t>
      </w:r>
    </w:p>
    <w:p w:rsidR="00373BA3" w:rsidRPr="002924B8" w:rsidRDefault="00373BA3" w:rsidP="0037716B">
      <w:pPr>
        <w:pStyle w:val="Paragraph"/>
        <w:rPr>
          <w:lang w:val="ro-RO"/>
        </w:rPr>
      </w:pPr>
      <w:r w:rsidRPr="002924B8">
        <w:rPr>
          <w:lang w:val="ro-RO"/>
        </w:rPr>
        <w:t>Îndoirea armăturilor se execută cu o mişcare lentă, fără şoc.</w:t>
      </w:r>
    </w:p>
    <w:p w:rsidR="00373BA3" w:rsidRPr="002924B8" w:rsidRDefault="00373BA3" w:rsidP="0037716B">
      <w:pPr>
        <w:pStyle w:val="Paragraph"/>
        <w:rPr>
          <w:lang w:val="ro-RO"/>
        </w:rPr>
      </w:pPr>
      <w:r w:rsidRPr="002924B8">
        <w:rPr>
          <w:lang w:val="ro-RO"/>
        </w:rPr>
        <w:t>La maşinile de îndoit cu două viteze nu se admite curbarea barelor cu profil periodic, la viteză mare a maşinii. Se va aduce la cunoştinţă Inginerului dacă, la îndoire, barele au tendinţa de a se fisura sau rupe.</w:t>
      </w:r>
    </w:p>
    <w:p w:rsidR="00373BA3" w:rsidRPr="002924B8" w:rsidRDefault="00373BA3" w:rsidP="0037716B">
      <w:pPr>
        <w:pStyle w:val="Paragraph"/>
        <w:rPr>
          <w:lang w:val="ro-RO"/>
        </w:rPr>
      </w:pPr>
      <w:r w:rsidRPr="002924B8">
        <w:rPr>
          <w:lang w:val="ro-RO"/>
        </w:rPr>
        <w:t>Raza interioară de îndoire este de minim 1,25 diametre in cazul armaturilor netede si de 2 diametre in cazul armaturilor cu profil periodic. Porţiunea dreaptă de la capăt după îndoire este de 3 diametre la armaturile netede si 7 diametre la cele cu profil periodic.</w:t>
      </w:r>
    </w:p>
    <w:p w:rsidR="00373BA3" w:rsidRPr="002924B8" w:rsidRDefault="00373BA3" w:rsidP="005C0061">
      <w:pPr>
        <w:pStyle w:val="Heading3"/>
        <w:rPr>
          <w:lang w:val="ro-RO"/>
        </w:rPr>
      </w:pPr>
      <w:bookmarkStart w:id="2209" w:name="_Toc315623664"/>
      <w:r w:rsidRPr="002924B8">
        <w:rPr>
          <w:lang w:val="ro-RO"/>
        </w:rPr>
        <w:t>Toleranţă</w:t>
      </w:r>
      <w:bookmarkEnd w:id="2209"/>
      <w:r w:rsidRPr="002924B8">
        <w:rPr>
          <w:lang w:val="ro-RO"/>
        </w:rPr>
        <w:t xml:space="preserve"> </w:t>
      </w:r>
    </w:p>
    <w:p w:rsidR="00373BA3" w:rsidRDefault="00373BA3" w:rsidP="00EA2302">
      <w:pPr>
        <w:pStyle w:val="Paragraph"/>
        <w:numPr>
          <w:ilvl w:val="0"/>
          <w:numId w:val="537"/>
        </w:numPr>
        <w:rPr>
          <w:lang w:val="ro-RO"/>
        </w:rPr>
      </w:pPr>
      <w:r w:rsidRPr="002924B8">
        <w:rPr>
          <w:lang w:val="ro-RO"/>
        </w:rPr>
        <w:t>La fasonarea şi montarea armăturilor se vor respecta următoarele toleranţe:</w:t>
      </w:r>
    </w:p>
    <w:p w:rsidR="003A6519" w:rsidRDefault="003A6519" w:rsidP="003A6519">
      <w:pPr>
        <w:pStyle w:val="Single"/>
        <w:rPr>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71"/>
        <w:gridCol w:w="1524"/>
      </w:tblGrid>
      <w:tr w:rsidR="003A6519" w:rsidTr="00A525B6">
        <w:trPr>
          <w:cantSplit/>
        </w:trPr>
        <w:tc>
          <w:tcPr>
            <w:tcW w:w="7371" w:type="dxa"/>
          </w:tcPr>
          <w:p w:rsidR="003A6519" w:rsidRDefault="0022412E" w:rsidP="00A71E0B">
            <w:pPr>
              <w:pStyle w:val="Tabletext"/>
            </w:pPr>
            <w:r>
              <w:t>L</w:t>
            </w:r>
            <w:r w:rsidRPr="002924B8">
              <w:t>a lungimea tăiată faţă de lungimea de proiect  (dacă lungimea barelor este mai mare de 10 m)</w:t>
            </w:r>
          </w:p>
        </w:tc>
        <w:tc>
          <w:tcPr>
            <w:tcW w:w="1524" w:type="dxa"/>
          </w:tcPr>
          <w:p w:rsidR="003A6519" w:rsidRDefault="0022412E" w:rsidP="00A71E0B">
            <w:pPr>
              <w:pStyle w:val="Tabletext-Centred"/>
            </w:pPr>
            <w:r w:rsidRPr="00A525B6">
              <w:sym w:font="Symbol" w:char="F0B1"/>
            </w:r>
            <w:r w:rsidRPr="002924B8">
              <w:t xml:space="preserve"> 25 mm</w:t>
            </w:r>
          </w:p>
        </w:tc>
      </w:tr>
      <w:tr w:rsidR="003A6519" w:rsidTr="00A525B6">
        <w:trPr>
          <w:cantSplit/>
        </w:trPr>
        <w:tc>
          <w:tcPr>
            <w:tcW w:w="7371" w:type="dxa"/>
          </w:tcPr>
          <w:p w:rsidR="003A6519" w:rsidRDefault="0022412E" w:rsidP="00A71E0B">
            <w:pPr>
              <w:pStyle w:val="Tabletext"/>
            </w:pPr>
            <w:r>
              <w:t>L</w:t>
            </w:r>
            <w:r w:rsidRPr="002924B8">
              <w:t>a lungimea de petrecere a barelor la înnădirea prin suprapunere</w:t>
            </w:r>
            <w:r>
              <w:t xml:space="preserve"> </w:t>
            </w:r>
            <w:r w:rsidRPr="002924B8">
              <w:t>(faţă de prevederile proiectului sau prescripţiilor)</w:t>
            </w:r>
          </w:p>
        </w:tc>
        <w:tc>
          <w:tcPr>
            <w:tcW w:w="1524" w:type="dxa"/>
          </w:tcPr>
          <w:p w:rsidR="003A6519" w:rsidRDefault="0022412E" w:rsidP="00A71E0B">
            <w:pPr>
              <w:pStyle w:val="Tabletext-Centred"/>
            </w:pPr>
            <w:r w:rsidRPr="00A525B6">
              <w:sym w:font="Symbol" w:char="F0B1"/>
            </w:r>
            <w:r w:rsidRPr="002924B8">
              <w:t xml:space="preserve"> 3 diametre</w:t>
            </w:r>
          </w:p>
        </w:tc>
      </w:tr>
      <w:tr w:rsidR="003A6519" w:rsidTr="00A525B6">
        <w:trPr>
          <w:cantSplit/>
        </w:trPr>
        <w:tc>
          <w:tcPr>
            <w:tcW w:w="7371" w:type="dxa"/>
          </w:tcPr>
          <w:p w:rsidR="003A6519" w:rsidRDefault="0022412E" w:rsidP="00A71E0B">
            <w:pPr>
              <w:pStyle w:val="Tabletext"/>
            </w:pPr>
            <w:r>
              <w:t>L</w:t>
            </w:r>
            <w:r w:rsidRPr="002924B8">
              <w:t>a poziţia înnădirilor (faţă de proiect)</w:t>
            </w:r>
          </w:p>
        </w:tc>
        <w:tc>
          <w:tcPr>
            <w:tcW w:w="1524" w:type="dxa"/>
          </w:tcPr>
          <w:p w:rsidR="003A6519" w:rsidRDefault="0022412E" w:rsidP="00A71E0B">
            <w:pPr>
              <w:pStyle w:val="Tabletext-Centred"/>
            </w:pPr>
            <w:r w:rsidRPr="002924B8">
              <w:t>50 mm</w:t>
            </w:r>
          </w:p>
        </w:tc>
      </w:tr>
      <w:tr w:rsidR="003A6519" w:rsidTr="00A525B6">
        <w:trPr>
          <w:cantSplit/>
        </w:trPr>
        <w:tc>
          <w:tcPr>
            <w:tcW w:w="7371" w:type="dxa"/>
          </w:tcPr>
          <w:p w:rsidR="003A6519" w:rsidRDefault="0022412E" w:rsidP="00A71E0B">
            <w:pPr>
              <w:pStyle w:val="Tabletext"/>
            </w:pPr>
            <w:r>
              <w:t>D</w:t>
            </w:r>
            <w:r w:rsidRPr="002924B8">
              <w:t>istanţa dintre axele barelor</w:t>
            </w:r>
          </w:p>
        </w:tc>
        <w:tc>
          <w:tcPr>
            <w:tcW w:w="1524" w:type="dxa"/>
          </w:tcPr>
          <w:p w:rsidR="003A6519" w:rsidRDefault="0022412E" w:rsidP="00A71E0B">
            <w:pPr>
              <w:pStyle w:val="Tabletext-Centred"/>
            </w:pPr>
            <w:r w:rsidRPr="00A525B6">
              <w:sym w:font="Symbol" w:char="F0B1"/>
            </w:r>
            <w:r w:rsidRPr="002924B8">
              <w:t xml:space="preserve"> 5 mm</w:t>
            </w:r>
          </w:p>
        </w:tc>
      </w:tr>
      <w:tr w:rsidR="003A6519" w:rsidTr="00A525B6">
        <w:trPr>
          <w:cantSplit/>
        </w:trPr>
        <w:tc>
          <w:tcPr>
            <w:tcW w:w="7371" w:type="dxa"/>
          </w:tcPr>
          <w:p w:rsidR="003A6519" w:rsidRDefault="0022412E" w:rsidP="00A71E0B">
            <w:pPr>
              <w:pStyle w:val="Tabletext"/>
            </w:pPr>
            <w:r>
              <w:t>L</w:t>
            </w:r>
            <w:r w:rsidRPr="002924B8">
              <w:t xml:space="preserve">a </w:t>
            </w:r>
            <w:r>
              <w:t>grosimea stratului de acoperire</w:t>
            </w:r>
          </w:p>
        </w:tc>
        <w:tc>
          <w:tcPr>
            <w:tcW w:w="1524" w:type="dxa"/>
          </w:tcPr>
          <w:p w:rsidR="003A6519" w:rsidRDefault="0022412E" w:rsidP="00A71E0B">
            <w:pPr>
              <w:pStyle w:val="Tabletext-Centred"/>
            </w:pPr>
            <w:r w:rsidRPr="00A525B6">
              <w:sym w:font="Symbol" w:char="F0B1"/>
            </w:r>
            <w:r w:rsidRPr="002924B8">
              <w:t xml:space="preserve"> 3 mm</w:t>
            </w:r>
          </w:p>
        </w:tc>
      </w:tr>
    </w:tbl>
    <w:p w:rsidR="006A208F" w:rsidRPr="006A208F" w:rsidRDefault="006A208F" w:rsidP="003A6519">
      <w:pPr>
        <w:pStyle w:val="Paragraph"/>
        <w:rPr>
          <w:lang w:val="ro-RO"/>
        </w:rPr>
      </w:pPr>
      <w:r w:rsidRPr="006A208F">
        <w:rPr>
          <w:lang w:val="ro-RO"/>
        </w:rPr>
        <w:t xml:space="preserve">Tăierea şi îndoirea armăturii </w:t>
      </w:r>
      <w:r w:rsidR="007F04C9" w:rsidRPr="006A208F">
        <w:rPr>
          <w:lang w:val="ro-RO"/>
        </w:rPr>
        <w:t>v</w:t>
      </w:r>
      <w:r w:rsidR="007F04C9">
        <w:rPr>
          <w:lang w:val="ro-RO"/>
        </w:rPr>
        <w:t>a</w:t>
      </w:r>
      <w:r w:rsidR="007F04C9" w:rsidRPr="006A208F">
        <w:rPr>
          <w:lang w:val="ro-RO"/>
        </w:rPr>
        <w:t xml:space="preserve"> </w:t>
      </w:r>
      <w:r w:rsidRPr="006A208F">
        <w:rPr>
          <w:lang w:val="ro-RO"/>
        </w:rPr>
        <w:t xml:space="preserve">fi în conformitate cu ISO 4066 </w:t>
      </w:r>
      <w:r w:rsidR="007F04C9">
        <w:rPr>
          <w:lang w:val="ro-RO"/>
        </w:rPr>
        <w:t>iar operatiile</w:t>
      </w:r>
      <w:r w:rsidR="007F04C9" w:rsidRPr="006A208F">
        <w:rPr>
          <w:lang w:val="ro-RO"/>
        </w:rPr>
        <w:t xml:space="preserve"> </w:t>
      </w:r>
      <w:r w:rsidRPr="006A208F">
        <w:rPr>
          <w:lang w:val="ro-RO"/>
        </w:rPr>
        <w:t xml:space="preserve">vor fi efectuate fără aplicarea căldurii şi la o temperatură nu </w:t>
      </w:r>
      <w:r w:rsidRPr="00664784">
        <w:rPr>
          <w:lang w:val="ro-RO"/>
        </w:rPr>
        <w:t>mai mică de 5</w:t>
      </w:r>
      <w:r w:rsidR="000825C8" w:rsidRPr="00664784">
        <w:rPr>
          <w:lang w:val="ro-RO"/>
        </w:rPr>
        <w:t>º</w:t>
      </w:r>
      <w:r w:rsidRPr="00664784">
        <w:rPr>
          <w:lang w:val="ro-RO"/>
        </w:rPr>
        <w:t xml:space="preserve"> C. Îndoiturile</w:t>
      </w:r>
      <w:r w:rsidRPr="006A208F">
        <w:rPr>
          <w:lang w:val="ro-RO"/>
        </w:rPr>
        <w:t xml:space="preserve"> vor avea o curbură constantă substanţială. </w:t>
      </w:r>
    </w:p>
    <w:p w:rsidR="006A208F" w:rsidRPr="006A208F" w:rsidRDefault="006A208F" w:rsidP="006A208F">
      <w:pPr>
        <w:pStyle w:val="Paragraph"/>
        <w:rPr>
          <w:lang w:val="ro-RO"/>
        </w:rPr>
      </w:pPr>
      <w:r w:rsidRPr="006A208F">
        <w:rPr>
          <w:lang w:val="ro-RO"/>
        </w:rPr>
        <w:t xml:space="preserve">Armătura nu va fi îndreptată sau reînnoită fără acordul </w:t>
      </w:r>
      <w:r w:rsidR="000825C8">
        <w:rPr>
          <w:lang w:val="ro-RO"/>
        </w:rPr>
        <w:t>I</w:t>
      </w:r>
      <w:r w:rsidR="000825C8" w:rsidRPr="006A208F">
        <w:rPr>
          <w:lang w:val="ro-RO"/>
        </w:rPr>
        <w:t>nginerului</w:t>
      </w:r>
      <w:r w:rsidRPr="006A208F">
        <w:rPr>
          <w:lang w:val="ro-RO"/>
        </w:rPr>
        <w:t xml:space="preserve">. Dacă permisiunea este acordată pentru îndoirea armăturii, se va avea grijă să nu se avarieze betonul şi pentru a asigura că raza nu este mai mică decât minimul specificat în ISO 4066. </w:t>
      </w:r>
    </w:p>
    <w:p w:rsidR="006A208F" w:rsidRPr="006A208F" w:rsidRDefault="006A208F" w:rsidP="006A208F">
      <w:pPr>
        <w:pStyle w:val="Paragraph"/>
        <w:rPr>
          <w:lang w:val="ro-RO"/>
        </w:rPr>
      </w:pPr>
      <w:r w:rsidRPr="006A208F">
        <w:rPr>
          <w:lang w:val="ro-RO"/>
        </w:rPr>
        <w:t xml:space="preserve">La alegerea </w:t>
      </w:r>
      <w:r w:rsidR="000825C8">
        <w:rPr>
          <w:lang w:val="ro-RO"/>
        </w:rPr>
        <w:t>I</w:t>
      </w:r>
      <w:r w:rsidR="000825C8" w:rsidRPr="006A208F">
        <w:rPr>
          <w:lang w:val="ro-RO"/>
        </w:rPr>
        <w:t>nginerului</w:t>
      </w:r>
      <w:r w:rsidRPr="006A208F">
        <w:rPr>
          <w:lang w:val="ro-RO"/>
        </w:rPr>
        <w:t xml:space="preserve">, un număr de bare de ranforsare poate fi necesar pentru a fi testate independent la un laborator aprobat de către </w:t>
      </w:r>
      <w:r w:rsidR="000825C8">
        <w:rPr>
          <w:lang w:val="ro-RO"/>
        </w:rPr>
        <w:t>I</w:t>
      </w:r>
      <w:r w:rsidR="000825C8" w:rsidRPr="006A208F">
        <w:rPr>
          <w:lang w:val="ro-RO"/>
        </w:rPr>
        <w:t>nginer</w:t>
      </w:r>
      <w:r w:rsidRPr="006A208F">
        <w:rPr>
          <w:lang w:val="ro-RO"/>
        </w:rPr>
        <w:t xml:space="preserve">, iar certificatele de testare obţinute vor indica următoarele: compoziţia chimică, rezistenţa la întindere, valorile testelor de alungire şi îndoire. In acest scop, </w:t>
      </w:r>
      <w:r w:rsidR="007F04C9">
        <w:rPr>
          <w:lang w:val="ro-RO"/>
        </w:rPr>
        <w:t>Antreprenorului</w:t>
      </w:r>
      <w:r w:rsidRPr="006A208F">
        <w:rPr>
          <w:lang w:val="ro-RO"/>
        </w:rPr>
        <w:t xml:space="preserve"> i se poate cere să furnizeze o bară suplimentară de fiecare diametru pentru 3 coduri de fasonare diferite. </w:t>
      </w:r>
    </w:p>
    <w:p w:rsidR="006A208F" w:rsidRDefault="006A208F" w:rsidP="006A208F">
      <w:pPr>
        <w:pStyle w:val="Heading3"/>
        <w:rPr>
          <w:lang w:val="ro-RO"/>
        </w:rPr>
      </w:pPr>
      <w:bookmarkStart w:id="2210" w:name="_Toc194127933"/>
      <w:bookmarkStart w:id="2211" w:name="_Toc306806230"/>
      <w:bookmarkStart w:id="2212" w:name="_Toc315623665"/>
      <w:bookmarkStart w:id="2213" w:name="_Toc397497919"/>
      <w:bookmarkStart w:id="2214" w:name="_Toc397499094"/>
      <w:bookmarkStart w:id="2215" w:name="_Toc397499440"/>
      <w:bookmarkStart w:id="2216" w:name="_Toc397500634"/>
      <w:bookmarkStart w:id="2217" w:name="_Toc397745714"/>
      <w:bookmarkStart w:id="2218" w:name="_Toc398095962"/>
      <w:bookmarkStart w:id="2219" w:name="_Toc398096307"/>
      <w:bookmarkStart w:id="2220" w:name="_Toc398096651"/>
      <w:bookmarkStart w:id="2221" w:name="_Toc398096995"/>
      <w:bookmarkStart w:id="2222" w:name="_Toc398097335"/>
      <w:bookmarkStart w:id="2223" w:name="_Toc398097674"/>
      <w:bookmarkStart w:id="2224" w:name="_Toc401641434"/>
      <w:bookmarkStart w:id="2225" w:name="_Toc402924800"/>
      <w:r w:rsidRPr="006A208F">
        <w:rPr>
          <w:lang w:val="ro-RO"/>
        </w:rPr>
        <w:t>Fixarea armăturilor</w:t>
      </w:r>
      <w:bookmarkEnd w:id="2210"/>
      <w:bookmarkEnd w:id="2211"/>
      <w:bookmarkEnd w:id="2212"/>
      <w:r w:rsidRPr="006A208F">
        <w:rPr>
          <w:lang w:val="ro-RO"/>
        </w:rPr>
        <w:t xml:space="preserve"> </w:t>
      </w:r>
      <w:bookmarkEnd w:id="2213"/>
      <w:bookmarkEnd w:id="2214"/>
      <w:bookmarkEnd w:id="2215"/>
      <w:bookmarkEnd w:id="2216"/>
      <w:bookmarkEnd w:id="2217"/>
      <w:bookmarkEnd w:id="2218"/>
      <w:bookmarkEnd w:id="2219"/>
      <w:bookmarkEnd w:id="2220"/>
      <w:bookmarkEnd w:id="2221"/>
      <w:bookmarkEnd w:id="2222"/>
      <w:bookmarkEnd w:id="2223"/>
      <w:bookmarkEnd w:id="2224"/>
      <w:bookmarkEnd w:id="2225"/>
    </w:p>
    <w:p w:rsidR="00373BA3" w:rsidRPr="002924B8" w:rsidRDefault="00373BA3" w:rsidP="00CB4F32">
      <w:pPr>
        <w:pStyle w:val="Paragraph"/>
        <w:numPr>
          <w:ilvl w:val="0"/>
          <w:numId w:val="474"/>
        </w:numPr>
        <w:rPr>
          <w:lang w:val="ro-RO"/>
        </w:rPr>
      </w:pPr>
      <w:r w:rsidRPr="002924B8">
        <w:rPr>
          <w:lang w:val="ro-RO"/>
        </w:rPr>
        <w:t>Armăturile vor fi montate la poziţia prevăzută în proiect prin detaliile de armare; menţinerea la poziţie trebuie să fie asigurată în tot timpul turnării betonului.</w:t>
      </w:r>
    </w:p>
    <w:p w:rsidR="00373BA3" w:rsidRPr="002924B8" w:rsidRDefault="00373BA3" w:rsidP="0037716B">
      <w:pPr>
        <w:pStyle w:val="Paragraph"/>
        <w:rPr>
          <w:lang w:val="ro-RO"/>
        </w:rPr>
      </w:pPr>
      <w:r w:rsidRPr="002924B8">
        <w:rPr>
          <w:lang w:val="ro-RO"/>
        </w:rPr>
        <w:t>Pentru asigurarea stratului de acoperire cu beton prevăzut se vor utiliza distanţieri confecţionaţi din mase plastice sau prisme de mortar prevăzute cu câte o sârmă pentru a fi legate de armături; se interzice folosirea cupoanelor din oţel-beton. La montare se vor prevedea:</w:t>
      </w:r>
    </w:p>
    <w:p w:rsidR="00373BA3" w:rsidRPr="002924B8" w:rsidRDefault="00373BA3" w:rsidP="00EA2302">
      <w:pPr>
        <w:pStyle w:val="Letteredlist"/>
        <w:numPr>
          <w:ilvl w:val="0"/>
          <w:numId w:val="538"/>
        </w:numPr>
        <w:rPr>
          <w:lang w:val="ro-RO"/>
        </w:rPr>
      </w:pPr>
      <w:r w:rsidRPr="002924B8">
        <w:rPr>
          <w:lang w:val="ro-RO"/>
        </w:rPr>
        <w:t>cel puţin 3 distanţieri/mp de placă sau perete;</w:t>
      </w:r>
    </w:p>
    <w:p w:rsidR="00373BA3" w:rsidRPr="002924B8" w:rsidRDefault="00373BA3" w:rsidP="0037716B">
      <w:pPr>
        <w:pStyle w:val="Letteredlist"/>
        <w:rPr>
          <w:lang w:val="ro-RO"/>
        </w:rPr>
      </w:pPr>
      <w:r w:rsidRPr="002924B8">
        <w:rPr>
          <w:lang w:val="ro-RO"/>
        </w:rPr>
        <w:t>cel puţin un distanţier la fiecare ml de grindă.</w:t>
      </w:r>
    </w:p>
    <w:p w:rsidR="00373BA3" w:rsidRPr="002924B8" w:rsidRDefault="00373BA3" w:rsidP="0037716B">
      <w:pPr>
        <w:pStyle w:val="Paragraph"/>
        <w:rPr>
          <w:lang w:val="ro-RO"/>
        </w:rPr>
      </w:pPr>
      <w:r w:rsidRPr="002924B8">
        <w:rPr>
          <w:lang w:val="ro-RO"/>
        </w:rPr>
        <w:lastRenderedPageBreak/>
        <w:t>Dacă nu se specifică altfel prin proiect, legarea armăturilor se va face cu două fire de sârmă neagră de 1,5 mm diametru (STAS 889-89) în modul următor:</w:t>
      </w:r>
    </w:p>
    <w:p w:rsidR="00373BA3" w:rsidRPr="002924B8" w:rsidRDefault="00373BA3" w:rsidP="00EA2302">
      <w:pPr>
        <w:pStyle w:val="Letteredlist"/>
        <w:numPr>
          <w:ilvl w:val="0"/>
          <w:numId w:val="539"/>
        </w:numPr>
        <w:rPr>
          <w:lang w:val="ro-RO"/>
        </w:rPr>
      </w:pPr>
      <w:r w:rsidRPr="002924B8">
        <w:rPr>
          <w:lang w:val="ro-RO"/>
        </w:rPr>
        <w:t>reţelele de armături din pereţi şi plăci vor fi legate în mod obligatoriu la toate încrucişările, dacă latura reţelei este mai mare de 30 cm; în caz contrar vor fi legate în mod obligatoriu două rânduri de încrucişări marginale pe tot conturul, iar restul încrucişărilor din 2 în 2 în ambele sensuri (şah).</w:t>
      </w:r>
    </w:p>
    <w:p w:rsidR="006A208F" w:rsidRPr="00AC7AC6" w:rsidRDefault="006A208F" w:rsidP="00CB4F32">
      <w:pPr>
        <w:pStyle w:val="Paragraph"/>
        <w:numPr>
          <w:ilvl w:val="0"/>
          <w:numId w:val="86"/>
        </w:numPr>
        <w:rPr>
          <w:lang w:val="ro-RO"/>
        </w:rPr>
      </w:pPr>
      <w:r w:rsidRPr="00AC7AC6">
        <w:rPr>
          <w:lang w:val="ro-RO"/>
        </w:rPr>
        <w:t xml:space="preserve">Armătura trebuie să fie susţinută ferm pe poziţie şi asigurată împotriva deplasării. </w:t>
      </w:r>
    </w:p>
    <w:p w:rsidR="006A208F" w:rsidRPr="006A208F" w:rsidRDefault="006A208F" w:rsidP="006A208F">
      <w:pPr>
        <w:pStyle w:val="Paragraph"/>
        <w:rPr>
          <w:lang w:val="ro-RO"/>
        </w:rPr>
      </w:pPr>
      <w:r w:rsidRPr="006A208F">
        <w:rPr>
          <w:lang w:val="ro-RO"/>
        </w:rPr>
        <w:t xml:space="preserve">Conexiunile non-structurale pentru poziţionarea armăturilor vor fi făcute cu sârmă de legat sau alte dispozitive de fixare. Vor fi luate măsuri pentru a asigura că capetele legăturilor sau clamelor nu depăşesc limita acoperirii cu beton. </w:t>
      </w:r>
    </w:p>
    <w:p w:rsidR="006A208F" w:rsidRPr="006A208F" w:rsidRDefault="006A208F" w:rsidP="006A208F">
      <w:pPr>
        <w:pStyle w:val="Paragraph"/>
        <w:rPr>
          <w:lang w:val="ro-RO"/>
        </w:rPr>
      </w:pPr>
      <w:r w:rsidRPr="006A208F">
        <w:rPr>
          <w:lang w:val="ro-RO"/>
        </w:rPr>
        <w:t xml:space="preserve">Armătura va fi ţinută în poziţie pe durata turnării betonului prin folosirea pieselor de distanţare, distanţierelor sau altor metode aprobate de </w:t>
      </w:r>
      <w:r w:rsidR="002C0F9A">
        <w:rPr>
          <w:lang w:val="ro-RO"/>
        </w:rPr>
        <w:t>I</w:t>
      </w:r>
      <w:r w:rsidR="002C0F9A" w:rsidRPr="006A208F">
        <w:rPr>
          <w:lang w:val="ro-RO"/>
        </w:rPr>
        <w:t>nginer</w:t>
      </w:r>
      <w:r w:rsidRPr="006A208F">
        <w:rPr>
          <w:lang w:val="ro-RO"/>
        </w:rPr>
        <w:t xml:space="preserve">. Numai distanţierii aprobaţi pot fi folosiţi în lucrările permanente. Înainte ca distanţierii să fie aprobaţi pentru folosire în lucrări, trebuie demonstrată capacitatea lor de a menţine ranforsarea în siguranţă în poziţie pe durata betonării fără a afecta turnarea betonului, compactarea sau durabilitatea acestuia.  </w:t>
      </w:r>
    </w:p>
    <w:p w:rsidR="006A208F" w:rsidRPr="006A208F" w:rsidRDefault="006A208F" w:rsidP="006A208F">
      <w:pPr>
        <w:pStyle w:val="Paragraph"/>
        <w:rPr>
          <w:lang w:val="ro-RO"/>
        </w:rPr>
      </w:pPr>
      <w:r w:rsidRPr="006A208F">
        <w:rPr>
          <w:lang w:val="ro-RO"/>
        </w:rPr>
        <w:t xml:space="preserve">Legăturile vor fi strânse astfel încât barele să fie proptite, iar partea interioară a părţilor lor curbate să fie în contact cu barele ce sunt conectate. </w:t>
      </w:r>
    </w:p>
    <w:p w:rsidR="006A208F" w:rsidRDefault="006A208F" w:rsidP="006A208F">
      <w:pPr>
        <w:pStyle w:val="Paragraph"/>
        <w:rPr>
          <w:lang w:val="ro-RO"/>
        </w:rPr>
      </w:pPr>
      <w:r w:rsidRPr="006A208F">
        <w:rPr>
          <w:lang w:val="ro-RO"/>
        </w:rPr>
        <w:t>Betonul turnat parţial ce aderă la barele expuse în timpul operaţiilor de betonare va fi îndepărtat</w:t>
      </w:r>
    </w:p>
    <w:p w:rsidR="00373BA3" w:rsidRPr="002A152A" w:rsidRDefault="00373BA3" w:rsidP="00ED0196">
      <w:pPr>
        <w:pStyle w:val="Heading3"/>
        <w:rPr>
          <w:lang w:val="ro-RO"/>
        </w:rPr>
      </w:pPr>
      <w:bookmarkStart w:id="2226" w:name="_Toc315623666"/>
      <w:r w:rsidRPr="002A152A">
        <w:rPr>
          <w:lang w:val="ro-RO"/>
        </w:rPr>
        <w:t>Stratul de acoperire din beton</w:t>
      </w:r>
      <w:bookmarkEnd w:id="2226"/>
      <w:r w:rsidRPr="002A152A">
        <w:rPr>
          <w:lang w:val="ro-RO"/>
        </w:rPr>
        <w:t xml:space="preserve"> </w:t>
      </w:r>
    </w:p>
    <w:p w:rsidR="00373BA3" w:rsidRPr="002924B8" w:rsidRDefault="00373BA3" w:rsidP="002A152A">
      <w:pPr>
        <w:pStyle w:val="Paragraph"/>
        <w:numPr>
          <w:ilvl w:val="0"/>
          <w:numId w:val="588"/>
        </w:numPr>
        <w:rPr>
          <w:lang w:val="ro-RO"/>
        </w:rPr>
      </w:pPr>
      <w:r w:rsidRPr="002924B8">
        <w:rPr>
          <w:lang w:val="ro-RO"/>
        </w:rPr>
        <w:t>Stratul de acoperire cu beton se consideră de la faţa interioară a cofrajului la faţa exterioară a armăturii.</w:t>
      </w:r>
    </w:p>
    <w:p w:rsidR="00373BA3" w:rsidRPr="002924B8" w:rsidRDefault="00373BA3" w:rsidP="0037716B">
      <w:pPr>
        <w:pStyle w:val="Paragraph"/>
        <w:rPr>
          <w:lang w:val="ro-RO"/>
        </w:rPr>
      </w:pPr>
      <w:r w:rsidRPr="002924B8">
        <w:rPr>
          <w:lang w:val="ro-RO"/>
        </w:rPr>
        <w:t>Stratul de acoperire cu beton, dacă prin proiectul elementului nu se specifică altfel va fi conform SR EN 1992-1-1 pct.4.4.1.</w:t>
      </w:r>
    </w:p>
    <w:p w:rsidR="006A208F" w:rsidRPr="006A208F" w:rsidRDefault="006A208F" w:rsidP="006A208F">
      <w:pPr>
        <w:pStyle w:val="Heading3"/>
        <w:rPr>
          <w:lang w:val="ro-RO"/>
        </w:rPr>
      </w:pPr>
      <w:bookmarkStart w:id="2227" w:name="_Toc309397823"/>
      <w:bookmarkStart w:id="2228" w:name="_Toc309474505"/>
      <w:bookmarkStart w:id="2229" w:name="_Toc309475316"/>
      <w:bookmarkStart w:id="2230" w:name="_Toc309476125"/>
      <w:bookmarkStart w:id="2231" w:name="_Toc309476936"/>
      <w:bookmarkStart w:id="2232" w:name="_Toc309477366"/>
      <w:bookmarkStart w:id="2233" w:name="_Toc309478176"/>
      <w:bookmarkStart w:id="2234" w:name="_Toc309478986"/>
      <w:bookmarkStart w:id="2235" w:name="_Toc292918650"/>
      <w:bookmarkStart w:id="2236" w:name="_Toc292969639"/>
      <w:bookmarkStart w:id="2237" w:name="_Toc296954784"/>
      <w:bookmarkStart w:id="2238" w:name="_Toc306806231"/>
      <w:bookmarkStart w:id="2239" w:name="_Toc315623667"/>
      <w:bookmarkEnd w:id="2227"/>
      <w:bookmarkEnd w:id="2228"/>
      <w:bookmarkEnd w:id="2229"/>
      <w:bookmarkEnd w:id="2230"/>
      <w:bookmarkEnd w:id="2231"/>
      <w:bookmarkEnd w:id="2232"/>
      <w:bookmarkEnd w:id="2233"/>
      <w:bookmarkEnd w:id="2234"/>
      <w:r w:rsidRPr="006A208F">
        <w:rPr>
          <w:lang w:val="ro-RO"/>
        </w:rPr>
        <w:t>Tăierea plase</w:t>
      </w:r>
      <w:r w:rsidR="00BD0BB8">
        <w:rPr>
          <w:lang w:val="ro-RO"/>
        </w:rPr>
        <w:t>lor</w:t>
      </w:r>
      <w:r w:rsidRPr="006A208F">
        <w:rPr>
          <w:lang w:val="ro-RO"/>
        </w:rPr>
        <w:t xml:space="preserve"> sudate</w:t>
      </w:r>
      <w:bookmarkEnd w:id="2235"/>
      <w:bookmarkEnd w:id="2236"/>
      <w:bookmarkEnd w:id="2237"/>
      <w:bookmarkEnd w:id="2238"/>
      <w:bookmarkEnd w:id="2239"/>
      <w:r w:rsidRPr="006A208F">
        <w:rPr>
          <w:lang w:val="ro-RO"/>
        </w:rPr>
        <w:t xml:space="preserve"> </w:t>
      </w:r>
    </w:p>
    <w:p w:rsidR="006A208F" w:rsidRPr="006A208F" w:rsidRDefault="002B5F9C" w:rsidP="002755EA">
      <w:pPr>
        <w:pStyle w:val="Paragraph"/>
        <w:numPr>
          <w:ilvl w:val="0"/>
          <w:numId w:val="226"/>
        </w:numPr>
        <w:rPr>
          <w:lang w:val="ro-RO"/>
        </w:rPr>
      </w:pPr>
      <w:r>
        <w:rPr>
          <w:lang w:val="ro-RO"/>
        </w:rPr>
        <w:t>Plasele de a</w:t>
      </w:r>
      <w:r w:rsidR="006A208F" w:rsidRPr="006A208F">
        <w:rPr>
          <w:lang w:val="ro-RO"/>
        </w:rPr>
        <w:t>rmătura v</w:t>
      </w:r>
      <w:r>
        <w:rPr>
          <w:lang w:val="ro-RO"/>
        </w:rPr>
        <w:t>or</w:t>
      </w:r>
      <w:r w:rsidR="006A208F" w:rsidRPr="006A208F">
        <w:rPr>
          <w:lang w:val="ro-RO"/>
        </w:rPr>
        <w:t xml:space="preserve"> fi tăiat</w:t>
      </w:r>
      <w:r w:rsidR="00BD0BB8">
        <w:rPr>
          <w:lang w:val="ro-RO"/>
        </w:rPr>
        <w:t>e</w:t>
      </w:r>
      <w:r w:rsidR="006A208F" w:rsidRPr="006A208F">
        <w:rPr>
          <w:lang w:val="ro-RO"/>
        </w:rPr>
        <w:t xml:space="preserve"> </w:t>
      </w:r>
      <w:r w:rsidR="00BD0BB8">
        <w:rPr>
          <w:lang w:val="ro-RO"/>
        </w:rPr>
        <w:t xml:space="preserve">in unghi </w:t>
      </w:r>
      <w:r w:rsidR="006A208F" w:rsidRPr="006A208F">
        <w:rPr>
          <w:lang w:val="ro-RO"/>
        </w:rPr>
        <w:t xml:space="preserve">drept. </w:t>
      </w:r>
    </w:p>
    <w:p w:rsidR="006A208F" w:rsidRPr="006A208F" w:rsidRDefault="006A208F" w:rsidP="006A208F">
      <w:pPr>
        <w:pStyle w:val="Paragraph"/>
        <w:rPr>
          <w:lang w:val="ro-RO"/>
        </w:rPr>
      </w:pPr>
      <w:r w:rsidRPr="006A208F">
        <w:rPr>
          <w:lang w:val="ro-RO"/>
        </w:rPr>
        <w:t xml:space="preserve">Tăierea </w:t>
      </w:r>
      <w:r w:rsidR="002B5F9C">
        <w:rPr>
          <w:lang w:val="ro-RO"/>
        </w:rPr>
        <w:t>plaselor</w:t>
      </w:r>
      <w:r w:rsidR="002B5F9C" w:rsidRPr="006A208F">
        <w:rPr>
          <w:lang w:val="ro-RO"/>
        </w:rPr>
        <w:t xml:space="preserve"> </w:t>
      </w:r>
      <w:r w:rsidRPr="006A208F">
        <w:rPr>
          <w:lang w:val="ro-RO"/>
        </w:rPr>
        <w:t>se va realiza în aşa fel încât să se limiteze pierderea de material.</w:t>
      </w:r>
    </w:p>
    <w:p w:rsidR="006A208F" w:rsidRPr="006A208F" w:rsidRDefault="006A208F" w:rsidP="006A208F">
      <w:pPr>
        <w:pStyle w:val="Paragraph"/>
        <w:rPr>
          <w:lang w:val="ro-RO"/>
        </w:rPr>
      </w:pPr>
      <w:r w:rsidRPr="006A208F">
        <w:rPr>
          <w:lang w:val="ro-RO"/>
        </w:rPr>
        <w:t xml:space="preserve">Nu va fi permisă utilizarea la lucrările Permanente a părţilor tăiate rămase. </w:t>
      </w:r>
    </w:p>
    <w:p w:rsidR="006A208F" w:rsidRPr="006A208F" w:rsidRDefault="004D7A30" w:rsidP="006A208F">
      <w:pPr>
        <w:pStyle w:val="Heading3"/>
        <w:rPr>
          <w:lang w:val="ro-RO"/>
        </w:rPr>
      </w:pPr>
      <w:bookmarkStart w:id="2240" w:name="_Toc306806232"/>
      <w:bookmarkStart w:id="2241" w:name="_Toc292918651"/>
      <w:bookmarkStart w:id="2242" w:name="_Toc292969640"/>
      <w:bookmarkStart w:id="2243" w:name="_Toc296954785"/>
      <w:bookmarkStart w:id="2244" w:name="_Toc315623668"/>
      <w:r w:rsidRPr="006A208F">
        <w:rPr>
          <w:lang w:val="ro-RO"/>
        </w:rPr>
        <w:t>Î</w:t>
      </w:r>
      <w:r>
        <w:rPr>
          <w:lang w:val="ro-RO"/>
        </w:rPr>
        <w:t>nnădirea</w:t>
      </w:r>
      <w:r w:rsidRPr="006A208F">
        <w:rPr>
          <w:lang w:val="ro-RO"/>
        </w:rPr>
        <w:t xml:space="preserve"> </w:t>
      </w:r>
      <w:r w:rsidR="006A208F" w:rsidRPr="006A208F">
        <w:rPr>
          <w:lang w:val="ro-RO"/>
        </w:rPr>
        <w:t>prin suprapunere a barelor şi a plaselor</w:t>
      </w:r>
      <w:bookmarkEnd w:id="2240"/>
      <w:bookmarkEnd w:id="2241"/>
      <w:bookmarkEnd w:id="2242"/>
      <w:bookmarkEnd w:id="2243"/>
      <w:bookmarkEnd w:id="2244"/>
      <w:r w:rsidR="006A208F" w:rsidRPr="006A208F">
        <w:rPr>
          <w:lang w:val="ro-RO"/>
        </w:rPr>
        <w:t xml:space="preserve"> </w:t>
      </w:r>
    </w:p>
    <w:p w:rsidR="006A208F" w:rsidRPr="006A208F" w:rsidRDefault="006A208F" w:rsidP="002755EA">
      <w:pPr>
        <w:pStyle w:val="Paragraph"/>
        <w:numPr>
          <w:ilvl w:val="0"/>
          <w:numId w:val="227"/>
        </w:numPr>
        <w:rPr>
          <w:lang w:val="ro-RO"/>
        </w:rPr>
      </w:pPr>
      <w:r w:rsidRPr="006A208F">
        <w:rPr>
          <w:lang w:val="ro-RO"/>
        </w:rPr>
        <w:t>Barele şi plasele suprapuse sunt permise atunci când sunt necesare şi se aprobă de către Inginer.</w:t>
      </w:r>
    </w:p>
    <w:p w:rsidR="006A208F" w:rsidRPr="006A208F" w:rsidRDefault="006A208F" w:rsidP="006A208F">
      <w:pPr>
        <w:pStyle w:val="Paragraph"/>
        <w:rPr>
          <w:lang w:val="ro-RO"/>
        </w:rPr>
      </w:pPr>
      <w:r w:rsidRPr="006A208F">
        <w:rPr>
          <w:lang w:val="ro-RO"/>
        </w:rPr>
        <w:t xml:space="preserve">Nu se va efectua sudarea armaturii decât cu autorizarea Inginerului. În cazul când se aprobă de către Inginer, sudarea şi testarea armaturii se vor conforma cerinţelor stipulate în prevederile standardelor şi normativelor naţionale aplicabile, în vigoare. </w:t>
      </w:r>
    </w:p>
    <w:p w:rsidR="006A208F" w:rsidRPr="006A208F" w:rsidRDefault="006A208F" w:rsidP="006A208F">
      <w:pPr>
        <w:pStyle w:val="Paragraph"/>
        <w:rPr>
          <w:lang w:val="ro-RO"/>
        </w:rPr>
      </w:pPr>
      <w:r w:rsidRPr="006A208F">
        <w:rPr>
          <w:lang w:val="ro-RO"/>
        </w:rPr>
        <w:t xml:space="preserve">Cu excepţia situaţiei când se specifică contrar, lungimea de suprapunere a barelor se va conforma standardului, iar suprapunerile vor fi poziţionate în zigzag. </w:t>
      </w:r>
    </w:p>
    <w:p w:rsidR="006A208F" w:rsidRPr="006A208F" w:rsidRDefault="006A208F" w:rsidP="006A208F">
      <w:pPr>
        <w:pStyle w:val="Paragraph"/>
        <w:rPr>
          <w:lang w:val="ro-RO"/>
        </w:rPr>
      </w:pPr>
      <w:r w:rsidRPr="006A208F">
        <w:rPr>
          <w:lang w:val="ro-RO"/>
        </w:rPr>
        <w:t xml:space="preserve">Suprapunerile la secţiunile adiacente din ţesăturile de fire vor fi realizate în general după cum urmează: </w:t>
      </w:r>
    </w:p>
    <w:p w:rsidR="006A208F" w:rsidRDefault="006A208F" w:rsidP="006A208F">
      <w:pPr>
        <w:rPr>
          <w:lang w:val="ro-RO"/>
        </w:rPr>
      </w:pPr>
      <w:r w:rsidRPr="006A208F">
        <w:rPr>
          <w:lang w:val="ro-RO"/>
        </w:rPr>
        <w:t xml:space="preserve">Una lângă alta prin plasarea celor două fire din margine (firele longitudinale din marginile ţesăturii), una de-a lungul şi suprapusă celeilalte şi securizarea celor două piese împreună cu legături de sârmă amplasate la intervale de 900 mm. </w:t>
      </w:r>
    </w:p>
    <w:p w:rsidR="00373BA3" w:rsidRPr="002924B8" w:rsidRDefault="00373BA3" w:rsidP="0037716B">
      <w:pPr>
        <w:pStyle w:val="Paragraph"/>
        <w:rPr>
          <w:lang w:val="ro-RO"/>
        </w:rPr>
      </w:pPr>
      <w:r w:rsidRPr="002924B8">
        <w:rPr>
          <w:lang w:val="ro-RO"/>
        </w:rPr>
        <w:t>Înnădirea barelor se va face prin petrecere în conformitate cu prevederile proiectului sau prin sudură acolo unde este prevăzut.</w:t>
      </w:r>
    </w:p>
    <w:p w:rsidR="006A208F" w:rsidRPr="006A208F" w:rsidRDefault="006A208F" w:rsidP="006A208F">
      <w:pPr>
        <w:pStyle w:val="Heading3"/>
        <w:rPr>
          <w:lang w:val="ro-RO"/>
        </w:rPr>
      </w:pPr>
      <w:bookmarkStart w:id="2245" w:name="_Toc309474508"/>
      <w:bookmarkStart w:id="2246" w:name="_Toc309475319"/>
      <w:bookmarkStart w:id="2247" w:name="_Toc309476128"/>
      <w:bookmarkStart w:id="2248" w:name="_Toc309476939"/>
      <w:bookmarkStart w:id="2249" w:name="_Toc309477369"/>
      <w:bookmarkStart w:id="2250" w:name="_Toc309478179"/>
      <w:bookmarkStart w:id="2251" w:name="_Toc309478989"/>
      <w:bookmarkStart w:id="2252" w:name="_Toc292918652"/>
      <w:bookmarkStart w:id="2253" w:name="_Toc292969641"/>
      <w:bookmarkStart w:id="2254" w:name="_Toc296954786"/>
      <w:bookmarkStart w:id="2255" w:name="_Toc306806233"/>
      <w:bookmarkStart w:id="2256" w:name="_Toc315623669"/>
      <w:bookmarkEnd w:id="2245"/>
      <w:bookmarkEnd w:id="2246"/>
      <w:bookmarkEnd w:id="2247"/>
      <w:bookmarkEnd w:id="2248"/>
      <w:bookmarkEnd w:id="2249"/>
      <w:bookmarkEnd w:id="2250"/>
      <w:bookmarkEnd w:id="2251"/>
      <w:r w:rsidRPr="006A208F">
        <w:rPr>
          <w:lang w:val="ro-RO"/>
        </w:rPr>
        <w:t>Fixarea armăturii</w:t>
      </w:r>
      <w:bookmarkEnd w:id="2252"/>
      <w:bookmarkEnd w:id="2253"/>
      <w:bookmarkEnd w:id="2254"/>
      <w:bookmarkEnd w:id="2255"/>
      <w:bookmarkEnd w:id="2256"/>
      <w:r w:rsidRPr="006A208F">
        <w:rPr>
          <w:lang w:val="ro-RO"/>
        </w:rPr>
        <w:t xml:space="preserve"> </w:t>
      </w:r>
    </w:p>
    <w:p w:rsidR="006A208F" w:rsidRPr="006A208F" w:rsidRDefault="006A208F" w:rsidP="002755EA">
      <w:pPr>
        <w:pStyle w:val="Paragraph"/>
        <w:numPr>
          <w:ilvl w:val="0"/>
          <w:numId w:val="228"/>
        </w:numPr>
        <w:rPr>
          <w:lang w:val="ro-RO"/>
        </w:rPr>
      </w:pPr>
      <w:r w:rsidRPr="006A208F">
        <w:rPr>
          <w:lang w:val="ro-RO"/>
        </w:rPr>
        <w:t>Armătura de oţel va fi amplasată şi fixată cu acurateţe pe poziţie şi ţinută în acea poziţie pe timpul plasării betonului.</w:t>
      </w:r>
    </w:p>
    <w:p w:rsidR="006A208F" w:rsidRPr="006A208F" w:rsidRDefault="006A208F" w:rsidP="006A208F">
      <w:pPr>
        <w:pStyle w:val="Paragraph"/>
        <w:rPr>
          <w:lang w:val="ro-RO"/>
        </w:rPr>
      </w:pPr>
      <w:r w:rsidRPr="006A208F">
        <w:rPr>
          <w:lang w:val="ro-RO"/>
        </w:rPr>
        <w:t xml:space="preserve">Poziţionarea corectă va fi obţinută prin utilizarea suporturilor barelor de oţel, blocuri, legături, ancoraje şi alte asemenea suporturi aprobate. </w:t>
      </w:r>
    </w:p>
    <w:p w:rsidR="006A208F" w:rsidRPr="006A208F" w:rsidRDefault="006C3BAE" w:rsidP="006A208F">
      <w:pPr>
        <w:pStyle w:val="Paragraph"/>
        <w:rPr>
          <w:lang w:val="ro-RO"/>
        </w:rPr>
      </w:pPr>
      <w:r>
        <w:rPr>
          <w:lang w:val="ro-RO"/>
        </w:rPr>
        <w:t>Distan</w:t>
      </w:r>
      <w:r w:rsidR="006932BB">
        <w:rPr>
          <w:lang w:val="ro-RO"/>
        </w:rPr>
        <w:t>ţ</w:t>
      </w:r>
      <w:r>
        <w:rPr>
          <w:lang w:val="ro-RO"/>
        </w:rPr>
        <w:t>ierii</w:t>
      </w:r>
      <w:r w:rsidR="006A208F" w:rsidRPr="006A208F">
        <w:rPr>
          <w:lang w:val="ro-RO"/>
        </w:rPr>
        <w:t xml:space="preserve"> vor fi realizat</w:t>
      </w:r>
      <w:r>
        <w:rPr>
          <w:lang w:val="ro-RO"/>
        </w:rPr>
        <w:t>i</w:t>
      </w:r>
      <w:r w:rsidR="006A208F" w:rsidRPr="006A208F">
        <w:rPr>
          <w:lang w:val="ro-RO"/>
        </w:rPr>
        <w:t xml:space="preserve"> din blocuri de beton prefabricat dens, cu dimensiunile şi formele aprobate</w:t>
      </w:r>
      <w:r>
        <w:rPr>
          <w:lang w:val="ro-RO"/>
        </w:rPr>
        <w:t xml:space="preserve"> sau din arm</w:t>
      </w:r>
      <w:r w:rsidR="006932BB">
        <w:rPr>
          <w:lang w:val="ro-RO"/>
        </w:rPr>
        <w:t>ă</w:t>
      </w:r>
      <w:r>
        <w:rPr>
          <w:lang w:val="ro-RO"/>
        </w:rPr>
        <w:t>turi</w:t>
      </w:r>
      <w:r w:rsidR="006A208F" w:rsidRPr="006A208F">
        <w:rPr>
          <w:lang w:val="ro-RO"/>
        </w:rPr>
        <w:t xml:space="preserve">. </w:t>
      </w:r>
    </w:p>
    <w:p w:rsidR="006A208F" w:rsidRPr="006A208F" w:rsidRDefault="006C3BAE" w:rsidP="006A208F">
      <w:pPr>
        <w:pStyle w:val="Paragraph"/>
        <w:rPr>
          <w:lang w:val="ro-RO"/>
        </w:rPr>
      </w:pPr>
      <w:r>
        <w:rPr>
          <w:lang w:val="ro-RO"/>
        </w:rPr>
        <w:lastRenderedPageBreak/>
        <w:t>Distan</w:t>
      </w:r>
      <w:r w:rsidR="006932BB">
        <w:rPr>
          <w:lang w:val="ro-RO"/>
        </w:rPr>
        <w:t>ţ</w:t>
      </w:r>
      <w:r>
        <w:rPr>
          <w:lang w:val="ro-RO"/>
        </w:rPr>
        <w:t>ierii</w:t>
      </w:r>
      <w:r w:rsidRPr="006A208F">
        <w:rPr>
          <w:lang w:val="ro-RO"/>
        </w:rPr>
        <w:t xml:space="preserve"> </w:t>
      </w:r>
      <w:r w:rsidR="006A208F" w:rsidRPr="006A208F">
        <w:rPr>
          <w:lang w:val="ro-RO"/>
        </w:rPr>
        <w:t>vor fi dota</w:t>
      </w:r>
      <w:r w:rsidR="006932BB">
        <w:rPr>
          <w:lang w:val="ro-RO"/>
        </w:rPr>
        <w:t>ţ</w:t>
      </w:r>
      <w:r>
        <w:rPr>
          <w:lang w:val="ro-RO"/>
        </w:rPr>
        <w:t>i</w:t>
      </w:r>
      <w:r w:rsidR="006A208F" w:rsidRPr="006A208F">
        <w:rPr>
          <w:lang w:val="ro-RO"/>
        </w:rPr>
        <w:t xml:space="preserve"> cu o cavitate semi-circulară şi sârme de legat duble curbate. Etanşeitatea acestor blocuri va fi cel puţin similară cu cea a betonului în care sunt turnate. </w:t>
      </w:r>
    </w:p>
    <w:p w:rsidR="006A208F" w:rsidRPr="006A208F" w:rsidRDefault="006A208F" w:rsidP="006A208F">
      <w:pPr>
        <w:pStyle w:val="Paragraph"/>
        <w:rPr>
          <w:lang w:val="ro-RO"/>
        </w:rPr>
      </w:pPr>
      <w:r w:rsidRPr="006A208F">
        <w:rPr>
          <w:lang w:val="ro-RO"/>
        </w:rPr>
        <w:t xml:space="preserve">Nu se va permite utilizarea materialului de concasare, a </w:t>
      </w:r>
      <w:r w:rsidR="002C0F9A" w:rsidRPr="006A208F">
        <w:rPr>
          <w:lang w:val="ro-RO"/>
        </w:rPr>
        <w:t>bucă</w:t>
      </w:r>
      <w:r w:rsidR="002C0F9A">
        <w:rPr>
          <w:lang w:val="ro-RO"/>
        </w:rPr>
        <w:t>t</w:t>
      </w:r>
      <w:r w:rsidR="002C0F9A" w:rsidRPr="006A208F">
        <w:rPr>
          <w:lang w:val="ro-RO"/>
        </w:rPr>
        <w:t xml:space="preserve">ilor </w:t>
      </w:r>
      <w:r w:rsidRPr="006A208F">
        <w:rPr>
          <w:lang w:val="ro-RO"/>
        </w:rPr>
        <w:t>de piatra spartă, cărămizilor sau altor materiale.</w:t>
      </w:r>
    </w:p>
    <w:p w:rsidR="006A208F" w:rsidRPr="006A208F" w:rsidRDefault="006A208F" w:rsidP="006A208F">
      <w:pPr>
        <w:pStyle w:val="Paragraph"/>
        <w:rPr>
          <w:lang w:val="ro-RO"/>
        </w:rPr>
      </w:pPr>
      <w:r w:rsidRPr="006A208F">
        <w:rPr>
          <w:lang w:val="ro-RO"/>
        </w:rPr>
        <w:t xml:space="preserve">Oţelul va fi îndoit şi legat în poziţia corectă cu sârme de oţel. În plus fată de orice cerinţă, oţelul de armătură va fi fixat astfel încât să suporte propria greutate şi alte sarcini care pot fi postate pe timpul construcţiei fără a se deplasa, a devia sau a suferi vreo </w:t>
      </w:r>
      <w:r w:rsidR="002C0F9A" w:rsidRPr="006A208F">
        <w:rPr>
          <w:lang w:val="ro-RO"/>
        </w:rPr>
        <w:t>mi</w:t>
      </w:r>
      <w:r w:rsidR="00574EA4">
        <w:rPr>
          <w:lang w:val="ro-RO"/>
        </w:rPr>
        <w:t>ş</w:t>
      </w:r>
      <w:r w:rsidR="002C0F9A" w:rsidRPr="006A208F">
        <w:rPr>
          <w:lang w:val="ro-RO"/>
        </w:rPr>
        <w:t>care</w:t>
      </w:r>
      <w:r w:rsidRPr="006A208F">
        <w:rPr>
          <w:lang w:val="ro-RO"/>
        </w:rPr>
        <w:t>. În elementele de beton cu două straturi de armătură, straturile paralele de bare de oţel vor fi sprijinite pe poziţie cu ajutorul unor saboţi de oţel.</w:t>
      </w:r>
    </w:p>
    <w:p w:rsidR="006A208F" w:rsidRPr="006A208F" w:rsidRDefault="006C3BAE" w:rsidP="006A208F">
      <w:pPr>
        <w:pStyle w:val="Paragraph"/>
        <w:rPr>
          <w:lang w:val="ro-RO"/>
        </w:rPr>
      </w:pPr>
      <w:r>
        <w:rPr>
          <w:lang w:val="ro-RO"/>
        </w:rPr>
        <w:t>Distan</w:t>
      </w:r>
      <w:r w:rsidR="00574EA4">
        <w:rPr>
          <w:lang w:val="ro-RO"/>
        </w:rPr>
        <w:t>ţ</w:t>
      </w:r>
      <w:r>
        <w:rPr>
          <w:lang w:val="ro-RO"/>
        </w:rPr>
        <w:t>ierii</w:t>
      </w:r>
      <w:r w:rsidRPr="006A208F" w:rsidDel="006C3BAE">
        <w:rPr>
          <w:lang w:val="ro-RO"/>
        </w:rPr>
        <w:t xml:space="preserve"> </w:t>
      </w:r>
      <w:r>
        <w:rPr>
          <w:lang w:val="ro-RO"/>
        </w:rPr>
        <w:t xml:space="preserve"> </w:t>
      </w:r>
      <w:r w:rsidR="006A208F" w:rsidRPr="006A208F">
        <w:rPr>
          <w:lang w:val="ro-RO"/>
        </w:rPr>
        <w:t>vor fi plasat</w:t>
      </w:r>
      <w:r>
        <w:rPr>
          <w:lang w:val="ro-RO"/>
        </w:rPr>
        <w:t>i</w:t>
      </w:r>
      <w:r w:rsidR="006A208F" w:rsidRPr="006A208F">
        <w:rPr>
          <w:lang w:val="ro-RO"/>
        </w:rPr>
        <w:t xml:space="preserve"> pentru a susţine straturile de armătura ale betonului de fundaţie sau cofrajului. </w:t>
      </w:r>
      <w:r>
        <w:rPr>
          <w:lang w:val="ro-RO"/>
        </w:rPr>
        <w:t>Acoperirea</w:t>
      </w:r>
      <w:r w:rsidRPr="006A208F">
        <w:rPr>
          <w:lang w:val="ro-RO"/>
        </w:rPr>
        <w:t xml:space="preserve"> </w:t>
      </w:r>
      <w:r w:rsidR="006A208F" w:rsidRPr="006A208F">
        <w:rPr>
          <w:lang w:val="ro-RO"/>
        </w:rPr>
        <w:t xml:space="preserve">de beton de până la cea mai apropiata armătură, excluzând zugrăveala şi alte finisaje decorative şi betonul de sub fundaţie se vor conforma standardelor respective. </w:t>
      </w:r>
    </w:p>
    <w:p w:rsidR="006A208F" w:rsidRPr="006A208F" w:rsidRDefault="006A208F" w:rsidP="006A208F">
      <w:pPr>
        <w:pStyle w:val="Paragraph"/>
        <w:rPr>
          <w:lang w:val="ro-RO"/>
        </w:rPr>
      </w:pPr>
      <w:r w:rsidRPr="006A208F">
        <w:rPr>
          <w:lang w:val="ro-RO"/>
        </w:rPr>
        <w:t xml:space="preserve">Distanţa între oricare două bare paralele, cu excepţia celor de la suprapuneri, va fi cu cel puţin 5 mm mai mare decât mărimea nominală a agregatului. </w:t>
      </w:r>
    </w:p>
    <w:p w:rsidR="006A208F" w:rsidRDefault="006A208F" w:rsidP="006A208F">
      <w:pPr>
        <w:pStyle w:val="Paragraph"/>
        <w:rPr>
          <w:lang w:val="ro-RO"/>
        </w:rPr>
      </w:pPr>
      <w:r w:rsidRPr="006A208F">
        <w:rPr>
          <w:lang w:val="ro-RO"/>
        </w:rPr>
        <w:t>Toată armătura care este probabil să fie expusa la condiţiile meteorologice pe o perioadă îndelungata înainte de a se începe betonarea, va fi acoperita cu polietilenă, bandă oarbă, pastă de ciment sau alte materiale satisfăcătoare pentru Inginer</w:t>
      </w:r>
      <w:r w:rsidR="002C0F9A">
        <w:rPr>
          <w:lang w:val="ro-RO"/>
        </w:rPr>
        <w:t xml:space="preserve"> </w:t>
      </w:r>
      <w:r w:rsidRPr="006A208F">
        <w:rPr>
          <w:lang w:val="ro-RO"/>
        </w:rPr>
        <w:t xml:space="preserve">cu scopul de a se preveni ruginirea excesivă sau pătarea betonului înconjurător. În situaţia în care, în ciuda acestor măsuri de precauţie, apar pete de rugină pe suprafeţele vizibile în permanentă, acestea vor fi îndepărtate imediat intr-un mod satisfăcător pentru Inginer. </w:t>
      </w:r>
    </w:p>
    <w:p w:rsidR="006B1F43" w:rsidRPr="006B1F43" w:rsidRDefault="006B1F43" w:rsidP="00ED0196">
      <w:pPr>
        <w:pStyle w:val="Heading3"/>
        <w:rPr>
          <w:lang w:val="ro-RO"/>
        </w:rPr>
      </w:pPr>
      <w:bookmarkStart w:id="2257" w:name="_Toc191961660"/>
      <w:bookmarkStart w:id="2258" w:name="_Toc191963767"/>
      <w:bookmarkStart w:id="2259" w:name="_Toc297201121"/>
      <w:bookmarkStart w:id="2260" w:name="_Toc315623670"/>
      <w:r w:rsidRPr="006B1F43">
        <w:rPr>
          <w:lang w:val="ro-RO"/>
        </w:rPr>
        <w:t>Oţeluri pentru armături</w:t>
      </w:r>
      <w:bookmarkEnd w:id="2257"/>
      <w:bookmarkEnd w:id="2258"/>
      <w:bookmarkEnd w:id="2259"/>
      <w:bookmarkEnd w:id="2260"/>
      <w:r w:rsidRPr="006B1F43">
        <w:rPr>
          <w:lang w:val="ro-RO"/>
        </w:rPr>
        <w:t xml:space="preserve"> </w:t>
      </w:r>
    </w:p>
    <w:p w:rsidR="006B1F43" w:rsidRPr="00305B29" w:rsidRDefault="006B1F43" w:rsidP="00A92C0E">
      <w:pPr>
        <w:pStyle w:val="Paragraph"/>
        <w:numPr>
          <w:ilvl w:val="0"/>
          <w:numId w:val="666"/>
        </w:numPr>
        <w:rPr>
          <w:lang w:val="ro-RO"/>
        </w:rPr>
      </w:pPr>
      <w:r w:rsidRPr="00305B29">
        <w:rPr>
          <w:lang w:val="ro-RO"/>
        </w:rPr>
        <w:t xml:space="preserve">Pentru armarea elementelor din beton se utilizează bare laminate la cald din oţel beton rotund  OB 37 şi PC 52, care trebuie să îndeplinească condiţiile tehnice din specificaţia tehnică în vigoare privind produse din oţel utilizate ca armături: cerinţe şi criterii de performanţă ST 009/2005. </w:t>
      </w:r>
    </w:p>
    <w:p w:rsidR="006B1F43" w:rsidRPr="00305B29" w:rsidRDefault="006B1F43" w:rsidP="00A92C0E">
      <w:pPr>
        <w:pStyle w:val="Paragraph"/>
        <w:rPr>
          <w:lang w:val="ro-RO"/>
        </w:rPr>
      </w:pPr>
      <w:r w:rsidRPr="00305B29">
        <w:rPr>
          <w:lang w:val="ro-RO"/>
        </w:rPr>
        <w:t xml:space="preserve">Livrarea, depozitarea şi controlul calităţi armăturilor se va realiza cu respectarea prevederilor normativului NE 012/2-2010.  </w:t>
      </w:r>
    </w:p>
    <w:p w:rsidR="006B1F43" w:rsidRPr="00305B29" w:rsidRDefault="006B1F43" w:rsidP="00A92C0E">
      <w:pPr>
        <w:pStyle w:val="Paragraph"/>
        <w:rPr>
          <w:lang w:val="ro-RO"/>
        </w:rPr>
      </w:pPr>
      <w:r w:rsidRPr="00305B29">
        <w:rPr>
          <w:lang w:val="ro-RO"/>
        </w:rPr>
        <w:t>Livrarea oţelului-beton şi a plaselor sudate se va face conform prevederilor în vigoare şi trebuie să fie însoţită de certificatul de calitate emis de producător. Dacă livrarea se face de către o bază de aprovizionare, aceasta este obligată să transmită copii ale certificatelor de calitate corespunzătoare loturilor pe care le livrează.</w:t>
      </w:r>
    </w:p>
    <w:p w:rsidR="006B1F43" w:rsidRPr="00305B29" w:rsidRDefault="006B1F43" w:rsidP="00A92C0E">
      <w:pPr>
        <w:pStyle w:val="Paragraph"/>
        <w:rPr>
          <w:lang w:val="ro-RO"/>
        </w:rPr>
      </w:pPr>
      <w:r w:rsidRPr="00305B29">
        <w:rPr>
          <w:lang w:val="ro-RO"/>
        </w:rPr>
        <w:t>Barele de oţel-beton şi plasele de armătură trebuie depozitate separat, pe tipuri şi diametre, urmărindu-se:</w:t>
      </w:r>
    </w:p>
    <w:p w:rsidR="006B1F43" w:rsidRPr="009A408D" w:rsidRDefault="006B1F43" w:rsidP="00A92C0E">
      <w:pPr>
        <w:pStyle w:val="Letteredlist"/>
        <w:numPr>
          <w:ilvl w:val="0"/>
          <w:numId w:val="664"/>
        </w:numPr>
        <w:rPr>
          <w:lang w:val="it-IT"/>
        </w:rPr>
      </w:pPr>
      <w:r w:rsidRPr="009A408D">
        <w:rPr>
          <w:lang w:val="it-IT"/>
        </w:rPr>
        <w:t>evitarea condiţiilor care favorizează corodarea oţelului;</w:t>
      </w:r>
    </w:p>
    <w:p w:rsidR="006B1F43" w:rsidRPr="009A408D" w:rsidRDefault="006B1F43" w:rsidP="00A92C0E">
      <w:pPr>
        <w:pStyle w:val="Letteredlist"/>
        <w:numPr>
          <w:ilvl w:val="0"/>
          <w:numId w:val="664"/>
        </w:numPr>
        <w:rPr>
          <w:lang w:val="it-IT"/>
        </w:rPr>
      </w:pPr>
      <w:r w:rsidRPr="009A408D">
        <w:rPr>
          <w:lang w:val="it-IT"/>
        </w:rPr>
        <w:t>evitarea murdăririi acestora cu pământ sau alte materiale;</w:t>
      </w:r>
    </w:p>
    <w:p w:rsidR="006B1F43" w:rsidRPr="00A92C0E" w:rsidRDefault="006B1F43" w:rsidP="00A92C0E">
      <w:pPr>
        <w:pStyle w:val="Letteredlist"/>
        <w:numPr>
          <w:ilvl w:val="0"/>
          <w:numId w:val="664"/>
        </w:numPr>
      </w:pPr>
      <w:r w:rsidRPr="00A92C0E">
        <w:t>asigurarea posibilităţilor de identificare uşoară a fiecărui sortiment şi diametru.</w:t>
      </w:r>
    </w:p>
    <w:p w:rsidR="006B1F43" w:rsidRPr="00CD101C" w:rsidRDefault="006B1F43" w:rsidP="00CD101C">
      <w:pPr>
        <w:pStyle w:val="Heading3"/>
      </w:pPr>
      <w:bookmarkStart w:id="2261" w:name="_Toc315623671"/>
      <w:r w:rsidRPr="00CD101C">
        <w:t>Controlul calităţii</w:t>
      </w:r>
      <w:bookmarkEnd w:id="2261"/>
    </w:p>
    <w:p w:rsidR="006B1F43" w:rsidRPr="00305B29" w:rsidRDefault="006B1F43" w:rsidP="00CD101C">
      <w:pPr>
        <w:pStyle w:val="Paragraph"/>
        <w:numPr>
          <w:ilvl w:val="0"/>
          <w:numId w:val="737"/>
        </w:numPr>
        <w:rPr>
          <w:lang w:val="it-IT"/>
        </w:rPr>
      </w:pPr>
      <w:r w:rsidRPr="00305B29">
        <w:rPr>
          <w:lang w:val="it-IT"/>
        </w:rPr>
        <w:t>Pentru cantitate şi diametru aprovizionat, operaţia de verificare va consta în:</w:t>
      </w:r>
    </w:p>
    <w:p w:rsidR="006B1F43" w:rsidRPr="006B1F43" w:rsidRDefault="006B1F43" w:rsidP="00A92C0E">
      <w:pPr>
        <w:pStyle w:val="Letteredlist"/>
        <w:numPr>
          <w:ilvl w:val="0"/>
          <w:numId w:val="665"/>
        </w:numPr>
        <w:rPr>
          <w:lang w:val="ro-RO"/>
        </w:rPr>
      </w:pPr>
      <w:r w:rsidRPr="006B1F43">
        <w:rPr>
          <w:lang w:val="ro-RO"/>
        </w:rPr>
        <w:t>constatarea existenţei certificatului de calitate;</w:t>
      </w:r>
    </w:p>
    <w:p w:rsidR="006B1F43" w:rsidRPr="006B1F43" w:rsidRDefault="006B1F43" w:rsidP="006B1F43">
      <w:pPr>
        <w:pStyle w:val="Letteredlist"/>
        <w:numPr>
          <w:ilvl w:val="0"/>
          <w:numId w:val="538"/>
        </w:numPr>
        <w:rPr>
          <w:lang w:val="ro-RO"/>
        </w:rPr>
      </w:pPr>
      <w:r w:rsidRPr="006B1F43">
        <w:rPr>
          <w:lang w:val="ro-RO"/>
        </w:rPr>
        <w:t>verificarea dimensiunilor secţiunii;</w:t>
      </w:r>
    </w:p>
    <w:p w:rsidR="006B1F43" w:rsidRPr="006B1F43" w:rsidRDefault="006B1F43" w:rsidP="006B1F43">
      <w:pPr>
        <w:pStyle w:val="Letteredlist"/>
        <w:numPr>
          <w:ilvl w:val="0"/>
          <w:numId w:val="538"/>
        </w:numPr>
        <w:rPr>
          <w:lang w:val="ro-RO"/>
        </w:rPr>
      </w:pPr>
      <w:r w:rsidRPr="006B1F43">
        <w:rPr>
          <w:lang w:val="ro-RO"/>
        </w:rPr>
        <w:t>examinarea aspectului;</w:t>
      </w:r>
    </w:p>
    <w:p w:rsidR="006B1F43" w:rsidRPr="006B1F43" w:rsidRDefault="006B1F43" w:rsidP="006B1F43">
      <w:pPr>
        <w:pStyle w:val="Letteredlist"/>
        <w:numPr>
          <w:ilvl w:val="0"/>
          <w:numId w:val="538"/>
        </w:numPr>
        <w:rPr>
          <w:lang w:val="ro-RO"/>
        </w:rPr>
      </w:pPr>
      <w:r w:rsidRPr="006B1F43">
        <w:rPr>
          <w:lang w:val="ro-RO"/>
        </w:rPr>
        <w:t>verificarea prin îndoire la rece.</w:t>
      </w:r>
    </w:p>
    <w:p w:rsidR="006B1F43" w:rsidRPr="006A208F" w:rsidRDefault="006B1F43" w:rsidP="00A92C0E">
      <w:pPr>
        <w:pStyle w:val="Paragraph"/>
        <w:rPr>
          <w:lang w:val="ro-RO"/>
        </w:rPr>
      </w:pPr>
      <w:r w:rsidRPr="00305B29">
        <w:rPr>
          <w:lang w:val="ro-RO"/>
        </w:rPr>
        <w:t>La cererea Inginerului sau când există dubii asupra calităţii oţelurilor, Antreprenorul va proceda la verificarea caracteristicilor mecanice prin încercare la tracţiune, conform STAS 6605-78.</w:t>
      </w:r>
    </w:p>
    <w:p w:rsidR="006A208F" w:rsidRPr="006A208F" w:rsidRDefault="006A208F" w:rsidP="006A208F">
      <w:pPr>
        <w:pStyle w:val="Heading2"/>
        <w:rPr>
          <w:lang w:val="ro-RO"/>
        </w:rPr>
      </w:pPr>
      <w:bookmarkStart w:id="2262" w:name="_Toc306256808"/>
      <w:bookmarkStart w:id="2263" w:name="_Toc306257877"/>
      <w:bookmarkStart w:id="2264" w:name="_Toc306258945"/>
      <w:bookmarkStart w:id="2265" w:name="_Toc306260015"/>
      <w:bookmarkStart w:id="2266" w:name="_Toc306261082"/>
      <w:bookmarkStart w:id="2267" w:name="_Toc306266718"/>
      <w:bookmarkStart w:id="2268" w:name="_Toc306280966"/>
      <w:bookmarkStart w:id="2269" w:name="_Toc306282104"/>
      <w:bookmarkStart w:id="2270" w:name="_Toc306361816"/>
      <w:bookmarkStart w:id="2271" w:name="_Toc306364944"/>
      <w:bookmarkStart w:id="2272" w:name="_Toc306366166"/>
      <w:bookmarkStart w:id="2273" w:name="_Toc306367390"/>
      <w:bookmarkStart w:id="2274" w:name="_Toc306368612"/>
      <w:bookmarkStart w:id="2275" w:name="_Toc306369809"/>
      <w:bookmarkStart w:id="2276" w:name="_Toc306368575"/>
      <w:bookmarkStart w:id="2277" w:name="_Toc306370278"/>
      <w:bookmarkStart w:id="2278" w:name="_Toc306371496"/>
      <w:bookmarkStart w:id="2279" w:name="_Toc306372714"/>
      <w:bookmarkStart w:id="2280" w:name="_Toc306617712"/>
      <w:bookmarkStart w:id="2281" w:name="_Toc306618934"/>
      <w:bookmarkStart w:id="2282" w:name="_Toc306620152"/>
      <w:bookmarkStart w:id="2283" w:name="_Toc306621982"/>
      <w:bookmarkStart w:id="2284" w:name="_Toc306627430"/>
      <w:bookmarkStart w:id="2285" w:name="_Toc306256810"/>
      <w:bookmarkStart w:id="2286" w:name="_Toc306257879"/>
      <w:bookmarkStart w:id="2287" w:name="_Toc306258947"/>
      <w:bookmarkStart w:id="2288" w:name="_Toc306260017"/>
      <w:bookmarkStart w:id="2289" w:name="_Toc306261084"/>
      <w:bookmarkStart w:id="2290" w:name="_Toc306266720"/>
      <w:bookmarkStart w:id="2291" w:name="_Toc306280968"/>
      <w:bookmarkStart w:id="2292" w:name="_Toc306282106"/>
      <w:bookmarkStart w:id="2293" w:name="_Toc306361818"/>
      <w:bookmarkStart w:id="2294" w:name="_Toc306364946"/>
      <w:bookmarkStart w:id="2295" w:name="_Toc306366168"/>
      <w:bookmarkStart w:id="2296" w:name="_Toc306367392"/>
      <w:bookmarkStart w:id="2297" w:name="_Toc306368614"/>
      <w:bookmarkStart w:id="2298" w:name="_Toc306369811"/>
      <w:bookmarkStart w:id="2299" w:name="_Toc306368577"/>
      <w:bookmarkStart w:id="2300" w:name="_Toc306370280"/>
      <w:bookmarkStart w:id="2301" w:name="_Toc306371498"/>
      <w:bookmarkStart w:id="2302" w:name="_Toc306372716"/>
      <w:bookmarkStart w:id="2303" w:name="_Toc306617714"/>
      <w:bookmarkStart w:id="2304" w:name="_Toc306618936"/>
      <w:bookmarkStart w:id="2305" w:name="_Toc306620154"/>
      <w:bookmarkStart w:id="2306" w:name="_Toc306621984"/>
      <w:bookmarkStart w:id="2307" w:name="_Toc306627432"/>
      <w:bookmarkStart w:id="2308" w:name="_Toc194127936"/>
      <w:bookmarkStart w:id="2309" w:name="_Toc306806234"/>
      <w:bookmarkStart w:id="2310" w:name="_Toc315623672"/>
      <w:bookmarkStart w:id="2311" w:name="_Toc397497922"/>
      <w:bookmarkStart w:id="2312" w:name="_Toc397499097"/>
      <w:bookmarkStart w:id="2313" w:name="_Toc397499443"/>
      <w:bookmarkStart w:id="2314" w:name="_Toc397500637"/>
      <w:bookmarkStart w:id="2315" w:name="_Toc397745717"/>
      <w:bookmarkStart w:id="2316" w:name="_Toc398095965"/>
      <w:bookmarkStart w:id="2317" w:name="_Toc398096310"/>
      <w:bookmarkStart w:id="2318" w:name="_Toc398096654"/>
      <w:bookmarkStart w:id="2319" w:name="_Toc398096998"/>
      <w:bookmarkStart w:id="2320" w:name="_Toc398097338"/>
      <w:bookmarkStart w:id="2321" w:name="_Toc398097677"/>
      <w:bookmarkStart w:id="2322" w:name="_Toc401641437"/>
      <w:bookmarkStart w:id="2323" w:name="_Toc402924803"/>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r w:rsidRPr="006A208F">
        <w:rPr>
          <w:lang w:val="ro-RO"/>
        </w:rPr>
        <w:t>Sudarea armăturii</w:t>
      </w:r>
      <w:bookmarkEnd w:id="2308"/>
      <w:bookmarkEnd w:id="2309"/>
      <w:bookmarkEnd w:id="2310"/>
      <w:r w:rsidRPr="006A208F">
        <w:rPr>
          <w:lang w:val="ro-RO"/>
        </w:rPr>
        <w:t xml:space="preserve"> </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rsidR="006A208F" w:rsidRPr="006A208F" w:rsidRDefault="006A208F" w:rsidP="002755EA">
      <w:pPr>
        <w:pStyle w:val="Paragraph"/>
        <w:numPr>
          <w:ilvl w:val="0"/>
          <w:numId w:val="229"/>
        </w:numPr>
        <w:rPr>
          <w:lang w:val="ro-RO"/>
        </w:rPr>
      </w:pPr>
      <w:r w:rsidRPr="006A208F">
        <w:rPr>
          <w:lang w:val="ro-RO"/>
        </w:rPr>
        <w:t xml:space="preserve">Armătura nu va fi sudată pe şantier exceptând acolo unde este descris sau unde este permis în documentaţia contractului. Toate procedurile de sudură vor fi supuse aprobării de către </w:t>
      </w:r>
      <w:r w:rsidR="002C0F9A">
        <w:rPr>
          <w:lang w:val="ro-RO"/>
        </w:rPr>
        <w:t>I</w:t>
      </w:r>
      <w:r w:rsidR="002C0F9A" w:rsidRPr="006A208F">
        <w:rPr>
          <w:lang w:val="ro-RO"/>
        </w:rPr>
        <w:t xml:space="preserve">nginer </w:t>
      </w:r>
      <w:r w:rsidRPr="006A208F">
        <w:rPr>
          <w:lang w:val="ro-RO"/>
        </w:rPr>
        <w:t xml:space="preserve">în scris. </w:t>
      </w:r>
    </w:p>
    <w:p w:rsidR="006A208F" w:rsidRPr="006A208F" w:rsidRDefault="006A208F" w:rsidP="006A208F">
      <w:pPr>
        <w:pStyle w:val="Heading2"/>
        <w:rPr>
          <w:lang w:val="ro-RO"/>
        </w:rPr>
      </w:pPr>
      <w:bookmarkStart w:id="2324" w:name="_Toc292918653"/>
      <w:bookmarkStart w:id="2325" w:name="_Toc292969642"/>
      <w:bookmarkStart w:id="2326" w:name="_Toc296954787"/>
      <w:bookmarkStart w:id="2327" w:name="_Toc306806235"/>
      <w:bookmarkStart w:id="2328" w:name="_Toc315623673"/>
      <w:r w:rsidRPr="006A208F">
        <w:rPr>
          <w:lang w:val="ro-RO"/>
        </w:rPr>
        <w:lastRenderedPageBreak/>
        <w:t>Aprobarea înainte de betonare</w:t>
      </w:r>
      <w:bookmarkEnd w:id="2324"/>
      <w:bookmarkEnd w:id="2325"/>
      <w:bookmarkEnd w:id="2326"/>
      <w:bookmarkEnd w:id="2327"/>
      <w:bookmarkEnd w:id="2328"/>
      <w:r w:rsidRPr="006A208F">
        <w:rPr>
          <w:lang w:val="ro-RO"/>
        </w:rPr>
        <w:t xml:space="preserve"> </w:t>
      </w:r>
    </w:p>
    <w:p w:rsidR="006A208F" w:rsidRPr="006A208F" w:rsidRDefault="006A208F" w:rsidP="002755EA">
      <w:pPr>
        <w:pStyle w:val="Paragraph"/>
        <w:numPr>
          <w:ilvl w:val="0"/>
          <w:numId w:val="230"/>
        </w:numPr>
        <w:rPr>
          <w:lang w:val="ro-RO"/>
        </w:rPr>
      </w:pPr>
      <w:r w:rsidRPr="006A208F">
        <w:rPr>
          <w:lang w:val="ro-RO"/>
        </w:rPr>
        <w:t>Armătura, după fixarea pe poziţie, va fi inspectata şi aprobata de către Inginer</w:t>
      </w:r>
      <w:r w:rsidR="002C0F9A">
        <w:rPr>
          <w:lang w:val="ro-RO"/>
        </w:rPr>
        <w:t xml:space="preserve"> </w:t>
      </w:r>
      <w:r w:rsidRPr="006A208F">
        <w:rPr>
          <w:lang w:val="ro-RO"/>
        </w:rPr>
        <w:t xml:space="preserve">înainte ca betonul să fie turnat. Betonul turnat cu nerespectarea acestei cerinţe va fi îndepărtat împreună cu armătura şi înlocuit de către </w:t>
      </w:r>
      <w:r w:rsidR="006B1F43">
        <w:rPr>
          <w:lang w:val="ro-RO"/>
        </w:rPr>
        <w:t>Antreprenor</w:t>
      </w:r>
      <w:r w:rsidRPr="006A208F">
        <w:rPr>
          <w:lang w:val="ro-RO"/>
        </w:rPr>
        <w:t xml:space="preserve"> pe cheltuiala sa, dacă se dispune în acest sens de către Inginer. </w:t>
      </w:r>
    </w:p>
    <w:p w:rsidR="005A5B79" w:rsidRDefault="008127A0" w:rsidP="006A208F">
      <w:pPr>
        <w:pStyle w:val="Heading1"/>
        <w:rPr>
          <w:lang w:val="ro-RO"/>
        </w:rPr>
      </w:pPr>
      <w:bookmarkStart w:id="2329" w:name="_Toc315623674"/>
      <w:bookmarkStart w:id="2330" w:name="_Toc306806236"/>
      <w:r>
        <w:rPr>
          <w:lang w:val="ro-RO"/>
        </w:rPr>
        <w:lastRenderedPageBreak/>
        <w:t>LUCRARI PENTRU CONFECTII METALICE</w:t>
      </w:r>
      <w:bookmarkEnd w:id="2329"/>
    </w:p>
    <w:p w:rsidR="00C37649" w:rsidRPr="002924B8" w:rsidRDefault="00C37649" w:rsidP="00EA2302">
      <w:pPr>
        <w:pStyle w:val="Paragraph"/>
        <w:numPr>
          <w:ilvl w:val="0"/>
          <w:numId w:val="540"/>
        </w:numPr>
        <w:rPr>
          <w:lang w:val="ro-RO"/>
        </w:rPr>
      </w:pPr>
      <w:r w:rsidRPr="002924B8">
        <w:rPr>
          <w:lang w:val="ro-RO"/>
        </w:rPr>
        <w:t>Materialele ce se folosesc trebuie sa aibă compoziţia chimica si caracteristicile mecanice corespunzătoare pentru mărcile si clasele de calitate prevăzute in proiectul de execuţie întocmit in baza prevederilor din standardele de produse, precum si a altor prescripţii legale in vigoare.</w:t>
      </w:r>
    </w:p>
    <w:p w:rsidR="00C37649" w:rsidRPr="002924B8" w:rsidRDefault="00C37649" w:rsidP="0037716B">
      <w:pPr>
        <w:pStyle w:val="Paragraph"/>
        <w:rPr>
          <w:lang w:val="ro-RO"/>
        </w:rPr>
      </w:pPr>
      <w:r w:rsidRPr="002924B8">
        <w:rPr>
          <w:lang w:val="ro-RO"/>
        </w:rPr>
        <w:t>Alte condiţii necuprinse in standarde, apreciate de proiectant ca necesare, pot fi introduse in proiect si nota de comanda, de acord cu uzina furnizoare. Aceste condiţii suplimentare vor fi garantate de uzina furnizoare.</w:t>
      </w:r>
    </w:p>
    <w:p w:rsidR="00C37649" w:rsidRPr="002924B8" w:rsidRDefault="00C37649" w:rsidP="0037716B">
      <w:pPr>
        <w:pStyle w:val="Paragraph"/>
        <w:rPr>
          <w:lang w:val="ro-RO"/>
        </w:rPr>
      </w:pPr>
      <w:r w:rsidRPr="002924B8">
        <w:rPr>
          <w:lang w:val="ro-RO"/>
        </w:rPr>
        <w:t>Mărcile si clasele de calitate ale otelurilor, precum si caracteristicile mecanice ale şuruburilor, piuliţelor si şaibelor nu pot fi schimbate fără acordul scris prealabil al proiectantului.</w:t>
      </w:r>
    </w:p>
    <w:p w:rsidR="00C37649" w:rsidRPr="006435CF" w:rsidRDefault="00C37649" w:rsidP="006435CF">
      <w:pPr>
        <w:pStyle w:val="Heading2"/>
      </w:pPr>
      <w:bookmarkStart w:id="2331" w:name="_Toc139351534"/>
      <w:bookmarkStart w:id="2332" w:name="_Toc139352479"/>
      <w:bookmarkStart w:id="2333" w:name="_Toc151456436"/>
      <w:bookmarkStart w:id="2334" w:name="_Toc293569376"/>
      <w:bookmarkStart w:id="2335" w:name="_Toc293651117"/>
      <w:bookmarkStart w:id="2336" w:name="_Toc297201130"/>
      <w:bookmarkStart w:id="2337" w:name="_Toc307232017"/>
      <w:bookmarkStart w:id="2338" w:name="_Toc308791202"/>
      <w:bookmarkStart w:id="2339" w:name="_Toc315623675"/>
      <w:r w:rsidRPr="006435CF">
        <w:t>Aspect (defecte de suprafaţă) şi defecte interioare</w:t>
      </w:r>
      <w:bookmarkEnd w:id="2331"/>
      <w:bookmarkEnd w:id="2332"/>
      <w:bookmarkEnd w:id="2333"/>
      <w:bookmarkEnd w:id="2334"/>
      <w:bookmarkEnd w:id="2335"/>
      <w:bookmarkEnd w:id="2336"/>
      <w:bookmarkEnd w:id="2337"/>
      <w:bookmarkEnd w:id="2338"/>
      <w:bookmarkEnd w:id="2339"/>
    </w:p>
    <w:p w:rsidR="00C37649" w:rsidRPr="002924B8" w:rsidRDefault="00C37649" w:rsidP="00EA2302">
      <w:pPr>
        <w:pStyle w:val="Paragraph"/>
        <w:numPr>
          <w:ilvl w:val="0"/>
          <w:numId w:val="541"/>
        </w:numPr>
        <w:rPr>
          <w:lang w:val="ro-RO"/>
        </w:rPr>
      </w:pPr>
      <w:r w:rsidRPr="002924B8">
        <w:rPr>
          <w:lang w:val="ro-RO"/>
        </w:rPr>
        <w:t>Laminatele utilizate la elementele de construcţii din otel trebuie sa corespunda condiţiilor tehnice cu privire la neregularităţi de execuţie (defecte de suprafaţa si defecte interioare), stabilite prin prezentele prescripţii.</w:t>
      </w:r>
    </w:p>
    <w:p w:rsidR="00C37649" w:rsidRPr="002924B8" w:rsidRDefault="00C37649" w:rsidP="0037716B">
      <w:pPr>
        <w:pStyle w:val="Paragraph"/>
        <w:rPr>
          <w:lang w:val="ro-RO"/>
        </w:rPr>
      </w:pPr>
      <w:r w:rsidRPr="002924B8">
        <w:rPr>
          <w:lang w:val="ro-RO"/>
        </w:rPr>
        <w:t>Se admit defecte de suprafaţa a căror adâncime nu depăşeşte 1/2 din abaterea limita la grosime prescrisa in standardul de produs respectiv. Defectele cuprinse intre 1/2 si valoarea întreaga a abaterii limita se vor înlătura prin polizare, care se recomanda a fi executata in direcţia eforturilor si a cărei panta fata de suprafaţa piesei nu va depăşi 1:10.</w:t>
      </w:r>
    </w:p>
    <w:p w:rsidR="00C37649" w:rsidRPr="002924B8" w:rsidRDefault="004D7A30" w:rsidP="0037716B">
      <w:pPr>
        <w:pStyle w:val="Paragraph"/>
        <w:rPr>
          <w:lang w:val="ro-RO"/>
        </w:rPr>
      </w:pPr>
      <w:r>
        <w:rPr>
          <w:lang w:val="ro-RO"/>
        </w:rPr>
        <w:t>Î</w:t>
      </w:r>
      <w:r w:rsidRPr="002924B8">
        <w:rPr>
          <w:lang w:val="ro-RO"/>
        </w:rPr>
        <w:t xml:space="preserve">n </w:t>
      </w:r>
      <w:r w:rsidR="00C37649" w:rsidRPr="002924B8">
        <w:rPr>
          <w:lang w:val="ro-RO"/>
        </w:rPr>
        <w:t>ambele cazuri, grosimea minima efectiva trebuie sa fie cel puţin egala cu grosimea admisa.</w:t>
      </w:r>
    </w:p>
    <w:p w:rsidR="00C37649" w:rsidRPr="002924B8" w:rsidRDefault="00C37649" w:rsidP="0037716B">
      <w:pPr>
        <w:pStyle w:val="Paragraph"/>
        <w:rPr>
          <w:lang w:val="ro-RO"/>
        </w:rPr>
      </w:pPr>
      <w:r w:rsidRPr="002924B8">
        <w:rPr>
          <w:lang w:val="ro-RO"/>
        </w:rPr>
        <w:t>Se interzice utilizarea pieselor din laminate cu suprapuneri care nu se înlătura complet la uzinare.</w:t>
      </w:r>
    </w:p>
    <w:p w:rsidR="00C37649" w:rsidRPr="002924B8" w:rsidRDefault="00C37649" w:rsidP="0037716B">
      <w:pPr>
        <w:pStyle w:val="Paragraph"/>
        <w:rPr>
          <w:lang w:val="ro-RO"/>
        </w:rPr>
      </w:pPr>
      <w:r w:rsidRPr="002924B8">
        <w:rPr>
          <w:lang w:val="ro-RO"/>
        </w:rPr>
        <w:t>Laminatele care prezintă defecte de suprafaţa cu adâncimi mai mari decât abaterea limita din standardul de produs, sau incluziuni ne-metalice respectiv sulfuri cu lungimi mai mari de 5 mm si latimi sau grosimi mai mari de 1 mm, pot fi utilizate numai cu acordul scris prealabil al proiectantului si cu eventualele masuri de remediere prescrise de acesta.</w:t>
      </w:r>
    </w:p>
    <w:p w:rsidR="00C37649" w:rsidRPr="009A408D" w:rsidRDefault="00C37649" w:rsidP="006435CF">
      <w:pPr>
        <w:pStyle w:val="Heading2"/>
        <w:rPr>
          <w:lang w:val="it-IT"/>
        </w:rPr>
      </w:pPr>
      <w:bookmarkStart w:id="2340" w:name="_Toc139351535"/>
      <w:bookmarkStart w:id="2341" w:name="_Toc139352480"/>
      <w:bookmarkStart w:id="2342" w:name="_Toc151456437"/>
      <w:bookmarkStart w:id="2343" w:name="_Toc293569377"/>
      <w:bookmarkStart w:id="2344" w:name="_Toc293651118"/>
      <w:bookmarkStart w:id="2345" w:name="_Toc297201131"/>
      <w:bookmarkStart w:id="2346" w:name="_Toc307232018"/>
      <w:bookmarkStart w:id="2347" w:name="_Toc308791203"/>
      <w:bookmarkStart w:id="2348" w:name="_Toc315623676"/>
      <w:r w:rsidRPr="009A408D">
        <w:rPr>
          <w:lang w:val="it-IT"/>
        </w:rPr>
        <w:t>Abateri limită de la formă şi dimensiuni</w:t>
      </w:r>
      <w:bookmarkEnd w:id="2340"/>
      <w:bookmarkEnd w:id="2341"/>
      <w:bookmarkEnd w:id="2342"/>
      <w:bookmarkEnd w:id="2343"/>
      <w:bookmarkEnd w:id="2344"/>
      <w:bookmarkEnd w:id="2345"/>
      <w:bookmarkEnd w:id="2346"/>
      <w:bookmarkEnd w:id="2347"/>
      <w:bookmarkEnd w:id="2348"/>
    </w:p>
    <w:p w:rsidR="00C37649" w:rsidRPr="002924B8" w:rsidRDefault="00C37649" w:rsidP="00EA2302">
      <w:pPr>
        <w:pStyle w:val="Paragraph"/>
        <w:numPr>
          <w:ilvl w:val="0"/>
          <w:numId w:val="542"/>
        </w:numPr>
        <w:rPr>
          <w:lang w:val="ro-RO"/>
        </w:rPr>
      </w:pPr>
      <w:r w:rsidRPr="002924B8">
        <w:rPr>
          <w:lang w:val="ro-RO"/>
        </w:rPr>
        <w:t>Abateri limita la îndreptarea la rece sau la cald se exprima prin săgeata a cărei valoare nu trebuie sa fie mai mare de 1/1000 din lungimea piesei, dar fără a depăşi 10 mm.</w:t>
      </w:r>
    </w:p>
    <w:p w:rsidR="00C37649" w:rsidRPr="002924B8" w:rsidRDefault="00C37649" w:rsidP="0037716B">
      <w:pPr>
        <w:pStyle w:val="Paragraph"/>
        <w:rPr>
          <w:lang w:val="ro-RO"/>
        </w:rPr>
      </w:pPr>
      <w:r w:rsidRPr="002924B8">
        <w:rPr>
          <w:lang w:val="ro-RO"/>
        </w:rPr>
        <w:t>La îndreptarea tablelor, abaterea limita dintre acestea si o rigla de otel cu lungimea de 1 m aşezată in orice direcţie si in orice loc pe suprafaţa lor, este de maximum 1,5 mm.</w:t>
      </w:r>
    </w:p>
    <w:p w:rsidR="00C37649" w:rsidRPr="002924B8" w:rsidRDefault="00C37649" w:rsidP="0037716B">
      <w:pPr>
        <w:pStyle w:val="Paragraph"/>
        <w:rPr>
          <w:lang w:val="ro-RO"/>
        </w:rPr>
      </w:pPr>
      <w:r w:rsidRPr="002924B8">
        <w:rPr>
          <w:lang w:val="ro-RO"/>
        </w:rPr>
        <w:t>La piesele îndoite, abaterea limita se exprima prin mărirea rostului dintre acestea si un şablon a cărui lungime măsurata pe arc este egala cu lungimea zonei de îndoire, dar fără a depăşi 1,5 m. Mărimea rostului nu va depăşi 1/500 din lungimea arcului zonei de îndoire, dar maximum 3 mm.</w:t>
      </w:r>
    </w:p>
    <w:p w:rsidR="00C37649" w:rsidRPr="006435CF" w:rsidRDefault="00C37649" w:rsidP="006435CF">
      <w:pPr>
        <w:pStyle w:val="Heading2"/>
      </w:pPr>
      <w:bookmarkStart w:id="2349" w:name="_Toc139351536"/>
      <w:bookmarkStart w:id="2350" w:name="_Toc139352481"/>
      <w:bookmarkStart w:id="2351" w:name="_Toc151456438"/>
      <w:bookmarkStart w:id="2352" w:name="_Toc293569378"/>
      <w:bookmarkStart w:id="2353" w:name="_Toc293651119"/>
      <w:bookmarkStart w:id="2354" w:name="_Toc297201132"/>
      <w:bookmarkStart w:id="2355" w:name="_Toc307232019"/>
      <w:bookmarkStart w:id="2356" w:name="_Toc308791204"/>
      <w:bookmarkStart w:id="2357" w:name="_Toc315623677"/>
      <w:r w:rsidRPr="006435CF">
        <w:t>Abateri limită la trasare</w:t>
      </w:r>
      <w:bookmarkEnd w:id="2349"/>
      <w:bookmarkEnd w:id="2350"/>
      <w:bookmarkEnd w:id="2351"/>
      <w:bookmarkEnd w:id="2352"/>
      <w:bookmarkEnd w:id="2353"/>
      <w:bookmarkEnd w:id="2354"/>
      <w:bookmarkEnd w:id="2355"/>
      <w:bookmarkEnd w:id="2356"/>
      <w:bookmarkEnd w:id="2357"/>
    </w:p>
    <w:p w:rsidR="00C37649" w:rsidRPr="002924B8" w:rsidRDefault="00C37649" w:rsidP="00EA2302">
      <w:pPr>
        <w:pStyle w:val="Paragraph"/>
        <w:numPr>
          <w:ilvl w:val="0"/>
          <w:numId w:val="543"/>
        </w:numPr>
        <w:rPr>
          <w:lang w:val="ro-RO"/>
        </w:rPr>
      </w:pPr>
      <w:r w:rsidRPr="002924B8">
        <w:rPr>
          <w:lang w:val="ro-RO"/>
        </w:rPr>
        <w:t>Trasarea pieselor se executa cu o precizie de ± 1 mm exceptând pe cele pentru care proiectul prescrie o precizie mai mare.</w:t>
      </w:r>
    </w:p>
    <w:p w:rsidR="00C37649" w:rsidRPr="002924B8" w:rsidRDefault="00C37649" w:rsidP="00EA2302">
      <w:pPr>
        <w:pStyle w:val="Letteredlist"/>
        <w:numPr>
          <w:ilvl w:val="0"/>
          <w:numId w:val="544"/>
        </w:numPr>
        <w:rPr>
          <w:lang w:val="ro-RO"/>
        </w:rPr>
      </w:pPr>
      <w:r w:rsidRPr="002924B8">
        <w:rPr>
          <w:lang w:val="ro-RO"/>
        </w:rPr>
        <w:t>Abaterile limita admise la forma si dimensiunile elementare sunt conform tabelului 1 - STAS 767/0-88;</w:t>
      </w:r>
    </w:p>
    <w:p w:rsidR="00C37649" w:rsidRPr="002924B8" w:rsidRDefault="00C37649" w:rsidP="0037716B">
      <w:pPr>
        <w:pStyle w:val="Letteredlist"/>
        <w:rPr>
          <w:lang w:val="ro-RO"/>
        </w:rPr>
      </w:pPr>
      <w:r w:rsidRPr="002924B8">
        <w:rPr>
          <w:lang w:val="ro-RO"/>
        </w:rPr>
        <w:t>Abateri limita admise la montajul elementelor construcţiilor din otel;</w:t>
      </w:r>
    </w:p>
    <w:p w:rsidR="00C37649" w:rsidRPr="002924B8" w:rsidRDefault="00C37649" w:rsidP="0037716B">
      <w:pPr>
        <w:pStyle w:val="Letteredlist"/>
        <w:rPr>
          <w:lang w:val="ro-RO"/>
        </w:rPr>
      </w:pPr>
      <w:r w:rsidRPr="002924B8">
        <w:rPr>
          <w:lang w:val="ro-RO"/>
        </w:rPr>
        <w:t>Abaterile limita la rezemarea elementelor din otel sunt conform tabelului 2 STAS 767/0-88;</w:t>
      </w:r>
    </w:p>
    <w:p w:rsidR="00C37649" w:rsidRPr="002924B8" w:rsidRDefault="00C37649" w:rsidP="0037716B">
      <w:pPr>
        <w:pStyle w:val="Letteredlist"/>
        <w:rPr>
          <w:lang w:val="ro-RO"/>
        </w:rPr>
      </w:pPr>
      <w:r w:rsidRPr="002924B8">
        <w:rPr>
          <w:lang w:val="ro-RO"/>
        </w:rPr>
        <w:t>Abaterile limita admise la construcţiile din otel după executarea lucrărilor de montaj sunt conform tabelului 3, STAS 767/0-88;</w:t>
      </w:r>
    </w:p>
    <w:p w:rsidR="00C37649" w:rsidRPr="002924B8" w:rsidRDefault="00C37649" w:rsidP="0037716B">
      <w:pPr>
        <w:pStyle w:val="Letteredlist"/>
        <w:rPr>
          <w:lang w:val="ro-RO"/>
        </w:rPr>
      </w:pPr>
      <w:r w:rsidRPr="002924B8">
        <w:rPr>
          <w:lang w:val="ro-RO"/>
        </w:rPr>
        <w:t>Îndoirea pieselor se poate face la rece, daca raza este mai mare sau cel puţin egala cu jumătatea valorii limite admise in cazul îndreptării la rece.</w:t>
      </w:r>
    </w:p>
    <w:p w:rsidR="00C37649" w:rsidRPr="006435CF" w:rsidRDefault="00C37649" w:rsidP="006435CF">
      <w:pPr>
        <w:pStyle w:val="Heading2"/>
      </w:pPr>
      <w:bookmarkStart w:id="2358" w:name="_Toc139351537"/>
      <w:bookmarkStart w:id="2359" w:name="_Toc139352482"/>
      <w:bookmarkStart w:id="2360" w:name="_Toc151456439"/>
      <w:bookmarkStart w:id="2361" w:name="_Toc293569379"/>
      <w:bookmarkStart w:id="2362" w:name="_Toc293651120"/>
      <w:bookmarkStart w:id="2363" w:name="_Toc297201133"/>
      <w:bookmarkStart w:id="2364" w:name="_Toc307232020"/>
      <w:bookmarkStart w:id="2365" w:name="_Toc308791205"/>
      <w:bookmarkStart w:id="2366" w:name="_Toc315623678"/>
      <w:r w:rsidRPr="006435CF">
        <w:t>Trasare</w:t>
      </w:r>
      <w:bookmarkEnd w:id="2358"/>
      <w:bookmarkEnd w:id="2359"/>
      <w:bookmarkEnd w:id="2360"/>
      <w:bookmarkEnd w:id="2361"/>
      <w:bookmarkEnd w:id="2362"/>
      <w:bookmarkEnd w:id="2363"/>
      <w:bookmarkEnd w:id="2364"/>
      <w:bookmarkEnd w:id="2365"/>
      <w:bookmarkEnd w:id="2366"/>
    </w:p>
    <w:p w:rsidR="00C37649" w:rsidRPr="002924B8" w:rsidRDefault="00C37649" w:rsidP="00EA2302">
      <w:pPr>
        <w:pStyle w:val="Paragraph"/>
        <w:numPr>
          <w:ilvl w:val="0"/>
          <w:numId w:val="545"/>
        </w:numPr>
        <w:rPr>
          <w:lang w:val="ro-RO"/>
        </w:rPr>
      </w:pPr>
      <w:r w:rsidRPr="002924B8">
        <w:rPr>
          <w:lang w:val="ro-RO"/>
        </w:rPr>
        <w:t>Indiferent daca se executa trasarea sau daca tăierea se face direct, la stabilirea cotelor de debitare a materialelor se va tine seama ca valorile cotelor din proiect sunt finale, care trebuie realizate după încheierea întregului proces tehnologic de uzinare.</w:t>
      </w:r>
    </w:p>
    <w:p w:rsidR="00C37649" w:rsidRPr="002924B8" w:rsidRDefault="00C37649" w:rsidP="0037716B">
      <w:pPr>
        <w:pStyle w:val="Paragraph"/>
        <w:rPr>
          <w:lang w:val="ro-RO"/>
        </w:rPr>
      </w:pPr>
      <w:r w:rsidRPr="002924B8">
        <w:rPr>
          <w:lang w:val="ro-RO"/>
        </w:rPr>
        <w:lastRenderedPageBreak/>
        <w:t>Orientarea pieselor fata de direcţia de laminare poate fi oarecare, cu excepţia cazurilor când se face menţiuni speciale in desenele de execuţie.</w:t>
      </w:r>
    </w:p>
    <w:p w:rsidR="00C37649" w:rsidRPr="006435CF" w:rsidRDefault="00C37649" w:rsidP="006435CF">
      <w:pPr>
        <w:pStyle w:val="Heading2"/>
      </w:pPr>
      <w:bookmarkStart w:id="2367" w:name="_Toc139351538"/>
      <w:bookmarkStart w:id="2368" w:name="_Toc139352483"/>
      <w:bookmarkStart w:id="2369" w:name="_Toc151456440"/>
      <w:bookmarkStart w:id="2370" w:name="_Toc293569380"/>
      <w:bookmarkStart w:id="2371" w:name="_Toc293651121"/>
      <w:bookmarkStart w:id="2372" w:name="_Toc297201134"/>
      <w:bookmarkStart w:id="2373" w:name="_Toc307232021"/>
      <w:bookmarkStart w:id="2374" w:name="_Toc308791206"/>
      <w:bookmarkStart w:id="2375" w:name="_Toc315623679"/>
      <w:r w:rsidRPr="006435CF">
        <w:t>Tăiere</w:t>
      </w:r>
      <w:bookmarkEnd w:id="2367"/>
      <w:bookmarkEnd w:id="2368"/>
      <w:bookmarkEnd w:id="2369"/>
      <w:bookmarkEnd w:id="2370"/>
      <w:bookmarkEnd w:id="2371"/>
      <w:bookmarkEnd w:id="2372"/>
      <w:bookmarkEnd w:id="2373"/>
      <w:bookmarkEnd w:id="2374"/>
      <w:bookmarkEnd w:id="2375"/>
    </w:p>
    <w:p w:rsidR="00C37649" w:rsidRPr="002924B8" w:rsidRDefault="00C37649" w:rsidP="00EA2302">
      <w:pPr>
        <w:pStyle w:val="Paragraph"/>
        <w:numPr>
          <w:ilvl w:val="0"/>
          <w:numId w:val="546"/>
        </w:numPr>
        <w:rPr>
          <w:lang w:val="ro-RO"/>
        </w:rPr>
      </w:pPr>
      <w:r w:rsidRPr="002924B8">
        <w:rPr>
          <w:lang w:val="ro-RO"/>
        </w:rPr>
        <w:t>In cazul tăierii termice, marginile care urmează sa rămână libere, precum si cele care nu se vor topi complet (pe întreaga grosime) prin sudare, trebuie sa se încadreze in clasa de calitate II, conform STAS 10546-76. Marginile care se vor topi prin sudare, precum si toate marginile pieselor care au rol de fururi, trebuie sa se încadreze in clasa de calitate III.</w:t>
      </w:r>
    </w:p>
    <w:p w:rsidR="00C37649" w:rsidRPr="002924B8" w:rsidRDefault="00C37649" w:rsidP="0037716B">
      <w:pPr>
        <w:pStyle w:val="Paragraph"/>
        <w:rPr>
          <w:lang w:val="ro-RO"/>
        </w:rPr>
      </w:pPr>
      <w:r w:rsidRPr="002924B8">
        <w:rPr>
          <w:lang w:val="ro-RO"/>
        </w:rPr>
        <w:t>Piesele vor fi curăţate si uscate in zona de efectuare a tăierii.</w:t>
      </w:r>
    </w:p>
    <w:p w:rsidR="00C37649" w:rsidRPr="002924B8" w:rsidRDefault="00C37649" w:rsidP="0037716B">
      <w:pPr>
        <w:pStyle w:val="Paragraph"/>
        <w:rPr>
          <w:lang w:val="ro-RO"/>
        </w:rPr>
      </w:pPr>
      <w:r w:rsidRPr="002924B8">
        <w:rPr>
          <w:lang w:val="ro-RO"/>
        </w:rPr>
        <w:t>După tăierea termica, marginile tăierii precum si suprafeţele adiacente pe o lăţime de cel puţin 20 mm, se vor curata de zgura, prelingeri de metal, de bavuri si se vor stropi.</w:t>
      </w:r>
    </w:p>
    <w:p w:rsidR="00C37649" w:rsidRPr="002924B8" w:rsidRDefault="00C37649" w:rsidP="0037716B">
      <w:pPr>
        <w:pStyle w:val="Paragraph"/>
        <w:rPr>
          <w:lang w:val="ro-RO"/>
        </w:rPr>
      </w:pPr>
      <w:r w:rsidRPr="002924B8">
        <w:rPr>
          <w:lang w:val="ro-RO"/>
        </w:rPr>
        <w:t>Piesele care prezintă după tăierea termica neregularitatea locale mai mari decât cele prescrise pentru clasa de calitate respectiva a tăieturii, pot fi utilizate numai daca aceste neregularităţi nu depăşesc dublul valorii prescrise si cu condiţia remedierii lor. Remedierea tăieturii, sau prin încărcare cu sudura. Aceasta din urma se admite numai cu condiţia respectării tehnologiei de sudare pentru remedieri prescrise in documentaţia tehnica de execuţie, iar in cazul marginilor libere ale elementelor din categoria de execuţie A este necesar si acordul scris prealabil al proiectantului.</w:t>
      </w:r>
    </w:p>
    <w:p w:rsidR="00C37649" w:rsidRPr="002924B8" w:rsidRDefault="00C37649" w:rsidP="0037716B">
      <w:pPr>
        <w:pStyle w:val="Paragraph"/>
        <w:rPr>
          <w:lang w:val="ro-RO"/>
        </w:rPr>
      </w:pPr>
      <w:r w:rsidRPr="002924B8">
        <w:rPr>
          <w:lang w:val="ro-RO"/>
        </w:rPr>
        <w:t>Prelucrarea mecanica ulterioara a marginilor tăiate termic este obligatorie numai daca se prescrie in proiect. In acest caz, se va îndepărta un strat de minimum 2 mm adâncime. Suprafaţa rămasa nu va prezenta neregularităţi sau fisuri.</w:t>
      </w:r>
    </w:p>
    <w:p w:rsidR="00C37649" w:rsidRPr="002924B8" w:rsidRDefault="00C37649" w:rsidP="0037716B">
      <w:pPr>
        <w:pStyle w:val="Paragraph"/>
        <w:rPr>
          <w:lang w:val="ro-RO"/>
        </w:rPr>
      </w:pPr>
      <w:r w:rsidRPr="002924B8">
        <w:rPr>
          <w:lang w:val="ro-RO"/>
        </w:rPr>
        <w:t>In cazul tăierii cu foarfeca sau prin stanţare, marginile care urmează sa fie libere sau care nu vor fi complet topite prin sudare, se prelucrează prin polizare sau rabotare. In cazul pieselor din grupa de execuţie A, prelucrarea se extinde in mod obligatoriu pana la o adâncime de cel puţin 2 mm la piese cu grosimi pana la 14 mm inclusiv, respectiv cel puţin 3 mm la piese mai groase.</w:t>
      </w:r>
    </w:p>
    <w:p w:rsidR="00C37649" w:rsidRPr="002924B8" w:rsidRDefault="00C37649" w:rsidP="0037716B">
      <w:pPr>
        <w:pStyle w:val="Paragraph"/>
        <w:rPr>
          <w:lang w:val="ro-RO"/>
        </w:rPr>
      </w:pPr>
      <w:r w:rsidRPr="002924B8">
        <w:rPr>
          <w:lang w:val="ro-RO"/>
        </w:rPr>
        <w:t>Marginile care urmează sa fie topite complet prin sudare, precum si marginile pieselor care au rol de fururi nu se prelucrează, daca aceasta nu se prescrie in proiect.</w:t>
      </w:r>
    </w:p>
    <w:p w:rsidR="00C37649" w:rsidRPr="002924B8" w:rsidRDefault="00C37649" w:rsidP="0037716B">
      <w:pPr>
        <w:pStyle w:val="Paragraph"/>
        <w:rPr>
          <w:lang w:val="ro-RO"/>
        </w:rPr>
      </w:pPr>
      <w:r w:rsidRPr="002924B8">
        <w:rPr>
          <w:lang w:val="ro-RO"/>
        </w:rPr>
        <w:t>La marginile libere ale pieselor tăiate cu fierăstrăul, se vor îndepărta bavurile prin polizare.</w:t>
      </w:r>
    </w:p>
    <w:p w:rsidR="00462FDC" w:rsidRDefault="00C37649" w:rsidP="00633C59">
      <w:pPr>
        <w:pStyle w:val="Paragraph"/>
        <w:rPr>
          <w:lang w:val="ro-RO"/>
        </w:rPr>
      </w:pPr>
      <w:r w:rsidRPr="002924B8">
        <w:rPr>
          <w:lang w:val="ro-RO"/>
        </w:rPr>
        <w:t xml:space="preserve">Tăierea pieselor cu unghiuri intrande se va face după executarea prin aşchiere a unei găuri cu diametrul </w:t>
      </w:r>
      <w:r w:rsidRPr="00DD0631">
        <w:rPr>
          <w:lang w:val="ro-RO"/>
        </w:rPr>
        <w:t>egal cu dublul razei de racordare prescrise in proiect, la care se racordează tangent laturile tăiate.</w:t>
      </w:r>
      <w:r w:rsidR="00633C59">
        <w:rPr>
          <w:lang w:val="ro-RO"/>
        </w:rPr>
        <w:t xml:space="preserve"> </w:t>
      </w:r>
    </w:p>
    <w:p w:rsidR="00C37649" w:rsidRPr="00DD0631" w:rsidRDefault="00462FDC" w:rsidP="00462FDC">
      <w:pPr>
        <w:rPr>
          <w:lang w:val="ro-RO"/>
        </w:rPr>
      </w:pPr>
      <w:r>
        <w:rPr>
          <w:lang w:val="ro-RO"/>
        </w:rPr>
        <w:t>Observa</w:t>
      </w:r>
      <w:r w:rsidR="00825B7A">
        <w:rPr>
          <w:lang w:val="ro-RO"/>
        </w:rPr>
        <w:t>tie</w:t>
      </w:r>
      <w:r w:rsidR="00C37649" w:rsidRPr="00DD0631">
        <w:rPr>
          <w:lang w:val="ro-RO"/>
        </w:rPr>
        <w:t>:</w:t>
      </w:r>
    </w:p>
    <w:p w:rsidR="00C37649" w:rsidRPr="00DD0631" w:rsidRDefault="00C37649" w:rsidP="00633C59">
      <w:pPr>
        <w:pStyle w:val="Letteredlist"/>
        <w:numPr>
          <w:ilvl w:val="0"/>
          <w:numId w:val="589"/>
        </w:numPr>
        <w:rPr>
          <w:lang w:val="ro-RO"/>
        </w:rPr>
      </w:pPr>
      <w:r w:rsidRPr="00DD0631">
        <w:rPr>
          <w:lang w:val="ro-RO"/>
        </w:rPr>
        <w:t>Se poate renunţa la aceasta găurire daca tăierea se executa termic, la maşini automate;</w:t>
      </w:r>
    </w:p>
    <w:p w:rsidR="00C37649" w:rsidRPr="00DD0631" w:rsidRDefault="00C37649" w:rsidP="0037716B">
      <w:pPr>
        <w:pStyle w:val="Letteredlist"/>
        <w:rPr>
          <w:lang w:val="ro-RO"/>
        </w:rPr>
      </w:pPr>
      <w:r w:rsidRPr="00DD0631">
        <w:rPr>
          <w:lang w:val="ro-RO"/>
        </w:rPr>
        <w:t>Daca in proiect nu se specifica raza de racordare, aceasta se va realiza de minimum 25 m.</w:t>
      </w:r>
    </w:p>
    <w:p w:rsidR="00C37649" w:rsidRPr="006435CF" w:rsidRDefault="00C37649" w:rsidP="006435CF">
      <w:pPr>
        <w:pStyle w:val="Heading2"/>
      </w:pPr>
      <w:bookmarkStart w:id="2376" w:name="_Toc139351539"/>
      <w:bookmarkStart w:id="2377" w:name="_Toc139352484"/>
      <w:bookmarkStart w:id="2378" w:name="_Toc151456441"/>
      <w:bookmarkStart w:id="2379" w:name="_Toc293569381"/>
      <w:bookmarkStart w:id="2380" w:name="_Toc293651122"/>
      <w:bookmarkStart w:id="2381" w:name="_Toc297201135"/>
      <w:bookmarkStart w:id="2382" w:name="_Toc307232022"/>
      <w:bookmarkStart w:id="2383" w:name="_Toc308791207"/>
      <w:bookmarkStart w:id="2384" w:name="_Toc315623680"/>
      <w:r w:rsidRPr="006435CF">
        <w:t xml:space="preserve">Protecţia </w:t>
      </w:r>
      <w:bookmarkEnd w:id="2376"/>
      <w:bookmarkEnd w:id="2377"/>
      <w:bookmarkEnd w:id="2378"/>
      <w:bookmarkEnd w:id="2379"/>
      <w:bookmarkEnd w:id="2380"/>
      <w:bookmarkEnd w:id="2381"/>
      <w:bookmarkEnd w:id="2382"/>
      <w:bookmarkEnd w:id="2383"/>
      <w:r w:rsidR="004D7A30" w:rsidRPr="006435CF">
        <w:t>anticorozivă</w:t>
      </w:r>
      <w:bookmarkEnd w:id="2384"/>
    </w:p>
    <w:p w:rsidR="00C37649" w:rsidRPr="002924B8" w:rsidRDefault="00C37649" w:rsidP="00EA2302">
      <w:pPr>
        <w:pStyle w:val="Paragraph"/>
        <w:numPr>
          <w:ilvl w:val="0"/>
          <w:numId w:val="547"/>
        </w:numPr>
        <w:rPr>
          <w:lang w:val="ro-RO"/>
        </w:rPr>
      </w:pPr>
      <w:r w:rsidRPr="002924B8">
        <w:rPr>
          <w:lang w:val="ro-RO"/>
        </w:rPr>
        <w:t>Pregătirea suprafeţelor se va face in conformitate cu STAS 10166 /1-77, iar straturile de protecţie, vor respecta prevederile proiectului si ale STAS 10702/1-83 si STAS E 10702/2-80.</w:t>
      </w:r>
    </w:p>
    <w:p w:rsidR="00C37649" w:rsidRPr="002924B8" w:rsidRDefault="00C37649" w:rsidP="0037716B">
      <w:pPr>
        <w:pStyle w:val="Paragraph"/>
        <w:rPr>
          <w:lang w:val="ro-RO"/>
        </w:rPr>
      </w:pPr>
      <w:r w:rsidRPr="002924B8">
        <w:rPr>
          <w:lang w:val="ro-RO"/>
        </w:rPr>
        <w:t>Se va urmări si consemna in procese verbale de lucrări ascunse aplicarea protecţiei anticorosive pe suprafeţele interioare ale elementelor care urmează sa fie închise, daca in proiect se prevede protejarea acestora.</w:t>
      </w:r>
    </w:p>
    <w:p w:rsidR="00C37649" w:rsidRPr="002924B8" w:rsidRDefault="004D7A30" w:rsidP="0037716B">
      <w:pPr>
        <w:pStyle w:val="Paragraph"/>
        <w:rPr>
          <w:lang w:val="ro-RO"/>
        </w:rPr>
      </w:pPr>
      <w:r>
        <w:rPr>
          <w:lang w:val="ro-RO"/>
        </w:rPr>
        <w:t>Î</w:t>
      </w:r>
      <w:r w:rsidRPr="002924B8">
        <w:rPr>
          <w:lang w:val="ro-RO"/>
        </w:rPr>
        <w:t xml:space="preserve">n </w:t>
      </w:r>
      <w:r w:rsidR="00C37649" w:rsidRPr="002924B8">
        <w:rPr>
          <w:lang w:val="ro-RO"/>
        </w:rPr>
        <w:t>uzina se va aplica obligatoriu cel puţin un strat de grund pe toate suprafeţele care urmează sa fie protejate prin vopsire.</w:t>
      </w:r>
    </w:p>
    <w:p w:rsidR="00C37649" w:rsidRPr="002924B8" w:rsidRDefault="00C37649" w:rsidP="0037716B">
      <w:pPr>
        <w:pStyle w:val="Paragraph"/>
        <w:rPr>
          <w:lang w:val="ro-RO"/>
        </w:rPr>
      </w:pPr>
      <w:r w:rsidRPr="002924B8">
        <w:rPr>
          <w:lang w:val="ro-RO"/>
        </w:rPr>
        <w:t>Prin înţelegere intre uzina si întreprinderea de montaj, in uzina se pot executa si unul sau mai multe straturi de protecţie prevăzute a fi aplicate la montaj.</w:t>
      </w:r>
    </w:p>
    <w:p w:rsidR="00C37649" w:rsidRPr="006435CF" w:rsidRDefault="00C37649" w:rsidP="006435CF">
      <w:pPr>
        <w:pStyle w:val="Heading2"/>
      </w:pPr>
      <w:bookmarkStart w:id="2385" w:name="_Toc139351540"/>
      <w:bookmarkStart w:id="2386" w:name="_Toc139352485"/>
      <w:bookmarkStart w:id="2387" w:name="_Toc151456442"/>
      <w:bookmarkStart w:id="2388" w:name="_Toc293569382"/>
      <w:bookmarkStart w:id="2389" w:name="_Toc293651123"/>
      <w:bookmarkStart w:id="2390" w:name="_Toc297201136"/>
      <w:bookmarkStart w:id="2391" w:name="_Toc307232023"/>
      <w:bookmarkStart w:id="2392" w:name="_Toc308791208"/>
      <w:bookmarkStart w:id="2393" w:name="_Toc315623681"/>
      <w:r w:rsidRPr="006435CF">
        <w:t>Montajul construcţiilor din otel</w:t>
      </w:r>
      <w:bookmarkEnd w:id="2385"/>
      <w:bookmarkEnd w:id="2386"/>
      <w:bookmarkEnd w:id="2387"/>
      <w:bookmarkEnd w:id="2388"/>
      <w:bookmarkEnd w:id="2389"/>
      <w:bookmarkEnd w:id="2390"/>
      <w:bookmarkEnd w:id="2391"/>
      <w:bookmarkEnd w:id="2392"/>
      <w:bookmarkEnd w:id="2393"/>
    </w:p>
    <w:p w:rsidR="00C37649" w:rsidRPr="002924B8" w:rsidRDefault="00C37649" w:rsidP="00EA2302">
      <w:pPr>
        <w:pStyle w:val="Paragraph"/>
        <w:numPr>
          <w:ilvl w:val="0"/>
          <w:numId w:val="548"/>
        </w:numPr>
        <w:rPr>
          <w:lang w:val="ro-RO"/>
        </w:rPr>
      </w:pPr>
      <w:r w:rsidRPr="002924B8">
        <w:rPr>
          <w:lang w:val="ro-RO"/>
        </w:rPr>
        <w:t>Montajul construcţiilor din otel se face pe baza documentaţiei tehnice elaborate de întreprinderea de montaj cu respectarea indicaţiilor prevăzute in proiect.</w:t>
      </w:r>
    </w:p>
    <w:p w:rsidR="00C37649" w:rsidRPr="002924B8" w:rsidRDefault="00C37649" w:rsidP="0037716B">
      <w:pPr>
        <w:pStyle w:val="Paragraph"/>
        <w:rPr>
          <w:lang w:val="ro-RO"/>
        </w:rPr>
      </w:pPr>
      <w:r w:rsidRPr="002924B8">
        <w:rPr>
          <w:lang w:val="ro-RO"/>
        </w:rPr>
        <w:t>Înainte de începerea montajului, se vor face verificările prescrise in STAS 767/0. De asemenea se va verifica daca exista nepotriviri intre elementele care urmează sa fie asamblate, sunt necesare remedieri, acestea se vor executa in condiţiile menţionate in prezentul standard.</w:t>
      </w:r>
    </w:p>
    <w:p w:rsidR="00C37649" w:rsidRPr="002924B8" w:rsidRDefault="004D7A30" w:rsidP="0037716B">
      <w:pPr>
        <w:pStyle w:val="Paragraph"/>
        <w:rPr>
          <w:lang w:val="ro-RO"/>
        </w:rPr>
      </w:pPr>
      <w:r>
        <w:rPr>
          <w:lang w:val="ro-RO"/>
        </w:rPr>
        <w:lastRenderedPageBreak/>
        <w:t>Î</w:t>
      </w:r>
      <w:r w:rsidRPr="002924B8">
        <w:rPr>
          <w:lang w:val="ro-RO"/>
        </w:rPr>
        <w:t xml:space="preserve">n </w:t>
      </w:r>
      <w:r w:rsidR="00C37649" w:rsidRPr="002924B8">
        <w:rPr>
          <w:lang w:val="ro-RO"/>
        </w:rPr>
        <w:t>cazul când unele operaţii trebuie sa aibă loc la temperaturi scăzute, se vor respecta toate prevederile prescripţiilor legale in vigoare privind executarea lucrărilor de construcţii pe timp friguros.</w:t>
      </w:r>
    </w:p>
    <w:p w:rsidR="00C37649" w:rsidRPr="002924B8" w:rsidRDefault="00C37649" w:rsidP="0037716B">
      <w:pPr>
        <w:pStyle w:val="Paragraph"/>
        <w:rPr>
          <w:lang w:val="ro-RO"/>
        </w:rPr>
      </w:pPr>
      <w:r w:rsidRPr="002924B8">
        <w:rPr>
          <w:lang w:val="ro-RO"/>
        </w:rPr>
        <w:t>La montaj se interzic lărgirea găurilor cu dornul, prin lipire sau cu flacăra (aceasta din urma fiind permisa numai pentru găurile de trecere destinate şuruburilor de ancoraj si numai cu acordul scris prealabil al Inginerului).</w:t>
      </w:r>
    </w:p>
    <w:p w:rsidR="00C37649" w:rsidRPr="002924B8" w:rsidRDefault="00C37649" w:rsidP="0037716B">
      <w:pPr>
        <w:pStyle w:val="Paragraph"/>
        <w:rPr>
          <w:lang w:val="ro-RO"/>
        </w:rPr>
      </w:pPr>
      <w:r w:rsidRPr="002924B8">
        <w:rPr>
          <w:lang w:val="ro-RO"/>
        </w:rPr>
        <w:t>Îndepărtarea pieselor auxiliare sudate (urechi, cârlige etc.) nu se va face prin lovire, ci prin taiere cu flacăra oxiacetilenica la o distanta suficient de mare de suprafaţa elementului de construcţie pentru a nu se produce încrestări. Părţile din piese si cusăturile care rămân se vor înlătura apoi complet prin polizare, evitându-se o încălzire prea mare. După aceasta se refac straturile de protecţie anticorosiva, daca exista si au fost deteriorate.</w:t>
      </w:r>
    </w:p>
    <w:p w:rsidR="00C37649" w:rsidRPr="006435CF" w:rsidRDefault="00C37649" w:rsidP="006435CF">
      <w:pPr>
        <w:pStyle w:val="Heading2"/>
      </w:pPr>
      <w:bookmarkStart w:id="2394" w:name="_Toc139351541"/>
      <w:bookmarkStart w:id="2395" w:name="_Toc139352486"/>
      <w:bookmarkStart w:id="2396" w:name="_Toc151456443"/>
      <w:bookmarkStart w:id="2397" w:name="_Toc293569383"/>
      <w:bookmarkStart w:id="2398" w:name="_Toc293651124"/>
      <w:bookmarkStart w:id="2399" w:name="_Toc297201137"/>
      <w:bookmarkStart w:id="2400" w:name="_Toc307232024"/>
      <w:bookmarkStart w:id="2401" w:name="_Toc308791209"/>
      <w:bookmarkStart w:id="2402" w:name="_Toc315623682"/>
      <w:r w:rsidRPr="006435CF">
        <w:t xml:space="preserve">Reguli si metode de verificare a </w:t>
      </w:r>
      <w:bookmarkEnd w:id="2394"/>
      <w:bookmarkEnd w:id="2395"/>
      <w:bookmarkEnd w:id="2396"/>
      <w:bookmarkEnd w:id="2397"/>
      <w:bookmarkEnd w:id="2398"/>
      <w:bookmarkEnd w:id="2399"/>
      <w:bookmarkEnd w:id="2400"/>
      <w:r w:rsidRPr="006435CF">
        <w:t>calităţii</w:t>
      </w:r>
      <w:bookmarkEnd w:id="2401"/>
      <w:bookmarkEnd w:id="2402"/>
    </w:p>
    <w:p w:rsidR="00C37649" w:rsidRPr="002924B8" w:rsidRDefault="00C37649" w:rsidP="00EA2302">
      <w:pPr>
        <w:pStyle w:val="Paragraph"/>
        <w:numPr>
          <w:ilvl w:val="0"/>
          <w:numId w:val="549"/>
        </w:numPr>
        <w:rPr>
          <w:lang w:val="ro-RO"/>
        </w:rPr>
      </w:pPr>
      <w:r w:rsidRPr="002924B8">
        <w:rPr>
          <w:lang w:val="ro-RO"/>
        </w:rPr>
        <w:t>Verificarea condiţiilor tehnice generale de calitate a elementelor construcţiilor din otel consta in:</w:t>
      </w:r>
    </w:p>
    <w:p w:rsidR="00C37649" w:rsidRPr="002924B8" w:rsidRDefault="00C37649" w:rsidP="00C579A5">
      <w:pPr>
        <w:pStyle w:val="Letteredlist"/>
        <w:numPr>
          <w:ilvl w:val="0"/>
          <w:numId w:val="550"/>
        </w:numPr>
        <w:rPr>
          <w:lang w:val="ro-RO"/>
        </w:rPr>
      </w:pPr>
      <w:r w:rsidRPr="002924B8">
        <w:rPr>
          <w:lang w:val="ro-RO"/>
        </w:rPr>
        <w:t>verificarea îmbinărilor care se executa la montaj;</w:t>
      </w:r>
    </w:p>
    <w:p w:rsidR="00C37649" w:rsidRPr="002924B8" w:rsidRDefault="00C37649" w:rsidP="0037716B">
      <w:pPr>
        <w:pStyle w:val="Letteredlist"/>
        <w:rPr>
          <w:lang w:val="ro-RO"/>
        </w:rPr>
      </w:pPr>
      <w:r w:rsidRPr="002924B8">
        <w:rPr>
          <w:lang w:val="ro-RO"/>
        </w:rPr>
        <w:t>verificarea condiţiilor privind comportarea unor elemente sau a construcţiei din otel sub încărcări.</w:t>
      </w:r>
    </w:p>
    <w:p w:rsidR="00C37649" w:rsidRPr="002924B8" w:rsidRDefault="00C37649" w:rsidP="0037716B">
      <w:pPr>
        <w:pStyle w:val="Paragraph"/>
        <w:rPr>
          <w:lang w:val="ro-RO"/>
        </w:rPr>
      </w:pPr>
      <w:r w:rsidRPr="002924B8">
        <w:rPr>
          <w:lang w:val="ro-RO"/>
        </w:rPr>
        <w:t>Verificarea pieselor si a elementelor de construcţii din otel din punct de vedere a aspectului si al respectării abaterilor admise la dimensiunile geometrice, se efectuează bucata cu bucata. Proporţiile verificărilor referitoare la calitatea materialelor si a îmbinărilor sunt cele stabilite de prescripţiile tehnice legale in vigoare. In cazuri speciale, proiectantul poate prevedea justificări scrise a acestor prestaţii suplimentare.</w:t>
      </w:r>
    </w:p>
    <w:p w:rsidR="00C37649" w:rsidRPr="002924B8" w:rsidRDefault="00C37649" w:rsidP="0037716B">
      <w:pPr>
        <w:pStyle w:val="Paragraph"/>
        <w:rPr>
          <w:lang w:val="ro-RO"/>
        </w:rPr>
      </w:pPr>
      <w:r w:rsidRPr="002924B8">
        <w:rPr>
          <w:lang w:val="ro-RO"/>
        </w:rPr>
        <w:t>Verificarea calităţii materialelor utilizate la uzinare si montajul construcţiilor din otel (oteluri, organe de asamblare, materiale de adaos pentru sudura, materiale folosite pentru protecţia anticorosivă etc.) se face pe baza de produs sau in lipsa totala sau parţiala a acestor certificate, prin încercări in laborator autorizate, in concordanta cu standardele menţionate.</w:t>
      </w:r>
    </w:p>
    <w:p w:rsidR="00C37649" w:rsidRPr="002924B8" w:rsidRDefault="00C37649" w:rsidP="0037716B">
      <w:pPr>
        <w:pStyle w:val="Paragraph"/>
        <w:rPr>
          <w:lang w:val="ro-RO"/>
        </w:rPr>
      </w:pPr>
      <w:r w:rsidRPr="002924B8">
        <w:rPr>
          <w:lang w:val="ro-RO"/>
        </w:rPr>
        <w:t>Verificarea respectării tehnologiei de execuţie se face separat pentru fiecare faza intermediara (îndreptare, îndoire, taiere, găurire, etc.) pe baza încercărilor si a măsurătorilor prevăzute in documentaţia tehnica de execuţie si in prescripţiile legale in vigoare.</w:t>
      </w:r>
    </w:p>
    <w:p w:rsidR="00C37649" w:rsidRPr="002924B8" w:rsidRDefault="00C37649" w:rsidP="0037716B">
      <w:pPr>
        <w:pStyle w:val="Paragraph"/>
        <w:rPr>
          <w:lang w:val="ro-RO"/>
        </w:rPr>
      </w:pPr>
      <w:r w:rsidRPr="002924B8">
        <w:rPr>
          <w:lang w:val="ro-RO"/>
        </w:rPr>
        <w:t>Trecerea de la o faza la alta este permisa numai după verificarea realizării in faza precedenta a condiţiilor de calitate prescrise.</w:t>
      </w:r>
    </w:p>
    <w:p w:rsidR="00C37649" w:rsidRPr="002924B8" w:rsidRDefault="00C37649" w:rsidP="0037716B">
      <w:pPr>
        <w:pStyle w:val="Paragraph"/>
        <w:rPr>
          <w:lang w:val="ro-RO"/>
        </w:rPr>
      </w:pPr>
      <w:r w:rsidRPr="002924B8">
        <w:rPr>
          <w:lang w:val="ro-RO"/>
        </w:rPr>
        <w:t>Verificarea îmbinărilor executate la montaj se face pe baza prescripţiilor tehnice legale in vigoare, precum si a eventualelor condiţii suplimentare prevăzute in documentaţia tehnica de execuţie.</w:t>
      </w:r>
    </w:p>
    <w:p w:rsidR="00C37649" w:rsidRPr="002924B8" w:rsidRDefault="00C37649" w:rsidP="0037716B">
      <w:pPr>
        <w:pStyle w:val="Paragraph"/>
        <w:rPr>
          <w:lang w:val="ro-RO"/>
        </w:rPr>
      </w:pPr>
      <w:r w:rsidRPr="002924B8">
        <w:rPr>
          <w:lang w:val="ro-RO"/>
        </w:rPr>
        <w:t>Verificarea formei si dimensiunilor geometrice ale elementelor de construcţii din otel se face pentru ca elementele sa corespunda datelor din tabelele 1 si 3 din prezentul standard si documentaţia tehnica. In uzina, aceasta verificare se va efectua înainte de aplicarea primului strat de protecţie anticorosivă.</w:t>
      </w:r>
    </w:p>
    <w:p w:rsidR="00C37649" w:rsidRPr="002924B8" w:rsidRDefault="00C37649" w:rsidP="0037716B">
      <w:pPr>
        <w:pStyle w:val="Paragraph"/>
        <w:rPr>
          <w:lang w:val="ro-RO"/>
        </w:rPr>
      </w:pPr>
      <w:r w:rsidRPr="002924B8">
        <w:rPr>
          <w:lang w:val="ro-RO"/>
        </w:rPr>
        <w:t>Verificarea aspectului se face pentru ca elementele de construcţii din otel sa corespunda condiţiilor tehnice de calitate cu privire la neregularităţile de execuţie (denivelări locale, rosturi de îmbinare, fisuri, etc.) modul de tratament anticorosiv, stabilite pentru fiecare tip de element si îmbinare prin documentaţia tehnica sau prin alte prescripţii, in funcţie de importanta, modul de finisare si condiţiile de exploatare ale elementului.</w:t>
      </w:r>
    </w:p>
    <w:p w:rsidR="00C37649" w:rsidRPr="002924B8" w:rsidRDefault="00C37649" w:rsidP="0037716B">
      <w:pPr>
        <w:pStyle w:val="Paragraph"/>
        <w:rPr>
          <w:lang w:val="ro-RO"/>
        </w:rPr>
      </w:pPr>
      <w:r w:rsidRPr="002924B8">
        <w:rPr>
          <w:lang w:val="ro-RO"/>
        </w:rPr>
        <w:t>Verificarea poziţiei in plan si a nivelului fetei superioare a fundaţiilor (inclusiv şuruburile de ancoraj sau golurile pentru şuruburi), sau a zonelor de rezemare pentru elementele construcţiei din otel se face pentru ca acestea sa corespunda datelor din documentaţia tehnica de execuţie. In cazul când abaterile depăşesc valorile admise, se vor executa de către întreprinderea de construcţii toate remedierile necesare. Atât verificările, cat si remedierile efectuate vor fi consemnate obligatoriu in procese verbale.</w:t>
      </w:r>
    </w:p>
    <w:p w:rsidR="00C37649" w:rsidRPr="002924B8" w:rsidRDefault="00C37649" w:rsidP="0037716B">
      <w:pPr>
        <w:pStyle w:val="Paragraph"/>
        <w:rPr>
          <w:lang w:val="ro-RO"/>
        </w:rPr>
      </w:pPr>
      <w:r w:rsidRPr="002924B8">
        <w:rPr>
          <w:lang w:val="ro-RO"/>
        </w:rPr>
        <w:t>Verificarea calităţii construcţiei din otel montate se face conform reglementarilor in vigoare privind efectuarea recepţiei obiectivelor de investiţii.</w:t>
      </w:r>
    </w:p>
    <w:p w:rsidR="00C37649" w:rsidRPr="006435CF" w:rsidRDefault="00C37649" w:rsidP="006435CF">
      <w:pPr>
        <w:pStyle w:val="Heading2"/>
      </w:pPr>
      <w:bookmarkStart w:id="2403" w:name="_Toc139351542"/>
      <w:bookmarkStart w:id="2404" w:name="_Toc139352487"/>
      <w:bookmarkStart w:id="2405" w:name="_Toc151456444"/>
      <w:bookmarkStart w:id="2406" w:name="_Toc293569384"/>
      <w:bookmarkStart w:id="2407" w:name="_Toc293651125"/>
      <w:bookmarkStart w:id="2408" w:name="_Toc297201138"/>
      <w:bookmarkStart w:id="2409" w:name="_Toc307232025"/>
      <w:bookmarkStart w:id="2410" w:name="_Toc308791210"/>
      <w:bookmarkStart w:id="2411" w:name="_Toc315623683"/>
      <w:r w:rsidRPr="006435CF">
        <w:t>Depozitare, livrare si transport</w:t>
      </w:r>
      <w:bookmarkEnd w:id="2403"/>
      <w:bookmarkEnd w:id="2404"/>
      <w:bookmarkEnd w:id="2405"/>
      <w:bookmarkEnd w:id="2406"/>
      <w:bookmarkEnd w:id="2407"/>
      <w:bookmarkEnd w:id="2408"/>
      <w:bookmarkEnd w:id="2409"/>
      <w:bookmarkEnd w:id="2410"/>
      <w:bookmarkEnd w:id="2411"/>
    </w:p>
    <w:p w:rsidR="00C37649" w:rsidRPr="002924B8" w:rsidRDefault="00C37649" w:rsidP="00A92C0E">
      <w:pPr>
        <w:pStyle w:val="Paragraph"/>
        <w:numPr>
          <w:ilvl w:val="0"/>
          <w:numId w:val="667"/>
        </w:numPr>
        <w:rPr>
          <w:lang w:val="ro-RO"/>
        </w:rPr>
      </w:pPr>
      <w:r w:rsidRPr="002924B8">
        <w:rPr>
          <w:lang w:val="ro-RO"/>
        </w:rPr>
        <w:t>Depozitarea elementelor de construcţii din otel se face pe tipuri de dimensiuni.</w:t>
      </w:r>
    </w:p>
    <w:p w:rsidR="00C37649" w:rsidRPr="002924B8" w:rsidRDefault="00C37649" w:rsidP="0037716B">
      <w:pPr>
        <w:pStyle w:val="Paragraph"/>
        <w:rPr>
          <w:lang w:val="ro-RO"/>
        </w:rPr>
      </w:pPr>
      <w:r w:rsidRPr="002924B8">
        <w:rPr>
          <w:lang w:val="ro-RO"/>
        </w:rPr>
        <w:lastRenderedPageBreak/>
        <w:t>La aşezarea elementelor in depozit si la transport se vor respecta prescripţiile legale in vigoare si eventualele indicaţii din proiectul de execuţie privind:</w:t>
      </w:r>
    </w:p>
    <w:p w:rsidR="00C37649" w:rsidRPr="002924B8" w:rsidRDefault="00C37649" w:rsidP="00A92C0E">
      <w:pPr>
        <w:pStyle w:val="Letteredlist"/>
        <w:numPr>
          <w:ilvl w:val="0"/>
          <w:numId w:val="668"/>
        </w:numPr>
        <w:rPr>
          <w:lang w:val="ro-RO"/>
        </w:rPr>
      </w:pPr>
      <w:r w:rsidRPr="002924B8">
        <w:rPr>
          <w:lang w:val="ro-RO"/>
        </w:rPr>
        <w:t>condiţiile de protecţie contra intemperiilor pentru elemente speciale;</w:t>
      </w:r>
    </w:p>
    <w:p w:rsidR="00C37649" w:rsidRPr="002924B8" w:rsidRDefault="00C37649" w:rsidP="0037716B">
      <w:pPr>
        <w:pStyle w:val="Letteredlist"/>
        <w:rPr>
          <w:lang w:val="ro-RO"/>
        </w:rPr>
      </w:pPr>
      <w:r w:rsidRPr="002924B8">
        <w:rPr>
          <w:lang w:val="ro-RO"/>
        </w:rPr>
        <w:t>condiţii de rezemare pentru ca sa nu se producă deformaţii remanente in elemente;</w:t>
      </w:r>
    </w:p>
    <w:p w:rsidR="00C37649" w:rsidRPr="002924B8" w:rsidRDefault="00C37649" w:rsidP="0037716B">
      <w:pPr>
        <w:pStyle w:val="Letteredlist"/>
        <w:rPr>
          <w:lang w:val="ro-RO"/>
        </w:rPr>
      </w:pPr>
      <w:r w:rsidRPr="002924B8">
        <w:rPr>
          <w:lang w:val="ro-RO"/>
        </w:rPr>
        <w:t>asigurarea stabilităţii elementului sau a stivei de elemente.</w:t>
      </w:r>
    </w:p>
    <w:p w:rsidR="00C37649" w:rsidRPr="002924B8" w:rsidRDefault="00C37649" w:rsidP="0037716B">
      <w:pPr>
        <w:pStyle w:val="Paragraph"/>
        <w:rPr>
          <w:lang w:val="ro-RO"/>
        </w:rPr>
      </w:pPr>
      <w:r w:rsidRPr="002924B8">
        <w:rPr>
          <w:lang w:val="ro-RO"/>
        </w:rPr>
        <w:t>Pentru manipulare, daca se prevede in proiect sau pe baza acordului scris prealabil al Inginerului, se pot suda unele piese auxiliare (urechi, cârlige, etc.) sau se pot găuri unele elemente. De asemenea, tot cu avizul Inginerului aceste piese auxiliare pot fi înlăturate după montajul elementelor.</w:t>
      </w:r>
    </w:p>
    <w:p w:rsidR="00C37649" w:rsidRPr="002924B8" w:rsidRDefault="00C37649" w:rsidP="0037716B">
      <w:pPr>
        <w:pStyle w:val="Paragraph"/>
        <w:rPr>
          <w:lang w:val="ro-RO"/>
        </w:rPr>
      </w:pPr>
      <w:r w:rsidRPr="002924B8">
        <w:rPr>
          <w:lang w:val="ro-RO"/>
        </w:rPr>
        <w:t>Locurile de agăţare a elementelor in vederea manipulării se stabilesc de către uzina (daca nu sunt prevăzute in proiect), astfel încât elementele sa nu fie suprasolicitate in timpul manipulării.</w:t>
      </w:r>
    </w:p>
    <w:p w:rsidR="00C37649" w:rsidRPr="002924B8" w:rsidRDefault="00C37649" w:rsidP="0037716B">
      <w:pPr>
        <w:pStyle w:val="Paragraph"/>
        <w:rPr>
          <w:lang w:val="ro-RO"/>
        </w:rPr>
      </w:pPr>
      <w:r w:rsidRPr="002924B8">
        <w:rPr>
          <w:lang w:val="ro-RO"/>
        </w:rPr>
        <w:t>La manipularea elementelor se vor respecta masurile de protecţie a muncii, prevăzute in normele in vigoare, precum si eventualele masuri speciale indicate in proiect.</w:t>
      </w:r>
    </w:p>
    <w:p w:rsidR="00C37649" w:rsidRPr="002924B8" w:rsidRDefault="00C37649" w:rsidP="0037716B">
      <w:pPr>
        <w:pStyle w:val="Paragraph"/>
        <w:rPr>
          <w:lang w:val="ro-RO"/>
        </w:rPr>
      </w:pPr>
      <w:r w:rsidRPr="002924B8">
        <w:rPr>
          <w:lang w:val="ro-RO"/>
        </w:rPr>
        <w:t xml:space="preserve">Toate materialele necesare pentru îmbinările de montaj (eclise, fururi, materiale de adaos pentru sudura, organe de asamblare etc.) se vor livra de către uzina, la comanda Antreprenorului. </w:t>
      </w:r>
    </w:p>
    <w:p w:rsidR="00C37649" w:rsidRPr="002924B8" w:rsidRDefault="00C37649" w:rsidP="0037716B">
      <w:pPr>
        <w:pStyle w:val="Paragraph"/>
        <w:rPr>
          <w:lang w:val="ro-RO"/>
        </w:rPr>
      </w:pPr>
      <w:r w:rsidRPr="002924B8">
        <w:rPr>
          <w:lang w:val="ro-RO"/>
        </w:rPr>
        <w:t>Aceste materiale trebuie ambalate in mod corespunzător si protejate anticorosiv (daca este cazul) si vor fi însoţite obligatoriu de certificate de calitate.</w:t>
      </w:r>
    </w:p>
    <w:p w:rsidR="00C37649" w:rsidRPr="006435CF" w:rsidRDefault="00C37649" w:rsidP="006435CF">
      <w:pPr>
        <w:pStyle w:val="Heading2"/>
      </w:pPr>
      <w:bookmarkStart w:id="2412" w:name="_Toc139351543"/>
      <w:bookmarkStart w:id="2413" w:name="_Toc139352488"/>
      <w:bookmarkStart w:id="2414" w:name="_Toc151456445"/>
      <w:bookmarkStart w:id="2415" w:name="_Toc293569385"/>
      <w:bookmarkStart w:id="2416" w:name="_Toc293651126"/>
      <w:bookmarkStart w:id="2417" w:name="_Toc297201139"/>
      <w:bookmarkStart w:id="2418" w:name="_Toc307232026"/>
      <w:bookmarkStart w:id="2419" w:name="_Toc308791211"/>
      <w:bookmarkStart w:id="2420" w:name="_Toc315623684"/>
      <w:r w:rsidRPr="006435CF">
        <w:t>Pregătirea materialelor</w:t>
      </w:r>
      <w:bookmarkEnd w:id="2412"/>
      <w:bookmarkEnd w:id="2413"/>
      <w:bookmarkEnd w:id="2414"/>
      <w:bookmarkEnd w:id="2415"/>
      <w:bookmarkEnd w:id="2416"/>
      <w:bookmarkEnd w:id="2417"/>
      <w:bookmarkEnd w:id="2418"/>
      <w:bookmarkEnd w:id="2419"/>
      <w:bookmarkEnd w:id="2420"/>
    </w:p>
    <w:p w:rsidR="00C37649" w:rsidRPr="002924B8" w:rsidRDefault="00C37649" w:rsidP="00C579A5">
      <w:pPr>
        <w:pStyle w:val="Paragraph"/>
        <w:numPr>
          <w:ilvl w:val="0"/>
          <w:numId w:val="551"/>
        </w:numPr>
        <w:rPr>
          <w:lang w:val="ro-RO"/>
        </w:rPr>
      </w:pPr>
      <w:r w:rsidRPr="002924B8">
        <w:rPr>
          <w:lang w:val="ro-RO"/>
        </w:rPr>
        <w:t>Înainte de debitare, laminatele se verifica bucata cu bucata in ceea ce priveşte aspectul exterior si dimensiunile. Laminatele cu suprapuneri, stratificări, exfolieri, segregaţii, deformaţii (torsionări sau curburi in forma de sabie), abateri dimensionale si alte defecte, care nu se încadrează in cele prevăzute in prescripţiile in vigoare, trebuie eliminate de la debitare.</w:t>
      </w:r>
    </w:p>
    <w:p w:rsidR="00C37649" w:rsidRPr="002924B8" w:rsidRDefault="00C37649" w:rsidP="0037716B">
      <w:pPr>
        <w:pStyle w:val="Paragraph"/>
        <w:rPr>
          <w:lang w:val="ro-RO"/>
        </w:rPr>
      </w:pPr>
      <w:r w:rsidRPr="002924B8">
        <w:rPr>
          <w:lang w:val="ro-RO"/>
        </w:rPr>
        <w:t>Bavurile si crusta de oxizi de pe muchiile tăiate dintr-o taiere defectuoasa, se vor înlătura cu dalta, cu polizorul sau vor fi rabotate pe adâncimea defectului.</w:t>
      </w:r>
    </w:p>
    <w:p w:rsidR="00C37649" w:rsidRPr="002924B8" w:rsidRDefault="00C37649" w:rsidP="0037716B">
      <w:pPr>
        <w:pStyle w:val="Paragraph"/>
        <w:rPr>
          <w:lang w:val="ro-RO"/>
        </w:rPr>
      </w:pPr>
      <w:r w:rsidRPr="002924B8">
        <w:rPr>
          <w:lang w:val="ro-RO"/>
        </w:rPr>
        <w:t>Prelucrarea marginilor pieselor ce urmează a se asambla prin sudare se poate face prin rabotare sau cu flacăra oxigen la maşini automate sau semiautomate, care sa asigure rectiliniaritatea marginilor si unghiurilor de teşire prescrise pentru îmbinarea respectiva.</w:t>
      </w:r>
    </w:p>
    <w:p w:rsidR="00C37649" w:rsidRPr="002924B8" w:rsidRDefault="00C37649" w:rsidP="0037716B">
      <w:pPr>
        <w:pStyle w:val="Paragraph"/>
        <w:rPr>
          <w:lang w:val="ro-RO"/>
        </w:rPr>
      </w:pPr>
      <w:r w:rsidRPr="002924B8">
        <w:rPr>
          <w:lang w:val="ro-RO"/>
        </w:rPr>
        <w:t>Piesele din tabla având prevăzute tăieturi cu unghiuri intrânde, trebuie mai întâi găurite in vârful unghiului, cu un burghiu cu diametrul de cel puţin 50 mm, pentru a evita ruperea tablei.</w:t>
      </w:r>
    </w:p>
    <w:p w:rsidR="00C37649" w:rsidRPr="002924B8" w:rsidRDefault="00C37649" w:rsidP="0037716B">
      <w:pPr>
        <w:pStyle w:val="Paragraph"/>
        <w:rPr>
          <w:lang w:val="ro-RO"/>
        </w:rPr>
      </w:pPr>
      <w:r w:rsidRPr="002924B8">
        <w:rPr>
          <w:lang w:val="ro-RO"/>
        </w:rPr>
        <w:t>Marginile si fetele laminate ce urmează sa se îmbine prin sudare vor fi curăţate de oxizi pana la luciu metalic după cum urmează:</w:t>
      </w:r>
    </w:p>
    <w:p w:rsidR="00C37649" w:rsidRPr="002924B8" w:rsidRDefault="00C37649" w:rsidP="00C579A5">
      <w:pPr>
        <w:pStyle w:val="Letteredlist"/>
        <w:numPr>
          <w:ilvl w:val="0"/>
          <w:numId w:val="552"/>
        </w:numPr>
        <w:rPr>
          <w:lang w:val="ro-RO"/>
        </w:rPr>
      </w:pPr>
      <w:r w:rsidRPr="002924B8">
        <w:rPr>
          <w:lang w:val="ro-RO"/>
        </w:rPr>
        <w:t>la îmbinările cap la cap, marginile tablelor se vor curata de oxizi si rugina prin polizare cu pietre abrazive sau cu discuri de sarma, pe ambele fete ale marginilor, pe o latine de 30 - 40 mm;</w:t>
      </w:r>
    </w:p>
    <w:p w:rsidR="00C37649" w:rsidRPr="002924B8" w:rsidRDefault="00C37649" w:rsidP="0037716B">
      <w:pPr>
        <w:pStyle w:val="Letteredlist"/>
        <w:rPr>
          <w:lang w:val="ro-RO"/>
        </w:rPr>
      </w:pPr>
      <w:r w:rsidRPr="002924B8">
        <w:rPr>
          <w:lang w:val="ro-RO"/>
        </w:rPr>
        <w:t>la îmbinările de colt, atât pentru cele in relief cat si pentru cele in adâncime, se va curata prin polizare cu pietre abrazive sau cu discuri de sarma stratul de oxizi sau rugina, la inimi pe ambele fete ale marginilor pe o lăţime de 30-40 mm, iar fata tălpii pe care se sudează inima se va curata in zona de sudare pe o lăţime de 40-60 mm, pe toata lungimea.</w:t>
      </w:r>
    </w:p>
    <w:p w:rsidR="00C37649" w:rsidRPr="002924B8" w:rsidRDefault="00C37649" w:rsidP="0037716B">
      <w:pPr>
        <w:pStyle w:val="Letteredlist"/>
        <w:rPr>
          <w:lang w:val="ro-RO"/>
        </w:rPr>
      </w:pPr>
      <w:r w:rsidRPr="002924B8">
        <w:rPr>
          <w:lang w:val="ro-RO"/>
        </w:rPr>
        <w:t>înainte de începerea sudarii, marginile laminatelor ce urmează a se suda se vor curata de grăsimi prin spălare cu substanţe dizolvante si se vor usca in cazul când sunt umede.</w:t>
      </w:r>
    </w:p>
    <w:p w:rsidR="00C37649" w:rsidRPr="002924B8" w:rsidRDefault="00C37649" w:rsidP="0037716B">
      <w:pPr>
        <w:pStyle w:val="Paragraph"/>
        <w:rPr>
          <w:lang w:val="ro-RO"/>
        </w:rPr>
      </w:pPr>
      <w:r w:rsidRPr="002924B8">
        <w:rPr>
          <w:lang w:val="ro-RO"/>
        </w:rPr>
        <w:t>Electrozii si fluxurile de asemenea trebuie sa fie uscate.</w:t>
      </w:r>
    </w:p>
    <w:p w:rsidR="00C37649" w:rsidRPr="002924B8" w:rsidRDefault="00C37649" w:rsidP="0037716B">
      <w:pPr>
        <w:pStyle w:val="Paragraph"/>
        <w:rPr>
          <w:lang w:val="ro-RO"/>
        </w:rPr>
      </w:pPr>
      <w:r w:rsidRPr="002924B8">
        <w:rPr>
          <w:lang w:val="ro-RO"/>
        </w:rPr>
        <w:t>Prinderea prin sudura trebuie făcuta cu atenţie. Lungimea si desimea prinderilor cu sudura trebuie astfel alese încât sa păstreze poziţia reciproca a pieselor de legătura intre ele, in cazul transportării elementului asamblat de la sectorul de asamblare la sectorul de sudare, dar, sa nu îngreuneze nici efectuarea operaţiei de sudare printr-o grosime exagerata si desimea nejustificata a acestor prinderi.</w:t>
      </w:r>
    </w:p>
    <w:p w:rsidR="00C37649" w:rsidRPr="006435CF" w:rsidRDefault="00C37649" w:rsidP="006435CF">
      <w:pPr>
        <w:pStyle w:val="Heading2"/>
      </w:pPr>
      <w:bookmarkStart w:id="2421" w:name="_Toc139351544"/>
      <w:bookmarkStart w:id="2422" w:name="_Toc139352489"/>
      <w:bookmarkStart w:id="2423" w:name="_Toc151456446"/>
      <w:bookmarkStart w:id="2424" w:name="_Toc293569386"/>
      <w:bookmarkStart w:id="2425" w:name="_Toc293651127"/>
      <w:bookmarkStart w:id="2426" w:name="_Toc297201140"/>
      <w:bookmarkStart w:id="2427" w:name="_Toc307232027"/>
      <w:bookmarkStart w:id="2428" w:name="_Toc308791212"/>
      <w:bookmarkStart w:id="2429" w:name="_Toc315623685"/>
      <w:r w:rsidRPr="006435CF">
        <w:t>Procedee de sudare</w:t>
      </w:r>
      <w:bookmarkEnd w:id="2421"/>
      <w:bookmarkEnd w:id="2422"/>
      <w:bookmarkEnd w:id="2423"/>
      <w:bookmarkEnd w:id="2424"/>
      <w:bookmarkEnd w:id="2425"/>
      <w:bookmarkEnd w:id="2426"/>
      <w:bookmarkEnd w:id="2427"/>
      <w:bookmarkEnd w:id="2428"/>
      <w:bookmarkEnd w:id="2429"/>
    </w:p>
    <w:p w:rsidR="00C37649" w:rsidRPr="002924B8" w:rsidRDefault="00C37649" w:rsidP="00C579A5">
      <w:pPr>
        <w:pStyle w:val="Paragraph"/>
        <w:numPr>
          <w:ilvl w:val="0"/>
          <w:numId w:val="553"/>
        </w:numPr>
        <w:rPr>
          <w:lang w:val="ro-RO"/>
        </w:rPr>
      </w:pPr>
      <w:r w:rsidRPr="002924B8">
        <w:rPr>
          <w:lang w:val="ro-RO"/>
        </w:rPr>
        <w:t>Procedeele si metodele de sudare se aleg in primul rând pe considerente de calitate si in al doilea rând pe considerente de economie.</w:t>
      </w:r>
    </w:p>
    <w:p w:rsidR="00C37649" w:rsidRPr="002924B8" w:rsidRDefault="00E810AB" w:rsidP="0037716B">
      <w:pPr>
        <w:pStyle w:val="Paragraph"/>
        <w:rPr>
          <w:lang w:val="ro-RO"/>
        </w:rPr>
      </w:pPr>
      <w:r>
        <w:rPr>
          <w:lang w:val="ro-RO"/>
        </w:rPr>
        <w:lastRenderedPageBreak/>
        <w:t>Î</w:t>
      </w:r>
      <w:r w:rsidRPr="002924B8">
        <w:rPr>
          <w:lang w:val="ro-RO"/>
        </w:rPr>
        <w:t xml:space="preserve">n </w:t>
      </w:r>
      <w:r w:rsidR="00C37649" w:rsidRPr="002924B8">
        <w:rPr>
          <w:lang w:val="ro-RO"/>
        </w:rPr>
        <w:t>execuţia construcţiilor si elementelor se vor folosi, in limita capacitaţii instalate, sudarea automata si semiautomata, respectiv procedeele de sudare cele mai economice si productive, care sa asigure condiţiile de calitate cerute. In vederea aplicării acestora, forma rosturilor îmbinărilor poate fi modificata de către uzina executanta, cu avizul Inginerului.</w:t>
      </w:r>
    </w:p>
    <w:p w:rsidR="00C37649" w:rsidRPr="002924B8" w:rsidRDefault="00C37649" w:rsidP="0037716B">
      <w:pPr>
        <w:pStyle w:val="Paragraph"/>
        <w:rPr>
          <w:lang w:val="ro-RO"/>
        </w:rPr>
      </w:pPr>
      <w:bookmarkStart w:id="2430" w:name="_Toc139351545"/>
      <w:bookmarkStart w:id="2431" w:name="_Toc139352490"/>
      <w:bookmarkStart w:id="2432" w:name="_Toc151456447"/>
      <w:bookmarkStart w:id="2433" w:name="_Toc293569387"/>
      <w:bookmarkStart w:id="2434" w:name="_Toc293651128"/>
      <w:r w:rsidRPr="002924B8">
        <w:rPr>
          <w:lang w:val="ro-RO"/>
        </w:rPr>
        <w:t>Sudarea</w:t>
      </w:r>
      <w:bookmarkEnd w:id="2430"/>
      <w:bookmarkEnd w:id="2431"/>
      <w:bookmarkEnd w:id="2432"/>
      <w:bookmarkEnd w:id="2433"/>
      <w:bookmarkEnd w:id="2434"/>
    </w:p>
    <w:p w:rsidR="00C37649" w:rsidRPr="002924B8" w:rsidRDefault="00C37649" w:rsidP="0037716B">
      <w:pPr>
        <w:pStyle w:val="Paragraph"/>
        <w:rPr>
          <w:lang w:val="ro-RO"/>
        </w:rPr>
      </w:pPr>
      <w:r w:rsidRPr="002924B8">
        <w:rPr>
          <w:lang w:val="ro-RO"/>
        </w:rPr>
        <w:t>Sudarea construcţiilor de otel se va executa la o temperatura de peste 0</w:t>
      </w:r>
      <w:r w:rsidRPr="002924B8">
        <w:rPr>
          <w:lang w:val="ro-RO"/>
        </w:rPr>
        <w:sym w:font="Symbol" w:char="F0B0"/>
      </w:r>
      <w:r w:rsidRPr="002924B8">
        <w:rPr>
          <w:lang w:val="ro-RO"/>
        </w:rPr>
        <w:t>C, si in general in ateliere si spatii închise. In cazul execuţiei lucrărilor de sudare in aer liber, trebuie luate masuri pentru protejarea locului de sudare si a sudorului, de vânt, de ploaie si zăpada.</w:t>
      </w:r>
    </w:p>
    <w:p w:rsidR="00C37649" w:rsidRPr="002924B8" w:rsidRDefault="00C37649" w:rsidP="0037716B">
      <w:pPr>
        <w:pStyle w:val="Paragraph"/>
        <w:rPr>
          <w:lang w:val="ro-RO"/>
        </w:rPr>
      </w:pPr>
      <w:r w:rsidRPr="002924B8">
        <w:rPr>
          <w:lang w:val="ro-RO"/>
        </w:rPr>
        <w:t>Se recomanda ca sudurile executate la temperaturi sub 0</w:t>
      </w:r>
      <w:r w:rsidRPr="002924B8">
        <w:rPr>
          <w:lang w:val="ro-RO"/>
        </w:rPr>
        <w:sym w:font="Symbol" w:char="F0B0"/>
      </w:r>
      <w:r w:rsidRPr="002924B8">
        <w:rPr>
          <w:lang w:val="ro-RO"/>
        </w:rPr>
        <w:t>C sa se execute cu electrozi cu înveliş bazic rezistent la fisurare.</w:t>
      </w:r>
    </w:p>
    <w:p w:rsidR="00C37649" w:rsidRPr="002924B8" w:rsidRDefault="00E810AB" w:rsidP="0037716B">
      <w:pPr>
        <w:pStyle w:val="Paragraph"/>
        <w:rPr>
          <w:lang w:val="ro-RO"/>
        </w:rPr>
      </w:pPr>
      <w:r>
        <w:rPr>
          <w:lang w:val="ro-RO"/>
        </w:rPr>
        <w:t>Î</w:t>
      </w:r>
      <w:r w:rsidRPr="002924B8">
        <w:rPr>
          <w:lang w:val="ro-RO"/>
        </w:rPr>
        <w:t xml:space="preserve">n </w:t>
      </w:r>
      <w:r w:rsidR="00C37649" w:rsidRPr="002924B8">
        <w:rPr>
          <w:lang w:val="ro-RO"/>
        </w:rPr>
        <w:t>tehnologia de sudare se vor prevedea cele mai potrivite masuri pentru reducerea deformaţiilor si prevenirea concentrării tensiunilor proprii, prin indicarea modului de fixare a pieselor, ordinea de executare a cordoanelor de sudura, a trecerilor etc. si indicarea parametrilor optimi si ai regimurilor de sudare.</w:t>
      </w:r>
    </w:p>
    <w:p w:rsidR="00C37649" w:rsidRPr="002924B8" w:rsidRDefault="00C37649" w:rsidP="0037716B">
      <w:pPr>
        <w:pStyle w:val="Paragraph"/>
        <w:rPr>
          <w:lang w:val="ro-RO"/>
        </w:rPr>
      </w:pPr>
      <w:r w:rsidRPr="002924B8">
        <w:rPr>
          <w:lang w:val="ro-RO"/>
        </w:rPr>
        <w:t>Toate sudurile se vor executa la dimensiunile prevăzute in desenele de execuţie si cu respectarea abaterilor limita prevăzute in prescripţiile oficiale in vigoare sau in obiectele de sarcini.</w:t>
      </w:r>
    </w:p>
    <w:p w:rsidR="00C37649" w:rsidRPr="002924B8" w:rsidRDefault="00C37649" w:rsidP="0037716B">
      <w:pPr>
        <w:pStyle w:val="Paragraph"/>
        <w:rPr>
          <w:lang w:val="ro-RO"/>
        </w:rPr>
      </w:pPr>
      <w:r w:rsidRPr="002924B8">
        <w:rPr>
          <w:lang w:val="ro-RO"/>
        </w:rPr>
        <w:t>La sudarea in mai multe straturi, suprafaţa se va curata cu grija de orice urma de zgura si mai ales marginile stratului depus anterior, iar eventualele defecte se vor înlătura si repara înaintea aplicării stratului următor.</w:t>
      </w:r>
    </w:p>
    <w:p w:rsidR="00C37649" w:rsidRPr="002924B8" w:rsidRDefault="00C37649" w:rsidP="0037716B">
      <w:pPr>
        <w:pStyle w:val="Paragraph"/>
        <w:rPr>
          <w:lang w:val="ro-RO"/>
        </w:rPr>
      </w:pPr>
      <w:r w:rsidRPr="002924B8">
        <w:rPr>
          <w:lang w:val="ro-RO"/>
        </w:rPr>
        <w:t>Se recomanda ca pe cat posibil sudarea sa se facă in poziţie orizontala, evitându-se sudarea in poziţie verticala si peste cap.</w:t>
      </w:r>
    </w:p>
    <w:p w:rsidR="00C37649" w:rsidRPr="002924B8" w:rsidRDefault="00C37649" w:rsidP="0037716B">
      <w:pPr>
        <w:pStyle w:val="Paragraph"/>
        <w:rPr>
          <w:lang w:val="ro-RO"/>
        </w:rPr>
      </w:pPr>
      <w:r w:rsidRPr="002924B8">
        <w:rPr>
          <w:lang w:val="ro-RO"/>
        </w:rPr>
        <w:t>Sudarea se va executa fără pori, incluziuni ne-metalice, lipsuri de pătrunderi si lipsuri de topire. Suprafaţa cusăturilor trebuie sa fie cat mai neteda si uniforma. Se vor evita crestăturile de topire la marginile sudurilor, iar craterele se vor umple cu metal.</w:t>
      </w:r>
    </w:p>
    <w:p w:rsidR="00C37649" w:rsidRPr="002924B8" w:rsidRDefault="00C37649" w:rsidP="0037716B">
      <w:pPr>
        <w:pStyle w:val="Paragraph"/>
        <w:rPr>
          <w:lang w:val="ro-RO"/>
        </w:rPr>
      </w:pPr>
      <w:r w:rsidRPr="002924B8">
        <w:rPr>
          <w:lang w:val="ro-RO"/>
        </w:rPr>
        <w:t>La sudarea electrica prin presiune, puterea maşinilor trebuie sa corespunda secţiunii de sudat. Suprafeţele de contact intre piese sunt intre piese si bacurile de prindere, respectiv electrozi la sudarea prin puncte, se vor curăţi cu grija.</w:t>
      </w:r>
    </w:p>
    <w:p w:rsidR="00C37649" w:rsidRPr="002924B8" w:rsidRDefault="00C37649" w:rsidP="0037716B">
      <w:pPr>
        <w:pStyle w:val="Paragraph"/>
        <w:rPr>
          <w:lang w:val="ro-RO"/>
        </w:rPr>
      </w:pPr>
      <w:r w:rsidRPr="002924B8">
        <w:rPr>
          <w:lang w:val="ro-RO"/>
        </w:rPr>
        <w:t>Bavurile rezultate după sudarea cap la cap prin presiune se vor îndepărta la cald sau la rece; se recomanda forjarea îngroşării rezultate din sudare pana la grosimea materialului nesudat.</w:t>
      </w:r>
    </w:p>
    <w:p w:rsidR="00C37649" w:rsidRPr="002924B8" w:rsidRDefault="00C37649" w:rsidP="0037716B">
      <w:pPr>
        <w:pStyle w:val="Paragraph"/>
        <w:rPr>
          <w:lang w:val="ro-RO"/>
        </w:rPr>
      </w:pPr>
      <w:r w:rsidRPr="002924B8">
        <w:rPr>
          <w:lang w:val="ro-RO"/>
        </w:rPr>
        <w:t>La sudurile solicitate la sarcini dinamice, se va asigura trecerea lina de la materialul de baza la sudura.</w:t>
      </w:r>
    </w:p>
    <w:p w:rsidR="00C37649" w:rsidRPr="006435CF" w:rsidRDefault="00C37649" w:rsidP="006435CF">
      <w:pPr>
        <w:pStyle w:val="Heading2"/>
      </w:pPr>
      <w:bookmarkStart w:id="2435" w:name="_Toc139351546"/>
      <w:bookmarkStart w:id="2436" w:name="_Toc139352491"/>
      <w:bookmarkStart w:id="2437" w:name="_Toc151456448"/>
      <w:bookmarkStart w:id="2438" w:name="_Toc293569388"/>
      <w:bookmarkStart w:id="2439" w:name="_Toc293651129"/>
      <w:bookmarkStart w:id="2440" w:name="_Toc297201141"/>
      <w:bookmarkStart w:id="2441" w:name="_Toc307232028"/>
      <w:bookmarkStart w:id="2442" w:name="_Toc308791213"/>
      <w:bookmarkStart w:id="2443" w:name="_Toc315623686"/>
      <w:r w:rsidRPr="006435CF">
        <w:t>Remedierea defectelor</w:t>
      </w:r>
      <w:bookmarkEnd w:id="2435"/>
      <w:bookmarkEnd w:id="2436"/>
      <w:bookmarkEnd w:id="2437"/>
      <w:bookmarkEnd w:id="2438"/>
      <w:bookmarkEnd w:id="2439"/>
      <w:bookmarkEnd w:id="2440"/>
      <w:bookmarkEnd w:id="2441"/>
      <w:bookmarkEnd w:id="2442"/>
      <w:bookmarkEnd w:id="2443"/>
    </w:p>
    <w:p w:rsidR="00C37649" w:rsidRPr="002924B8" w:rsidRDefault="00C37649" w:rsidP="00C579A5">
      <w:pPr>
        <w:pStyle w:val="Paragraph"/>
        <w:numPr>
          <w:ilvl w:val="0"/>
          <w:numId w:val="554"/>
        </w:numPr>
        <w:rPr>
          <w:lang w:val="ro-RO"/>
        </w:rPr>
      </w:pPr>
      <w:r w:rsidRPr="002924B8">
        <w:rPr>
          <w:lang w:val="ro-RO"/>
        </w:rPr>
        <w:t xml:space="preserve">Crestăturile (adânciturile) ivite in timpul </w:t>
      </w:r>
      <w:r w:rsidR="00E810AB" w:rsidRPr="002924B8">
        <w:rPr>
          <w:lang w:val="ro-RO"/>
        </w:rPr>
        <w:t>sud</w:t>
      </w:r>
      <w:r w:rsidR="00E810AB">
        <w:rPr>
          <w:lang w:val="ro-RO"/>
        </w:rPr>
        <w:t>ă</w:t>
      </w:r>
      <w:r w:rsidR="00E810AB" w:rsidRPr="002924B8">
        <w:rPr>
          <w:lang w:val="ro-RO"/>
        </w:rPr>
        <w:t xml:space="preserve">rii </w:t>
      </w:r>
      <w:r w:rsidRPr="002924B8">
        <w:rPr>
          <w:lang w:val="ro-RO"/>
        </w:rPr>
        <w:t xml:space="preserve">se vor umple cu </w:t>
      </w:r>
      <w:r w:rsidR="00E810AB" w:rsidRPr="002924B8">
        <w:rPr>
          <w:lang w:val="ro-RO"/>
        </w:rPr>
        <w:t>sudur</w:t>
      </w:r>
      <w:r w:rsidR="00E810AB">
        <w:rPr>
          <w:lang w:val="ro-RO"/>
        </w:rPr>
        <w:t>ă</w:t>
      </w:r>
      <w:r w:rsidRPr="002924B8">
        <w:rPr>
          <w:lang w:val="ro-RO"/>
        </w:rPr>
        <w:t>, iar trecerile de la materialul de baza la sudura se vor netezi prin polizare in direcţia de solicitare. Se interzice lăsarea unor rizuri perpendiculare pe direcţia liniilor de forţă.</w:t>
      </w:r>
    </w:p>
    <w:p w:rsidR="00C37649" w:rsidRPr="002924B8" w:rsidRDefault="00C37649" w:rsidP="0037716B">
      <w:pPr>
        <w:pStyle w:val="Paragraph"/>
        <w:rPr>
          <w:lang w:val="ro-RO"/>
        </w:rPr>
      </w:pPr>
      <w:r w:rsidRPr="002924B8">
        <w:rPr>
          <w:lang w:val="ro-RO"/>
        </w:rPr>
        <w:t>Se admit şlefuiri locale ale crestăturilor si urmelor de amorsare a arcului electric, care nu depăşeşte 5 % din grosimea elementelor. Adâncimile mai mari se umplu cu sudura si se netezesc prin polizare îngrijita.</w:t>
      </w:r>
    </w:p>
    <w:p w:rsidR="00C37649" w:rsidRPr="002924B8" w:rsidRDefault="00C37649" w:rsidP="0037716B">
      <w:pPr>
        <w:pStyle w:val="Paragraph"/>
        <w:rPr>
          <w:lang w:val="ro-RO"/>
        </w:rPr>
      </w:pPr>
      <w:r w:rsidRPr="002924B8">
        <w:rPr>
          <w:lang w:val="ro-RO"/>
        </w:rPr>
        <w:t>Porţiunile defecte se îndepărtează urmând ca sudura sa fie refăcuta.</w:t>
      </w:r>
    </w:p>
    <w:p w:rsidR="00C37649" w:rsidRPr="002924B8" w:rsidRDefault="00C37649" w:rsidP="0037716B">
      <w:pPr>
        <w:pStyle w:val="Paragraph"/>
        <w:rPr>
          <w:lang w:val="ro-RO"/>
        </w:rPr>
      </w:pPr>
      <w:r w:rsidRPr="002924B8">
        <w:rPr>
          <w:lang w:val="ro-RO"/>
        </w:rPr>
        <w:t>Pentru reducerea tensiunilor introduse prin aceste remedieri se recomanda detensionarea prin metode adecvate.</w:t>
      </w:r>
    </w:p>
    <w:p w:rsidR="00C37649" w:rsidRPr="002924B8" w:rsidRDefault="00C37649" w:rsidP="0037716B">
      <w:pPr>
        <w:pStyle w:val="Paragraph"/>
        <w:rPr>
          <w:lang w:val="ro-RO"/>
        </w:rPr>
      </w:pPr>
      <w:r w:rsidRPr="002924B8">
        <w:rPr>
          <w:lang w:val="ro-RO"/>
        </w:rPr>
        <w:t>Se admit maximum doua reparaţii in acelaşi loc.</w:t>
      </w:r>
    </w:p>
    <w:p w:rsidR="00C37649" w:rsidRPr="002924B8" w:rsidRDefault="00C37649" w:rsidP="0037716B">
      <w:pPr>
        <w:pStyle w:val="Paragraph"/>
        <w:rPr>
          <w:lang w:val="ro-RO"/>
        </w:rPr>
      </w:pPr>
      <w:r w:rsidRPr="002924B8">
        <w:rPr>
          <w:lang w:val="ro-RO"/>
        </w:rPr>
        <w:t>Pentru reducerea deformaţiilor survenite in timpul sudarii se admite îndreptarea cu condiţia ca zona încălzita sa nu depăşească temperatura critica de transformare a materialului respectiv.</w:t>
      </w:r>
    </w:p>
    <w:p w:rsidR="00C37649" w:rsidRPr="006435CF" w:rsidRDefault="00C37649" w:rsidP="006435CF">
      <w:pPr>
        <w:pStyle w:val="Heading2"/>
      </w:pPr>
      <w:bookmarkStart w:id="2444" w:name="_Toc139351547"/>
      <w:bookmarkStart w:id="2445" w:name="_Toc139352492"/>
      <w:bookmarkStart w:id="2446" w:name="_Toc151456449"/>
      <w:bookmarkStart w:id="2447" w:name="_Toc293569389"/>
      <w:bookmarkStart w:id="2448" w:name="_Toc293651130"/>
      <w:bookmarkStart w:id="2449" w:name="_Toc297201142"/>
      <w:bookmarkStart w:id="2450" w:name="_Toc307232029"/>
      <w:bookmarkStart w:id="2451" w:name="_Toc308791214"/>
      <w:bookmarkStart w:id="2452" w:name="_Toc315623687"/>
      <w:r w:rsidRPr="006435CF">
        <w:t xml:space="preserve">Controlul </w:t>
      </w:r>
      <w:bookmarkEnd w:id="2444"/>
      <w:bookmarkEnd w:id="2445"/>
      <w:bookmarkEnd w:id="2446"/>
      <w:bookmarkEnd w:id="2447"/>
      <w:bookmarkEnd w:id="2448"/>
      <w:bookmarkEnd w:id="2449"/>
      <w:bookmarkEnd w:id="2450"/>
      <w:r w:rsidRPr="006435CF">
        <w:t>execuţiei</w:t>
      </w:r>
      <w:bookmarkEnd w:id="2451"/>
      <w:bookmarkEnd w:id="2452"/>
    </w:p>
    <w:p w:rsidR="00C37649" w:rsidRPr="002924B8" w:rsidRDefault="00C37649" w:rsidP="00C579A5">
      <w:pPr>
        <w:pStyle w:val="Paragraph"/>
        <w:numPr>
          <w:ilvl w:val="0"/>
          <w:numId w:val="555"/>
        </w:numPr>
        <w:rPr>
          <w:lang w:val="ro-RO"/>
        </w:rPr>
      </w:pPr>
      <w:r w:rsidRPr="002924B8">
        <w:rPr>
          <w:lang w:val="ro-RO"/>
        </w:rPr>
        <w:t>Controlul execuţiei începe cu recepţionarea materialelor de baza si a celor de adaos.</w:t>
      </w:r>
    </w:p>
    <w:p w:rsidR="00C37649" w:rsidRPr="002924B8" w:rsidRDefault="00C37649" w:rsidP="0037716B">
      <w:pPr>
        <w:pStyle w:val="Paragraph"/>
        <w:rPr>
          <w:lang w:val="ro-RO"/>
        </w:rPr>
      </w:pPr>
      <w:r w:rsidRPr="002924B8">
        <w:rPr>
          <w:lang w:val="ro-RO"/>
        </w:rPr>
        <w:t>Se va efectua controlul tehnic de calitate după fiecare faza de proiectare, insistându-se la verificarea după debitare, după prelucrarea la maşini, după asamblare la lăcătuşerie si după sudare cu scopul de a preveni introducerea in fabricaţie in final condiţii pentru efectuarea unor suduri de calitate.</w:t>
      </w:r>
    </w:p>
    <w:p w:rsidR="00C37649" w:rsidRPr="002924B8" w:rsidRDefault="00C37649" w:rsidP="0037716B">
      <w:pPr>
        <w:pStyle w:val="Paragraph"/>
        <w:rPr>
          <w:lang w:val="ro-RO"/>
        </w:rPr>
      </w:pPr>
      <w:r w:rsidRPr="002924B8">
        <w:rPr>
          <w:lang w:val="ro-RO"/>
        </w:rPr>
        <w:lastRenderedPageBreak/>
        <w:t>Execuţia operaţiilor prescrise in mod special ca: preîncălzire, detensionare (prin încălzire sau ciocănire), începerea si terminarea sudarii joantelor la îmbinările in capete pe plăcuţe prelungitoare, scobirea rădăcinii sudurilor prin craituire arc - aer, sudarea in detaliu, a unor poziţii care sa preceadă asamblarea elementelor de construcţii etc. se va supraveghea de personal autorizat si competent.</w:t>
      </w:r>
    </w:p>
    <w:p w:rsidR="00C37649" w:rsidRPr="002924B8" w:rsidRDefault="00C37649" w:rsidP="0037716B">
      <w:pPr>
        <w:pStyle w:val="Paragraph"/>
        <w:rPr>
          <w:lang w:val="ro-RO"/>
        </w:rPr>
      </w:pPr>
      <w:r w:rsidRPr="002924B8">
        <w:rPr>
          <w:lang w:val="ro-RO"/>
        </w:rPr>
        <w:t xml:space="preserve">Construcţiile si elementele de construcţie executate trebuie sa corespunda cotelor si dimensiunilor date in proiectul de execuţie si sa se înscrie in abaterile limita date de STAS 767-64 si STAS 2300-65, precum si cele date in </w:t>
      </w:r>
      <w:r w:rsidR="00B67432">
        <w:rPr>
          <w:lang w:val="ro-RO"/>
        </w:rPr>
        <w:t>specificatiile tehnice</w:t>
      </w:r>
      <w:r w:rsidRPr="002924B8">
        <w:rPr>
          <w:lang w:val="ro-RO"/>
        </w:rPr>
        <w:t>.</w:t>
      </w:r>
    </w:p>
    <w:p w:rsidR="00C37649" w:rsidRPr="002924B8" w:rsidRDefault="00C37649" w:rsidP="0037716B">
      <w:pPr>
        <w:pStyle w:val="Paragraph"/>
        <w:rPr>
          <w:lang w:val="ro-RO"/>
        </w:rPr>
      </w:pPr>
      <w:r w:rsidRPr="002924B8">
        <w:rPr>
          <w:lang w:val="ro-RO"/>
        </w:rPr>
        <w:t>Toate sudurile executate trebuie sa fie accesibile controlului, in care scop se recomanda practicarea controlului parţial al calităţii sudurilor la construcţiile casetate (cheson), la care controlul integral final nu mai este posibil datorita formei constructive a construcţiei sau elementului de construcţie.</w:t>
      </w:r>
    </w:p>
    <w:p w:rsidR="00C37649" w:rsidRPr="002924B8" w:rsidRDefault="00C37649" w:rsidP="0037716B">
      <w:pPr>
        <w:pStyle w:val="Paragraph"/>
        <w:rPr>
          <w:lang w:val="ro-RO"/>
        </w:rPr>
      </w:pPr>
      <w:r w:rsidRPr="002924B8">
        <w:rPr>
          <w:lang w:val="ro-RO"/>
        </w:rPr>
        <w:t>Toate sudurile prezentate la control trebuie sa fie curăţate de zgura si stropi si neacoperite de vopsea. Se admite acoperirea eventuala a sudurilor cu un strat de protecţie transparent.</w:t>
      </w:r>
    </w:p>
    <w:p w:rsidR="00C37649" w:rsidRPr="002924B8" w:rsidRDefault="00C37649" w:rsidP="00C37649">
      <w:pPr>
        <w:rPr>
          <w:lang w:val="ro-RO"/>
        </w:rPr>
      </w:pPr>
    </w:p>
    <w:p w:rsidR="00C37649" w:rsidRPr="00C37649" w:rsidRDefault="00C37649" w:rsidP="00C37649">
      <w:pPr>
        <w:rPr>
          <w:lang w:val="ro-RO"/>
        </w:rPr>
      </w:pPr>
    </w:p>
    <w:p w:rsidR="00C37649" w:rsidRDefault="00ED0196" w:rsidP="00ED0196">
      <w:pPr>
        <w:pStyle w:val="Heading1"/>
        <w:tabs>
          <w:tab w:val="clear" w:pos="0"/>
        </w:tabs>
        <w:ind w:left="851" w:hanging="851"/>
        <w:rPr>
          <w:lang w:val="ro-RO"/>
        </w:rPr>
      </w:pPr>
      <w:bookmarkStart w:id="2453" w:name="_Toc315623688"/>
      <w:r>
        <w:rPr>
          <w:lang w:val="ro-RO"/>
        </w:rPr>
        <w:lastRenderedPageBreak/>
        <w:t>LUCRARI PENTRU HIDROIZOLATII</w:t>
      </w:r>
      <w:bookmarkEnd w:id="2453"/>
    </w:p>
    <w:p w:rsidR="00C37649" w:rsidRPr="006435CF" w:rsidRDefault="00C37649" w:rsidP="006435CF">
      <w:pPr>
        <w:pStyle w:val="Heading2"/>
      </w:pPr>
      <w:bookmarkStart w:id="2454" w:name="_Toc139351549"/>
      <w:bookmarkStart w:id="2455" w:name="_Toc139352494"/>
      <w:bookmarkStart w:id="2456" w:name="_Toc151456451"/>
      <w:bookmarkStart w:id="2457" w:name="_Toc293569391"/>
      <w:bookmarkStart w:id="2458" w:name="_Toc293651147"/>
      <w:bookmarkStart w:id="2459" w:name="_Toc297201144"/>
      <w:bookmarkStart w:id="2460" w:name="_Toc307232031"/>
      <w:bookmarkStart w:id="2461" w:name="_Toc308791216"/>
      <w:bookmarkStart w:id="2462" w:name="_Toc315623689"/>
      <w:r w:rsidRPr="006435CF">
        <w:t>Hidroizolaţii la fundaţii (orizontale)</w:t>
      </w:r>
      <w:bookmarkEnd w:id="2454"/>
      <w:bookmarkEnd w:id="2455"/>
      <w:bookmarkEnd w:id="2456"/>
      <w:bookmarkEnd w:id="2457"/>
      <w:bookmarkEnd w:id="2458"/>
      <w:bookmarkEnd w:id="2459"/>
      <w:bookmarkEnd w:id="2460"/>
      <w:bookmarkEnd w:id="2461"/>
      <w:bookmarkEnd w:id="2462"/>
    </w:p>
    <w:p w:rsidR="00C37649" w:rsidRPr="002924B8" w:rsidRDefault="00C37649" w:rsidP="00C579A5">
      <w:pPr>
        <w:pStyle w:val="Paragraph"/>
        <w:numPr>
          <w:ilvl w:val="0"/>
          <w:numId w:val="556"/>
        </w:numPr>
        <w:rPr>
          <w:lang w:val="ro-RO"/>
        </w:rPr>
      </w:pPr>
      <w:r w:rsidRPr="002924B8">
        <w:rPr>
          <w:lang w:val="ro-RO"/>
        </w:rPr>
        <w:t>La construcţiile fără subsol se vor executa hidroizolaţii orizontale, atât la pereţii exteriori cat si interiori.</w:t>
      </w:r>
    </w:p>
    <w:p w:rsidR="00C37649" w:rsidRPr="002924B8" w:rsidRDefault="00C37649" w:rsidP="0037716B">
      <w:pPr>
        <w:pStyle w:val="Paragraph"/>
        <w:rPr>
          <w:lang w:val="ro-RO"/>
        </w:rPr>
      </w:pPr>
      <w:r w:rsidRPr="002924B8">
        <w:rPr>
          <w:lang w:val="ro-RO"/>
        </w:rPr>
        <w:t>Hidroizolaţia orizontala sub pereţi se prevede pe toata grosimea peretelui la o înălţime de minim 30 cm de la cota trotuarului si poate fi alcătuită dintr-un strat de carton bitumat CA 400 lipit intre doua straturi de bitum IB 70-95°C.</w:t>
      </w:r>
    </w:p>
    <w:p w:rsidR="00C37649" w:rsidRPr="006435CF" w:rsidRDefault="00C37649" w:rsidP="006435CF">
      <w:pPr>
        <w:pStyle w:val="Heading2"/>
      </w:pPr>
      <w:bookmarkStart w:id="2463" w:name="_Toc139351550"/>
      <w:bookmarkStart w:id="2464" w:name="_Toc139352495"/>
      <w:bookmarkStart w:id="2465" w:name="_Toc151456452"/>
      <w:bookmarkStart w:id="2466" w:name="_Toc293569392"/>
      <w:bookmarkStart w:id="2467" w:name="_Toc293651148"/>
      <w:bookmarkStart w:id="2468" w:name="_Toc297201145"/>
      <w:bookmarkStart w:id="2469" w:name="_Toc307232032"/>
      <w:bookmarkStart w:id="2470" w:name="_Toc308791217"/>
      <w:bookmarkStart w:id="2471" w:name="_Toc315623690"/>
      <w:r w:rsidRPr="006435CF">
        <w:t>Hidroizolaţii verticale pe pereţi</w:t>
      </w:r>
      <w:bookmarkEnd w:id="2463"/>
      <w:bookmarkEnd w:id="2464"/>
      <w:bookmarkEnd w:id="2465"/>
      <w:bookmarkEnd w:id="2466"/>
      <w:bookmarkEnd w:id="2467"/>
      <w:bookmarkEnd w:id="2468"/>
      <w:bookmarkEnd w:id="2469"/>
      <w:bookmarkEnd w:id="2470"/>
      <w:bookmarkEnd w:id="2471"/>
    </w:p>
    <w:p w:rsidR="00C37649" w:rsidRPr="002924B8" w:rsidRDefault="00C37649" w:rsidP="00C579A5">
      <w:pPr>
        <w:pStyle w:val="Paragraph"/>
        <w:numPr>
          <w:ilvl w:val="0"/>
          <w:numId w:val="557"/>
        </w:numPr>
        <w:rPr>
          <w:lang w:val="ro-RO"/>
        </w:rPr>
      </w:pPr>
      <w:r w:rsidRPr="002924B8">
        <w:rPr>
          <w:lang w:val="ro-RO"/>
        </w:rPr>
        <w:t>La construcţiile cu subsol se vor executa hidroizolaţii verticale pe toate suprafeţele care sunt in contact cu pământul, daca nu sunt impermeabile la apa.</w:t>
      </w:r>
    </w:p>
    <w:p w:rsidR="00C37649" w:rsidRPr="002924B8" w:rsidRDefault="00C37649" w:rsidP="0037716B">
      <w:pPr>
        <w:pStyle w:val="Paragraph"/>
        <w:rPr>
          <w:lang w:val="ro-RO"/>
        </w:rPr>
      </w:pPr>
      <w:r w:rsidRPr="002924B8">
        <w:rPr>
          <w:lang w:val="ro-RO"/>
        </w:rPr>
        <w:t>Structura hidroizolaţiei este aceeaşi cu a hidroizolaţiei orizontale de la fundaţii. Racordarea la partea superioara a hidroizolaţiei peretelui cu cea a soclului se face cu un strat de pânză bituminoasa A45 sau A35, un strat de carton bitumat CA400 lipite cu bitum. Protecţia hidroizolaţiei verticale se face cu zidărie de ½ cărămida cu mortar M 100 Z.</w:t>
      </w:r>
    </w:p>
    <w:p w:rsidR="00C37649" w:rsidRPr="006435CF" w:rsidRDefault="00C37649" w:rsidP="006435CF">
      <w:pPr>
        <w:pStyle w:val="Heading2"/>
      </w:pPr>
      <w:bookmarkStart w:id="2472" w:name="_Toc293651149"/>
      <w:bookmarkStart w:id="2473" w:name="_Toc297201146"/>
      <w:bookmarkStart w:id="2474" w:name="_Toc307232033"/>
      <w:bookmarkStart w:id="2475" w:name="_Toc308791218"/>
      <w:bookmarkStart w:id="2476" w:name="_Toc315623691"/>
      <w:bookmarkStart w:id="2477" w:name="_Toc139351552"/>
      <w:bookmarkStart w:id="2478" w:name="_Toc139352497"/>
      <w:bookmarkStart w:id="2479" w:name="_Toc151456454"/>
      <w:bookmarkStart w:id="2480" w:name="_Toc293569393"/>
      <w:r w:rsidRPr="006435CF">
        <w:t>Hidroizolaţii speciale</w:t>
      </w:r>
      <w:bookmarkEnd w:id="2472"/>
      <w:bookmarkEnd w:id="2473"/>
      <w:bookmarkEnd w:id="2474"/>
      <w:bookmarkEnd w:id="2475"/>
      <w:bookmarkEnd w:id="2476"/>
      <w:r w:rsidRPr="006435CF">
        <w:t xml:space="preserve"> </w:t>
      </w:r>
      <w:bookmarkEnd w:id="2477"/>
      <w:bookmarkEnd w:id="2478"/>
      <w:bookmarkEnd w:id="2479"/>
      <w:bookmarkEnd w:id="2480"/>
    </w:p>
    <w:p w:rsidR="00C37649" w:rsidRPr="002924B8" w:rsidRDefault="00C37649" w:rsidP="00C579A5">
      <w:pPr>
        <w:pStyle w:val="Paragraph"/>
        <w:numPr>
          <w:ilvl w:val="0"/>
          <w:numId w:val="558"/>
        </w:numPr>
        <w:rPr>
          <w:lang w:val="ro-RO"/>
        </w:rPr>
      </w:pPr>
      <w:r w:rsidRPr="002924B8">
        <w:rPr>
          <w:lang w:val="ro-RO"/>
        </w:rPr>
        <w:t>Pentru etanşarea diferitelor construcţii subterane împotriva infiltraţiilor, se vor prevedea hidroizolaţii moderne alcătuite din produse speciale care se aplica pe suprafeţele interioare (radiere si pereţi laterali).</w:t>
      </w:r>
    </w:p>
    <w:p w:rsidR="00C37649" w:rsidRPr="002924B8" w:rsidRDefault="00C37649" w:rsidP="0037716B">
      <w:pPr>
        <w:pStyle w:val="Paragraph"/>
        <w:rPr>
          <w:lang w:val="ro-RO"/>
        </w:rPr>
      </w:pPr>
      <w:r w:rsidRPr="002924B8">
        <w:rPr>
          <w:lang w:val="ro-RO"/>
        </w:rPr>
        <w:t xml:space="preserve">Aceste izolaţii conţin substanţe active care provoacă o reacţie catalitica in porii si tuburile capilare ale betonului. Aceste produse generează formaţiuni cristaline, fibroase in masa betonului, </w:t>
      </w:r>
      <w:r w:rsidR="00E810AB">
        <w:rPr>
          <w:lang w:val="ro-RO"/>
        </w:rPr>
        <w:t>etanșândul</w:t>
      </w:r>
      <w:r w:rsidRPr="002924B8">
        <w:rPr>
          <w:lang w:val="ro-RO"/>
        </w:rPr>
        <w:t xml:space="preserve"> la acţiunea apei din orice direcţie.</w:t>
      </w:r>
    </w:p>
    <w:p w:rsidR="00C37649" w:rsidRPr="002924B8" w:rsidRDefault="00C37649" w:rsidP="0037716B">
      <w:pPr>
        <w:pStyle w:val="Paragraph"/>
        <w:rPr>
          <w:lang w:val="ro-RO"/>
        </w:rPr>
      </w:pPr>
      <w:r w:rsidRPr="002924B8">
        <w:rPr>
          <w:lang w:val="ro-RO"/>
        </w:rPr>
        <w:t xml:space="preserve">Prin folosirea acestor substanţe de izolare </w:t>
      </w:r>
      <w:r w:rsidR="00E810AB" w:rsidRPr="002924B8">
        <w:rPr>
          <w:lang w:val="ro-RO"/>
        </w:rPr>
        <w:t>hidrofug</w:t>
      </w:r>
      <w:r w:rsidR="00E810AB">
        <w:rPr>
          <w:lang w:val="ro-RO"/>
        </w:rPr>
        <w:t>ă</w:t>
      </w:r>
      <w:r w:rsidR="00E810AB" w:rsidRPr="002924B8">
        <w:rPr>
          <w:lang w:val="ro-RO"/>
        </w:rPr>
        <w:t xml:space="preserve"> </w:t>
      </w:r>
      <w:r w:rsidRPr="002924B8">
        <w:rPr>
          <w:lang w:val="ro-RO"/>
        </w:rPr>
        <w:t>se conferă betonului o etanşare si impermeabilitate necesara protecţiei otelului beton cat si a conductelor de instalaţii existente la interior.</w:t>
      </w:r>
    </w:p>
    <w:p w:rsidR="00C37649" w:rsidRPr="006435CF" w:rsidRDefault="00C37649" w:rsidP="006435CF">
      <w:pPr>
        <w:pStyle w:val="Heading2"/>
      </w:pPr>
      <w:bookmarkStart w:id="2481" w:name="_Toc297201147"/>
      <w:bookmarkStart w:id="2482" w:name="_Toc307232034"/>
      <w:bookmarkStart w:id="2483" w:name="_Toc308791219"/>
      <w:bookmarkStart w:id="2484" w:name="_Toc315623692"/>
      <w:r w:rsidRPr="006435CF">
        <w:t>Hidroizolaţii la bazine şi rezervoare</w:t>
      </w:r>
      <w:bookmarkEnd w:id="2481"/>
      <w:bookmarkEnd w:id="2482"/>
      <w:bookmarkEnd w:id="2483"/>
      <w:bookmarkEnd w:id="2484"/>
      <w:r w:rsidRPr="006435CF">
        <w:t xml:space="preserve"> </w:t>
      </w:r>
    </w:p>
    <w:p w:rsidR="00C37649" w:rsidRPr="002924B8" w:rsidRDefault="00C37649" w:rsidP="00C579A5">
      <w:pPr>
        <w:pStyle w:val="Paragraph"/>
        <w:numPr>
          <w:ilvl w:val="0"/>
          <w:numId w:val="559"/>
        </w:numPr>
        <w:rPr>
          <w:lang w:val="ro-RO"/>
        </w:rPr>
      </w:pPr>
      <w:r w:rsidRPr="002924B8">
        <w:rPr>
          <w:lang w:val="ro-RO"/>
        </w:rPr>
        <w:t>Hidroizolaţia contra infiltraţiilor la construcţii subterane si supraterane cu rol de depozitare a apei va fi prevăzută la partea interioara a structurii de rezistenta.</w:t>
      </w:r>
    </w:p>
    <w:p w:rsidR="00C37649" w:rsidRPr="002924B8" w:rsidRDefault="00C37649" w:rsidP="0037716B">
      <w:pPr>
        <w:pStyle w:val="Paragraph"/>
        <w:rPr>
          <w:lang w:val="ro-RO"/>
        </w:rPr>
      </w:pPr>
      <w:r w:rsidRPr="002924B8">
        <w:rPr>
          <w:lang w:val="ro-RO"/>
        </w:rPr>
        <w:t>Construcţiile subterane vor fi prevăzute după caz cu hidroizolaţii contra umidităţii terenului sau a apelor cu presiune.</w:t>
      </w:r>
    </w:p>
    <w:p w:rsidR="00C37649" w:rsidRPr="002924B8" w:rsidRDefault="00C37649" w:rsidP="0037716B">
      <w:pPr>
        <w:pStyle w:val="Paragraph"/>
        <w:rPr>
          <w:lang w:val="ro-RO"/>
        </w:rPr>
      </w:pPr>
      <w:r w:rsidRPr="002924B8">
        <w:rPr>
          <w:lang w:val="ro-RO"/>
        </w:rPr>
        <w:t>Hidroizolaţia interioara se va stabili in funcţie de grupa de fisurare a construcţiei, de modul de acţiune al apei depozitate si de presiunea acesteia, astfel:</w:t>
      </w:r>
    </w:p>
    <w:p w:rsidR="00C37649" w:rsidRPr="002924B8" w:rsidRDefault="00C37649" w:rsidP="00C579A5">
      <w:pPr>
        <w:pStyle w:val="Letteredlist"/>
        <w:numPr>
          <w:ilvl w:val="0"/>
          <w:numId w:val="560"/>
        </w:numPr>
        <w:rPr>
          <w:lang w:val="ro-RO"/>
        </w:rPr>
      </w:pPr>
      <w:r w:rsidRPr="002924B8">
        <w:rPr>
          <w:lang w:val="ro-RO"/>
        </w:rPr>
        <w:t>la construcţii ce depozitează ape stagnate din grupa I si II de fisurare, se va prevedea o tencuiala impermeabila de 3 cm grosime, aplicata in doua straturi vopsita cu doua sau trei straturi de soluţie sau emulsie de bitum. Se admite aplicarea aceleiaşi hidroizolaţii si la grupa III de fisurare, daca este asigurata verificarea anuala si repararea acesteia.</w:t>
      </w:r>
    </w:p>
    <w:p w:rsidR="00C37649" w:rsidRPr="002924B8" w:rsidRDefault="00C37649" w:rsidP="0037716B">
      <w:pPr>
        <w:pStyle w:val="Letteredlist"/>
        <w:rPr>
          <w:lang w:val="ro-RO"/>
        </w:rPr>
      </w:pPr>
      <w:r w:rsidRPr="002924B8">
        <w:rPr>
          <w:lang w:val="ro-RO"/>
        </w:rPr>
        <w:t>la construcţii ce depozitează ape in mişcare (sub agitaţie) indiferent de gradul de fisurare, hidroizolaţia va fi alcătuită dintr-o amorsare cu emulsie sau soluţie bitumata (minim 300 g/mp), straturi de pânza sau ţesătura bitumata in funcţie de presiunea interioara a apei si un strat de carton bitumat CP400 lipite cu mastic de bitum (minim 1,5 kg/mp) pe care se aplica un strat de protecţie din tencuiala de ciment armata, minim 3 cm grosime.</w:t>
      </w:r>
    </w:p>
    <w:p w:rsidR="00C37649" w:rsidRPr="002924B8" w:rsidRDefault="00C37649" w:rsidP="0037716B">
      <w:pPr>
        <w:pStyle w:val="Paragraph"/>
        <w:rPr>
          <w:lang w:val="ro-RO"/>
        </w:rPr>
      </w:pPr>
      <w:r w:rsidRPr="002924B8">
        <w:rPr>
          <w:lang w:val="ro-RO"/>
        </w:rPr>
        <w:t>In cazul rezervoarelor si decantoarelor circulare prevăzute cu armatura de precomprimare, se vor prevedea la exterior următoarele sisteme de protecţii bituminoase:</w:t>
      </w:r>
    </w:p>
    <w:p w:rsidR="00C37649" w:rsidRPr="002924B8" w:rsidRDefault="00C37649" w:rsidP="00C579A5">
      <w:pPr>
        <w:pStyle w:val="Letteredlist"/>
        <w:numPr>
          <w:ilvl w:val="0"/>
          <w:numId w:val="561"/>
        </w:numPr>
        <w:rPr>
          <w:lang w:val="ro-RO"/>
        </w:rPr>
      </w:pPr>
      <w:r w:rsidRPr="002924B8">
        <w:rPr>
          <w:lang w:val="ro-RO"/>
        </w:rPr>
        <w:t>contra umidităţii pământului si a apelor fără presiune se aplica o protecţie alcătuită din amorsare cu soluţie de bitum (minim 30 g/mp) si un strat de mastic de bitum (min 1,5 kg);</w:t>
      </w:r>
    </w:p>
    <w:p w:rsidR="00C37649" w:rsidRPr="002924B8" w:rsidRDefault="00C37649" w:rsidP="0037716B">
      <w:pPr>
        <w:pStyle w:val="Letteredlist"/>
        <w:rPr>
          <w:lang w:val="ro-RO"/>
        </w:rPr>
      </w:pPr>
      <w:r w:rsidRPr="002924B8">
        <w:rPr>
          <w:lang w:val="ro-RO"/>
        </w:rPr>
        <w:t>contra apelor cu presiune, se va aplica o protecţie alcătuită din amorsare de bitum (minim 300 g/mp) si doua straturi de pânza sau ţesături bitumate tip PA 55, PA 45 acoperita cu un strat din carton bitumat CA400, lipite fiecare cu minimum 1,5 kg/mp mastic de bitum IB 70/90°C.</w:t>
      </w:r>
    </w:p>
    <w:p w:rsidR="00C37649" w:rsidRPr="002924B8" w:rsidRDefault="00C37649" w:rsidP="0037716B">
      <w:pPr>
        <w:pStyle w:val="Paragraph"/>
        <w:rPr>
          <w:lang w:val="ro-RO"/>
        </w:rPr>
      </w:pPr>
      <w:r w:rsidRPr="002924B8">
        <w:rPr>
          <w:lang w:val="ro-RO"/>
        </w:rPr>
        <w:t>Aceste straturi vor fi protejate pe orizontala cu sapa de mortar de ciment M100 de 4-5 cm grosime.</w:t>
      </w:r>
    </w:p>
    <w:p w:rsidR="00C37649" w:rsidRPr="002924B8" w:rsidRDefault="00C37649" w:rsidP="0037716B">
      <w:pPr>
        <w:pStyle w:val="Paragraph"/>
        <w:rPr>
          <w:lang w:val="ro-RO"/>
        </w:rPr>
      </w:pPr>
      <w:r w:rsidRPr="002924B8">
        <w:rPr>
          <w:lang w:val="ro-RO"/>
        </w:rPr>
        <w:lastRenderedPageBreak/>
        <w:t>Hidroizolaţiile sau protecţiile suprafeţelor exterioare se vor executa după verificarea probei de etanşeitate prin umplerea cu apa a recipientului.</w:t>
      </w:r>
    </w:p>
    <w:p w:rsidR="00C37649" w:rsidRPr="002924B8" w:rsidRDefault="00C37649" w:rsidP="0037716B">
      <w:pPr>
        <w:pStyle w:val="Paragraph"/>
        <w:rPr>
          <w:lang w:val="ro-RO"/>
        </w:rPr>
      </w:pPr>
      <w:r w:rsidRPr="002924B8">
        <w:rPr>
          <w:lang w:val="ro-RO"/>
        </w:rPr>
        <w:t>Pe suprafaţa orizontala a betonului de egalizare se va prevedea o hidroizolaţie bituminoasa împotriva umidităţii pământului.</w:t>
      </w:r>
    </w:p>
    <w:p w:rsidR="00C37649" w:rsidRPr="002924B8" w:rsidRDefault="00C37649" w:rsidP="0037716B">
      <w:pPr>
        <w:pStyle w:val="Paragraph"/>
        <w:rPr>
          <w:lang w:val="ro-RO"/>
        </w:rPr>
      </w:pPr>
      <w:r w:rsidRPr="002924B8">
        <w:rPr>
          <w:lang w:val="ro-RO"/>
        </w:rPr>
        <w:t>La scafe, muchii verticale si orizontale, se va prevedea un strat suplimentar de pânza sau ţesătura bitumata de  50 - 100 cm lăţime.</w:t>
      </w:r>
    </w:p>
    <w:p w:rsidR="00C37649" w:rsidRPr="002924B8" w:rsidRDefault="00C37649" w:rsidP="0037716B">
      <w:pPr>
        <w:pStyle w:val="Paragraph"/>
        <w:rPr>
          <w:lang w:val="ro-RO"/>
        </w:rPr>
      </w:pPr>
      <w:r w:rsidRPr="002924B8">
        <w:rPr>
          <w:lang w:val="ro-RO"/>
        </w:rPr>
        <w:t>La străpungeri, se va prevedea continuitatea hidroizolaţiei pe elementele de străpungere, in funcţie de diametrele conductelor si de tipul hidroizolaţiilor.</w:t>
      </w:r>
    </w:p>
    <w:p w:rsidR="00C37649" w:rsidRPr="002924B8" w:rsidRDefault="00C37649" w:rsidP="0037716B">
      <w:pPr>
        <w:pStyle w:val="Paragraph"/>
        <w:rPr>
          <w:lang w:val="ro-RO"/>
        </w:rPr>
      </w:pPr>
      <w:r w:rsidRPr="002924B8">
        <w:rPr>
          <w:lang w:val="ro-RO"/>
        </w:rPr>
        <w:t>Pentru executarea lucrărilor de hidroizolaţii la construcţiile subterane, se vor respecta următoarele:</w:t>
      </w:r>
    </w:p>
    <w:p w:rsidR="00C37649" w:rsidRPr="002924B8" w:rsidRDefault="00C37649" w:rsidP="00C579A5">
      <w:pPr>
        <w:pStyle w:val="Letteredlist"/>
        <w:numPr>
          <w:ilvl w:val="0"/>
          <w:numId w:val="562"/>
        </w:numPr>
        <w:rPr>
          <w:lang w:val="ro-RO"/>
        </w:rPr>
      </w:pPr>
      <w:r w:rsidRPr="002924B8">
        <w:rPr>
          <w:lang w:val="ro-RO"/>
        </w:rPr>
        <w:t>coborârea si menţinerea nivelului pânzei freatice la minimum 30 cm sub cota inferioara a radierului pe întreaga durata de execuţie;</w:t>
      </w:r>
    </w:p>
    <w:p w:rsidR="00C37649" w:rsidRPr="002924B8" w:rsidRDefault="00C37649" w:rsidP="0037716B">
      <w:pPr>
        <w:pStyle w:val="Letteredlist"/>
        <w:rPr>
          <w:lang w:val="ro-RO"/>
        </w:rPr>
      </w:pPr>
      <w:r w:rsidRPr="002924B8">
        <w:rPr>
          <w:lang w:val="ro-RO"/>
        </w:rPr>
        <w:t>suprafeţele suport trebuie sa fie rigide si cu forme geometrice simple, iar scafele cu muchii rotunjite cu raza de 5 cm;</w:t>
      </w:r>
    </w:p>
    <w:p w:rsidR="00C37649" w:rsidRPr="002924B8" w:rsidRDefault="00C37649" w:rsidP="0037716B">
      <w:pPr>
        <w:pStyle w:val="Letteredlist"/>
        <w:rPr>
          <w:lang w:val="ro-RO"/>
        </w:rPr>
      </w:pPr>
      <w:r w:rsidRPr="002924B8">
        <w:rPr>
          <w:lang w:val="ro-RO"/>
        </w:rPr>
        <w:t>la scafe si muchii, hidroizolaţia se va întări cu fâşii din pânze sau ţesături bitumate de 50 - 100 cm lăţime;</w:t>
      </w:r>
    </w:p>
    <w:p w:rsidR="00C37649" w:rsidRPr="002924B8" w:rsidRDefault="00C37649" w:rsidP="0037716B">
      <w:pPr>
        <w:pStyle w:val="Letteredlist"/>
        <w:rPr>
          <w:lang w:val="ro-RO"/>
        </w:rPr>
      </w:pPr>
      <w:r w:rsidRPr="002924B8">
        <w:rPr>
          <w:lang w:val="ro-RO"/>
        </w:rPr>
        <w:t>la hidroizolarea construcţiilor din spatii închise, se recomanda ca stratul de amorsare sa se execute cu emulsie de bitum. In cazul execuţiei cu soluţii bituminoase, se vor lua masuri de ventilare si paza contra incendiilor;</w:t>
      </w:r>
    </w:p>
    <w:p w:rsidR="00C37649" w:rsidRPr="002924B8" w:rsidRDefault="00C37649" w:rsidP="0037716B">
      <w:pPr>
        <w:pStyle w:val="Letteredlist"/>
        <w:rPr>
          <w:lang w:val="ro-RO"/>
        </w:rPr>
      </w:pPr>
      <w:r w:rsidRPr="002924B8">
        <w:rPr>
          <w:lang w:val="ro-RO"/>
        </w:rPr>
        <w:t>chiturile se aplica numai pe suprafeţe uscate;</w:t>
      </w:r>
    </w:p>
    <w:p w:rsidR="00C37649" w:rsidRPr="002924B8" w:rsidRDefault="00C37649" w:rsidP="0037716B">
      <w:pPr>
        <w:pStyle w:val="Letteredlist"/>
        <w:rPr>
          <w:lang w:val="ro-RO"/>
        </w:rPr>
      </w:pPr>
      <w:r w:rsidRPr="002924B8">
        <w:rPr>
          <w:lang w:val="ro-RO"/>
        </w:rPr>
        <w:t>hidroizolaţia pe verticala la pereţi se va începe de la scafe si se va executa complet pe tot conturul construcţiei până la înălţimea de maxim 2 m. In cazul înălţimilor mai mari, legătura straturilor cu cele superioare trebuie sa se execute in trepte cu petreceri de minim 10 cm;</w:t>
      </w:r>
    </w:p>
    <w:p w:rsidR="00C37649" w:rsidRPr="002924B8" w:rsidRDefault="00C37649" w:rsidP="0037716B">
      <w:pPr>
        <w:pStyle w:val="Letteredlist"/>
        <w:rPr>
          <w:lang w:val="ro-RO"/>
        </w:rPr>
      </w:pPr>
      <w:r w:rsidRPr="002924B8">
        <w:rPr>
          <w:lang w:val="ro-RO"/>
        </w:rPr>
        <w:t>pe timp călduros si pe zonele expuse razelor solare pentru preîntâmpinarea alunecării straturilor hidroizolatoare, hidroizolaţia se va executa in structura completa pe porţiuni, urmând imediat execuţia peretelui de protecţie;</w:t>
      </w:r>
    </w:p>
    <w:p w:rsidR="00C37649" w:rsidRPr="002924B8" w:rsidRDefault="00C37649" w:rsidP="0037716B">
      <w:pPr>
        <w:pStyle w:val="Letteredlist"/>
        <w:rPr>
          <w:lang w:val="ro-RO"/>
        </w:rPr>
      </w:pPr>
      <w:r w:rsidRPr="002924B8">
        <w:rPr>
          <w:lang w:val="ro-RO"/>
        </w:rPr>
        <w:t>protecţia hidroizolaţiei verticale din zidărie de cărămida plina de 6 - 13 cm grosime sau cu prefabricate din beton tipizate, se va executa cu rosturi verticale de 5 m distanta;</w:t>
      </w:r>
    </w:p>
    <w:p w:rsidR="00C37649" w:rsidRPr="002924B8" w:rsidRDefault="00C37649" w:rsidP="0037716B">
      <w:pPr>
        <w:pStyle w:val="Letteredlist"/>
        <w:rPr>
          <w:lang w:val="ro-RO"/>
        </w:rPr>
      </w:pPr>
      <w:r w:rsidRPr="002924B8">
        <w:rPr>
          <w:lang w:val="ro-RO"/>
        </w:rPr>
        <w:t>la protecţiile din beton, armatura se va fixa cu distanţieri pentru a nu străpunge hidroizolaţia.</w:t>
      </w:r>
    </w:p>
    <w:p w:rsidR="00C37649" w:rsidRPr="002924B8" w:rsidRDefault="00C37649" w:rsidP="00C37649">
      <w:pPr>
        <w:rPr>
          <w:lang w:val="ro-RO"/>
        </w:rPr>
      </w:pPr>
    </w:p>
    <w:p w:rsidR="00C37649" w:rsidRPr="00C37649" w:rsidRDefault="00C37649" w:rsidP="00C37649">
      <w:pPr>
        <w:rPr>
          <w:lang w:val="ro-RO"/>
        </w:rPr>
      </w:pPr>
    </w:p>
    <w:p w:rsidR="006A208F" w:rsidRPr="006A208F" w:rsidRDefault="006A208F" w:rsidP="006A208F">
      <w:pPr>
        <w:pStyle w:val="Heading1"/>
        <w:rPr>
          <w:lang w:val="ro-RO"/>
        </w:rPr>
      </w:pPr>
      <w:bookmarkStart w:id="2485" w:name="_Toc315623693"/>
      <w:r w:rsidRPr="006A208F">
        <w:rPr>
          <w:lang w:val="ro-RO"/>
        </w:rPr>
        <w:lastRenderedPageBreak/>
        <w:t>LUCRĂRI HIDROTEHNICE - APĂRĂRI DE MALURI</w:t>
      </w:r>
      <w:bookmarkEnd w:id="2330"/>
      <w:bookmarkEnd w:id="2485"/>
    </w:p>
    <w:p w:rsidR="006A208F" w:rsidRPr="006A208F" w:rsidRDefault="006A208F" w:rsidP="006A208F">
      <w:pPr>
        <w:pStyle w:val="Heading2"/>
        <w:rPr>
          <w:lang w:val="ro-RO"/>
        </w:rPr>
      </w:pPr>
      <w:bookmarkStart w:id="2486" w:name="_Toc306806237"/>
      <w:bookmarkStart w:id="2487" w:name="_Toc315623694"/>
      <w:r w:rsidRPr="006A208F">
        <w:rPr>
          <w:lang w:val="ro-RO"/>
        </w:rPr>
        <w:t>Generalităţi</w:t>
      </w:r>
      <w:bookmarkEnd w:id="2486"/>
      <w:bookmarkEnd w:id="2487"/>
    </w:p>
    <w:p w:rsidR="006A208F" w:rsidRPr="006A208F" w:rsidRDefault="006A208F" w:rsidP="002308C5">
      <w:pPr>
        <w:pStyle w:val="Paragraph"/>
        <w:numPr>
          <w:ilvl w:val="0"/>
          <w:numId w:val="231"/>
        </w:numPr>
        <w:rPr>
          <w:lang w:val="ro-RO"/>
        </w:rPr>
      </w:pPr>
      <w:r w:rsidRPr="006A208F">
        <w:rPr>
          <w:lang w:val="ro-RO"/>
        </w:rPr>
        <w:t xml:space="preserve">Refacerea </w:t>
      </w:r>
      <w:r w:rsidR="003E00BD" w:rsidRPr="003E00BD">
        <w:rPr>
          <w:lang w:val="ro-RO"/>
        </w:rPr>
        <w:t>lucrărilor existente, afectate temporar de activită</w:t>
      </w:r>
      <w:r w:rsidR="003E00BD" w:rsidRPr="003E00BD">
        <w:rPr>
          <w:rFonts w:ascii="Tahoma" w:hAnsi="Tahoma" w:cs="Tahoma"/>
          <w:lang w:val="ro-RO"/>
        </w:rPr>
        <w:t>ț</w:t>
      </w:r>
      <w:r w:rsidR="003E00BD" w:rsidRPr="003E00BD">
        <w:rPr>
          <w:lang w:val="ro-RO"/>
        </w:rPr>
        <w:t xml:space="preserve">ile </w:t>
      </w:r>
      <w:r w:rsidR="009E24EE">
        <w:rPr>
          <w:lang w:val="ro-RO"/>
        </w:rPr>
        <w:t>A</w:t>
      </w:r>
      <w:r w:rsidR="009E24EE" w:rsidRPr="003E00BD">
        <w:rPr>
          <w:lang w:val="ro-RO"/>
        </w:rPr>
        <w:t xml:space="preserve">ntreprenorului </w:t>
      </w:r>
      <w:r w:rsidR="003E00BD" w:rsidRPr="003E00BD">
        <w:rPr>
          <w:lang w:val="ro-RO"/>
        </w:rPr>
        <w:t xml:space="preserve">pe care acesta le execută în cadrul contractului, vor fi suportate de acesta, motiv pentru care </w:t>
      </w:r>
      <w:r w:rsidR="009E24EE">
        <w:rPr>
          <w:lang w:val="ro-RO"/>
        </w:rPr>
        <w:t>A</w:t>
      </w:r>
      <w:r w:rsidR="009E24EE" w:rsidRPr="003E00BD">
        <w:rPr>
          <w:lang w:val="ro-RO"/>
        </w:rPr>
        <w:t xml:space="preserve">ntreprenorul </w:t>
      </w:r>
      <w:r w:rsidR="003E00BD" w:rsidRPr="003E00BD">
        <w:rPr>
          <w:lang w:val="ro-RO"/>
        </w:rPr>
        <w:t>va include în oferta sa pre</w:t>
      </w:r>
      <w:r w:rsidR="003E00BD" w:rsidRPr="003E00BD">
        <w:rPr>
          <w:rFonts w:ascii="Tahoma" w:hAnsi="Tahoma" w:cs="Tahoma"/>
          <w:lang w:val="ro-RO"/>
        </w:rPr>
        <w:t>ț</w:t>
      </w:r>
      <w:r w:rsidR="003E00BD" w:rsidRPr="003E00BD">
        <w:rPr>
          <w:lang w:val="ro-RO"/>
        </w:rPr>
        <w:t>urile aferente</w:t>
      </w:r>
    </w:p>
    <w:p w:rsidR="006A208F" w:rsidRPr="006A208F" w:rsidRDefault="006A208F" w:rsidP="002308C5">
      <w:pPr>
        <w:pStyle w:val="Paragraph"/>
        <w:rPr>
          <w:lang w:val="ro-RO"/>
        </w:rPr>
      </w:pPr>
      <w:r w:rsidRPr="006A208F">
        <w:rPr>
          <w:lang w:val="ro-RO"/>
        </w:rPr>
        <w:t>Lucrările vor fi refăcute la nivelul cerinţelor autorităţilor competente, ale proprietarilor particulari sau a persoanelor care au control asupra lucrărilor de amenajare a malurilor cursului de apă, canalului, aducţiunii, etc.</w:t>
      </w:r>
    </w:p>
    <w:p w:rsidR="006A208F" w:rsidRPr="006A208F" w:rsidRDefault="006A208F" w:rsidP="002308C5">
      <w:pPr>
        <w:pStyle w:val="Paragraph"/>
        <w:rPr>
          <w:lang w:val="ro-RO"/>
        </w:rPr>
      </w:pPr>
      <w:r w:rsidRPr="006A208F">
        <w:rPr>
          <w:lang w:val="ro-RO"/>
        </w:rPr>
        <w:t>Lucrările se vor executa în conformitate cu prevederile normativelor şi standardelor în vigoare, a documentaţiei proiectului, cât şi a normelor de tehnica securităţii muncii.</w:t>
      </w:r>
    </w:p>
    <w:p w:rsidR="006A208F" w:rsidRPr="006A208F" w:rsidRDefault="006A208F" w:rsidP="006A208F">
      <w:pPr>
        <w:pStyle w:val="Heading2"/>
        <w:rPr>
          <w:lang w:val="ro-RO"/>
        </w:rPr>
      </w:pPr>
      <w:bookmarkStart w:id="2488" w:name="_Toc306806238"/>
      <w:bookmarkStart w:id="2489" w:name="_Toc315623695"/>
      <w:r w:rsidRPr="006A208F">
        <w:rPr>
          <w:lang w:val="ro-RO"/>
        </w:rPr>
        <w:t>Trasarea lucrărilor</w:t>
      </w:r>
      <w:bookmarkEnd w:id="2488"/>
      <w:bookmarkEnd w:id="2489"/>
    </w:p>
    <w:p w:rsidR="006A208F" w:rsidRPr="006A208F" w:rsidRDefault="006A208F" w:rsidP="002308C5">
      <w:pPr>
        <w:pStyle w:val="Paragraph"/>
        <w:numPr>
          <w:ilvl w:val="0"/>
          <w:numId w:val="232"/>
        </w:numPr>
        <w:rPr>
          <w:lang w:val="ro-RO"/>
        </w:rPr>
      </w:pPr>
      <w:r w:rsidRPr="006A208F">
        <w:rPr>
          <w:lang w:val="ro-RO"/>
        </w:rPr>
        <w:t>Trasarea lucrărilor de apărări de maluri se va realiza conform planurilor de situaţie care prevăd elementele de trasare.</w:t>
      </w:r>
    </w:p>
    <w:p w:rsidR="006A208F" w:rsidRPr="006A208F" w:rsidRDefault="006A208F" w:rsidP="006A208F">
      <w:pPr>
        <w:pStyle w:val="Paragraph"/>
        <w:rPr>
          <w:lang w:val="ro-RO"/>
        </w:rPr>
      </w:pPr>
      <w:r w:rsidRPr="006A208F">
        <w:rPr>
          <w:lang w:val="ro-RO"/>
        </w:rPr>
        <w:t xml:space="preserve">Verificarea corespondenţei </w:t>
      </w:r>
      <w:r w:rsidR="00E3475E" w:rsidRPr="006A208F">
        <w:rPr>
          <w:lang w:val="ro-RO"/>
        </w:rPr>
        <w:t>lucr</w:t>
      </w:r>
      <w:r w:rsidR="00E3475E">
        <w:rPr>
          <w:lang w:val="ro-RO"/>
        </w:rPr>
        <w:t>ă</w:t>
      </w:r>
      <w:r w:rsidR="00E3475E" w:rsidRPr="006A208F">
        <w:rPr>
          <w:lang w:val="ro-RO"/>
        </w:rPr>
        <w:t xml:space="preserve">rilor </w:t>
      </w:r>
      <w:r w:rsidRPr="006A208F">
        <w:rPr>
          <w:lang w:val="ro-RO"/>
        </w:rPr>
        <w:t xml:space="preserve">trasate cu prevederile proiectului se va face conform Normativului Tehnic Departamental privind condiţiile de recepţie a </w:t>
      </w:r>
      <w:r w:rsidR="00E3475E" w:rsidRPr="006A208F">
        <w:rPr>
          <w:lang w:val="ro-RO"/>
        </w:rPr>
        <w:t>lucr</w:t>
      </w:r>
      <w:r w:rsidR="00E3475E">
        <w:rPr>
          <w:lang w:val="ro-RO"/>
        </w:rPr>
        <w:t>ă</w:t>
      </w:r>
      <w:r w:rsidR="00E3475E" w:rsidRPr="006A208F">
        <w:rPr>
          <w:lang w:val="ro-RO"/>
        </w:rPr>
        <w:t xml:space="preserve">rilor </w:t>
      </w:r>
      <w:r w:rsidRPr="006A208F">
        <w:rPr>
          <w:lang w:val="ro-RO"/>
        </w:rPr>
        <w:t>de amenajare a apelor, elaborat de I.C.P.G.A. şi se va referi la:</w:t>
      </w:r>
    </w:p>
    <w:p w:rsidR="006A208F" w:rsidRPr="006A208F" w:rsidRDefault="006A208F" w:rsidP="002308C5">
      <w:pPr>
        <w:pStyle w:val="Letteredlist"/>
        <w:numPr>
          <w:ilvl w:val="0"/>
          <w:numId w:val="234"/>
        </w:numPr>
        <w:rPr>
          <w:lang w:val="ro-RO"/>
        </w:rPr>
      </w:pPr>
      <w:r w:rsidRPr="006A208F">
        <w:rPr>
          <w:lang w:val="ro-RO"/>
        </w:rPr>
        <w:t xml:space="preserve">Traseul </w:t>
      </w:r>
      <w:r w:rsidR="00E3475E" w:rsidRPr="006A208F">
        <w:rPr>
          <w:lang w:val="ro-RO"/>
        </w:rPr>
        <w:t>lucr</w:t>
      </w:r>
      <w:r w:rsidR="00E3475E">
        <w:rPr>
          <w:lang w:val="ro-RO"/>
        </w:rPr>
        <w:t>ă</w:t>
      </w:r>
      <w:r w:rsidR="00E3475E" w:rsidRPr="006A208F">
        <w:rPr>
          <w:lang w:val="ro-RO"/>
        </w:rPr>
        <w:t xml:space="preserve">rilor </w:t>
      </w:r>
      <w:r w:rsidRPr="006A208F">
        <w:rPr>
          <w:lang w:val="ro-RO"/>
        </w:rPr>
        <w:t>cu abaterile admisibile:</w:t>
      </w:r>
    </w:p>
    <w:p w:rsidR="006A208F" w:rsidRPr="00664784" w:rsidRDefault="006A208F" w:rsidP="002630D4">
      <w:pPr>
        <w:pStyle w:val="Numberlist"/>
        <w:numPr>
          <w:ilvl w:val="0"/>
          <w:numId w:val="500"/>
        </w:numPr>
        <w:rPr>
          <w:lang w:val="ro-RO"/>
        </w:rPr>
      </w:pPr>
      <w:r w:rsidRPr="006A208F">
        <w:rPr>
          <w:lang w:val="ro-RO"/>
        </w:rPr>
        <w:t>am</w:t>
      </w:r>
      <w:r w:rsidR="002308C5">
        <w:rPr>
          <w:lang w:val="ro-RO"/>
        </w:rPr>
        <w:t>plasarea vârfurilor de unghi</w:t>
      </w:r>
      <w:r w:rsidR="00C579A5">
        <w:rPr>
          <w:lang w:val="ro-RO"/>
        </w:rPr>
        <w:t xml:space="preserve">: </w:t>
      </w:r>
      <w:r w:rsidR="00593322" w:rsidRPr="00664784">
        <w:rPr>
          <w:lang w:val="ro-RO"/>
        </w:rPr>
        <w:t>±</w:t>
      </w:r>
      <w:r w:rsidR="00A92C0E">
        <w:rPr>
          <w:lang w:val="ro-RO"/>
        </w:rPr>
        <w:t xml:space="preserve"> </w:t>
      </w:r>
      <w:r w:rsidRPr="00664784">
        <w:rPr>
          <w:lang w:val="ro-RO"/>
        </w:rPr>
        <w:t>30 cm</w:t>
      </w:r>
    </w:p>
    <w:p w:rsidR="006A208F" w:rsidRPr="00664784" w:rsidRDefault="002308C5" w:rsidP="00D33ECE">
      <w:pPr>
        <w:pStyle w:val="Numberlist"/>
        <w:rPr>
          <w:lang w:val="ro-RO"/>
        </w:rPr>
      </w:pPr>
      <w:r w:rsidRPr="00664784">
        <w:rPr>
          <w:lang w:val="ro-RO"/>
        </w:rPr>
        <w:t xml:space="preserve">raza de </w:t>
      </w:r>
      <w:r w:rsidR="00E3475E" w:rsidRPr="00664784">
        <w:rPr>
          <w:lang w:val="ro-RO"/>
        </w:rPr>
        <w:t>curbur</w:t>
      </w:r>
      <w:r w:rsidR="00E3475E">
        <w:rPr>
          <w:lang w:val="ro-RO"/>
        </w:rPr>
        <w:t>ă</w:t>
      </w:r>
      <w:r w:rsidRPr="00664784">
        <w:rPr>
          <w:lang w:val="ro-RO"/>
        </w:rPr>
        <w:tab/>
      </w:r>
      <w:r w:rsidR="00C579A5">
        <w:rPr>
          <w:lang w:val="ro-RO"/>
        </w:rPr>
        <w:t xml:space="preserve">: </w:t>
      </w:r>
      <w:r w:rsidR="00593322" w:rsidRPr="00664784">
        <w:rPr>
          <w:lang w:val="ro-RO"/>
        </w:rPr>
        <w:t>±</w:t>
      </w:r>
      <w:r w:rsidR="00A92C0E">
        <w:rPr>
          <w:lang w:val="ro-RO"/>
        </w:rPr>
        <w:t xml:space="preserve"> </w:t>
      </w:r>
      <w:r w:rsidR="006A208F" w:rsidRPr="00664784">
        <w:rPr>
          <w:lang w:val="ro-RO"/>
        </w:rPr>
        <w:t>5%</w:t>
      </w:r>
    </w:p>
    <w:p w:rsidR="006A208F" w:rsidRPr="00664784" w:rsidRDefault="006A208F" w:rsidP="002308C5">
      <w:pPr>
        <w:pStyle w:val="Numberlist"/>
        <w:rPr>
          <w:lang w:val="ro-RO"/>
        </w:rPr>
      </w:pPr>
      <w:r w:rsidRPr="00664784">
        <w:rPr>
          <w:lang w:val="ro-RO"/>
        </w:rPr>
        <w:t>lungimea aliniamentelor</w:t>
      </w:r>
      <w:r w:rsidR="00C579A5">
        <w:rPr>
          <w:lang w:val="ro-RO"/>
        </w:rPr>
        <w:t xml:space="preserve">: </w:t>
      </w:r>
      <w:r w:rsidR="00593322" w:rsidRPr="00664784">
        <w:rPr>
          <w:lang w:val="ro-RO"/>
        </w:rPr>
        <w:t>±</w:t>
      </w:r>
      <w:r w:rsidR="00A92C0E">
        <w:rPr>
          <w:lang w:val="ro-RO"/>
        </w:rPr>
        <w:t xml:space="preserve"> </w:t>
      </w:r>
      <w:r w:rsidRPr="00664784">
        <w:rPr>
          <w:lang w:val="ro-RO"/>
        </w:rPr>
        <w:t>30 cm</w:t>
      </w:r>
    </w:p>
    <w:p w:rsidR="006A208F" w:rsidRPr="00664784" w:rsidRDefault="006A208F" w:rsidP="002308C5">
      <w:pPr>
        <w:pStyle w:val="Letteredlist"/>
        <w:rPr>
          <w:lang w:val="ro-RO"/>
        </w:rPr>
      </w:pPr>
      <w:r w:rsidRPr="00664784">
        <w:rPr>
          <w:lang w:val="ro-RO"/>
        </w:rPr>
        <w:t>Dimensiunile albiei regularizate şi cotele de nivelment în secţiune şi longitudinal cu obiectele admise:</w:t>
      </w:r>
    </w:p>
    <w:p w:rsidR="006A208F" w:rsidRPr="00664784" w:rsidRDefault="002308C5" w:rsidP="002630D4">
      <w:pPr>
        <w:pStyle w:val="Numberlist"/>
        <w:numPr>
          <w:ilvl w:val="0"/>
          <w:numId w:val="499"/>
        </w:numPr>
        <w:rPr>
          <w:lang w:val="ro-RO"/>
        </w:rPr>
      </w:pPr>
      <w:r w:rsidRPr="00664784">
        <w:rPr>
          <w:lang w:val="ro-RO"/>
        </w:rPr>
        <w:t>peste nivelul apei</w:t>
      </w:r>
      <w:r w:rsidR="00C579A5">
        <w:rPr>
          <w:lang w:val="ro-RO"/>
        </w:rPr>
        <w:t xml:space="preserve">: </w:t>
      </w:r>
      <w:r w:rsidR="00593322" w:rsidRPr="00664784">
        <w:rPr>
          <w:lang w:val="ro-RO"/>
        </w:rPr>
        <w:t>±</w:t>
      </w:r>
      <w:r w:rsidR="00A92C0E">
        <w:rPr>
          <w:lang w:val="ro-RO"/>
        </w:rPr>
        <w:t xml:space="preserve"> </w:t>
      </w:r>
      <w:r w:rsidR="006A208F" w:rsidRPr="00664784">
        <w:rPr>
          <w:lang w:val="ro-RO"/>
        </w:rPr>
        <w:t>10 cm</w:t>
      </w:r>
    </w:p>
    <w:p w:rsidR="006A208F" w:rsidRPr="00664784" w:rsidRDefault="002308C5" w:rsidP="002308C5">
      <w:pPr>
        <w:pStyle w:val="Numberlist"/>
        <w:rPr>
          <w:lang w:val="ro-RO"/>
        </w:rPr>
      </w:pPr>
      <w:r w:rsidRPr="00664784">
        <w:rPr>
          <w:lang w:val="ro-RO"/>
        </w:rPr>
        <w:t>sub nivelul apei</w:t>
      </w:r>
      <w:r w:rsidR="00C579A5">
        <w:rPr>
          <w:lang w:val="ro-RO"/>
        </w:rPr>
        <w:t xml:space="preserve">: </w:t>
      </w:r>
      <w:r w:rsidR="00593322" w:rsidRPr="00664784">
        <w:rPr>
          <w:lang w:val="ro-RO"/>
        </w:rPr>
        <w:t>±</w:t>
      </w:r>
      <w:r w:rsidR="00A92C0E">
        <w:rPr>
          <w:lang w:val="ro-RO"/>
        </w:rPr>
        <w:t xml:space="preserve"> </w:t>
      </w:r>
      <w:r w:rsidR="006A208F" w:rsidRPr="00664784">
        <w:rPr>
          <w:lang w:val="ro-RO"/>
        </w:rPr>
        <w:t>20 cm</w:t>
      </w:r>
    </w:p>
    <w:p w:rsidR="006A208F" w:rsidRPr="00664784" w:rsidRDefault="006A208F" w:rsidP="002308C5">
      <w:pPr>
        <w:pStyle w:val="Numberlist"/>
        <w:rPr>
          <w:lang w:val="ro-RO"/>
        </w:rPr>
      </w:pPr>
      <w:r w:rsidRPr="00664784">
        <w:rPr>
          <w:lang w:val="ro-RO"/>
        </w:rPr>
        <w:t>pantele taluzelor neprotejate</w:t>
      </w:r>
      <w:r w:rsidR="00C579A5">
        <w:rPr>
          <w:lang w:val="ro-RO"/>
        </w:rPr>
        <w:t xml:space="preserve">: </w:t>
      </w:r>
      <w:r w:rsidR="00593322" w:rsidRPr="00664784">
        <w:rPr>
          <w:lang w:val="ro-RO"/>
        </w:rPr>
        <w:t>±</w:t>
      </w:r>
      <w:r w:rsidR="00A92C0E">
        <w:rPr>
          <w:lang w:val="ro-RO"/>
        </w:rPr>
        <w:t xml:space="preserve"> </w:t>
      </w:r>
      <w:r w:rsidRPr="00664784">
        <w:rPr>
          <w:lang w:val="ro-RO"/>
        </w:rPr>
        <w:t>10%</w:t>
      </w:r>
    </w:p>
    <w:p w:rsidR="006A208F" w:rsidRPr="00664784" w:rsidRDefault="006A208F" w:rsidP="002308C5">
      <w:pPr>
        <w:pStyle w:val="Numberlist"/>
        <w:rPr>
          <w:lang w:val="ro-RO"/>
        </w:rPr>
      </w:pPr>
      <w:r w:rsidRPr="00664784">
        <w:rPr>
          <w:lang w:val="ro-RO"/>
        </w:rPr>
        <w:t>pantele taluzelor protejate</w:t>
      </w:r>
      <w:r w:rsidR="00C579A5">
        <w:rPr>
          <w:lang w:val="ro-RO"/>
        </w:rPr>
        <w:t xml:space="preserve">: </w:t>
      </w:r>
      <w:r w:rsidR="00593322" w:rsidRPr="00664784">
        <w:rPr>
          <w:lang w:val="ro-RO"/>
        </w:rPr>
        <w:t>±</w:t>
      </w:r>
      <w:r w:rsidR="00A92C0E">
        <w:rPr>
          <w:lang w:val="ro-RO"/>
        </w:rPr>
        <w:t xml:space="preserve"> </w:t>
      </w:r>
      <w:r w:rsidRPr="00664784">
        <w:rPr>
          <w:lang w:val="ro-RO"/>
        </w:rPr>
        <w:t>5%</w:t>
      </w:r>
    </w:p>
    <w:p w:rsidR="006A208F" w:rsidRPr="00664784" w:rsidRDefault="006A208F" w:rsidP="00E74A33">
      <w:pPr>
        <w:pStyle w:val="Letteredlist"/>
        <w:rPr>
          <w:lang w:val="ro-RO"/>
        </w:rPr>
      </w:pPr>
      <w:r w:rsidRPr="00664784">
        <w:rPr>
          <w:lang w:val="ro-RO"/>
        </w:rPr>
        <w:t xml:space="preserve">Dimensiunile </w:t>
      </w:r>
      <w:r w:rsidR="00E3475E" w:rsidRPr="00664784">
        <w:rPr>
          <w:lang w:val="ro-RO"/>
        </w:rPr>
        <w:t>lucr</w:t>
      </w:r>
      <w:r w:rsidR="00E3475E">
        <w:rPr>
          <w:lang w:val="ro-RO"/>
        </w:rPr>
        <w:t>ă</w:t>
      </w:r>
      <w:r w:rsidR="00E3475E" w:rsidRPr="00664784">
        <w:rPr>
          <w:lang w:val="ro-RO"/>
        </w:rPr>
        <w:t xml:space="preserve">rilor </w:t>
      </w:r>
      <w:r w:rsidRPr="00664784">
        <w:rPr>
          <w:lang w:val="ro-RO"/>
        </w:rPr>
        <w:t>de protecţie cu abaterile admisibile:</w:t>
      </w:r>
    </w:p>
    <w:p w:rsidR="006A208F" w:rsidRPr="00664784" w:rsidRDefault="00E3475E" w:rsidP="002630D4">
      <w:pPr>
        <w:pStyle w:val="Numberlist"/>
        <w:numPr>
          <w:ilvl w:val="0"/>
          <w:numId w:val="501"/>
        </w:numPr>
        <w:rPr>
          <w:lang w:val="ro-RO"/>
        </w:rPr>
      </w:pPr>
      <w:r w:rsidRPr="00664784">
        <w:rPr>
          <w:lang w:val="ro-RO"/>
        </w:rPr>
        <w:t>l</w:t>
      </w:r>
      <w:r>
        <w:rPr>
          <w:lang w:val="ro-RO"/>
        </w:rPr>
        <w:t>ă</w:t>
      </w:r>
      <w:r w:rsidRPr="00664784">
        <w:rPr>
          <w:lang w:val="ro-RO"/>
        </w:rPr>
        <w:t xml:space="preserve">ţimea </w:t>
      </w:r>
      <w:r w:rsidR="006A208F" w:rsidRPr="00664784">
        <w:rPr>
          <w:lang w:val="ro-RO"/>
        </w:rPr>
        <w:t>coronamentelor şi bermelor</w:t>
      </w:r>
      <w:r w:rsidR="00C579A5">
        <w:rPr>
          <w:lang w:val="ro-RO"/>
        </w:rPr>
        <w:t xml:space="preserve">: </w:t>
      </w:r>
      <w:r w:rsidR="00593322" w:rsidRPr="00664784">
        <w:rPr>
          <w:lang w:val="ro-RO"/>
        </w:rPr>
        <w:t>±</w:t>
      </w:r>
      <w:r w:rsidR="00A92C0E">
        <w:rPr>
          <w:lang w:val="ro-RO"/>
        </w:rPr>
        <w:t xml:space="preserve"> </w:t>
      </w:r>
      <w:r w:rsidR="006A208F" w:rsidRPr="00664784">
        <w:rPr>
          <w:lang w:val="ro-RO"/>
        </w:rPr>
        <w:t>10 cm</w:t>
      </w:r>
    </w:p>
    <w:p w:rsidR="006A208F" w:rsidRDefault="00E3475E" w:rsidP="00E74A33">
      <w:pPr>
        <w:pStyle w:val="Numberlist"/>
        <w:rPr>
          <w:lang w:val="ro-RO"/>
        </w:rPr>
      </w:pPr>
      <w:r w:rsidRPr="00664784">
        <w:rPr>
          <w:lang w:val="ro-RO"/>
        </w:rPr>
        <w:t>l</w:t>
      </w:r>
      <w:r>
        <w:rPr>
          <w:lang w:val="ro-RO"/>
        </w:rPr>
        <w:t>ă</w:t>
      </w:r>
      <w:r w:rsidRPr="00664784">
        <w:rPr>
          <w:lang w:val="ro-RO"/>
        </w:rPr>
        <w:t xml:space="preserve">ţimea </w:t>
      </w:r>
      <w:r w:rsidR="006A208F" w:rsidRPr="00664784">
        <w:rPr>
          <w:lang w:val="ro-RO"/>
        </w:rPr>
        <w:t>saltelelor de fascine sau a gabioanelor</w:t>
      </w:r>
      <w:r w:rsidR="00C579A5">
        <w:rPr>
          <w:lang w:val="ro-RO"/>
        </w:rPr>
        <w:t xml:space="preserve">: </w:t>
      </w:r>
      <w:r w:rsidR="00593322" w:rsidRPr="00664784">
        <w:rPr>
          <w:lang w:val="ro-RO"/>
        </w:rPr>
        <w:t>±</w:t>
      </w:r>
      <w:r w:rsidR="00A92C0E">
        <w:rPr>
          <w:lang w:val="ro-RO"/>
        </w:rPr>
        <w:t xml:space="preserve"> </w:t>
      </w:r>
      <w:r w:rsidR="006A208F" w:rsidRPr="00664784">
        <w:rPr>
          <w:lang w:val="ro-RO"/>
        </w:rPr>
        <w:t>5 cm</w:t>
      </w:r>
    </w:p>
    <w:p w:rsidR="00C33A56" w:rsidRPr="00664784" w:rsidRDefault="00C33A56" w:rsidP="00E74A33">
      <w:pPr>
        <w:pStyle w:val="Numberlist"/>
        <w:rPr>
          <w:lang w:val="ro-RO"/>
        </w:rPr>
      </w:pPr>
      <w:r w:rsidRPr="008D3CA5">
        <w:t>grosimea pereurilor</w:t>
      </w:r>
      <w:r w:rsidR="00C579A5">
        <w:t xml:space="preserve">: </w:t>
      </w:r>
      <w:r w:rsidRPr="008D3CA5">
        <w:t>±1</w:t>
      </w:r>
      <w:r w:rsidR="00A92C0E">
        <w:t xml:space="preserve"> </w:t>
      </w:r>
      <w:r w:rsidRPr="008D3CA5">
        <w:t>0%</w:t>
      </w:r>
    </w:p>
    <w:p w:rsidR="006A208F" w:rsidRPr="00305B29" w:rsidRDefault="00C33A56" w:rsidP="00D33ECE">
      <w:pPr>
        <w:pStyle w:val="Numberlist"/>
        <w:rPr>
          <w:lang w:val="ro-RO"/>
        </w:rPr>
      </w:pPr>
      <w:r w:rsidRPr="00305B29">
        <w:rPr>
          <w:lang w:val="ro-RO"/>
        </w:rPr>
        <w:t xml:space="preserve">dimensiunile şi greutatea anrocamentelor (pe bucată) dacă este stipulată în proiect:    </w:t>
      </w:r>
      <w:r w:rsidR="006B2B37" w:rsidRPr="00305B29">
        <w:rPr>
          <w:lang w:val="ro-RO"/>
        </w:rPr>
        <w:t>±</w:t>
      </w:r>
      <w:r w:rsidR="00A92C0E">
        <w:rPr>
          <w:lang w:val="ro-RO"/>
        </w:rPr>
        <w:t xml:space="preserve"> </w:t>
      </w:r>
      <w:r w:rsidR="006B2B37" w:rsidRPr="00305B29">
        <w:rPr>
          <w:lang w:val="ro-RO"/>
        </w:rPr>
        <w:t>1</w:t>
      </w:r>
      <w:r w:rsidRPr="00305B29">
        <w:rPr>
          <w:lang w:val="ro-RO"/>
        </w:rPr>
        <w:t>5%</w:t>
      </w:r>
    </w:p>
    <w:p w:rsidR="006A208F" w:rsidRPr="006A208F" w:rsidRDefault="006A208F" w:rsidP="002308C5">
      <w:pPr>
        <w:pStyle w:val="Paragraph"/>
        <w:rPr>
          <w:lang w:val="ro-RO"/>
        </w:rPr>
      </w:pPr>
      <w:r w:rsidRPr="006A208F">
        <w:rPr>
          <w:lang w:val="ro-RO"/>
        </w:rPr>
        <w:t xml:space="preserve">Abaterile </w:t>
      </w:r>
      <w:r w:rsidR="00E3475E" w:rsidRPr="006A208F">
        <w:rPr>
          <w:lang w:val="ro-RO"/>
        </w:rPr>
        <w:t>limit</w:t>
      </w:r>
      <w:r w:rsidR="00E3475E">
        <w:rPr>
          <w:lang w:val="ro-RO"/>
        </w:rPr>
        <w:t>ă</w:t>
      </w:r>
      <w:r w:rsidR="00E3475E" w:rsidRPr="006A208F">
        <w:rPr>
          <w:lang w:val="ro-RO"/>
        </w:rPr>
        <w:t xml:space="preserve"> </w:t>
      </w:r>
      <w:r w:rsidRPr="006A208F">
        <w:rPr>
          <w:lang w:val="ro-RO"/>
        </w:rPr>
        <w:t xml:space="preserve">sunt valabile în cazul în care în proiect nu se </w:t>
      </w:r>
      <w:r w:rsidR="00E3475E" w:rsidRPr="006A208F">
        <w:rPr>
          <w:lang w:val="ro-RO"/>
        </w:rPr>
        <w:t>indic</w:t>
      </w:r>
      <w:r w:rsidR="00E3475E">
        <w:rPr>
          <w:lang w:val="ro-RO"/>
        </w:rPr>
        <w:t>ă</w:t>
      </w:r>
      <w:r w:rsidR="00E3475E" w:rsidRPr="006A208F">
        <w:rPr>
          <w:lang w:val="ro-RO"/>
        </w:rPr>
        <w:t xml:space="preserve"> </w:t>
      </w:r>
      <w:r w:rsidRPr="006A208F">
        <w:rPr>
          <w:lang w:val="ro-RO"/>
        </w:rPr>
        <w:t>alte valori.</w:t>
      </w:r>
    </w:p>
    <w:p w:rsidR="006A208F" w:rsidRPr="006A208F" w:rsidRDefault="006A208F" w:rsidP="002308C5">
      <w:pPr>
        <w:pStyle w:val="Paragraph"/>
        <w:rPr>
          <w:lang w:val="ro-RO"/>
        </w:rPr>
      </w:pPr>
      <w:r w:rsidRPr="006A208F">
        <w:rPr>
          <w:lang w:val="ro-RO"/>
        </w:rPr>
        <w:t xml:space="preserve">În cazul </w:t>
      </w:r>
      <w:r w:rsidR="00E3475E" w:rsidRPr="006A208F">
        <w:rPr>
          <w:lang w:val="ro-RO"/>
        </w:rPr>
        <w:t>constat</w:t>
      </w:r>
      <w:r w:rsidR="00E3475E">
        <w:rPr>
          <w:lang w:val="ro-RO"/>
        </w:rPr>
        <w:t>ă</w:t>
      </w:r>
      <w:r w:rsidR="00E3475E" w:rsidRPr="006A208F">
        <w:rPr>
          <w:lang w:val="ro-RO"/>
        </w:rPr>
        <w:t xml:space="preserve">rii </w:t>
      </w:r>
      <w:r w:rsidRPr="006A208F">
        <w:rPr>
          <w:lang w:val="ro-RO"/>
        </w:rPr>
        <w:t xml:space="preserve">unor neconcordanţe mai mari decât cele admisibile la trasarea </w:t>
      </w:r>
      <w:r w:rsidR="00E3475E" w:rsidRPr="006A208F">
        <w:rPr>
          <w:lang w:val="ro-RO"/>
        </w:rPr>
        <w:t>lucr</w:t>
      </w:r>
      <w:r w:rsidR="00E3475E">
        <w:rPr>
          <w:lang w:val="ro-RO"/>
        </w:rPr>
        <w:t>ă</w:t>
      </w:r>
      <w:r w:rsidR="00E3475E" w:rsidRPr="006A208F">
        <w:rPr>
          <w:lang w:val="ro-RO"/>
        </w:rPr>
        <w:t>rilor</w:t>
      </w:r>
      <w:r w:rsidRPr="006A208F">
        <w:rPr>
          <w:lang w:val="ro-RO"/>
        </w:rPr>
        <w:t xml:space="preserve">, </w:t>
      </w:r>
      <w:r w:rsidR="009E24EE">
        <w:rPr>
          <w:lang w:val="ro-RO"/>
        </w:rPr>
        <w:t>A</w:t>
      </w:r>
      <w:r w:rsidR="009E24EE" w:rsidRPr="006A208F">
        <w:rPr>
          <w:lang w:val="ro-RO"/>
        </w:rPr>
        <w:t xml:space="preserve">ntreprenorul </w:t>
      </w:r>
      <w:r w:rsidRPr="006A208F">
        <w:rPr>
          <w:lang w:val="ro-RO"/>
        </w:rPr>
        <w:t xml:space="preserve">va reface </w:t>
      </w:r>
      <w:r w:rsidR="00E3475E" w:rsidRPr="006A208F">
        <w:rPr>
          <w:lang w:val="ro-RO"/>
        </w:rPr>
        <w:t>lucr</w:t>
      </w:r>
      <w:r w:rsidR="00E3475E">
        <w:rPr>
          <w:lang w:val="ro-RO"/>
        </w:rPr>
        <w:t>ă</w:t>
      </w:r>
      <w:r w:rsidR="00E3475E" w:rsidRPr="006A208F">
        <w:rPr>
          <w:lang w:val="ro-RO"/>
        </w:rPr>
        <w:t xml:space="preserve">rile </w:t>
      </w:r>
      <w:r w:rsidRPr="006A208F">
        <w:rPr>
          <w:lang w:val="ro-RO"/>
        </w:rPr>
        <w:t xml:space="preserve">astfel încât acestea sã fie aduse în toleranţele admisibile şi costul operaţiilor necesare acestei refaceri va fi suportat integral de </w:t>
      </w:r>
      <w:r w:rsidR="00E3475E" w:rsidRPr="006A208F">
        <w:rPr>
          <w:lang w:val="ro-RO"/>
        </w:rPr>
        <w:t>c</w:t>
      </w:r>
      <w:r w:rsidR="00E3475E">
        <w:rPr>
          <w:lang w:val="ro-RO"/>
        </w:rPr>
        <w:t>ă</w:t>
      </w:r>
      <w:r w:rsidR="00E3475E" w:rsidRPr="006A208F">
        <w:rPr>
          <w:lang w:val="ro-RO"/>
        </w:rPr>
        <w:t xml:space="preserve">tre </w:t>
      </w:r>
      <w:r w:rsidRPr="006A208F">
        <w:rPr>
          <w:lang w:val="ro-RO"/>
        </w:rPr>
        <w:t>acesta.</w:t>
      </w:r>
    </w:p>
    <w:p w:rsidR="006A208F" w:rsidRPr="006A208F" w:rsidRDefault="006A208F" w:rsidP="006A208F">
      <w:pPr>
        <w:pStyle w:val="Heading2"/>
        <w:rPr>
          <w:lang w:val="ro-RO"/>
        </w:rPr>
      </w:pPr>
      <w:bookmarkStart w:id="2490" w:name="_Toc306806239"/>
      <w:bookmarkStart w:id="2491" w:name="_Toc315623696"/>
      <w:r w:rsidRPr="006A208F">
        <w:rPr>
          <w:lang w:val="ro-RO"/>
        </w:rPr>
        <w:t>Verificări calitative</w:t>
      </w:r>
      <w:bookmarkEnd w:id="2490"/>
      <w:bookmarkEnd w:id="2491"/>
    </w:p>
    <w:p w:rsidR="006A208F" w:rsidRPr="006A208F" w:rsidRDefault="006A208F" w:rsidP="00C579A5">
      <w:pPr>
        <w:pStyle w:val="Paragraph"/>
        <w:numPr>
          <w:ilvl w:val="0"/>
          <w:numId w:val="563"/>
        </w:numPr>
        <w:rPr>
          <w:lang w:val="ro-RO"/>
        </w:rPr>
      </w:pPr>
      <w:r w:rsidRPr="006A208F">
        <w:rPr>
          <w:lang w:val="ro-RO"/>
        </w:rPr>
        <w:t xml:space="preserve">Se vor verifica aspectul </w:t>
      </w:r>
      <w:r w:rsidR="00E24AFF" w:rsidRPr="006A208F">
        <w:rPr>
          <w:lang w:val="ro-RO"/>
        </w:rPr>
        <w:t>lucr</w:t>
      </w:r>
      <w:r w:rsidR="00E24AFF">
        <w:rPr>
          <w:lang w:val="ro-RO"/>
        </w:rPr>
        <w:t>ă</w:t>
      </w:r>
      <w:r w:rsidR="00E24AFF" w:rsidRPr="006A208F">
        <w:rPr>
          <w:lang w:val="ro-RO"/>
        </w:rPr>
        <w:t xml:space="preserve">rilor </w:t>
      </w:r>
      <w:r w:rsidRPr="006A208F">
        <w:rPr>
          <w:lang w:val="ro-RO"/>
        </w:rPr>
        <w:t xml:space="preserve">privind uniformitatea muchiilor şi racordurilor, planitatea suprafeţelor, </w:t>
      </w:r>
      <w:r w:rsidR="00E24AFF" w:rsidRPr="006A208F">
        <w:rPr>
          <w:lang w:val="ro-RO"/>
        </w:rPr>
        <w:t>m</w:t>
      </w:r>
      <w:r w:rsidR="00E24AFF">
        <w:rPr>
          <w:lang w:val="ro-RO"/>
        </w:rPr>
        <w:t>ă</w:t>
      </w:r>
      <w:r w:rsidR="00E24AFF" w:rsidRPr="006A208F">
        <w:rPr>
          <w:lang w:val="ro-RO"/>
        </w:rPr>
        <w:t xml:space="preserve">rimea </w:t>
      </w:r>
      <w:r w:rsidRPr="006A208F">
        <w:rPr>
          <w:lang w:val="ro-RO"/>
        </w:rPr>
        <w:t xml:space="preserve">anrocamentelor şi pietrelor din gabioane, masive şi peree, având în vedere eventualele zone cu </w:t>
      </w:r>
      <w:r w:rsidR="00E24AFF" w:rsidRPr="006A208F">
        <w:rPr>
          <w:lang w:val="ro-RO"/>
        </w:rPr>
        <w:t>tas</w:t>
      </w:r>
      <w:r w:rsidR="00E24AFF">
        <w:rPr>
          <w:lang w:val="ro-RO"/>
        </w:rPr>
        <w:t>ă</w:t>
      </w:r>
      <w:r w:rsidR="00E24AFF" w:rsidRPr="006A208F">
        <w:rPr>
          <w:lang w:val="ro-RO"/>
        </w:rPr>
        <w:t xml:space="preserve">ri </w:t>
      </w:r>
      <w:r w:rsidRPr="006A208F">
        <w:rPr>
          <w:lang w:val="ro-RO"/>
        </w:rPr>
        <w:t xml:space="preserve">şi </w:t>
      </w:r>
      <w:r w:rsidR="00E24AFF" w:rsidRPr="006A208F">
        <w:rPr>
          <w:lang w:val="ro-RO"/>
        </w:rPr>
        <w:t>degrad</w:t>
      </w:r>
      <w:r w:rsidR="00E24AFF">
        <w:rPr>
          <w:lang w:val="ro-RO"/>
        </w:rPr>
        <w:t>ă</w:t>
      </w:r>
      <w:r w:rsidR="00E24AFF" w:rsidRPr="006A208F">
        <w:rPr>
          <w:lang w:val="ro-RO"/>
        </w:rPr>
        <w:t xml:space="preserve">ri </w:t>
      </w:r>
      <w:r w:rsidRPr="006A208F">
        <w:rPr>
          <w:lang w:val="ro-RO"/>
        </w:rPr>
        <w:t>raportate la reperele de tasare.</w:t>
      </w:r>
    </w:p>
    <w:p w:rsidR="006A208F" w:rsidRPr="006A208F" w:rsidRDefault="006A208F" w:rsidP="006A208F">
      <w:pPr>
        <w:pStyle w:val="Paragraph"/>
        <w:rPr>
          <w:lang w:val="ro-RO"/>
        </w:rPr>
      </w:pPr>
      <w:r w:rsidRPr="006A208F">
        <w:rPr>
          <w:lang w:val="ro-RO"/>
        </w:rPr>
        <w:t xml:space="preserve">Pentru calitatea materialelor din pereuri, saltele de fascine, gabioane, prisme din anrocamente se vor face sondaje prin desfacerea </w:t>
      </w:r>
      <w:r w:rsidR="00E24AFF" w:rsidRPr="006A208F">
        <w:rPr>
          <w:lang w:val="ro-RO"/>
        </w:rPr>
        <w:t>local</w:t>
      </w:r>
      <w:r w:rsidR="00E24AFF">
        <w:rPr>
          <w:lang w:val="ro-RO"/>
        </w:rPr>
        <w:t>ă</w:t>
      </w:r>
      <w:r w:rsidR="00E24AFF" w:rsidRPr="006A208F">
        <w:rPr>
          <w:lang w:val="ro-RO"/>
        </w:rPr>
        <w:t xml:space="preserve"> </w:t>
      </w:r>
      <w:r w:rsidRPr="006A208F">
        <w:rPr>
          <w:lang w:val="ro-RO"/>
        </w:rPr>
        <w:t>a lucrãrilor.</w:t>
      </w:r>
    </w:p>
    <w:p w:rsidR="006A208F" w:rsidRPr="006A208F" w:rsidRDefault="006A208F" w:rsidP="002308C5">
      <w:pPr>
        <w:pStyle w:val="Paragraph"/>
        <w:rPr>
          <w:lang w:val="ro-RO"/>
        </w:rPr>
      </w:pPr>
      <w:r w:rsidRPr="006A208F">
        <w:rPr>
          <w:lang w:val="ro-RO"/>
        </w:rPr>
        <w:t xml:space="preserve">În cazul </w:t>
      </w:r>
      <w:r w:rsidR="00E24AFF" w:rsidRPr="006A208F">
        <w:rPr>
          <w:lang w:val="ro-RO"/>
        </w:rPr>
        <w:t>constat</w:t>
      </w:r>
      <w:r w:rsidR="00E24AFF">
        <w:rPr>
          <w:lang w:val="ro-RO"/>
        </w:rPr>
        <w:t>ă</w:t>
      </w:r>
      <w:r w:rsidR="00E24AFF" w:rsidRPr="006A208F">
        <w:rPr>
          <w:lang w:val="ro-RO"/>
        </w:rPr>
        <w:t xml:space="preserve">rii </w:t>
      </w:r>
      <w:r w:rsidRPr="006A208F">
        <w:rPr>
          <w:lang w:val="ro-RO"/>
        </w:rPr>
        <w:t xml:space="preserve">neconcordanţelor calitative între prevederile proiectului tehnic şi </w:t>
      </w:r>
      <w:r w:rsidR="00E24AFF" w:rsidRPr="006A208F">
        <w:rPr>
          <w:lang w:val="ro-RO"/>
        </w:rPr>
        <w:t>lucr</w:t>
      </w:r>
      <w:r w:rsidR="00E24AFF">
        <w:rPr>
          <w:lang w:val="ro-RO"/>
        </w:rPr>
        <w:t>ă</w:t>
      </w:r>
      <w:r w:rsidR="00E24AFF" w:rsidRPr="006A208F">
        <w:rPr>
          <w:lang w:val="ro-RO"/>
        </w:rPr>
        <w:t xml:space="preserve">rile </w:t>
      </w:r>
      <w:r w:rsidRPr="006A208F">
        <w:rPr>
          <w:lang w:val="ro-RO"/>
        </w:rPr>
        <w:t xml:space="preserve">executate, acestea se vor reface </w:t>
      </w:r>
      <w:r w:rsidR="00E24AFF" w:rsidRPr="006A208F">
        <w:rPr>
          <w:lang w:val="ro-RO"/>
        </w:rPr>
        <w:t>pân</w:t>
      </w:r>
      <w:r w:rsidR="00E24AFF">
        <w:rPr>
          <w:lang w:val="ro-RO"/>
        </w:rPr>
        <w:t>ă</w:t>
      </w:r>
      <w:r w:rsidR="00E24AFF" w:rsidRPr="006A208F">
        <w:rPr>
          <w:lang w:val="ro-RO"/>
        </w:rPr>
        <w:t xml:space="preserve"> </w:t>
      </w:r>
      <w:r w:rsidRPr="006A208F">
        <w:rPr>
          <w:lang w:val="ro-RO"/>
        </w:rPr>
        <w:t xml:space="preserve">când </w:t>
      </w:r>
      <w:r w:rsidR="009E24EE">
        <w:rPr>
          <w:lang w:val="ro-RO"/>
        </w:rPr>
        <w:t>Inginerul</w:t>
      </w:r>
      <w:r w:rsidRPr="006A208F">
        <w:rPr>
          <w:lang w:val="ro-RO"/>
        </w:rPr>
        <w:t xml:space="preserve"> se vor declara </w:t>
      </w:r>
      <w:r w:rsidR="009E24EE">
        <w:rPr>
          <w:lang w:val="ro-RO"/>
        </w:rPr>
        <w:t>multumit</w:t>
      </w:r>
      <w:r w:rsidR="009E24EE" w:rsidRPr="006A208F">
        <w:rPr>
          <w:lang w:val="ro-RO"/>
        </w:rPr>
        <w:t xml:space="preserve"> </w:t>
      </w:r>
      <w:r w:rsidR="00E24AFF" w:rsidRPr="006A208F">
        <w:rPr>
          <w:lang w:val="ro-RO"/>
        </w:rPr>
        <w:t>îns</w:t>
      </w:r>
      <w:r w:rsidR="00E24AFF">
        <w:rPr>
          <w:lang w:val="ro-RO"/>
        </w:rPr>
        <w:t>ă</w:t>
      </w:r>
      <w:r w:rsidR="00E24AFF" w:rsidRPr="006A208F">
        <w:rPr>
          <w:lang w:val="ro-RO"/>
        </w:rPr>
        <w:t xml:space="preserve"> </w:t>
      </w:r>
      <w:r w:rsidRPr="006A208F">
        <w:rPr>
          <w:lang w:val="ro-RO"/>
        </w:rPr>
        <w:t xml:space="preserve">costul </w:t>
      </w:r>
      <w:r w:rsidR="00E24AFF" w:rsidRPr="006A208F">
        <w:rPr>
          <w:lang w:val="ro-RO"/>
        </w:rPr>
        <w:t>lucr</w:t>
      </w:r>
      <w:r w:rsidR="00E24AFF">
        <w:rPr>
          <w:lang w:val="ro-RO"/>
        </w:rPr>
        <w:t>ă</w:t>
      </w:r>
      <w:r w:rsidR="00E24AFF" w:rsidRPr="006A208F">
        <w:rPr>
          <w:lang w:val="ro-RO"/>
        </w:rPr>
        <w:t xml:space="preserve">rilor </w:t>
      </w:r>
      <w:r w:rsidRPr="006A208F">
        <w:rPr>
          <w:lang w:val="ro-RO"/>
        </w:rPr>
        <w:t xml:space="preserve">de refacere va fi suportat integral de </w:t>
      </w:r>
      <w:r w:rsidR="00E24AFF" w:rsidRPr="006A208F">
        <w:rPr>
          <w:lang w:val="ro-RO"/>
        </w:rPr>
        <w:t>c</w:t>
      </w:r>
      <w:r w:rsidR="00E24AFF">
        <w:rPr>
          <w:lang w:val="ro-RO"/>
        </w:rPr>
        <w:t>ă</w:t>
      </w:r>
      <w:r w:rsidR="00E24AFF" w:rsidRPr="006A208F">
        <w:rPr>
          <w:lang w:val="ro-RO"/>
        </w:rPr>
        <w:t xml:space="preserve">tre </w:t>
      </w:r>
      <w:r w:rsidR="009E24EE">
        <w:rPr>
          <w:lang w:val="ro-RO"/>
        </w:rPr>
        <w:t>A</w:t>
      </w:r>
      <w:r w:rsidR="009E24EE" w:rsidRPr="006A208F">
        <w:rPr>
          <w:lang w:val="ro-RO"/>
        </w:rPr>
        <w:t>ntreprenor</w:t>
      </w:r>
      <w:r w:rsidRPr="006A208F">
        <w:rPr>
          <w:lang w:val="ro-RO"/>
        </w:rPr>
        <w:t>.</w:t>
      </w:r>
    </w:p>
    <w:p w:rsidR="006A208F" w:rsidRPr="003E00BD" w:rsidRDefault="006A208F" w:rsidP="006A208F">
      <w:pPr>
        <w:pStyle w:val="Heading2"/>
        <w:rPr>
          <w:lang w:val="ro-RO"/>
        </w:rPr>
      </w:pPr>
      <w:r w:rsidRPr="006A208F">
        <w:rPr>
          <w:lang w:val="ro-RO"/>
        </w:rPr>
        <w:lastRenderedPageBreak/>
        <w:t xml:space="preserve"> </w:t>
      </w:r>
      <w:bookmarkStart w:id="2492" w:name="_Toc306806240"/>
      <w:bookmarkStart w:id="2493" w:name="_Toc315623697"/>
      <w:r w:rsidRPr="003E00BD">
        <w:rPr>
          <w:lang w:val="ro-RO"/>
        </w:rPr>
        <w:t>Îmbrăcă</w:t>
      </w:r>
      <w:r w:rsidR="003E00BD" w:rsidRPr="003E00BD">
        <w:rPr>
          <w:lang w:val="ro-RO"/>
        </w:rPr>
        <w:t>min</w:t>
      </w:r>
      <w:r w:rsidR="003E00BD" w:rsidRPr="003E00BD">
        <w:rPr>
          <w:rFonts w:ascii="Tahoma" w:hAnsi="Tahoma" w:cs="Tahoma"/>
          <w:lang w:val="ro-RO"/>
        </w:rPr>
        <w:t>ț</w:t>
      </w:r>
      <w:r w:rsidRPr="003E00BD">
        <w:rPr>
          <w:lang w:val="ro-RO"/>
        </w:rPr>
        <w:t>i</w:t>
      </w:r>
      <w:bookmarkEnd w:id="2492"/>
      <w:bookmarkEnd w:id="2493"/>
    </w:p>
    <w:p w:rsidR="006A208F" w:rsidRPr="006A208F" w:rsidRDefault="006A208F" w:rsidP="006A208F">
      <w:pPr>
        <w:pStyle w:val="Heading3"/>
        <w:rPr>
          <w:lang w:val="ro-RO"/>
        </w:rPr>
      </w:pPr>
      <w:r w:rsidRPr="006A208F">
        <w:rPr>
          <w:lang w:val="ro-RO"/>
        </w:rPr>
        <w:t xml:space="preserve"> </w:t>
      </w:r>
      <w:bookmarkStart w:id="2494" w:name="_Toc306806241"/>
      <w:bookmarkStart w:id="2495" w:name="_Toc315623698"/>
      <w:r w:rsidR="00E24AFF" w:rsidRPr="006A208F">
        <w:rPr>
          <w:lang w:val="ro-RO"/>
        </w:rPr>
        <w:t>Îmbr</w:t>
      </w:r>
      <w:r w:rsidR="00E24AFF">
        <w:rPr>
          <w:lang w:val="ro-RO"/>
        </w:rPr>
        <w:t>ă</w:t>
      </w:r>
      <w:r w:rsidR="00E24AFF" w:rsidRPr="006A208F">
        <w:rPr>
          <w:lang w:val="ro-RO"/>
        </w:rPr>
        <w:t>c</w:t>
      </w:r>
      <w:r w:rsidR="00E24AFF">
        <w:rPr>
          <w:lang w:val="ro-RO"/>
        </w:rPr>
        <w:t>ă</w:t>
      </w:r>
      <w:r w:rsidR="00E24AFF" w:rsidRPr="006A208F">
        <w:rPr>
          <w:lang w:val="ro-RO"/>
        </w:rPr>
        <w:t xml:space="preserve">minţi </w:t>
      </w:r>
      <w:r w:rsidRPr="006A208F">
        <w:rPr>
          <w:lang w:val="ro-RO"/>
        </w:rPr>
        <w:t>vegetale (</w:t>
      </w:r>
      <w:r w:rsidR="00E24AFF" w:rsidRPr="006A208F">
        <w:rPr>
          <w:lang w:val="ro-RO"/>
        </w:rPr>
        <w:t>înierb</w:t>
      </w:r>
      <w:r w:rsidR="00E24AFF">
        <w:rPr>
          <w:lang w:val="ro-RO"/>
        </w:rPr>
        <w:t>ă</w:t>
      </w:r>
      <w:r w:rsidR="00E24AFF" w:rsidRPr="006A208F">
        <w:rPr>
          <w:lang w:val="ro-RO"/>
        </w:rPr>
        <w:t>ri</w:t>
      </w:r>
      <w:r w:rsidRPr="006A208F">
        <w:rPr>
          <w:lang w:val="ro-RO"/>
        </w:rPr>
        <w:t>)</w:t>
      </w:r>
      <w:bookmarkEnd w:id="2494"/>
      <w:bookmarkEnd w:id="2495"/>
    </w:p>
    <w:p w:rsidR="006A208F" w:rsidRPr="006A208F" w:rsidRDefault="00E24AFF" w:rsidP="002308C5">
      <w:pPr>
        <w:pStyle w:val="Paragraph"/>
        <w:numPr>
          <w:ilvl w:val="0"/>
          <w:numId w:val="233"/>
        </w:numPr>
        <w:rPr>
          <w:lang w:val="ro-RO"/>
        </w:rPr>
      </w:pPr>
      <w:r w:rsidRPr="006A208F">
        <w:rPr>
          <w:lang w:val="ro-RO"/>
        </w:rPr>
        <w:t>Îmbr</w:t>
      </w:r>
      <w:r>
        <w:rPr>
          <w:lang w:val="ro-RO"/>
        </w:rPr>
        <w:t>ă</w:t>
      </w:r>
      <w:r w:rsidRPr="006A208F">
        <w:rPr>
          <w:lang w:val="ro-RO"/>
        </w:rPr>
        <w:t xml:space="preserve">carea </w:t>
      </w:r>
      <w:r w:rsidR="006A208F" w:rsidRPr="006A208F">
        <w:rPr>
          <w:lang w:val="ro-RO"/>
        </w:rPr>
        <w:t xml:space="preserve">taluzelor </w:t>
      </w:r>
      <w:r w:rsidRPr="006A208F">
        <w:rPr>
          <w:lang w:val="ro-RO"/>
        </w:rPr>
        <w:t>prev</w:t>
      </w:r>
      <w:r>
        <w:rPr>
          <w:lang w:val="ro-RO"/>
        </w:rPr>
        <w:t>ă</w:t>
      </w:r>
      <w:r w:rsidRPr="006A208F">
        <w:rPr>
          <w:lang w:val="ro-RO"/>
        </w:rPr>
        <w:t xml:space="preserve">zute </w:t>
      </w:r>
      <w:r w:rsidR="006A208F" w:rsidRPr="006A208F">
        <w:rPr>
          <w:lang w:val="ro-RO"/>
        </w:rPr>
        <w:t xml:space="preserve">a fi protejate prin înierbare cu </w:t>
      </w:r>
      <w:r w:rsidRPr="006A208F">
        <w:rPr>
          <w:lang w:val="ro-RO"/>
        </w:rPr>
        <w:t>p</w:t>
      </w:r>
      <w:r>
        <w:rPr>
          <w:lang w:val="ro-RO"/>
        </w:rPr>
        <w:t>ă</w:t>
      </w:r>
      <w:r w:rsidRPr="006A208F">
        <w:rPr>
          <w:lang w:val="ro-RO"/>
        </w:rPr>
        <w:t xml:space="preserve">mânt </w:t>
      </w:r>
      <w:r w:rsidR="006A208F" w:rsidRPr="006A208F">
        <w:rPr>
          <w:lang w:val="ro-RO"/>
        </w:rPr>
        <w:t xml:space="preserve">vegetal se va face pe o adâncime de 10 cm dupã compactare </w:t>
      </w:r>
      <w:r w:rsidRPr="006A208F">
        <w:rPr>
          <w:lang w:val="ro-RO"/>
        </w:rPr>
        <w:t>dac</w:t>
      </w:r>
      <w:r>
        <w:rPr>
          <w:lang w:val="ro-RO"/>
        </w:rPr>
        <w:t>ă</w:t>
      </w:r>
      <w:r w:rsidRPr="006A208F">
        <w:rPr>
          <w:lang w:val="ro-RO"/>
        </w:rPr>
        <w:t xml:space="preserve"> </w:t>
      </w:r>
      <w:r w:rsidR="006A208F" w:rsidRPr="006A208F">
        <w:rPr>
          <w:lang w:val="ro-RO"/>
        </w:rPr>
        <w:t>în proiect nu se prevede altfel.</w:t>
      </w:r>
    </w:p>
    <w:p w:rsidR="006A208F" w:rsidRPr="006A208F" w:rsidRDefault="00E24AFF" w:rsidP="006A208F">
      <w:pPr>
        <w:pStyle w:val="Paragraph"/>
        <w:rPr>
          <w:lang w:val="ro-RO"/>
        </w:rPr>
      </w:pPr>
      <w:r w:rsidRPr="006A208F">
        <w:rPr>
          <w:lang w:val="ro-RO"/>
        </w:rPr>
        <w:t>Înfr</w:t>
      </w:r>
      <w:r>
        <w:rPr>
          <w:lang w:val="ro-RO"/>
        </w:rPr>
        <w:t>ă</w:t>
      </w:r>
      <w:r w:rsidRPr="006A208F">
        <w:rPr>
          <w:lang w:val="ro-RO"/>
        </w:rPr>
        <w:t>ţirea p</w:t>
      </w:r>
      <w:r>
        <w:rPr>
          <w:lang w:val="ro-RO"/>
        </w:rPr>
        <w:t>ă</w:t>
      </w:r>
      <w:r w:rsidRPr="006A208F">
        <w:rPr>
          <w:lang w:val="ro-RO"/>
        </w:rPr>
        <w:t xml:space="preserve">mântului </w:t>
      </w:r>
      <w:r w:rsidR="006A208F" w:rsidRPr="006A208F">
        <w:rPr>
          <w:lang w:val="ro-RO"/>
        </w:rPr>
        <w:t xml:space="preserve">vegetal pe taluzul terasamentelor se </w:t>
      </w:r>
      <w:r w:rsidRPr="006A208F">
        <w:rPr>
          <w:lang w:val="ro-RO"/>
        </w:rPr>
        <w:t>asigur</w:t>
      </w:r>
      <w:r>
        <w:rPr>
          <w:lang w:val="ro-RO"/>
        </w:rPr>
        <w:t>ă</w:t>
      </w:r>
      <w:r w:rsidRPr="006A208F">
        <w:rPr>
          <w:lang w:val="ro-RO"/>
        </w:rPr>
        <w:t xml:space="preserve"> </w:t>
      </w:r>
      <w:r w:rsidR="006A208F" w:rsidRPr="006A208F">
        <w:rPr>
          <w:lang w:val="ro-RO"/>
        </w:rPr>
        <w:t xml:space="preserve">prin trepte de </w:t>
      </w:r>
      <w:r w:rsidRPr="006A208F">
        <w:rPr>
          <w:lang w:val="ro-RO"/>
        </w:rPr>
        <w:t>înfr</w:t>
      </w:r>
      <w:r>
        <w:rPr>
          <w:lang w:val="ro-RO"/>
        </w:rPr>
        <w:t>ă</w:t>
      </w:r>
      <w:r w:rsidRPr="006A208F">
        <w:rPr>
          <w:lang w:val="ro-RO"/>
        </w:rPr>
        <w:t>ţire</w:t>
      </w:r>
      <w:r w:rsidR="006A208F" w:rsidRPr="006A208F">
        <w:rPr>
          <w:lang w:val="ro-RO"/>
        </w:rPr>
        <w:t>.</w:t>
      </w:r>
    </w:p>
    <w:p w:rsidR="006A208F" w:rsidRPr="006A208F" w:rsidRDefault="00593322" w:rsidP="006A208F">
      <w:pPr>
        <w:pStyle w:val="Paragraph"/>
        <w:rPr>
          <w:lang w:val="ro-RO"/>
        </w:rPr>
      </w:pPr>
      <w:r w:rsidRPr="006A208F">
        <w:rPr>
          <w:lang w:val="ro-RO"/>
        </w:rPr>
        <w:t>Execu</w:t>
      </w:r>
      <w:r w:rsidR="00F14B80">
        <w:rPr>
          <w:lang w:val="ro-RO"/>
        </w:rPr>
        <w:t>ţ</w:t>
      </w:r>
      <w:r w:rsidRPr="006A208F">
        <w:rPr>
          <w:lang w:val="ro-RO"/>
        </w:rPr>
        <w:t xml:space="preserve">ia </w:t>
      </w:r>
      <w:r w:rsidR="006A208F" w:rsidRPr="006A208F">
        <w:rPr>
          <w:lang w:val="ro-RO"/>
        </w:rPr>
        <w:t xml:space="preserve">treptelor se face de sus în jos, iar </w:t>
      </w:r>
      <w:r w:rsidR="00E24AFF" w:rsidRPr="006A208F">
        <w:rPr>
          <w:lang w:val="ro-RO"/>
        </w:rPr>
        <w:t>p</w:t>
      </w:r>
      <w:r w:rsidR="00E24AFF">
        <w:rPr>
          <w:lang w:val="ro-RO"/>
        </w:rPr>
        <w:t>ă</w:t>
      </w:r>
      <w:r w:rsidR="00E24AFF" w:rsidRPr="006A208F">
        <w:rPr>
          <w:lang w:val="ro-RO"/>
        </w:rPr>
        <w:t xml:space="preserve">mântul </w:t>
      </w:r>
      <w:r w:rsidR="006A208F" w:rsidRPr="006A208F">
        <w:rPr>
          <w:lang w:val="ro-RO"/>
        </w:rPr>
        <w:t xml:space="preserve">vegetal se aşterne de sus în jos, compactându-se bine pe taluz. Se va prefera recoltarea </w:t>
      </w:r>
      <w:r w:rsidR="00E24AFF" w:rsidRPr="006A208F">
        <w:rPr>
          <w:lang w:val="ro-RO"/>
        </w:rPr>
        <w:t>p</w:t>
      </w:r>
      <w:r w:rsidR="00E24AFF">
        <w:rPr>
          <w:lang w:val="ro-RO"/>
        </w:rPr>
        <w:t>ă</w:t>
      </w:r>
      <w:r w:rsidR="00E24AFF" w:rsidRPr="006A208F">
        <w:rPr>
          <w:lang w:val="ro-RO"/>
        </w:rPr>
        <w:t xml:space="preserve">mântului </w:t>
      </w:r>
      <w:r w:rsidR="006A208F" w:rsidRPr="006A208F">
        <w:rPr>
          <w:lang w:val="ro-RO"/>
        </w:rPr>
        <w:t xml:space="preserve">vegetal cu </w:t>
      </w:r>
      <w:r w:rsidR="00E24AFF" w:rsidRPr="006A208F">
        <w:rPr>
          <w:lang w:val="ro-RO"/>
        </w:rPr>
        <w:t>p</w:t>
      </w:r>
      <w:r w:rsidR="00E24AFF">
        <w:rPr>
          <w:lang w:val="ro-RO"/>
        </w:rPr>
        <w:t>ă</w:t>
      </w:r>
      <w:r w:rsidR="00E24AFF" w:rsidRPr="006A208F">
        <w:rPr>
          <w:lang w:val="ro-RO"/>
        </w:rPr>
        <w:t xml:space="preserve">strarea </w:t>
      </w:r>
      <w:r w:rsidR="006A208F" w:rsidRPr="006A208F">
        <w:rPr>
          <w:lang w:val="ro-RO"/>
        </w:rPr>
        <w:t xml:space="preserve">texturii dar în cazul când aceasta nu este </w:t>
      </w:r>
      <w:r w:rsidR="00E24AFF" w:rsidRPr="006A208F">
        <w:rPr>
          <w:lang w:val="ro-RO"/>
        </w:rPr>
        <w:t>posibil</w:t>
      </w:r>
      <w:r w:rsidR="00E24AFF">
        <w:rPr>
          <w:lang w:val="ro-RO"/>
        </w:rPr>
        <w:t>ă</w:t>
      </w:r>
      <w:r w:rsidR="006A208F" w:rsidRPr="006A208F">
        <w:rPr>
          <w:lang w:val="ro-RO"/>
        </w:rPr>
        <w:t xml:space="preserve">, se va proceda la </w:t>
      </w:r>
      <w:r w:rsidR="00E24AFF" w:rsidRPr="006A208F">
        <w:rPr>
          <w:lang w:val="ro-RO"/>
        </w:rPr>
        <w:t>îns</w:t>
      </w:r>
      <w:r w:rsidR="00E24AFF">
        <w:rPr>
          <w:lang w:val="ro-RO"/>
        </w:rPr>
        <w:t>ă</w:t>
      </w:r>
      <w:r w:rsidR="00E24AFF" w:rsidRPr="006A208F">
        <w:rPr>
          <w:lang w:val="ro-RO"/>
        </w:rPr>
        <w:t xml:space="preserve">mânţarea </w:t>
      </w:r>
      <w:r w:rsidR="006A208F" w:rsidRPr="006A208F">
        <w:rPr>
          <w:lang w:val="ro-RO"/>
        </w:rPr>
        <w:t xml:space="preserve">terenului. Aceasta se va face </w:t>
      </w:r>
      <w:r w:rsidR="00E24AFF" w:rsidRPr="006A208F">
        <w:rPr>
          <w:lang w:val="ro-RO"/>
        </w:rPr>
        <w:t>prim</w:t>
      </w:r>
      <w:r w:rsidR="00E24AFF">
        <w:rPr>
          <w:lang w:val="ro-RO"/>
        </w:rPr>
        <w:t>ă</w:t>
      </w:r>
      <w:r w:rsidR="00E24AFF" w:rsidRPr="006A208F">
        <w:rPr>
          <w:lang w:val="ro-RO"/>
        </w:rPr>
        <w:t xml:space="preserve">vara </w:t>
      </w:r>
      <w:r w:rsidR="006A208F" w:rsidRPr="006A208F">
        <w:rPr>
          <w:lang w:val="ro-RO"/>
        </w:rPr>
        <w:t xml:space="preserve">sau în perioada </w:t>
      </w:r>
      <w:r w:rsidR="00E24AFF" w:rsidRPr="006A208F">
        <w:rPr>
          <w:lang w:val="ro-RO"/>
        </w:rPr>
        <w:t>ploioas</w:t>
      </w:r>
      <w:r w:rsidR="00E24AFF">
        <w:rPr>
          <w:lang w:val="ro-RO"/>
        </w:rPr>
        <w:t>ă</w:t>
      </w:r>
      <w:r w:rsidR="00E24AFF" w:rsidRPr="006A208F">
        <w:rPr>
          <w:lang w:val="ro-RO"/>
        </w:rPr>
        <w:t xml:space="preserve"> </w:t>
      </w:r>
      <w:r w:rsidR="006A208F" w:rsidRPr="006A208F">
        <w:rPr>
          <w:lang w:val="ro-RO"/>
        </w:rPr>
        <w:t xml:space="preserve">a anului. În caz contrar se va asigura umiditatea </w:t>
      </w:r>
      <w:r w:rsidR="00E24AFF" w:rsidRPr="006A208F">
        <w:rPr>
          <w:lang w:val="ro-RO"/>
        </w:rPr>
        <w:t>necesar</w:t>
      </w:r>
      <w:r w:rsidR="00E24AFF">
        <w:rPr>
          <w:lang w:val="ro-RO"/>
        </w:rPr>
        <w:t>ă</w:t>
      </w:r>
      <w:r w:rsidR="00E24AFF" w:rsidRPr="006A208F">
        <w:rPr>
          <w:lang w:val="ro-RO"/>
        </w:rPr>
        <w:t xml:space="preserve"> </w:t>
      </w:r>
      <w:r w:rsidR="006A208F" w:rsidRPr="006A208F">
        <w:rPr>
          <w:lang w:val="ro-RO"/>
        </w:rPr>
        <w:t xml:space="preserve">prin stropirea </w:t>
      </w:r>
      <w:r w:rsidRPr="006A208F">
        <w:rPr>
          <w:lang w:val="ro-RO"/>
        </w:rPr>
        <w:t>suprafe</w:t>
      </w:r>
      <w:r w:rsidR="00F14B80">
        <w:rPr>
          <w:lang w:val="ro-RO"/>
        </w:rPr>
        <w:t>ţ</w:t>
      </w:r>
      <w:r w:rsidRPr="006A208F">
        <w:rPr>
          <w:lang w:val="ro-RO"/>
        </w:rPr>
        <w:t xml:space="preserve">elor </w:t>
      </w:r>
      <w:r w:rsidR="006A208F" w:rsidRPr="006A208F">
        <w:rPr>
          <w:lang w:val="ro-RO"/>
        </w:rPr>
        <w:t xml:space="preserve">înierbate pe o </w:t>
      </w:r>
      <w:r w:rsidR="00E24AFF" w:rsidRPr="006A208F">
        <w:rPr>
          <w:lang w:val="ro-RO"/>
        </w:rPr>
        <w:t>perioad</w:t>
      </w:r>
      <w:r w:rsidR="00E24AFF">
        <w:rPr>
          <w:lang w:val="ro-RO"/>
        </w:rPr>
        <w:t>ă</w:t>
      </w:r>
      <w:r w:rsidR="00E24AFF" w:rsidRPr="006A208F">
        <w:rPr>
          <w:lang w:val="ro-RO"/>
        </w:rPr>
        <w:t xml:space="preserve"> </w:t>
      </w:r>
      <w:r w:rsidR="006A208F" w:rsidRPr="006A208F">
        <w:rPr>
          <w:lang w:val="ro-RO"/>
        </w:rPr>
        <w:t>de 30 zile.</w:t>
      </w:r>
    </w:p>
    <w:p w:rsidR="006A208F" w:rsidRPr="006A208F" w:rsidRDefault="00E24AFF" w:rsidP="006A208F">
      <w:pPr>
        <w:pStyle w:val="Heading3"/>
        <w:rPr>
          <w:lang w:val="ro-RO"/>
        </w:rPr>
      </w:pPr>
      <w:bookmarkStart w:id="2496" w:name="_Toc306806242"/>
      <w:bookmarkStart w:id="2497" w:name="_Toc315623699"/>
      <w:r w:rsidRPr="006A208F">
        <w:rPr>
          <w:lang w:val="ro-RO"/>
        </w:rPr>
        <w:t>Îmbr</w:t>
      </w:r>
      <w:r>
        <w:rPr>
          <w:lang w:val="ro-RO"/>
        </w:rPr>
        <w:t>ă</w:t>
      </w:r>
      <w:r w:rsidRPr="006A208F">
        <w:rPr>
          <w:lang w:val="ro-RO"/>
        </w:rPr>
        <w:t>c</w:t>
      </w:r>
      <w:r>
        <w:rPr>
          <w:lang w:val="ro-RO"/>
        </w:rPr>
        <w:t>ă</w:t>
      </w:r>
      <w:r w:rsidRPr="006A208F">
        <w:rPr>
          <w:lang w:val="ro-RO"/>
        </w:rPr>
        <w:t xml:space="preserve">minţi </w:t>
      </w:r>
      <w:r w:rsidR="006A208F" w:rsidRPr="006A208F">
        <w:rPr>
          <w:lang w:val="ro-RO"/>
        </w:rPr>
        <w:t xml:space="preserve">din </w:t>
      </w:r>
      <w:bookmarkEnd w:id="2496"/>
      <w:r w:rsidRPr="006A208F">
        <w:rPr>
          <w:lang w:val="ro-RO"/>
        </w:rPr>
        <w:t>piatr</w:t>
      </w:r>
      <w:r>
        <w:rPr>
          <w:lang w:val="ro-RO"/>
        </w:rPr>
        <w:t>ă</w:t>
      </w:r>
      <w:bookmarkEnd w:id="2497"/>
    </w:p>
    <w:p w:rsidR="006A208F" w:rsidRPr="006A208F" w:rsidRDefault="00E24AFF" w:rsidP="00221C45">
      <w:pPr>
        <w:pStyle w:val="Paragraph"/>
        <w:numPr>
          <w:ilvl w:val="0"/>
          <w:numId w:val="235"/>
        </w:numPr>
        <w:rPr>
          <w:lang w:val="ro-RO"/>
        </w:rPr>
      </w:pPr>
      <w:r w:rsidRPr="006A208F">
        <w:rPr>
          <w:lang w:val="ro-RO"/>
        </w:rPr>
        <w:t>Îmbr</w:t>
      </w:r>
      <w:r>
        <w:rPr>
          <w:lang w:val="ro-RO"/>
        </w:rPr>
        <w:t>ă</w:t>
      </w:r>
      <w:r w:rsidRPr="006A208F">
        <w:rPr>
          <w:lang w:val="ro-RO"/>
        </w:rPr>
        <w:t xml:space="preserve">carea </w:t>
      </w:r>
      <w:r w:rsidR="006A208F" w:rsidRPr="006A208F">
        <w:rPr>
          <w:lang w:val="ro-RO"/>
        </w:rPr>
        <w:t xml:space="preserve">taluzelor </w:t>
      </w:r>
      <w:r w:rsidRPr="006A208F">
        <w:rPr>
          <w:lang w:val="ro-RO"/>
        </w:rPr>
        <w:t>prev</w:t>
      </w:r>
      <w:r>
        <w:rPr>
          <w:lang w:val="ro-RO"/>
        </w:rPr>
        <w:t>ă</w:t>
      </w:r>
      <w:r w:rsidRPr="006A208F">
        <w:rPr>
          <w:lang w:val="ro-RO"/>
        </w:rPr>
        <w:t xml:space="preserve">zute </w:t>
      </w:r>
      <w:r w:rsidR="006A208F" w:rsidRPr="006A208F">
        <w:rPr>
          <w:lang w:val="ro-RO"/>
        </w:rPr>
        <w:t xml:space="preserve">cu peree din </w:t>
      </w:r>
      <w:r w:rsidRPr="006A208F">
        <w:rPr>
          <w:lang w:val="ro-RO"/>
        </w:rPr>
        <w:t>piatr</w:t>
      </w:r>
      <w:r>
        <w:rPr>
          <w:lang w:val="ro-RO"/>
        </w:rPr>
        <w:t>ă</w:t>
      </w:r>
      <w:r w:rsidRPr="006A208F">
        <w:rPr>
          <w:lang w:val="ro-RO"/>
        </w:rPr>
        <w:t xml:space="preserve"> brut</w:t>
      </w:r>
      <w:r>
        <w:rPr>
          <w:lang w:val="ro-RO"/>
        </w:rPr>
        <w:t>ă</w:t>
      </w:r>
      <w:r w:rsidRPr="006A208F">
        <w:rPr>
          <w:lang w:val="ro-RO"/>
        </w:rPr>
        <w:t xml:space="preserve"> </w:t>
      </w:r>
      <w:r w:rsidR="006A208F" w:rsidRPr="006A208F">
        <w:rPr>
          <w:lang w:val="ro-RO"/>
        </w:rPr>
        <w:t xml:space="preserve">sau de râu se va face cu </w:t>
      </w:r>
      <w:r w:rsidRPr="006A208F">
        <w:rPr>
          <w:lang w:val="ro-RO"/>
        </w:rPr>
        <w:t>piatr</w:t>
      </w:r>
      <w:r>
        <w:rPr>
          <w:lang w:val="ro-RO"/>
        </w:rPr>
        <w:t>ă</w:t>
      </w:r>
      <w:r w:rsidRPr="006A208F">
        <w:rPr>
          <w:lang w:val="ro-RO"/>
        </w:rPr>
        <w:t xml:space="preserve"> brut</w:t>
      </w:r>
      <w:r>
        <w:rPr>
          <w:lang w:val="ro-RO"/>
        </w:rPr>
        <w:t>ă</w:t>
      </w:r>
      <w:r w:rsidRPr="006A208F">
        <w:rPr>
          <w:lang w:val="ro-RO"/>
        </w:rPr>
        <w:t xml:space="preserve"> </w:t>
      </w:r>
      <w:r w:rsidR="006A208F" w:rsidRPr="006A208F">
        <w:rPr>
          <w:lang w:val="ro-RO"/>
        </w:rPr>
        <w:t xml:space="preserve">de greutatea de pânã la 50 kg/buc în straturi de grosimea </w:t>
      </w:r>
      <w:r w:rsidRPr="006A208F">
        <w:rPr>
          <w:lang w:val="ro-RO"/>
        </w:rPr>
        <w:t>prev</w:t>
      </w:r>
      <w:r>
        <w:rPr>
          <w:lang w:val="ro-RO"/>
        </w:rPr>
        <w:t>ă</w:t>
      </w:r>
      <w:r w:rsidRPr="006A208F">
        <w:rPr>
          <w:lang w:val="ro-RO"/>
        </w:rPr>
        <w:t xml:space="preserve">zutã </w:t>
      </w:r>
      <w:r w:rsidR="006A208F" w:rsidRPr="006A208F">
        <w:rPr>
          <w:lang w:val="ro-RO"/>
        </w:rPr>
        <w:t xml:space="preserve">în proiect. În cazul pietrei de râu, aceasta va avea laturile </w:t>
      </w:r>
      <w:r w:rsidR="00593322">
        <w:rPr>
          <w:lang w:val="ro-RO"/>
        </w:rPr>
        <w:t>intre</w:t>
      </w:r>
      <w:r w:rsidR="00593322" w:rsidRPr="006A208F">
        <w:rPr>
          <w:lang w:val="ro-RO"/>
        </w:rPr>
        <w:t xml:space="preserve"> </w:t>
      </w:r>
      <w:r w:rsidR="006A208F" w:rsidRPr="006A208F">
        <w:rPr>
          <w:lang w:val="ro-RO"/>
        </w:rPr>
        <w:t xml:space="preserve">70 </w:t>
      </w:r>
      <w:r w:rsidR="00593322">
        <w:rPr>
          <w:lang w:val="ro-RO"/>
        </w:rPr>
        <w:t>si</w:t>
      </w:r>
      <w:r w:rsidR="00593322" w:rsidRPr="006A208F">
        <w:rPr>
          <w:lang w:val="ro-RO"/>
        </w:rPr>
        <w:t xml:space="preserve"> </w:t>
      </w:r>
      <w:r w:rsidR="006A208F" w:rsidRPr="006A208F">
        <w:rPr>
          <w:lang w:val="ro-RO"/>
        </w:rPr>
        <w:t>300 mm.</w:t>
      </w:r>
    </w:p>
    <w:p w:rsidR="006A208F" w:rsidRPr="006A208F" w:rsidRDefault="006A208F" w:rsidP="006A208F">
      <w:pPr>
        <w:pStyle w:val="Paragraph"/>
        <w:rPr>
          <w:lang w:val="ro-RO"/>
        </w:rPr>
      </w:pPr>
      <w:r w:rsidRPr="006A208F">
        <w:rPr>
          <w:lang w:val="ro-RO"/>
        </w:rPr>
        <w:t xml:space="preserve">Pereul din </w:t>
      </w:r>
      <w:r w:rsidR="00E24AFF" w:rsidRPr="006A208F">
        <w:rPr>
          <w:lang w:val="ro-RO"/>
        </w:rPr>
        <w:t>piatr</w:t>
      </w:r>
      <w:r w:rsidR="00E24AFF">
        <w:rPr>
          <w:lang w:val="ro-RO"/>
        </w:rPr>
        <w:t>ă</w:t>
      </w:r>
      <w:r w:rsidR="00E24AFF" w:rsidRPr="006A208F">
        <w:rPr>
          <w:lang w:val="ro-RO"/>
        </w:rPr>
        <w:t xml:space="preserve"> </w:t>
      </w:r>
      <w:r w:rsidRPr="006A208F">
        <w:rPr>
          <w:lang w:val="ro-RO"/>
        </w:rPr>
        <w:t xml:space="preserve">se va realiza îngrijit prin pozarea pietrei astfel încât suprafaţa sa sã fie </w:t>
      </w:r>
      <w:r w:rsidR="00E24AFF" w:rsidRPr="006A208F">
        <w:rPr>
          <w:lang w:val="ro-RO"/>
        </w:rPr>
        <w:t>neted</w:t>
      </w:r>
      <w:r w:rsidR="00E24AFF">
        <w:rPr>
          <w:lang w:val="ro-RO"/>
        </w:rPr>
        <w:t>ă</w:t>
      </w:r>
      <w:r w:rsidR="00E24AFF" w:rsidRPr="006A208F">
        <w:rPr>
          <w:lang w:val="ro-RO"/>
        </w:rPr>
        <w:t xml:space="preserve"> </w:t>
      </w:r>
      <w:r w:rsidRPr="006A208F">
        <w:rPr>
          <w:lang w:val="ro-RO"/>
        </w:rPr>
        <w:t xml:space="preserve">iar vârful ascuţit al pietrei </w:t>
      </w:r>
      <w:r w:rsidR="00E24AFF" w:rsidRPr="006A208F">
        <w:rPr>
          <w:lang w:val="ro-RO"/>
        </w:rPr>
        <w:t>s</w:t>
      </w:r>
      <w:r w:rsidR="00E24AFF">
        <w:rPr>
          <w:lang w:val="ro-RO"/>
        </w:rPr>
        <w:t>ă</w:t>
      </w:r>
      <w:r w:rsidR="00E24AFF" w:rsidRPr="006A208F">
        <w:rPr>
          <w:lang w:val="ro-RO"/>
        </w:rPr>
        <w:t xml:space="preserve"> </w:t>
      </w:r>
      <w:r w:rsidRPr="006A208F">
        <w:rPr>
          <w:lang w:val="ro-RO"/>
        </w:rPr>
        <w:t>fie orientat în jos, în stratul de fundaţie (patul drenant).</w:t>
      </w:r>
    </w:p>
    <w:p w:rsidR="006A208F" w:rsidRPr="006A208F" w:rsidRDefault="006A208F" w:rsidP="006A208F">
      <w:pPr>
        <w:pStyle w:val="Paragraph"/>
        <w:rPr>
          <w:lang w:val="ro-RO"/>
        </w:rPr>
      </w:pPr>
      <w:r w:rsidRPr="006A208F">
        <w:rPr>
          <w:lang w:val="ro-RO"/>
        </w:rPr>
        <w:t xml:space="preserve">Pietrele folosite vor fi dese </w:t>
      </w:r>
      <w:r w:rsidR="00F14B80">
        <w:rPr>
          <w:lang w:val="ro-RO"/>
        </w:rPr>
        <w:t>ş</w:t>
      </w:r>
      <w:r w:rsidR="006204B7">
        <w:rPr>
          <w:lang w:val="ro-RO"/>
        </w:rPr>
        <w:t>i</w:t>
      </w:r>
      <w:r w:rsidR="006204B7" w:rsidRPr="006A208F">
        <w:rPr>
          <w:lang w:val="ro-RO"/>
        </w:rPr>
        <w:t xml:space="preserve"> </w:t>
      </w:r>
      <w:r w:rsidR="00E24AFF" w:rsidRPr="006A208F">
        <w:rPr>
          <w:lang w:val="ro-RO"/>
        </w:rPr>
        <w:t>cur</w:t>
      </w:r>
      <w:r w:rsidR="00E24AFF">
        <w:rPr>
          <w:lang w:val="ro-RO"/>
        </w:rPr>
        <w:t>ă</w:t>
      </w:r>
      <w:r w:rsidR="00E24AFF" w:rsidRPr="006A208F">
        <w:rPr>
          <w:lang w:val="ro-RO"/>
        </w:rPr>
        <w:t xml:space="preserve">ţate </w:t>
      </w:r>
      <w:r w:rsidRPr="006A208F">
        <w:rPr>
          <w:lang w:val="ro-RO"/>
        </w:rPr>
        <w:t xml:space="preserve">prin cioplire de </w:t>
      </w:r>
      <w:r w:rsidR="00E24AFF" w:rsidRPr="006A208F">
        <w:rPr>
          <w:lang w:val="ro-RO"/>
        </w:rPr>
        <w:t>p</w:t>
      </w:r>
      <w:r w:rsidR="00E24AFF">
        <w:rPr>
          <w:lang w:val="ro-RO"/>
        </w:rPr>
        <w:t>ă</w:t>
      </w:r>
      <w:r w:rsidR="00E24AFF" w:rsidRPr="006A208F">
        <w:rPr>
          <w:lang w:val="ro-RO"/>
        </w:rPr>
        <w:t xml:space="preserve">rţile </w:t>
      </w:r>
      <w:r w:rsidRPr="006A208F">
        <w:rPr>
          <w:lang w:val="ro-RO"/>
        </w:rPr>
        <w:t xml:space="preserve">moi sau </w:t>
      </w:r>
      <w:r w:rsidR="00E24AFF" w:rsidRPr="006A208F">
        <w:rPr>
          <w:lang w:val="ro-RO"/>
        </w:rPr>
        <w:t>cr</w:t>
      </w:r>
      <w:r w:rsidR="00E24AFF">
        <w:rPr>
          <w:lang w:val="ro-RO"/>
        </w:rPr>
        <w:t>ă</w:t>
      </w:r>
      <w:r w:rsidR="00E24AFF" w:rsidRPr="006A208F">
        <w:rPr>
          <w:lang w:val="ro-RO"/>
        </w:rPr>
        <w:t xml:space="preserve">pate </w:t>
      </w:r>
      <w:r w:rsidRPr="006A208F">
        <w:rPr>
          <w:lang w:val="ro-RO"/>
        </w:rPr>
        <w:t>şi pentru obţinerea unei forme cât mai potrivite.</w:t>
      </w:r>
    </w:p>
    <w:p w:rsidR="006A208F" w:rsidRPr="006A208F" w:rsidRDefault="006A208F" w:rsidP="006A208F">
      <w:pPr>
        <w:pStyle w:val="Paragraph"/>
        <w:rPr>
          <w:lang w:val="ro-RO"/>
        </w:rPr>
      </w:pPr>
      <w:r w:rsidRPr="006A208F">
        <w:rPr>
          <w:lang w:val="ro-RO"/>
        </w:rPr>
        <w:t xml:space="preserve">Interspaţiile rezultate vor fi umplute cu nisip sau în cazul în care pereul este </w:t>
      </w:r>
      <w:r w:rsidR="00E24AFF" w:rsidRPr="006A208F">
        <w:rPr>
          <w:lang w:val="ro-RO"/>
        </w:rPr>
        <w:t>prev</w:t>
      </w:r>
      <w:r w:rsidR="00E24AFF">
        <w:rPr>
          <w:lang w:val="ro-RO"/>
        </w:rPr>
        <w:t>ă</w:t>
      </w:r>
      <w:r w:rsidR="00E24AFF" w:rsidRPr="006A208F">
        <w:rPr>
          <w:lang w:val="ro-RO"/>
        </w:rPr>
        <w:t xml:space="preserve">zut </w:t>
      </w:r>
      <w:r w:rsidRPr="006A208F">
        <w:rPr>
          <w:lang w:val="ro-RO"/>
        </w:rPr>
        <w:t>a fi rostuit se vor respecta prevederile din proiect.</w:t>
      </w:r>
    </w:p>
    <w:p w:rsidR="006A208F" w:rsidRPr="006A208F" w:rsidRDefault="006A208F" w:rsidP="006A208F">
      <w:pPr>
        <w:pStyle w:val="Heading3"/>
        <w:rPr>
          <w:lang w:val="ro-RO"/>
        </w:rPr>
      </w:pPr>
      <w:r w:rsidRPr="006A208F">
        <w:rPr>
          <w:lang w:val="ro-RO"/>
        </w:rPr>
        <w:t xml:space="preserve"> </w:t>
      </w:r>
      <w:bookmarkStart w:id="2498" w:name="_Toc306806243"/>
      <w:bookmarkStart w:id="2499" w:name="_Toc315623700"/>
      <w:r w:rsidR="00E24AFF" w:rsidRPr="006A208F">
        <w:rPr>
          <w:lang w:val="ro-RO"/>
        </w:rPr>
        <w:t>Îmbr</w:t>
      </w:r>
      <w:r w:rsidR="00E24AFF">
        <w:rPr>
          <w:lang w:val="ro-RO"/>
        </w:rPr>
        <w:t>ă</w:t>
      </w:r>
      <w:r w:rsidR="00E24AFF" w:rsidRPr="006A208F">
        <w:rPr>
          <w:lang w:val="ro-RO"/>
        </w:rPr>
        <w:t>c</w:t>
      </w:r>
      <w:r w:rsidR="00E24AFF">
        <w:rPr>
          <w:lang w:val="ro-RO"/>
        </w:rPr>
        <w:t>ă</w:t>
      </w:r>
      <w:r w:rsidR="00E24AFF" w:rsidRPr="006A208F">
        <w:rPr>
          <w:lang w:val="ro-RO"/>
        </w:rPr>
        <w:t xml:space="preserve">minţi </w:t>
      </w:r>
      <w:r w:rsidRPr="006A208F">
        <w:rPr>
          <w:lang w:val="ro-RO"/>
        </w:rPr>
        <w:t>din dale de beton</w:t>
      </w:r>
      <w:bookmarkEnd w:id="2498"/>
      <w:bookmarkEnd w:id="2499"/>
    </w:p>
    <w:p w:rsidR="006A208F" w:rsidRPr="006A208F" w:rsidRDefault="00B32D53" w:rsidP="00221C45">
      <w:pPr>
        <w:pStyle w:val="Paragraph"/>
        <w:numPr>
          <w:ilvl w:val="0"/>
          <w:numId w:val="236"/>
        </w:numPr>
        <w:rPr>
          <w:lang w:val="ro-RO"/>
        </w:rPr>
      </w:pPr>
      <w:r w:rsidRPr="006A208F">
        <w:rPr>
          <w:lang w:val="ro-RO"/>
        </w:rPr>
        <w:t>Îmbr</w:t>
      </w:r>
      <w:r>
        <w:rPr>
          <w:lang w:val="ro-RO"/>
        </w:rPr>
        <w:t>ă</w:t>
      </w:r>
      <w:r w:rsidRPr="006A208F">
        <w:rPr>
          <w:lang w:val="ro-RO"/>
        </w:rPr>
        <w:t xml:space="preserve">carea </w:t>
      </w:r>
      <w:r w:rsidR="006A208F" w:rsidRPr="006A208F">
        <w:rPr>
          <w:lang w:val="ro-RO"/>
        </w:rPr>
        <w:t xml:space="preserve">taluzelor </w:t>
      </w:r>
      <w:r w:rsidRPr="006A208F">
        <w:rPr>
          <w:lang w:val="ro-RO"/>
        </w:rPr>
        <w:t>prev</w:t>
      </w:r>
      <w:r>
        <w:rPr>
          <w:lang w:val="ro-RO"/>
        </w:rPr>
        <w:t>ă</w:t>
      </w:r>
      <w:r w:rsidRPr="006A208F">
        <w:rPr>
          <w:lang w:val="ro-RO"/>
        </w:rPr>
        <w:t xml:space="preserve">zute </w:t>
      </w:r>
      <w:r w:rsidR="006A208F" w:rsidRPr="006A208F">
        <w:rPr>
          <w:lang w:val="ro-RO"/>
        </w:rPr>
        <w:t xml:space="preserve">cu dale din beton prefabricate se va face numai în uscat prin aşezarea lor </w:t>
      </w:r>
      <w:r w:rsidRPr="006A208F">
        <w:rPr>
          <w:lang w:val="ro-RO"/>
        </w:rPr>
        <w:t>îngrijit</w:t>
      </w:r>
      <w:r>
        <w:rPr>
          <w:lang w:val="ro-RO"/>
        </w:rPr>
        <w:t>ă</w:t>
      </w:r>
      <w:r w:rsidRPr="006A208F">
        <w:rPr>
          <w:lang w:val="ro-RO"/>
        </w:rPr>
        <w:t xml:space="preserve"> </w:t>
      </w:r>
      <w:r w:rsidR="006A208F" w:rsidRPr="006A208F">
        <w:rPr>
          <w:lang w:val="ro-RO"/>
        </w:rPr>
        <w:t>pe patul de fundaţie (suport) gata amenajat.</w:t>
      </w:r>
    </w:p>
    <w:p w:rsidR="006A208F" w:rsidRPr="006A208F" w:rsidRDefault="006A208F" w:rsidP="006A208F">
      <w:pPr>
        <w:pStyle w:val="Paragraph"/>
        <w:rPr>
          <w:lang w:val="ro-RO"/>
        </w:rPr>
      </w:pPr>
      <w:r w:rsidRPr="006A208F">
        <w:rPr>
          <w:lang w:val="ro-RO"/>
        </w:rPr>
        <w:t xml:space="preserve">Dalele de beton prefabricat vor avea forma </w:t>
      </w:r>
      <w:r w:rsidR="00F14B80">
        <w:rPr>
          <w:lang w:val="ro-RO"/>
        </w:rPr>
        <w:t>ş</w:t>
      </w:r>
      <w:r w:rsidR="006204B7">
        <w:rPr>
          <w:lang w:val="ro-RO"/>
        </w:rPr>
        <w:t>i</w:t>
      </w:r>
      <w:r w:rsidR="006204B7" w:rsidRPr="006A208F">
        <w:rPr>
          <w:lang w:val="ro-RO"/>
        </w:rPr>
        <w:t xml:space="preserve"> </w:t>
      </w:r>
      <w:r w:rsidRPr="006A208F">
        <w:rPr>
          <w:lang w:val="ro-RO"/>
        </w:rPr>
        <w:t xml:space="preserve">dimensiunile din proiect iar reţeta betonului va trebui </w:t>
      </w:r>
      <w:r w:rsidR="00B32D53" w:rsidRPr="006A208F">
        <w:rPr>
          <w:lang w:val="ro-RO"/>
        </w:rPr>
        <w:t>respectat</w:t>
      </w:r>
      <w:r w:rsidR="00B32D53">
        <w:rPr>
          <w:lang w:val="ro-RO"/>
        </w:rPr>
        <w:t>ă</w:t>
      </w:r>
      <w:r w:rsidR="00B32D53" w:rsidRPr="006A208F">
        <w:rPr>
          <w:lang w:val="ro-RO"/>
        </w:rPr>
        <w:t xml:space="preserve"> </w:t>
      </w:r>
      <w:r w:rsidRPr="006A208F">
        <w:rPr>
          <w:lang w:val="ro-RO"/>
        </w:rPr>
        <w:t xml:space="preserve">întocmai pentru a realiza gradul de gelivitate </w:t>
      </w:r>
      <w:r w:rsidR="00F14B80">
        <w:rPr>
          <w:lang w:val="ro-RO"/>
        </w:rPr>
        <w:t>ş</w:t>
      </w:r>
      <w:r w:rsidR="006204B7">
        <w:rPr>
          <w:lang w:val="ro-RO"/>
        </w:rPr>
        <w:t>i</w:t>
      </w:r>
      <w:r w:rsidR="006204B7" w:rsidRPr="006A208F">
        <w:rPr>
          <w:lang w:val="ro-RO"/>
        </w:rPr>
        <w:t xml:space="preserve"> </w:t>
      </w:r>
      <w:r w:rsidRPr="006A208F">
        <w:rPr>
          <w:lang w:val="ro-RO"/>
        </w:rPr>
        <w:t>impermeabilitate necesar.</w:t>
      </w:r>
    </w:p>
    <w:p w:rsidR="006A208F" w:rsidRPr="006A208F" w:rsidRDefault="006A208F" w:rsidP="006A208F">
      <w:pPr>
        <w:pStyle w:val="Paragraph"/>
        <w:rPr>
          <w:lang w:val="ro-RO"/>
        </w:rPr>
      </w:pPr>
      <w:r w:rsidRPr="006A208F">
        <w:rPr>
          <w:lang w:val="ro-RO"/>
        </w:rPr>
        <w:t xml:space="preserve">Rosturile dintre dale vor avea 2 - 3 cm, atât cele longitudinale cât şiu cele transversale pe taluz. </w:t>
      </w:r>
      <w:r w:rsidR="00B32D53" w:rsidRPr="006A208F">
        <w:rPr>
          <w:lang w:val="ro-RO"/>
        </w:rPr>
        <w:t>Dup</w:t>
      </w:r>
      <w:r w:rsidR="00B32D53">
        <w:rPr>
          <w:lang w:val="ro-RO"/>
        </w:rPr>
        <w:t>ă</w:t>
      </w:r>
      <w:r w:rsidR="00B32D53" w:rsidRPr="006A208F">
        <w:rPr>
          <w:lang w:val="ro-RO"/>
        </w:rPr>
        <w:t xml:space="preserve"> </w:t>
      </w:r>
      <w:r w:rsidRPr="006A208F">
        <w:rPr>
          <w:lang w:val="ro-RO"/>
        </w:rPr>
        <w:t xml:space="preserve">cum e </w:t>
      </w:r>
      <w:r w:rsidR="00B32D53" w:rsidRPr="006A208F">
        <w:rPr>
          <w:lang w:val="ro-RO"/>
        </w:rPr>
        <w:t>prev</w:t>
      </w:r>
      <w:r w:rsidR="00B32D53">
        <w:rPr>
          <w:lang w:val="ro-RO"/>
        </w:rPr>
        <w:t>ă</w:t>
      </w:r>
      <w:r w:rsidR="00B32D53" w:rsidRPr="006A208F">
        <w:rPr>
          <w:lang w:val="ro-RO"/>
        </w:rPr>
        <w:t xml:space="preserve">zut </w:t>
      </w:r>
      <w:r w:rsidRPr="006A208F">
        <w:rPr>
          <w:lang w:val="ro-RO"/>
        </w:rPr>
        <w:t xml:space="preserve">în proiectul de execuţie, vor fi umplute cu mortar de ciment sau bituminos pe o adâncime de 4 cm de la faţa </w:t>
      </w:r>
      <w:r w:rsidR="00B32D53" w:rsidRPr="006A208F">
        <w:rPr>
          <w:lang w:val="ro-RO"/>
        </w:rPr>
        <w:t>v</w:t>
      </w:r>
      <w:r w:rsidR="00B32D53">
        <w:rPr>
          <w:lang w:val="ro-RO"/>
        </w:rPr>
        <w:t>ă</w:t>
      </w:r>
      <w:r w:rsidR="00B32D53" w:rsidRPr="006A208F">
        <w:rPr>
          <w:lang w:val="ro-RO"/>
        </w:rPr>
        <w:t xml:space="preserve">zutã </w:t>
      </w:r>
      <w:r w:rsidRPr="006A208F">
        <w:rPr>
          <w:lang w:val="ro-RO"/>
        </w:rPr>
        <w:t>şi nisip pe restul adâncimii.</w:t>
      </w:r>
    </w:p>
    <w:p w:rsidR="006A208F" w:rsidRPr="006A208F" w:rsidRDefault="00B32D53" w:rsidP="006A208F">
      <w:pPr>
        <w:pStyle w:val="Paragraph"/>
        <w:rPr>
          <w:lang w:val="ro-RO"/>
        </w:rPr>
      </w:pPr>
      <w:r w:rsidRPr="006A208F">
        <w:rPr>
          <w:lang w:val="ro-RO"/>
        </w:rPr>
        <w:t>Îmbr</w:t>
      </w:r>
      <w:r>
        <w:rPr>
          <w:lang w:val="ro-RO"/>
        </w:rPr>
        <w:t>ă</w:t>
      </w:r>
      <w:r w:rsidRPr="006A208F">
        <w:rPr>
          <w:lang w:val="ro-RO"/>
        </w:rPr>
        <w:t>c</w:t>
      </w:r>
      <w:r>
        <w:rPr>
          <w:lang w:val="ro-RO"/>
        </w:rPr>
        <w:t>ă</w:t>
      </w:r>
      <w:r w:rsidRPr="006A208F">
        <w:rPr>
          <w:lang w:val="ro-RO"/>
        </w:rPr>
        <w:t xml:space="preserve">minţile </w:t>
      </w:r>
      <w:r w:rsidR="006A208F" w:rsidRPr="006A208F">
        <w:rPr>
          <w:lang w:val="ro-RO"/>
        </w:rPr>
        <w:t xml:space="preserve">din dale de beton turnat pe loc se </w:t>
      </w:r>
      <w:r w:rsidRPr="006A208F">
        <w:rPr>
          <w:lang w:val="ro-RO"/>
        </w:rPr>
        <w:t>aşeaz</w:t>
      </w:r>
      <w:r>
        <w:rPr>
          <w:lang w:val="ro-RO"/>
        </w:rPr>
        <w:t>ă</w:t>
      </w:r>
      <w:r w:rsidRPr="006A208F">
        <w:rPr>
          <w:lang w:val="ro-RO"/>
        </w:rPr>
        <w:t xml:space="preserve"> </w:t>
      </w:r>
      <w:r w:rsidR="006A208F" w:rsidRPr="006A208F">
        <w:rPr>
          <w:lang w:val="ro-RO"/>
        </w:rPr>
        <w:t xml:space="preserve">pe patul drenat, bine compactat şi nivelat. Turnarea betonului se va face </w:t>
      </w:r>
      <w:r w:rsidRPr="006A208F">
        <w:rPr>
          <w:lang w:val="ro-RO"/>
        </w:rPr>
        <w:t>f</w:t>
      </w:r>
      <w:r>
        <w:rPr>
          <w:lang w:val="ro-RO"/>
        </w:rPr>
        <w:t>ă</w:t>
      </w:r>
      <w:r w:rsidRPr="006A208F">
        <w:rPr>
          <w:lang w:val="ro-RO"/>
        </w:rPr>
        <w:t>r</w:t>
      </w:r>
      <w:r>
        <w:rPr>
          <w:lang w:val="ro-RO"/>
        </w:rPr>
        <w:t>ă</w:t>
      </w:r>
      <w:r w:rsidRPr="006A208F">
        <w:rPr>
          <w:lang w:val="ro-RO"/>
        </w:rPr>
        <w:t xml:space="preserve"> </w:t>
      </w:r>
      <w:r w:rsidR="006A208F" w:rsidRPr="006A208F">
        <w:rPr>
          <w:lang w:val="ro-RO"/>
        </w:rPr>
        <w:t xml:space="preserve">cofraje numai în cazul în care taluzul are panta de cel mult 1 : 2,5. Trebuie </w:t>
      </w:r>
      <w:r w:rsidRPr="006A208F">
        <w:rPr>
          <w:lang w:val="ro-RO"/>
        </w:rPr>
        <w:t>realizat</w:t>
      </w:r>
      <w:r>
        <w:rPr>
          <w:lang w:val="ro-RO"/>
        </w:rPr>
        <w:t>ă</w:t>
      </w:r>
      <w:r w:rsidRPr="006A208F">
        <w:rPr>
          <w:lang w:val="ro-RO"/>
        </w:rPr>
        <w:t xml:space="preserve"> </w:t>
      </w:r>
      <w:r w:rsidR="006A208F" w:rsidRPr="006A208F">
        <w:rPr>
          <w:lang w:val="ro-RO"/>
        </w:rPr>
        <w:t xml:space="preserve">o compactare foarte </w:t>
      </w:r>
      <w:r w:rsidRPr="006A208F">
        <w:rPr>
          <w:lang w:val="ro-RO"/>
        </w:rPr>
        <w:t>bun</w:t>
      </w:r>
      <w:r>
        <w:rPr>
          <w:lang w:val="ro-RO"/>
        </w:rPr>
        <w:t>ă</w:t>
      </w:r>
      <w:r w:rsidRPr="006A208F">
        <w:rPr>
          <w:lang w:val="ro-RO"/>
        </w:rPr>
        <w:t xml:space="preserve"> </w:t>
      </w:r>
      <w:r w:rsidR="006A208F" w:rsidRPr="006A208F">
        <w:rPr>
          <w:lang w:val="ro-RO"/>
        </w:rPr>
        <w:t xml:space="preserve">pentru a se obţine gelivitatea şi gradul de impermeabilitate </w:t>
      </w:r>
      <w:r w:rsidRPr="006A208F">
        <w:rPr>
          <w:lang w:val="ro-RO"/>
        </w:rPr>
        <w:t>prev</w:t>
      </w:r>
      <w:r>
        <w:rPr>
          <w:lang w:val="ro-RO"/>
        </w:rPr>
        <w:t>ă</w:t>
      </w:r>
      <w:r w:rsidRPr="006A208F">
        <w:rPr>
          <w:lang w:val="ro-RO"/>
        </w:rPr>
        <w:t>zut</w:t>
      </w:r>
      <w:r w:rsidR="006A208F" w:rsidRPr="006A208F">
        <w:rPr>
          <w:lang w:val="ro-RO"/>
        </w:rPr>
        <w:t xml:space="preserve">. Dacã nu se </w:t>
      </w:r>
      <w:r w:rsidRPr="006A208F">
        <w:rPr>
          <w:lang w:val="ro-RO"/>
        </w:rPr>
        <w:t>specific</w:t>
      </w:r>
      <w:r>
        <w:rPr>
          <w:lang w:val="ro-RO"/>
        </w:rPr>
        <w:t>ă</w:t>
      </w:r>
      <w:r w:rsidRPr="006A208F">
        <w:rPr>
          <w:lang w:val="ro-RO"/>
        </w:rPr>
        <w:t xml:space="preserve"> </w:t>
      </w:r>
      <w:r w:rsidR="006A208F" w:rsidRPr="006A208F">
        <w:rPr>
          <w:lang w:val="ro-RO"/>
        </w:rPr>
        <w:t>altfel, se vor folosi betoane cu 200 - 250 kg ciment la mc şi plastifianţi iar betonul se va vibra.</w:t>
      </w:r>
    </w:p>
    <w:p w:rsidR="006A208F" w:rsidRPr="006A208F" w:rsidRDefault="006A208F" w:rsidP="006A208F">
      <w:pPr>
        <w:pStyle w:val="Paragraph"/>
        <w:rPr>
          <w:lang w:val="ro-RO"/>
        </w:rPr>
      </w:pPr>
      <w:r w:rsidRPr="006A208F">
        <w:rPr>
          <w:lang w:val="ro-RO"/>
        </w:rPr>
        <w:t xml:space="preserve">Este obligatorie folosirea unui strat de hârtie Kraft peste stratul de fundaţie în scopul </w:t>
      </w:r>
      <w:r w:rsidR="00B32D53" w:rsidRPr="006A208F">
        <w:rPr>
          <w:lang w:val="ro-RO"/>
        </w:rPr>
        <w:t>evit</w:t>
      </w:r>
      <w:r w:rsidR="00B32D53">
        <w:rPr>
          <w:lang w:val="ro-RO"/>
        </w:rPr>
        <w:t>ă</w:t>
      </w:r>
      <w:r w:rsidR="00B32D53" w:rsidRPr="006A208F">
        <w:rPr>
          <w:lang w:val="ro-RO"/>
        </w:rPr>
        <w:t>rii colmat</w:t>
      </w:r>
      <w:r w:rsidR="00B32D53">
        <w:rPr>
          <w:lang w:val="ro-RO"/>
        </w:rPr>
        <w:t>ă</w:t>
      </w:r>
      <w:r w:rsidR="00B32D53" w:rsidRPr="006A208F">
        <w:rPr>
          <w:lang w:val="ro-RO"/>
        </w:rPr>
        <w:t xml:space="preserve">rii </w:t>
      </w:r>
      <w:r w:rsidRPr="006A208F">
        <w:rPr>
          <w:lang w:val="ro-RO"/>
        </w:rPr>
        <w:t xml:space="preserve">cu lapte de ciment a filtrului invers. Pereul se va </w:t>
      </w:r>
      <w:r w:rsidR="00B32D53" w:rsidRPr="006A208F">
        <w:rPr>
          <w:lang w:val="ro-RO"/>
        </w:rPr>
        <w:t>împ</w:t>
      </w:r>
      <w:r w:rsidR="00B32D53">
        <w:rPr>
          <w:lang w:val="ro-RO"/>
        </w:rPr>
        <w:t>ă</w:t>
      </w:r>
      <w:r w:rsidR="00B32D53" w:rsidRPr="006A208F">
        <w:rPr>
          <w:lang w:val="ro-RO"/>
        </w:rPr>
        <w:t xml:space="preserve">rţi </w:t>
      </w:r>
      <w:r w:rsidRPr="006A208F">
        <w:rPr>
          <w:lang w:val="ro-RO"/>
        </w:rPr>
        <w:t xml:space="preserve">prin rosturi de 2 - 3 cm grosime </w:t>
      </w:r>
      <w:r w:rsidR="006204B7" w:rsidRPr="006A208F">
        <w:rPr>
          <w:lang w:val="ro-RO"/>
        </w:rPr>
        <w:t>î</w:t>
      </w:r>
      <w:r w:rsidR="006204B7">
        <w:rPr>
          <w:lang w:val="ro-RO"/>
        </w:rPr>
        <w:t>n</w:t>
      </w:r>
      <w:r w:rsidR="006204B7" w:rsidRPr="006A208F">
        <w:rPr>
          <w:lang w:val="ro-RO"/>
        </w:rPr>
        <w:t xml:space="preserve"> </w:t>
      </w:r>
      <w:r w:rsidRPr="006A208F">
        <w:rPr>
          <w:lang w:val="ro-RO"/>
        </w:rPr>
        <w:t xml:space="preserve">câmpuri de </w:t>
      </w:r>
      <w:r w:rsidR="00B32D53" w:rsidRPr="006A208F">
        <w:rPr>
          <w:lang w:val="ro-RO"/>
        </w:rPr>
        <w:t>suprafaţ</w:t>
      </w:r>
      <w:r w:rsidR="00B32D53">
        <w:rPr>
          <w:lang w:val="ro-RO"/>
        </w:rPr>
        <w:t>ă</w:t>
      </w:r>
      <w:r w:rsidR="00B32D53" w:rsidRPr="006A208F">
        <w:rPr>
          <w:lang w:val="ro-RO"/>
        </w:rPr>
        <w:t xml:space="preserve"> prev</w:t>
      </w:r>
      <w:r w:rsidR="00B32D53">
        <w:rPr>
          <w:lang w:val="ro-RO"/>
        </w:rPr>
        <w:t>ă</w:t>
      </w:r>
      <w:r w:rsidR="00B32D53" w:rsidRPr="006A208F">
        <w:rPr>
          <w:lang w:val="ro-RO"/>
        </w:rPr>
        <w:t xml:space="preserve">zute </w:t>
      </w:r>
      <w:r w:rsidRPr="006A208F">
        <w:rPr>
          <w:lang w:val="ro-RO"/>
        </w:rPr>
        <w:t>în proiect.</w:t>
      </w:r>
    </w:p>
    <w:p w:rsidR="006A208F" w:rsidRPr="006A208F" w:rsidRDefault="006A208F" w:rsidP="006A208F">
      <w:pPr>
        <w:pStyle w:val="Heading2"/>
        <w:rPr>
          <w:lang w:val="ro-RO"/>
        </w:rPr>
      </w:pPr>
      <w:bookmarkStart w:id="2500" w:name="_Toc306806244"/>
      <w:bookmarkStart w:id="2501" w:name="_Toc315623701"/>
      <w:r w:rsidRPr="006A208F">
        <w:rPr>
          <w:lang w:val="ro-RO"/>
        </w:rPr>
        <w:t>Straturi filtrante</w:t>
      </w:r>
      <w:bookmarkEnd w:id="2500"/>
      <w:bookmarkEnd w:id="2501"/>
    </w:p>
    <w:p w:rsidR="006A208F" w:rsidRPr="006A208F" w:rsidRDefault="006A208F" w:rsidP="00B20476">
      <w:pPr>
        <w:pStyle w:val="Paragraph"/>
        <w:numPr>
          <w:ilvl w:val="0"/>
          <w:numId w:val="237"/>
        </w:numPr>
        <w:rPr>
          <w:lang w:val="ro-RO"/>
        </w:rPr>
      </w:pPr>
      <w:r w:rsidRPr="006A208F">
        <w:rPr>
          <w:lang w:val="ro-RO"/>
        </w:rPr>
        <w:t xml:space="preserve">Filtrele uniforme compuse dintr-un singur strat filtrant se </w:t>
      </w:r>
      <w:r w:rsidR="00B32D53" w:rsidRPr="006A208F">
        <w:rPr>
          <w:lang w:val="ro-RO"/>
        </w:rPr>
        <w:t>execut</w:t>
      </w:r>
      <w:r w:rsidR="00B32D53">
        <w:rPr>
          <w:lang w:val="ro-RO"/>
        </w:rPr>
        <w:t>ă</w:t>
      </w:r>
      <w:r w:rsidR="00B32D53" w:rsidRPr="006A208F">
        <w:rPr>
          <w:lang w:val="ro-RO"/>
        </w:rPr>
        <w:t xml:space="preserve"> </w:t>
      </w:r>
      <w:r w:rsidRPr="006A208F">
        <w:rPr>
          <w:lang w:val="ro-RO"/>
        </w:rPr>
        <w:t>manual în grosimile indicate în proiect şi din materialele şi sorturile specificate pe planşe şi în documentaţii.</w:t>
      </w:r>
    </w:p>
    <w:p w:rsidR="006A208F" w:rsidRPr="006A208F" w:rsidRDefault="006A208F" w:rsidP="006A208F">
      <w:pPr>
        <w:pStyle w:val="Paragraph"/>
        <w:rPr>
          <w:lang w:val="ro-RO"/>
        </w:rPr>
      </w:pPr>
      <w:r w:rsidRPr="006A208F">
        <w:rPr>
          <w:lang w:val="ro-RO"/>
        </w:rPr>
        <w:t xml:space="preserve">Straturile se </w:t>
      </w:r>
      <w:r w:rsidR="00B32D53" w:rsidRPr="006A208F">
        <w:rPr>
          <w:lang w:val="ro-RO"/>
        </w:rPr>
        <w:t>pozeaz</w:t>
      </w:r>
      <w:r w:rsidR="00B32D53">
        <w:rPr>
          <w:lang w:val="ro-RO"/>
        </w:rPr>
        <w:t>ă</w:t>
      </w:r>
      <w:r w:rsidR="00B32D53" w:rsidRPr="006A208F">
        <w:rPr>
          <w:lang w:val="ro-RO"/>
        </w:rPr>
        <w:t xml:space="preserve"> </w:t>
      </w:r>
      <w:r w:rsidRPr="006A208F">
        <w:rPr>
          <w:lang w:val="ro-RO"/>
        </w:rPr>
        <w:t xml:space="preserve">în uscat, se </w:t>
      </w:r>
      <w:r w:rsidR="00B32D53" w:rsidRPr="006A208F">
        <w:rPr>
          <w:lang w:val="ro-RO"/>
        </w:rPr>
        <w:t>compacteaz</w:t>
      </w:r>
      <w:r w:rsidR="00B32D53">
        <w:rPr>
          <w:lang w:val="ro-RO"/>
        </w:rPr>
        <w:t>ă</w:t>
      </w:r>
      <w:r w:rsidR="00B32D53" w:rsidRPr="006A208F">
        <w:rPr>
          <w:lang w:val="ro-RO"/>
        </w:rPr>
        <w:t xml:space="preserve"> </w:t>
      </w:r>
      <w:r w:rsidRPr="006A208F">
        <w:rPr>
          <w:lang w:val="ro-RO"/>
        </w:rPr>
        <w:t xml:space="preserve">prin batere cu maiul de </w:t>
      </w:r>
      <w:r w:rsidR="00B32D53" w:rsidRPr="006A208F">
        <w:rPr>
          <w:lang w:val="ro-RO"/>
        </w:rPr>
        <w:t>mân</w:t>
      </w:r>
      <w:r w:rsidR="00B32D53">
        <w:rPr>
          <w:lang w:val="ro-RO"/>
        </w:rPr>
        <w:t>ă</w:t>
      </w:r>
      <w:r w:rsidRPr="006A208F">
        <w:rPr>
          <w:lang w:val="ro-RO"/>
        </w:rPr>
        <w:t>.</w:t>
      </w:r>
    </w:p>
    <w:p w:rsidR="006A208F" w:rsidRPr="006A208F" w:rsidRDefault="006A208F" w:rsidP="006A208F">
      <w:pPr>
        <w:pStyle w:val="Paragraph"/>
        <w:rPr>
          <w:lang w:val="ro-RO"/>
        </w:rPr>
      </w:pPr>
      <w:r w:rsidRPr="006A208F">
        <w:rPr>
          <w:lang w:val="ro-RO"/>
        </w:rPr>
        <w:t xml:space="preserve">Filtrele inverse din </w:t>
      </w:r>
      <w:r w:rsidR="00B32D53" w:rsidRPr="006A208F">
        <w:rPr>
          <w:lang w:val="ro-RO"/>
        </w:rPr>
        <w:t>dou</w:t>
      </w:r>
      <w:r w:rsidR="00B32D53">
        <w:rPr>
          <w:lang w:val="ro-RO"/>
        </w:rPr>
        <w:t>ă</w:t>
      </w:r>
      <w:r w:rsidR="00B32D53" w:rsidRPr="006A208F">
        <w:rPr>
          <w:lang w:val="ro-RO"/>
        </w:rPr>
        <w:t xml:space="preserve"> </w:t>
      </w:r>
      <w:r w:rsidRPr="006A208F">
        <w:rPr>
          <w:lang w:val="ro-RO"/>
        </w:rPr>
        <w:t xml:space="preserve">straturi se </w:t>
      </w:r>
      <w:r w:rsidR="00B32D53" w:rsidRPr="006A208F">
        <w:rPr>
          <w:lang w:val="ro-RO"/>
        </w:rPr>
        <w:t>execut</w:t>
      </w:r>
      <w:r w:rsidR="00B32D53">
        <w:rPr>
          <w:lang w:val="ro-RO"/>
        </w:rPr>
        <w:t>ă</w:t>
      </w:r>
      <w:r w:rsidR="00B32D53" w:rsidRPr="006A208F">
        <w:rPr>
          <w:lang w:val="ro-RO"/>
        </w:rPr>
        <w:t xml:space="preserve"> </w:t>
      </w:r>
      <w:r w:rsidRPr="006A208F">
        <w:rPr>
          <w:lang w:val="ro-RO"/>
        </w:rPr>
        <w:t xml:space="preserve">de asemenea manual prin compactarea </w:t>
      </w:r>
      <w:r w:rsidR="00B32D53" w:rsidRPr="006A208F">
        <w:rPr>
          <w:lang w:val="ro-RO"/>
        </w:rPr>
        <w:t>succesiv</w:t>
      </w:r>
      <w:r w:rsidR="00B32D53">
        <w:rPr>
          <w:lang w:val="ro-RO"/>
        </w:rPr>
        <w:t>ă</w:t>
      </w:r>
      <w:r w:rsidR="00B32D53" w:rsidRPr="006A208F">
        <w:rPr>
          <w:lang w:val="ro-RO"/>
        </w:rPr>
        <w:t xml:space="preserve"> </w:t>
      </w:r>
      <w:r w:rsidRPr="006A208F">
        <w:rPr>
          <w:lang w:val="ro-RO"/>
        </w:rPr>
        <w:t xml:space="preserve">a stratului de la faţa taluzului, </w:t>
      </w:r>
      <w:r w:rsidR="00B32D53" w:rsidRPr="006A208F">
        <w:rPr>
          <w:lang w:val="ro-RO"/>
        </w:rPr>
        <w:t>dup</w:t>
      </w:r>
      <w:r w:rsidR="00B32D53">
        <w:rPr>
          <w:lang w:val="ro-RO"/>
        </w:rPr>
        <w:t>ă</w:t>
      </w:r>
      <w:r w:rsidR="00B32D53" w:rsidRPr="006A208F">
        <w:rPr>
          <w:lang w:val="ro-RO"/>
        </w:rPr>
        <w:t xml:space="preserve"> </w:t>
      </w:r>
      <w:r w:rsidRPr="006A208F">
        <w:rPr>
          <w:lang w:val="ro-RO"/>
        </w:rPr>
        <w:t xml:space="preserve">pozarea acestuia în uscat, </w:t>
      </w:r>
      <w:r w:rsidR="00B32D53" w:rsidRPr="006A208F">
        <w:rPr>
          <w:lang w:val="ro-RO"/>
        </w:rPr>
        <w:t>pân</w:t>
      </w:r>
      <w:r w:rsidR="00B32D53">
        <w:rPr>
          <w:lang w:val="ro-RO"/>
        </w:rPr>
        <w:t>ă</w:t>
      </w:r>
      <w:r w:rsidR="00B32D53" w:rsidRPr="006A208F">
        <w:rPr>
          <w:lang w:val="ro-RO"/>
        </w:rPr>
        <w:t xml:space="preserve"> </w:t>
      </w:r>
      <w:r w:rsidRPr="006A208F">
        <w:rPr>
          <w:lang w:val="ro-RO"/>
        </w:rPr>
        <w:t xml:space="preserve">la grosimea lui, </w:t>
      </w:r>
      <w:r w:rsidR="00B32D53" w:rsidRPr="006A208F">
        <w:rPr>
          <w:lang w:val="ro-RO"/>
        </w:rPr>
        <w:t>prev</w:t>
      </w:r>
      <w:r w:rsidR="00B32D53">
        <w:rPr>
          <w:lang w:val="ro-RO"/>
        </w:rPr>
        <w:t>ă</w:t>
      </w:r>
      <w:r w:rsidR="00B32D53" w:rsidRPr="006A208F">
        <w:rPr>
          <w:lang w:val="ro-RO"/>
        </w:rPr>
        <w:t>zut</w:t>
      </w:r>
      <w:r w:rsidR="00B32D53">
        <w:rPr>
          <w:lang w:val="ro-RO"/>
        </w:rPr>
        <w:t>ă</w:t>
      </w:r>
      <w:r w:rsidR="00B32D53" w:rsidRPr="006A208F">
        <w:rPr>
          <w:lang w:val="ro-RO"/>
        </w:rPr>
        <w:t xml:space="preserve"> </w:t>
      </w:r>
      <w:r w:rsidRPr="006A208F">
        <w:rPr>
          <w:lang w:val="ro-RO"/>
        </w:rPr>
        <w:t xml:space="preserve">în proiect, iar </w:t>
      </w:r>
      <w:r w:rsidR="00B32D53" w:rsidRPr="006A208F">
        <w:rPr>
          <w:lang w:val="ro-RO"/>
        </w:rPr>
        <w:t>ult</w:t>
      </w:r>
      <w:r w:rsidR="00B32D53">
        <w:rPr>
          <w:lang w:val="ro-RO"/>
        </w:rPr>
        <w:t>e</w:t>
      </w:r>
      <w:r w:rsidR="00B32D53" w:rsidRPr="006A208F">
        <w:rPr>
          <w:lang w:val="ro-RO"/>
        </w:rPr>
        <w:t xml:space="preserve">rior </w:t>
      </w:r>
      <w:r w:rsidRPr="006A208F">
        <w:rPr>
          <w:lang w:val="ro-RO"/>
        </w:rPr>
        <w:t xml:space="preserve">pozarea celui de-al doilea strat şi compactarea lui. </w:t>
      </w:r>
      <w:r w:rsidR="00B32D53" w:rsidRPr="006A208F">
        <w:rPr>
          <w:lang w:val="ro-RO"/>
        </w:rPr>
        <w:t>Dup</w:t>
      </w:r>
      <w:r w:rsidR="00B32D53">
        <w:rPr>
          <w:lang w:val="ro-RO"/>
        </w:rPr>
        <w:t>ă</w:t>
      </w:r>
      <w:r w:rsidR="00B32D53" w:rsidRPr="006A208F">
        <w:rPr>
          <w:lang w:val="ro-RO"/>
        </w:rPr>
        <w:t xml:space="preserve"> </w:t>
      </w:r>
      <w:r w:rsidRPr="006A208F">
        <w:rPr>
          <w:lang w:val="ro-RO"/>
        </w:rPr>
        <w:t xml:space="preserve">compactare stratul va avea grosimea </w:t>
      </w:r>
      <w:r w:rsidR="00B32D53" w:rsidRPr="006A208F">
        <w:rPr>
          <w:lang w:val="ro-RO"/>
        </w:rPr>
        <w:t>proiectat</w:t>
      </w:r>
      <w:r w:rsidR="00B32D53">
        <w:rPr>
          <w:lang w:val="ro-RO"/>
        </w:rPr>
        <w:t>ă</w:t>
      </w:r>
      <w:r w:rsidRPr="006A208F">
        <w:rPr>
          <w:lang w:val="ro-RO"/>
        </w:rPr>
        <w:t>.</w:t>
      </w:r>
    </w:p>
    <w:p w:rsidR="006A208F" w:rsidRPr="006A208F" w:rsidRDefault="006A208F" w:rsidP="006A208F">
      <w:pPr>
        <w:pStyle w:val="Paragraph"/>
        <w:rPr>
          <w:lang w:val="ro-RO"/>
        </w:rPr>
      </w:pPr>
      <w:r w:rsidRPr="006A208F">
        <w:rPr>
          <w:lang w:val="ro-RO"/>
        </w:rPr>
        <w:t xml:space="preserve">Filtrele inverse vor avea suprafeţe netede şi </w:t>
      </w:r>
      <w:r w:rsidR="00B32D53" w:rsidRPr="006A208F">
        <w:rPr>
          <w:lang w:val="ro-RO"/>
        </w:rPr>
        <w:t>f</w:t>
      </w:r>
      <w:r w:rsidR="00B32D53">
        <w:rPr>
          <w:lang w:val="ro-RO"/>
        </w:rPr>
        <w:t>ă</w:t>
      </w:r>
      <w:r w:rsidR="00B32D53" w:rsidRPr="006A208F">
        <w:rPr>
          <w:lang w:val="ro-RO"/>
        </w:rPr>
        <w:t>r</w:t>
      </w:r>
      <w:r w:rsidR="00B32D53">
        <w:rPr>
          <w:lang w:val="ro-RO"/>
        </w:rPr>
        <w:t>ă</w:t>
      </w:r>
      <w:r w:rsidR="00B32D53" w:rsidRPr="006A208F">
        <w:rPr>
          <w:lang w:val="ro-RO"/>
        </w:rPr>
        <w:t xml:space="preserve"> discontinuit</w:t>
      </w:r>
      <w:r w:rsidR="00B32D53">
        <w:rPr>
          <w:lang w:val="ro-RO"/>
        </w:rPr>
        <w:t>ă</w:t>
      </w:r>
      <w:r w:rsidR="00B32D53" w:rsidRPr="006A208F">
        <w:rPr>
          <w:lang w:val="ro-RO"/>
        </w:rPr>
        <w:t>ţi</w:t>
      </w:r>
      <w:r w:rsidRPr="006A208F">
        <w:rPr>
          <w:lang w:val="ro-RO"/>
        </w:rPr>
        <w:t xml:space="preserve">, taluzele şi suprafeţele ce </w:t>
      </w:r>
      <w:r w:rsidR="00B32D53" w:rsidRPr="006A208F">
        <w:rPr>
          <w:lang w:val="ro-RO"/>
        </w:rPr>
        <w:t>urmeaz</w:t>
      </w:r>
      <w:r w:rsidR="00B32D53">
        <w:rPr>
          <w:lang w:val="ro-RO"/>
        </w:rPr>
        <w:t>ă</w:t>
      </w:r>
      <w:r w:rsidR="00B32D53" w:rsidRPr="006A208F">
        <w:rPr>
          <w:lang w:val="ro-RO"/>
        </w:rPr>
        <w:t xml:space="preserve"> </w:t>
      </w:r>
      <w:r w:rsidRPr="006A208F">
        <w:rPr>
          <w:lang w:val="ro-RO"/>
        </w:rPr>
        <w:t xml:space="preserve">a fi acoperite cu filtrele respective vor fi </w:t>
      </w:r>
      <w:r w:rsidR="00B32D53" w:rsidRPr="006A208F">
        <w:rPr>
          <w:lang w:val="ro-RO"/>
        </w:rPr>
        <w:t>cur</w:t>
      </w:r>
      <w:r w:rsidR="00B32D53">
        <w:rPr>
          <w:lang w:val="ro-RO"/>
        </w:rPr>
        <w:t>ă</w:t>
      </w:r>
      <w:r w:rsidR="00B32D53" w:rsidRPr="006A208F">
        <w:rPr>
          <w:lang w:val="ro-RO"/>
        </w:rPr>
        <w:t xml:space="preserve">ţate </w:t>
      </w:r>
      <w:r w:rsidRPr="006A208F">
        <w:rPr>
          <w:lang w:val="ro-RO"/>
        </w:rPr>
        <w:t xml:space="preserve">de </w:t>
      </w:r>
      <w:r w:rsidR="00B32D53" w:rsidRPr="006A208F">
        <w:rPr>
          <w:lang w:val="ro-RO"/>
        </w:rPr>
        <w:t>rãd</w:t>
      </w:r>
      <w:r w:rsidR="00B32D53">
        <w:rPr>
          <w:lang w:val="ro-RO"/>
        </w:rPr>
        <w:t>ă</w:t>
      </w:r>
      <w:r w:rsidR="00B32D53" w:rsidRPr="006A208F">
        <w:rPr>
          <w:lang w:val="ro-RO"/>
        </w:rPr>
        <w:t xml:space="preserve">cini </w:t>
      </w:r>
      <w:r w:rsidRPr="006A208F">
        <w:rPr>
          <w:lang w:val="ro-RO"/>
        </w:rPr>
        <w:t xml:space="preserve">şi vor avea pantele </w:t>
      </w:r>
      <w:r w:rsidR="00B32D53" w:rsidRPr="006A208F">
        <w:rPr>
          <w:lang w:val="ro-RO"/>
        </w:rPr>
        <w:t>prev</w:t>
      </w:r>
      <w:r w:rsidR="00B32D53">
        <w:rPr>
          <w:lang w:val="ro-RO"/>
        </w:rPr>
        <w:t>ă</w:t>
      </w:r>
      <w:r w:rsidR="00B32D53" w:rsidRPr="006A208F">
        <w:rPr>
          <w:lang w:val="ro-RO"/>
        </w:rPr>
        <w:t xml:space="preserve">zute </w:t>
      </w:r>
      <w:r w:rsidRPr="006A208F">
        <w:rPr>
          <w:lang w:val="ro-RO"/>
        </w:rPr>
        <w:t>în proiect.</w:t>
      </w:r>
    </w:p>
    <w:p w:rsidR="006A208F" w:rsidRPr="006A208F" w:rsidRDefault="006A208F" w:rsidP="006A208F">
      <w:pPr>
        <w:pStyle w:val="Paragraph"/>
        <w:rPr>
          <w:lang w:val="ro-RO"/>
        </w:rPr>
      </w:pPr>
      <w:r w:rsidRPr="006A208F">
        <w:rPr>
          <w:lang w:val="ro-RO"/>
        </w:rPr>
        <w:t xml:space="preserve">În cazul când ele constituie fundaţia pentru dale de beton simplu turnate pe loc, filtrul invers se </w:t>
      </w:r>
      <w:r w:rsidR="00B32D53" w:rsidRPr="006A208F">
        <w:rPr>
          <w:lang w:val="ro-RO"/>
        </w:rPr>
        <w:t>protejeaz</w:t>
      </w:r>
      <w:r w:rsidR="00B32D53">
        <w:rPr>
          <w:lang w:val="ro-RO"/>
        </w:rPr>
        <w:t>ă</w:t>
      </w:r>
      <w:r w:rsidR="00B32D53" w:rsidRPr="006A208F">
        <w:rPr>
          <w:lang w:val="ro-RO"/>
        </w:rPr>
        <w:t xml:space="preserve"> </w:t>
      </w:r>
      <w:r w:rsidRPr="006A208F">
        <w:rPr>
          <w:lang w:val="ro-RO"/>
        </w:rPr>
        <w:t>cu un strat de hârtie Kraft.</w:t>
      </w:r>
    </w:p>
    <w:p w:rsidR="006A208F" w:rsidRPr="003E00BD" w:rsidRDefault="006A208F" w:rsidP="006A208F">
      <w:pPr>
        <w:pStyle w:val="Heading2"/>
        <w:rPr>
          <w:lang w:val="ro-RO"/>
        </w:rPr>
      </w:pPr>
      <w:bookmarkStart w:id="2502" w:name="_Toc306806245"/>
      <w:bookmarkStart w:id="2503" w:name="_Toc315623702"/>
      <w:r w:rsidRPr="003E00BD">
        <w:rPr>
          <w:lang w:val="ro-RO"/>
        </w:rPr>
        <w:lastRenderedPageBreak/>
        <w:t>Reazeme pentru îmbră</w:t>
      </w:r>
      <w:r w:rsidR="003E00BD" w:rsidRPr="003E00BD">
        <w:rPr>
          <w:lang w:val="ro-RO"/>
        </w:rPr>
        <w:t>cămin</w:t>
      </w:r>
      <w:r w:rsidR="003E00BD" w:rsidRPr="003E00BD">
        <w:rPr>
          <w:rFonts w:ascii="Tahoma" w:hAnsi="Tahoma" w:cs="Tahoma"/>
          <w:lang w:val="ro-RO"/>
        </w:rPr>
        <w:t>ț</w:t>
      </w:r>
      <w:r w:rsidRPr="003E00BD">
        <w:rPr>
          <w:lang w:val="ro-RO"/>
        </w:rPr>
        <w:t>i</w:t>
      </w:r>
      <w:bookmarkEnd w:id="2502"/>
      <w:bookmarkEnd w:id="2503"/>
    </w:p>
    <w:p w:rsidR="006A208F" w:rsidRPr="003E00BD" w:rsidRDefault="006A208F" w:rsidP="00B20476">
      <w:pPr>
        <w:pStyle w:val="Paragraph"/>
        <w:numPr>
          <w:ilvl w:val="0"/>
          <w:numId w:val="238"/>
        </w:numPr>
        <w:rPr>
          <w:lang w:val="ro-RO"/>
        </w:rPr>
      </w:pPr>
      <w:r w:rsidRPr="003E00BD">
        <w:rPr>
          <w:lang w:val="ro-RO"/>
        </w:rPr>
        <w:t xml:space="preserve">Prismele din </w:t>
      </w:r>
      <w:r w:rsidR="00B32D53" w:rsidRPr="003E00BD">
        <w:rPr>
          <w:lang w:val="ro-RO"/>
        </w:rPr>
        <w:t>piatr</w:t>
      </w:r>
      <w:r w:rsidR="00B32D53">
        <w:rPr>
          <w:lang w:val="ro-RO"/>
        </w:rPr>
        <w:t>ă</w:t>
      </w:r>
      <w:r w:rsidR="00B32D53" w:rsidRPr="003E00BD">
        <w:rPr>
          <w:lang w:val="ro-RO"/>
        </w:rPr>
        <w:t xml:space="preserve"> brut</w:t>
      </w:r>
      <w:r w:rsidR="00B32D53">
        <w:rPr>
          <w:lang w:val="ro-RO"/>
        </w:rPr>
        <w:t>ă</w:t>
      </w:r>
      <w:r w:rsidR="00B32D53" w:rsidRPr="003E00BD">
        <w:rPr>
          <w:lang w:val="ro-RO"/>
        </w:rPr>
        <w:t xml:space="preserve"> </w:t>
      </w:r>
      <w:r w:rsidRPr="003E00BD">
        <w:rPr>
          <w:lang w:val="ro-RO"/>
        </w:rPr>
        <w:t>(sau bolovani de râu) vor avea formele şi dimensiunile din proiecte.</w:t>
      </w:r>
    </w:p>
    <w:p w:rsidR="006A208F" w:rsidRPr="003E00BD" w:rsidRDefault="006A208F" w:rsidP="006A208F">
      <w:pPr>
        <w:pStyle w:val="Paragraph"/>
        <w:rPr>
          <w:lang w:val="ro-RO"/>
        </w:rPr>
      </w:pPr>
      <w:r w:rsidRPr="003E00BD">
        <w:rPr>
          <w:lang w:val="ro-RO"/>
        </w:rPr>
        <w:t xml:space="preserve">Se vor respecta </w:t>
      </w:r>
      <w:r w:rsidR="00B32D53" w:rsidRPr="003E00BD">
        <w:rPr>
          <w:lang w:val="ro-RO"/>
        </w:rPr>
        <w:t>greut</w:t>
      </w:r>
      <w:r w:rsidR="00B32D53">
        <w:rPr>
          <w:lang w:val="ro-RO"/>
        </w:rPr>
        <w:t>ă</w:t>
      </w:r>
      <w:r w:rsidR="00B32D53" w:rsidRPr="003E00BD">
        <w:rPr>
          <w:lang w:val="ro-RO"/>
        </w:rPr>
        <w:t xml:space="preserve">ţile </w:t>
      </w:r>
      <w:r w:rsidRPr="003E00BD">
        <w:rPr>
          <w:lang w:val="ro-RO"/>
        </w:rPr>
        <w:t xml:space="preserve">minime per </w:t>
      </w:r>
      <w:r w:rsidR="00B32D53" w:rsidRPr="003E00BD">
        <w:rPr>
          <w:lang w:val="ro-RO"/>
        </w:rPr>
        <w:t>bucat</w:t>
      </w:r>
      <w:r w:rsidR="00B32D53">
        <w:rPr>
          <w:lang w:val="ro-RO"/>
        </w:rPr>
        <w:t>ă</w:t>
      </w:r>
      <w:r w:rsidR="00B32D53" w:rsidRPr="003E00BD">
        <w:rPr>
          <w:lang w:val="ro-RO"/>
        </w:rPr>
        <w:t xml:space="preserve"> </w:t>
      </w:r>
      <w:r w:rsidRPr="003E00BD">
        <w:rPr>
          <w:lang w:val="ro-RO"/>
        </w:rPr>
        <w:t xml:space="preserve">ale pietrei brute sau bolovanilor de râu. Din punct de vedere calitativ piatra trebuie sã </w:t>
      </w:r>
      <w:r w:rsidR="00B32D53" w:rsidRPr="003E00BD">
        <w:rPr>
          <w:lang w:val="ro-RO"/>
        </w:rPr>
        <w:t>convin</w:t>
      </w:r>
      <w:r w:rsidR="00B32D53">
        <w:rPr>
          <w:lang w:val="ro-RO"/>
        </w:rPr>
        <w:t>ă</w:t>
      </w:r>
      <w:r w:rsidR="00B32D53" w:rsidRPr="003E00BD">
        <w:rPr>
          <w:lang w:val="ro-RO"/>
        </w:rPr>
        <w:t xml:space="preserve"> </w:t>
      </w:r>
      <w:r w:rsidRPr="003E00BD">
        <w:rPr>
          <w:lang w:val="ro-RO"/>
        </w:rPr>
        <w:t>scopului.</w:t>
      </w:r>
    </w:p>
    <w:p w:rsidR="006A208F" w:rsidRPr="003E00BD" w:rsidRDefault="006A208F" w:rsidP="006A208F">
      <w:pPr>
        <w:pStyle w:val="Paragraph"/>
        <w:rPr>
          <w:lang w:val="ro-RO"/>
        </w:rPr>
      </w:pPr>
      <w:r w:rsidRPr="003E00BD">
        <w:rPr>
          <w:lang w:val="ro-RO"/>
        </w:rPr>
        <w:t xml:space="preserve">Dupã executarea </w:t>
      </w:r>
      <w:r w:rsidR="00B32D53" w:rsidRPr="003E00BD">
        <w:rPr>
          <w:lang w:val="ro-RO"/>
        </w:rPr>
        <w:t>mecanizat</w:t>
      </w:r>
      <w:r w:rsidR="00B32D53">
        <w:rPr>
          <w:lang w:val="ro-RO"/>
        </w:rPr>
        <w:t>ă</w:t>
      </w:r>
      <w:r w:rsidR="00B32D53" w:rsidRPr="003E00BD">
        <w:rPr>
          <w:lang w:val="ro-RO"/>
        </w:rPr>
        <w:t xml:space="preserve"> </w:t>
      </w:r>
      <w:r w:rsidRPr="003E00BD">
        <w:rPr>
          <w:lang w:val="ro-RO"/>
        </w:rPr>
        <w:t xml:space="preserve">a prismurilor, golurile rezultate vor fi umplute manual cu anrocamente cu greutate de </w:t>
      </w:r>
      <w:r w:rsidR="00B32D53" w:rsidRPr="003E00BD">
        <w:rPr>
          <w:lang w:val="ro-RO"/>
        </w:rPr>
        <w:t>pân</w:t>
      </w:r>
      <w:r w:rsidR="00B32D53">
        <w:rPr>
          <w:lang w:val="ro-RO"/>
        </w:rPr>
        <w:t>ă</w:t>
      </w:r>
      <w:r w:rsidR="00B32D53" w:rsidRPr="003E00BD">
        <w:rPr>
          <w:lang w:val="ro-RO"/>
        </w:rPr>
        <w:t xml:space="preserve"> </w:t>
      </w:r>
      <w:r w:rsidRPr="003E00BD">
        <w:rPr>
          <w:lang w:val="ro-RO"/>
        </w:rPr>
        <w:t xml:space="preserve">la 20 kg per </w:t>
      </w:r>
      <w:r w:rsidR="00B32D53" w:rsidRPr="003E00BD">
        <w:rPr>
          <w:lang w:val="ro-RO"/>
        </w:rPr>
        <w:t>bucat</w:t>
      </w:r>
      <w:r w:rsidR="00B32D53">
        <w:rPr>
          <w:lang w:val="ro-RO"/>
        </w:rPr>
        <w:t>ă</w:t>
      </w:r>
      <w:r w:rsidR="00B32D53" w:rsidRPr="003E00BD">
        <w:rPr>
          <w:lang w:val="ro-RO"/>
        </w:rPr>
        <w:t xml:space="preserve"> </w:t>
      </w:r>
      <w:r w:rsidRPr="003E00BD">
        <w:rPr>
          <w:lang w:val="ro-RO"/>
        </w:rPr>
        <w:t xml:space="preserve">astfel încât sã se obţinã o </w:t>
      </w:r>
      <w:r w:rsidR="00B32D53" w:rsidRPr="003E00BD">
        <w:rPr>
          <w:lang w:val="ro-RO"/>
        </w:rPr>
        <w:t>suprafaţ</w:t>
      </w:r>
      <w:r w:rsidR="00B32D53">
        <w:rPr>
          <w:lang w:val="ro-RO"/>
        </w:rPr>
        <w:t>ă</w:t>
      </w:r>
      <w:r w:rsidR="00B32D53" w:rsidRPr="003E00BD">
        <w:rPr>
          <w:lang w:val="ro-RO"/>
        </w:rPr>
        <w:t xml:space="preserve"> </w:t>
      </w:r>
      <w:r w:rsidRPr="003E00BD">
        <w:rPr>
          <w:lang w:val="ro-RO"/>
        </w:rPr>
        <w:t xml:space="preserve">a coronamentului cât mai </w:t>
      </w:r>
      <w:r w:rsidR="00B32D53" w:rsidRPr="003E00BD">
        <w:rPr>
          <w:lang w:val="ro-RO"/>
        </w:rPr>
        <w:t>uniform</w:t>
      </w:r>
      <w:r w:rsidR="00B32D53">
        <w:rPr>
          <w:lang w:val="ro-RO"/>
        </w:rPr>
        <w:t>ă</w:t>
      </w:r>
      <w:r w:rsidRPr="003E00BD">
        <w:rPr>
          <w:lang w:val="ro-RO"/>
        </w:rPr>
        <w:t>.</w:t>
      </w:r>
    </w:p>
    <w:p w:rsidR="006A208F" w:rsidRPr="003E00BD" w:rsidRDefault="006A208F" w:rsidP="006A208F">
      <w:pPr>
        <w:pStyle w:val="Paragraph"/>
        <w:rPr>
          <w:lang w:val="ro-RO"/>
        </w:rPr>
      </w:pPr>
      <w:r w:rsidRPr="003E00BD">
        <w:rPr>
          <w:lang w:val="ro-RO"/>
        </w:rPr>
        <w:t xml:space="preserve">În cazul când masivul de anrocamente </w:t>
      </w:r>
      <w:r w:rsidR="00B32D53" w:rsidRPr="003E00BD">
        <w:rPr>
          <w:lang w:val="ro-RO"/>
        </w:rPr>
        <w:t>reazem</w:t>
      </w:r>
      <w:r w:rsidR="00B32D53">
        <w:rPr>
          <w:lang w:val="ro-RO"/>
        </w:rPr>
        <w:t>ă</w:t>
      </w:r>
      <w:r w:rsidR="00B32D53" w:rsidRPr="003E00BD">
        <w:rPr>
          <w:lang w:val="ro-RO"/>
        </w:rPr>
        <w:t xml:space="preserve"> </w:t>
      </w:r>
      <w:r w:rsidRPr="003E00BD">
        <w:rPr>
          <w:lang w:val="ro-RO"/>
        </w:rPr>
        <w:t xml:space="preserve">pe o saltea de fascine, se va completa profilul acestuia </w:t>
      </w:r>
      <w:r w:rsidR="00B32D53" w:rsidRPr="003E00BD">
        <w:rPr>
          <w:lang w:val="ro-RO"/>
        </w:rPr>
        <w:t>dup</w:t>
      </w:r>
      <w:r w:rsidR="00B32D53">
        <w:rPr>
          <w:lang w:val="ro-RO"/>
        </w:rPr>
        <w:t>ă</w:t>
      </w:r>
      <w:r w:rsidR="00B32D53" w:rsidRPr="003E00BD">
        <w:rPr>
          <w:lang w:val="ro-RO"/>
        </w:rPr>
        <w:t xml:space="preserve"> </w:t>
      </w:r>
      <w:r w:rsidRPr="003E00BD">
        <w:rPr>
          <w:lang w:val="ro-RO"/>
        </w:rPr>
        <w:t xml:space="preserve">ce s-au preluat </w:t>
      </w:r>
      <w:r w:rsidR="00B32D53" w:rsidRPr="003E00BD">
        <w:rPr>
          <w:lang w:val="ro-RO"/>
        </w:rPr>
        <w:t>tas</w:t>
      </w:r>
      <w:r w:rsidR="00B32D53">
        <w:rPr>
          <w:lang w:val="ro-RO"/>
        </w:rPr>
        <w:t>ă</w:t>
      </w:r>
      <w:r w:rsidR="00B32D53" w:rsidRPr="003E00BD">
        <w:rPr>
          <w:lang w:val="ro-RO"/>
        </w:rPr>
        <w:t xml:space="preserve">rile </w:t>
      </w:r>
      <w:r w:rsidRPr="003E00BD">
        <w:rPr>
          <w:lang w:val="ro-RO"/>
        </w:rPr>
        <w:t xml:space="preserve">inerente datorate </w:t>
      </w:r>
      <w:r w:rsidR="00B32D53" w:rsidRPr="003E00BD">
        <w:rPr>
          <w:lang w:val="ro-RO"/>
        </w:rPr>
        <w:t>flexibilit</w:t>
      </w:r>
      <w:r w:rsidR="00B32D53">
        <w:rPr>
          <w:lang w:val="ro-RO"/>
        </w:rPr>
        <w:t>ă</w:t>
      </w:r>
      <w:r w:rsidR="00B32D53" w:rsidRPr="003E00BD">
        <w:rPr>
          <w:lang w:val="ro-RO"/>
        </w:rPr>
        <w:t xml:space="preserve">ţii </w:t>
      </w:r>
      <w:r w:rsidRPr="003E00BD">
        <w:rPr>
          <w:lang w:val="ro-RO"/>
        </w:rPr>
        <w:t>saltelei.</w:t>
      </w:r>
    </w:p>
    <w:p w:rsidR="006A208F" w:rsidRPr="003E00BD" w:rsidRDefault="006A208F" w:rsidP="006A208F">
      <w:pPr>
        <w:pStyle w:val="Heading2"/>
        <w:rPr>
          <w:lang w:val="ro-RO"/>
        </w:rPr>
      </w:pPr>
      <w:bookmarkStart w:id="2504" w:name="_Toc306806246"/>
      <w:bookmarkStart w:id="2505" w:name="_Toc315623703"/>
      <w:r w:rsidRPr="003E00BD">
        <w:rPr>
          <w:lang w:val="ro-RO"/>
        </w:rPr>
        <w:t>Funda</w:t>
      </w:r>
      <w:r w:rsidR="003E00BD" w:rsidRPr="003E00BD">
        <w:rPr>
          <w:rFonts w:ascii="Tahoma" w:hAnsi="Tahoma" w:cs="Tahoma"/>
          <w:lang w:val="ro-RO"/>
        </w:rPr>
        <w:t>ț</w:t>
      </w:r>
      <w:r w:rsidR="003E00BD" w:rsidRPr="003E00BD">
        <w:rPr>
          <w:lang w:val="ro-RO"/>
        </w:rPr>
        <w:t>ii</w:t>
      </w:r>
      <w:r w:rsidRPr="003E00BD">
        <w:rPr>
          <w:lang w:val="ro-RO"/>
        </w:rPr>
        <w:t xml:space="preserve"> pentru apărări de maluri</w:t>
      </w:r>
      <w:bookmarkEnd w:id="2504"/>
      <w:bookmarkEnd w:id="2505"/>
    </w:p>
    <w:p w:rsidR="006A208F" w:rsidRPr="006A208F" w:rsidRDefault="006A208F" w:rsidP="00B20476">
      <w:pPr>
        <w:pStyle w:val="Paragraph"/>
        <w:numPr>
          <w:ilvl w:val="0"/>
          <w:numId w:val="239"/>
        </w:numPr>
        <w:rPr>
          <w:lang w:val="ro-RO"/>
        </w:rPr>
      </w:pPr>
      <w:r w:rsidRPr="006A208F">
        <w:rPr>
          <w:lang w:val="ro-RO"/>
        </w:rPr>
        <w:t xml:space="preserve">Saltelele de fascine folosite ca fundaţii pentru </w:t>
      </w:r>
      <w:r w:rsidR="00B32D53" w:rsidRPr="006A208F">
        <w:rPr>
          <w:lang w:val="ro-RO"/>
        </w:rPr>
        <w:t>ap</w:t>
      </w:r>
      <w:r w:rsidR="00B32D53">
        <w:rPr>
          <w:lang w:val="ro-RO"/>
        </w:rPr>
        <w:t>ă</w:t>
      </w:r>
      <w:r w:rsidR="00B32D53" w:rsidRPr="006A208F">
        <w:rPr>
          <w:lang w:val="ro-RO"/>
        </w:rPr>
        <w:t>r</w:t>
      </w:r>
      <w:r w:rsidR="00B32D53">
        <w:rPr>
          <w:lang w:val="ro-RO"/>
        </w:rPr>
        <w:t>ă</w:t>
      </w:r>
      <w:r w:rsidR="00B32D53" w:rsidRPr="006A208F">
        <w:rPr>
          <w:lang w:val="ro-RO"/>
        </w:rPr>
        <w:t xml:space="preserve">rile </w:t>
      </w:r>
      <w:r w:rsidRPr="006A208F">
        <w:rPr>
          <w:lang w:val="ro-RO"/>
        </w:rPr>
        <w:t xml:space="preserve">de mal vor respecta dimensiunile şi formele din proiect. În general nu se recomandã o </w:t>
      </w:r>
      <w:r w:rsidR="00B32D53" w:rsidRPr="006A208F">
        <w:rPr>
          <w:lang w:val="ro-RO"/>
        </w:rPr>
        <w:t>l</w:t>
      </w:r>
      <w:r w:rsidR="00B32D53">
        <w:rPr>
          <w:lang w:val="ro-RO"/>
        </w:rPr>
        <w:t>ă</w:t>
      </w:r>
      <w:r w:rsidR="00B32D53" w:rsidRPr="006A208F">
        <w:rPr>
          <w:lang w:val="ro-RO"/>
        </w:rPr>
        <w:t xml:space="preserve">ţime </w:t>
      </w:r>
      <w:r w:rsidRPr="006A208F">
        <w:rPr>
          <w:lang w:val="ro-RO"/>
        </w:rPr>
        <w:t>a saltelei mai mare de 30,0 m şi o lungime de peste 50,0 m din cauza confecţionãrii greoaie.</w:t>
      </w:r>
    </w:p>
    <w:p w:rsidR="006A208F" w:rsidRPr="006A208F" w:rsidRDefault="006A208F" w:rsidP="006A208F">
      <w:pPr>
        <w:pStyle w:val="Paragraph"/>
        <w:rPr>
          <w:lang w:val="ro-RO"/>
        </w:rPr>
      </w:pPr>
      <w:r w:rsidRPr="006A208F">
        <w:rPr>
          <w:lang w:val="ro-RO"/>
        </w:rPr>
        <w:t xml:space="preserve">Se vor respecta grosimile fascinelor pe straturile constitutive. Legarea lor se va executa cu </w:t>
      </w:r>
      <w:r w:rsidR="00B32D53" w:rsidRPr="006A208F">
        <w:rPr>
          <w:lang w:val="ro-RO"/>
        </w:rPr>
        <w:t>sârm</w:t>
      </w:r>
      <w:r w:rsidR="00B32D53">
        <w:rPr>
          <w:lang w:val="ro-RO"/>
        </w:rPr>
        <w:t>ă</w:t>
      </w:r>
      <w:r w:rsidR="00B32D53" w:rsidRPr="006A208F">
        <w:rPr>
          <w:lang w:val="ro-RO"/>
        </w:rPr>
        <w:t xml:space="preserve"> neagr</w:t>
      </w:r>
      <w:r w:rsidR="00B32D53">
        <w:rPr>
          <w:lang w:val="ro-RO"/>
        </w:rPr>
        <w:t>ă</w:t>
      </w:r>
      <w:r w:rsidRPr="006A208F">
        <w:rPr>
          <w:lang w:val="ro-RO"/>
        </w:rPr>
        <w:t xml:space="preserve">, frânghie </w:t>
      </w:r>
      <w:r w:rsidR="00B32D53" w:rsidRPr="006A208F">
        <w:rPr>
          <w:lang w:val="ro-RO"/>
        </w:rPr>
        <w:t>gudronat</w:t>
      </w:r>
      <w:r w:rsidR="00B32D53">
        <w:rPr>
          <w:lang w:val="ro-RO"/>
        </w:rPr>
        <w:t>ă</w:t>
      </w:r>
      <w:r w:rsidR="00B32D53" w:rsidRPr="006A208F">
        <w:rPr>
          <w:lang w:val="ro-RO"/>
        </w:rPr>
        <w:t xml:space="preserve"> </w:t>
      </w:r>
      <w:r w:rsidRPr="006A208F">
        <w:rPr>
          <w:lang w:val="ro-RO"/>
        </w:rPr>
        <w:t xml:space="preserve">sau chiar nuiele </w:t>
      </w:r>
      <w:r w:rsidR="006204B7" w:rsidRPr="006A208F">
        <w:rPr>
          <w:lang w:val="ro-RO"/>
        </w:rPr>
        <w:t>sub</w:t>
      </w:r>
      <w:r w:rsidR="00F14B80">
        <w:rPr>
          <w:lang w:val="ro-RO"/>
        </w:rPr>
        <w:t>ţ</w:t>
      </w:r>
      <w:r w:rsidR="006204B7" w:rsidRPr="006A208F">
        <w:rPr>
          <w:lang w:val="ro-RO"/>
        </w:rPr>
        <w:t>iri</w:t>
      </w:r>
      <w:r w:rsidRPr="006A208F">
        <w:rPr>
          <w:lang w:val="ro-RO"/>
        </w:rPr>
        <w:t>.</w:t>
      </w:r>
    </w:p>
    <w:p w:rsidR="006A208F" w:rsidRPr="006A208F" w:rsidRDefault="00B32D53" w:rsidP="006A208F">
      <w:pPr>
        <w:pStyle w:val="Paragraph"/>
        <w:rPr>
          <w:lang w:val="ro-RO"/>
        </w:rPr>
      </w:pPr>
      <w:r w:rsidRPr="006A208F">
        <w:rPr>
          <w:lang w:val="ro-RO"/>
        </w:rPr>
        <w:t>Gr</w:t>
      </w:r>
      <w:r>
        <w:rPr>
          <w:lang w:val="ro-RO"/>
        </w:rPr>
        <w:t>ă</w:t>
      </w:r>
      <w:r w:rsidRPr="006A208F">
        <w:rPr>
          <w:lang w:val="ro-RO"/>
        </w:rPr>
        <w:t xml:space="preserve">tarul </w:t>
      </w:r>
      <w:r w:rsidR="006A208F" w:rsidRPr="006A208F">
        <w:rPr>
          <w:lang w:val="ro-RO"/>
        </w:rPr>
        <w:t>inferior şi cel superior se vor solidariza între ele prin legare în punctul de încrucişare a fascinelor.</w:t>
      </w:r>
    </w:p>
    <w:p w:rsidR="006A208F" w:rsidRPr="006A208F" w:rsidRDefault="006A208F" w:rsidP="006A208F">
      <w:pPr>
        <w:pStyle w:val="Paragraph"/>
        <w:rPr>
          <w:lang w:val="ro-RO"/>
        </w:rPr>
      </w:pPr>
      <w:r w:rsidRPr="006A208F">
        <w:rPr>
          <w:lang w:val="ro-RO"/>
        </w:rPr>
        <w:t xml:space="preserve">Execuţia saltelelor se va </w:t>
      </w:r>
      <w:r w:rsidR="00581DBF">
        <w:rPr>
          <w:lang w:val="ro-RO"/>
        </w:rPr>
        <w:t>realiza</w:t>
      </w:r>
      <w:r w:rsidR="00581DBF" w:rsidRPr="006A208F">
        <w:rPr>
          <w:lang w:val="ro-RO"/>
        </w:rPr>
        <w:t xml:space="preserve"> </w:t>
      </w:r>
      <w:r w:rsidRPr="006A208F">
        <w:rPr>
          <w:lang w:val="ro-RO"/>
        </w:rPr>
        <w:t xml:space="preserve">pe planuri înclinate de </w:t>
      </w:r>
      <w:r w:rsidR="00B32D53" w:rsidRPr="006A208F">
        <w:rPr>
          <w:lang w:val="ro-RO"/>
        </w:rPr>
        <w:t>l</w:t>
      </w:r>
      <w:r w:rsidR="00B32D53">
        <w:rPr>
          <w:lang w:val="ro-RO"/>
        </w:rPr>
        <w:t>ă</w:t>
      </w:r>
      <w:r w:rsidR="00B32D53" w:rsidRPr="006A208F">
        <w:rPr>
          <w:lang w:val="ro-RO"/>
        </w:rPr>
        <w:t>ţime egal</w:t>
      </w:r>
      <w:r w:rsidR="00B32D53">
        <w:rPr>
          <w:lang w:val="ro-RO"/>
        </w:rPr>
        <w:t>ă</w:t>
      </w:r>
      <w:r w:rsidR="00B32D53" w:rsidRPr="006A208F">
        <w:rPr>
          <w:lang w:val="ro-RO"/>
        </w:rPr>
        <w:t xml:space="preserve"> </w:t>
      </w:r>
      <w:r w:rsidRPr="006A208F">
        <w:rPr>
          <w:lang w:val="ro-RO"/>
        </w:rPr>
        <w:t>cu cea a saltelei.</w:t>
      </w:r>
    </w:p>
    <w:p w:rsidR="006A208F" w:rsidRPr="006A208F" w:rsidRDefault="006A208F" w:rsidP="006A208F">
      <w:pPr>
        <w:pStyle w:val="Paragraph"/>
        <w:rPr>
          <w:lang w:val="ro-RO"/>
        </w:rPr>
      </w:pPr>
      <w:r w:rsidRPr="006A208F">
        <w:rPr>
          <w:lang w:val="ro-RO"/>
        </w:rPr>
        <w:t xml:space="preserve">Salteaua executatã trebuie </w:t>
      </w:r>
      <w:r w:rsidR="00B32D53" w:rsidRPr="006A208F">
        <w:rPr>
          <w:lang w:val="ro-RO"/>
        </w:rPr>
        <w:t>transportat</w:t>
      </w:r>
      <w:r w:rsidR="00B32D53">
        <w:rPr>
          <w:lang w:val="ro-RO"/>
        </w:rPr>
        <w:t>ă</w:t>
      </w:r>
      <w:r w:rsidR="00B32D53" w:rsidRPr="006A208F">
        <w:rPr>
          <w:lang w:val="ro-RO"/>
        </w:rPr>
        <w:t xml:space="preserve"> </w:t>
      </w:r>
      <w:r w:rsidRPr="006A208F">
        <w:rPr>
          <w:lang w:val="ro-RO"/>
        </w:rPr>
        <w:t xml:space="preserve">cât mai curând la locul de scufundare. Nu trebuie </w:t>
      </w:r>
      <w:r w:rsidR="00B32D53" w:rsidRPr="006A208F">
        <w:rPr>
          <w:lang w:val="ro-RO"/>
        </w:rPr>
        <w:t>l</w:t>
      </w:r>
      <w:r w:rsidR="00B32D53">
        <w:rPr>
          <w:lang w:val="ro-RO"/>
        </w:rPr>
        <w:t>ă</w:t>
      </w:r>
      <w:r w:rsidR="00B32D53" w:rsidRPr="006A208F">
        <w:rPr>
          <w:lang w:val="ro-RO"/>
        </w:rPr>
        <w:t>sat</w:t>
      </w:r>
      <w:r w:rsidR="00B32D53">
        <w:rPr>
          <w:lang w:val="ro-RO"/>
        </w:rPr>
        <w:t>ă</w:t>
      </w:r>
      <w:r w:rsidR="00B32D53" w:rsidRPr="006A208F">
        <w:rPr>
          <w:lang w:val="ro-RO"/>
        </w:rPr>
        <w:t xml:space="preserve"> </w:t>
      </w:r>
      <w:r w:rsidRPr="006A208F">
        <w:rPr>
          <w:lang w:val="ro-RO"/>
        </w:rPr>
        <w:t xml:space="preserve">în </w:t>
      </w:r>
      <w:r w:rsidR="00B32D53" w:rsidRPr="006A208F">
        <w:rPr>
          <w:lang w:val="ro-RO"/>
        </w:rPr>
        <w:t>ap</w:t>
      </w:r>
      <w:r w:rsidR="00B32D53">
        <w:rPr>
          <w:lang w:val="ro-RO"/>
        </w:rPr>
        <w:t>ă</w:t>
      </w:r>
      <w:r w:rsidR="00581DBF">
        <w:rPr>
          <w:lang w:val="ro-RO"/>
        </w:rPr>
        <w:t>,</w:t>
      </w:r>
      <w:r w:rsidR="00B32D53" w:rsidRPr="006A208F">
        <w:rPr>
          <w:lang w:val="ro-RO"/>
        </w:rPr>
        <w:t xml:space="preserve"> nelestat</w:t>
      </w:r>
      <w:r w:rsidR="00B32D53">
        <w:rPr>
          <w:lang w:val="ro-RO"/>
        </w:rPr>
        <w:t>ă</w:t>
      </w:r>
      <w:r w:rsidRPr="006A208F">
        <w:rPr>
          <w:lang w:val="ro-RO"/>
        </w:rPr>
        <w:t xml:space="preserve">, peste 10 - 15 zile de la lansare </w:t>
      </w:r>
      <w:r w:rsidR="00B32D53" w:rsidRPr="006A208F">
        <w:rPr>
          <w:lang w:val="ro-RO"/>
        </w:rPr>
        <w:t>c</w:t>
      </w:r>
      <w:r w:rsidR="00B32D53">
        <w:rPr>
          <w:lang w:val="ro-RO"/>
        </w:rPr>
        <w:t>ă</w:t>
      </w:r>
      <w:r w:rsidR="00B32D53" w:rsidRPr="006A208F">
        <w:rPr>
          <w:lang w:val="ro-RO"/>
        </w:rPr>
        <w:t xml:space="preserve">ci </w:t>
      </w:r>
      <w:r w:rsidRPr="006A208F">
        <w:rPr>
          <w:lang w:val="ro-RO"/>
        </w:rPr>
        <w:t xml:space="preserve">se </w:t>
      </w:r>
      <w:r w:rsidR="00B32D53" w:rsidRPr="006A208F">
        <w:rPr>
          <w:lang w:val="ro-RO"/>
        </w:rPr>
        <w:t>autoscufund</w:t>
      </w:r>
      <w:r w:rsidR="00B32D53">
        <w:rPr>
          <w:lang w:val="ro-RO"/>
        </w:rPr>
        <w:t>ă</w:t>
      </w:r>
      <w:r w:rsidRPr="006A208F">
        <w:rPr>
          <w:lang w:val="ro-RO"/>
        </w:rPr>
        <w:t>.</w:t>
      </w:r>
    </w:p>
    <w:p w:rsidR="006A208F" w:rsidRPr="006A208F" w:rsidRDefault="006A208F" w:rsidP="006A208F">
      <w:pPr>
        <w:pStyle w:val="Paragraph"/>
        <w:rPr>
          <w:lang w:val="ro-RO"/>
        </w:rPr>
      </w:pPr>
      <w:r w:rsidRPr="006A208F">
        <w:rPr>
          <w:lang w:val="ro-RO"/>
        </w:rPr>
        <w:t xml:space="preserve">Pe amplasamentul </w:t>
      </w:r>
      <w:r w:rsidR="00B32D53" w:rsidRPr="006A208F">
        <w:rPr>
          <w:lang w:val="ro-RO"/>
        </w:rPr>
        <w:t>lucr</w:t>
      </w:r>
      <w:r w:rsidR="00B32D53">
        <w:rPr>
          <w:lang w:val="ro-RO"/>
        </w:rPr>
        <w:t>ă</w:t>
      </w:r>
      <w:r w:rsidR="00B32D53" w:rsidRPr="006A208F">
        <w:rPr>
          <w:lang w:val="ro-RO"/>
        </w:rPr>
        <w:t xml:space="preserve">rii </w:t>
      </w:r>
      <w:r w:rsidRPr="006A208F">
        <w:rPr>
          <w:lang w:val="ro-RO"/>
        </w:rPr>
        <w:t xml:space="preserve">salteaua se </w:t>
      </w:r>
      <w:r w:rsidR="00B32D53" w:rsidRPr="006A208F">
        <w:rPr>
          <w:lang w:val="ro-RO"/>
        </w:rPr>
        <w:t>fixeaz</w:t>
      </w:r>
      <w:r w:rsidR="00B32D53">
        <w:rPr>
          <w:lang w:val="ro-RO"/>
        </w:rPr>
        <w:t>ă</w:t>
      </w:r>
      <w:r w:rsidR="00B32D53" w:rsidRPr="006A208F">
        <w:rPr>
          <w:lang w:val="ro-RO"/>
        </w:rPr>
        <w:t xml:space="preserve"> </w:t>
      </w:r>
      <w:r w:rsidRPr="006A208F">
        <w:rPr>
          <w:lang w:val="ro-RO"/>
        </w:rPr>
        <w:t>prin intermediul unor cabluri întinse de trolii şi a unor ambarcaţiuni ancorate bine.</w:t>
      </w:r>
    </w:p>
    <w:p w:rsidR="006A208F" w:rsidRPr="006A208F" w:rsidRDefault="006A208F" w:rsidP="00B20476">
      <w:pPr>
        <w:pStyle w:val="Paragraph"/>
        <w:rPr>
          <w:lang w:val="ro-RO"/>
        </w:rPr>
      </w:pPr>
      <w:r w:rsidRPr="006A208F">
        <w:rPr>
          <w:lang w:val="ro-RO"/>
        </w:rPr>
        <w:t xml:space="preserve">De-o parte şi de alta a saltelei se aduc bacuri cu </w:t>
      </w:r>
      <w:r w:rsidR="00B32D53" w:rsidRPr="006A208F">
        <w:rPr>
          <w:lang w:val="ro-RO"/>
        </w:rPr>
        <w:t>piatr</w:t>
      </w:r>
      <w:r w:rsidR="00B32D53">
        <w:rPr>
          <w:lang w:val="ro-RO"/>
        </w:rPr>
        <w:t>ă</w:t>
      </w:r>
      <w:r w:rsidR="00B32D53" w:rsidRPr="006A208F">
        <w:rPr>
          <w:lang w:val="ro-RO"/>
        </w:rPr>
        <w:t xml:space="preserve"> </w:t>
      </w:r>
      <w:r w:rsidRPr="006A208F">
        <w:rPr>
          <w:lang w:val="ro-RO"/>
        </w:rPr>
        <w:t xml:space="preserve">de lestare. Piatra de lestare se </w:t>
      </w:r>
      <w:r w:rsidR="00B32D53" w:rsidRPr="006A208F">
        <w:rPr>
          <w:lang w:val="ro-RO"/>
        </w:rPr>
        <w:t>împr</w:t>
      </w:r>
      <w:r w:rsidR="00B32D53">
        <w:rPr>
          <w:lang w:val="ro-RO"/>
        </w:rPr>
        <w:t>ă</w:t>
      </w:r>
      <w:r w:rsidR="00B32D53" w:rsidRPr="006A208F">
        <w:rPr>
          <w:lang w:val="ro-RO"/>
        </w:rPr>
        <w:t xml:space="preserve">ştie </w:t>
      </w:r>
      <w:r w:rsidRPr="006A208F">
        <w:rPr>
          <w:lang w:val="ro-RO"/>
        </w:rPr>
        <w:t xml:space="preserve">uniform şi </w:t>
      </w:r>
      <w:r w:rsidR="00B32D53" w:rsidRPr="006A208F">
        <w:rPr>
          <w:lang w:val="ro-RO"/>
        </w:rPr>
        <w:t>c</w:t>
      </w:r>
      <w:r w:rsidR="00B32D53">
        <w:rPr>
          <w:lang w:val="ro-RO"/>
        </w:rPr>
        <w:t>ă</w:t>
      </w:r>
      <w:r w:rsidR="00B32D53" w:rsidRPr="006A208F">
        <w:rPr>
          <w:lang w:val="ro-RO"/>
        </w:rPr>
        <w:t xml:space="preserve">t </w:t>
      </w:r>
      <w:r w:rsidRPr="006A208F">
        <w:rPr>
          <w:lang w:val="ro-RO"/>
        </w:rPr>
        <w:t xml:space="preserve">mai repede pe suprafaţa saltelei, cu roabe care </w:t>
      </w:r>
      <w:r w:rsidR="00B32D53" w:rsidRPr="006A208F">
        <w:rPr>
          <w:lang w:val="ro-RO"/>
        </w:rPr>
        <w:t>circul</w:t>
      </w:r>
      <w:r w:rsidR="00B32D53">
        <w:rPr>
          <w:lang w:val="ro-RO"/>
        </w:rPr>
        <w:t>ă</w:t>
      </w:r>
      <w:r w:rsidR="00B32D53" w:rsidRPr="006A208F">
        <w:rPr>
          <w:lang w:val="ro-RO"/>
        </w:rPr>
        <w:t xml:space="preserve"> </w:t>
      </w:r>
      <w:r w:rsidRPr="006A208F">
        <w:rPr>
          <w:lang w:val="ro-RO"/>
        </w:rPr>
        <w:t xml:space="preserve">pe punţi improvizate. Se </w:t>
      </w:r>
      <w:r w:rsidR="00B32D53" w:rsidRPr="006A208F">
        <w:rPr>
          <w:lang w:val="ro-RO"/>
        </w:rPr>
        <w:t>prefer</w:t>
      </w:r>
      <w:r w:rsidR="00B32D53">
        <w:rPr>
          <w:lang w:val="ro-RO"/>
        </w:rPr>
        <w:t>ă</w:t>
      </w:r>
      <w:r w:rsidR="00B32D53" w:rsidRPr="006A208F">
        <w:rPr>
          <w:lang w:val="ro-RO"/>
        </w:rPr>
        <w:t xml:space="preserve"> </w:t>
      </w:r>
      <w:r w:rsidRPr="006A208F">
        <w:rPr>
          <w:lang w:val="ro-RO"/>
        </w:rPr>
        <w:t xml:space="preserve">ca scufundarea saltelei sã </w:t>
      </w:r>
      <w:r w:rsidR="00B32D53" w:rsidRPr="006A208F">
        <w:rPr>
          <w:lang w:val="ro-RO"/>
        </w:rPr>
        <w:t>înceap</w:t>
      </w:r>
      <w:r w:rsidR="00B32D53">
        <w:rPr>
          <w:lang w:val="ro-RO"/>
        </w:rPr>
        <w:t>ă</w:t>
      </w:r>
      <w:r w:rsidR="00B32D53" w:rsidRPr="006A208F">
        <w:rPr>
          <w:lang w:val="ro-RO"/>
        </w:rPr>
        <w:t xml:space="preserve"> </w:t>
      </w:r>
      <w:r w:rsidRPr="006A208F">
        <w:rPr>
          <w:lang w:val="ro-RO"/>
        </w:rPr>
        <w:t xml:space="preserve">din amonte spre aval. Respectarea normelor de tehnica </w:t>
      </w:r>
      <w:r w:rsidR="00B32D53" w:rsidRPr="006A208F">
        <w:rPr>
          <w:lang w:val="ro-RO"/>
        </w:rPr>
        <w:t>securit</w:t>
      </w:r>
      <w:r w:rsidR="00B32D53">
        <w:rPr>
          <w:lang w:val="ro-RO"/>
        </w:rPr>
        <w:t>ă</w:t>
      </w:r>
      <w:r w:rsidR="00B32D53" w:rsidRPr="006A208F">
        <w:rPr>
          <w:lang w:val="ro-RO"/>
        </w:rPr>
        <w:t xml:space="preserve">ţii </w:t>
      </w:r>
      <w:r w:rsidRPr="006A208F">
        <w:rPr>
          <w:lang w:val="ro-RO"/>
        </w:rPr>
        <w:t xml:space="preserve">muncii referitoare la lucrul pe cursuri de </w:t>
      </w:r>
      <w:r w:rsidR="00B32D53" w:rsidRPr="006A208F">
        <w:rPr>
          <w:lang w:val="ro-RO"/>
        </w:rPr>
        <w:t>ap</w:t>
      </w:r>
      <w:r w:rsidR="00B32D53">
        <w:rPr>
          <w:lang w:val="ro-RO"/>
        </w:rPr>
        <w:t>ă</w:t>
      </w:r>
      <w:r w:rsidR="00B32D53" w:rsidRPr="006A208F">
        <w:rPr>
          <w:lang w:val="ro-RO"/>
        </w:rPr>
        <w:t xml:space="preserve"> </w:t>
      </w:r>
      <w:r w:rsidRPr="006A208F">
        <w:rPr>
          <w:lang w:val="ro-RO"/>
        </w:rPr>
        <w:t>e obligatorie.</w:t>
      </w:r>
    </w:p>
    <w:p w:rsidR="006A208F" w:rsidRPr="006A208F" w:rsidRDefault="006A208F" w:rsidP="006A208F">
      <w:pPr>
        <w:pStyle w:val="Heading2"/>
        <w:rPr>
          <w:lang w:val="ro-RO"/>
        </w:rPr>
      </w:pPr>
      <w:bookmarkStart w:id="2506" w:name="_Toc306806247"/>
      <w:bookmarkStart w:id="2507" w:name="_Toc315623704"/>
      <w:r w:rsidRPr="006A208F">
        <w:rPr>
          <w:lang w:val="ro-RO"/>
        </w:rPr>
        <w:t>Gabioane</w:t>
      </w:r>
      <w:bookmarkEnd w:id="2506"/>
      <w:bookmarkEnd w:id="2507"/>
    </w:p>
    <w:p w:rsidR="006A208F" w:rsidRPr="006A208F" w:rsidRDefault="006A208F" w:rsidP="00B20476">
      <w:pPr>
        <w:pStyle w:val="Paragraph"/>
        <w:numPr>
          <w:ilvl w:val="0"/>
          <w:numId w:val="240"/>
        </w:numPr>
        <w:rPr>
          <w:lang w:val="ro-RO"/>
        </w:rPr>
      </w:pPr>
      <w:r w:rsidRPr="006A208F">
        <w:rPr>
          <w:lang w:val="ro-RO"/>
        </w:rPr>
        <w:t>Gabioanele vor avea dimensiunile şi forma din proiect. Se vor respecta atât cotele de fundare indicate cât şi modul de realizare a structurilor compuse din mai multe gabioane.</w:t>
      </w:r>
    </w:p>
    <w:p w:rsidR="006A208F" w:rsidRPr="006A208F" w:rsidRDefault="006A208F" w:rsidP="006A208F">
      <w:pPr>
        <w:pStyle w:val="Paragraph"/>
        <w:rPr>
          <w:lang w:val="ro-RO"/>
        </w:rPr>
      </w:pPr>
      <w:r w:rsidRPr="006A208F">
        <w:rPr>
          <w:lang w:val="ro-RO"/>
        </w:rPr>
        <w:t xml:space="preserve">Plasa de </w:t>
      </w:r>
      <w:r w:rsidR="009601D5" w:rsidRPr="006A208F">
        <w:rPr>
          <w:lang w:val="ro-RO"/>
        </w:rPr>
        <w:t>sârm</w:t>
      </w:r>
      <w:r w:rsidR="009601D5">
        <w:rPr>
          <w:lang w:val="ro-RO"/>
        </w:rPr>
        <w:t>ă</w:t>
      </w:r>
      <w:r w:rsidR="009601D5" w:rsidRPr="006A208F">
        <w:rPr>
          <w:lang w:val="ro-RO"/>
        </w:rPr>
        <w:t xml:space="preserve"> folosit</w:t>
      </w:r>
      <w:r w:rsidR="009601D5">
        <w:rPr>
          <w:lang w:val="ro-RO"/>
        </w:rPr>
        <w:t>ă</w:t>
      </w:r>
      <w:r w:rsidR="009601D5" w:rsidRPr="006A208F">
        <w:rPr>
          <w:lang w:val="ro-RO"/>
        </w:rPr>
        <w:t xml:space="preserve"> </w:t>
      </w:r>
      <w:r w:rsidRPr="006A208F">
        <w:rPr>
          <w:lang w:val="ro-RO"/>
        </w:rPr>
        <w:t xml:space="preserve">va fi cu ochiuri </w:t>
      </w:r>
      <w:r w:rsidR="009601D5" w:rsidRPr="006A208F">
        <w:rPr>
          <w:lang w:val="ro-RO"/>
        </w:rPr>
        <w:t>p</w:t>
      </w:r>
      <w:r w:rsidR="009601D5">
        <w:rPr>
          <w:lang w:val="ro-RO"/>
        </w:rPr>
        <w:t>ă</w:t>
      </w:r>
      <w:r w:rsidR="009601D5" w:rsidRPr="006A208F">
        <w:rPr>
          <w:lang w:val="ro-RO"/>
        </w:rPr>
        <w:t xml:space="preserve">trate </w:t>
      </w:r>
      <w:r w:rsidRPr="006A208F">
        <w:rPr>
          <w:lang w:val="ro-RO"/>
        </w:rPr>
        <w:t xml:space="preserve">de 50 mm, împletitura fiind </w:t>
      </w:r>
      <w:r w:rsidR="009601D5" w:rsidRPr="006A208F">
        <w:rPr>
          <w:lang w:val="ro-RO"/>
        </w:rPr>
        <w:t>realizat</w:t>
      </w:r>
      <w:r w:rsidR="009601D5">
        <w:rPr>
          <w:lang w:val="ro-RO"/>
        </w:rPr>
        <w:t>ă</w:t>
      </w:r>
      <w:r w:rsidR="009601D5" w:rsidRPr="006A208F">
        <w:rPr>
          <w:lang w:val="ro-RO"/>
        </w:rPr>
        <w:t xml:space="preserve"> </w:t>
      </w:r>
      <w:r w:rsidRPr="006A208F">
        <w:rPr>
          <w:lang w:val="ro-RO"/>
        </w:rPr>
        <w:t xml:space="preserve">cu </w:t>
      </w:r>
      <w:r w:rsidR="009601D5" w:rsidRPr="006A208F">
        <w:rPr>
          <w:lang w:val="ro-RO"/>
        </w:rPr>
        <w:t>sârm</w:t>
      </w:r>
      <w:r w:rsidR="009601D5">
        <w:rPr>
          <w:lang w:val="ro-RO"/>
        </w:rPr>
        <w:t>ă</w:t>
      </w:r>
      <w:r w:rsidR="009601D5" w:rsidRPr="006A208F">
        <w:rPr>
          <w:lang w:val="ro-RO"/>
        </w:rPr>
        <w:t xml:space="preserve"> zincat</w:t>
      </w:r>
      <w:r w:rsidR="009601D5">
        <w:rPr>
          <w:lang w:val="ro-RO"/>
        </w:rPr>
        <w:t>ă</w:t>
      </w:r>
      <w:r w:rsidR="009601D5" w:rsidRPr="006A208F">
        <w:rPr>
          <w:lang w:val="ro-RO"/>
        </w:rPr>
        <w:t xml:space="preserve"> </w:t>
      </w:r>
      <w:r w:rsidRPr="006A208F">
        <w:rPr>
          <w:lang w:val="ro-RO"/>
        </w:rPr>
        <w:t xml:space="preserve">cu diametrul de 2,8 mm. Legarea plasei pe cadrele din oţel beton se va realiza cu </w:t>
      </w:r>
      <w:r w:rsidR="009601D5" w:rsidRPr="006A208F">
        <w:rPr>
          <w:lang w:val="ro-RO"/>
        </w:rPr>
        <w:t>sârm</w:t>
      </w:r>
      <w:r w:rsidR="009601D5">
        <w:rPr>
          <w:lang w:val="ro-RO"/>
        </w:rPr>
        <w:t>ă</w:t>
      </w:r>
      <w:r w:rsidR="009601D5" w:rsidRPr="006A208F">
        <w:rPr>
          <w:lang w:val="ro-RO"/>
        </w:rPr>
        <w:t xml:space="preserve"> </w:t>
      </w:r>
      <w:r w:rsidRPr="006A208F">
        <w:rPr>
          <w:lang w:val="ro-RO"/>
        </w:rPr>
        <w:t xml:space="preserve">moale </w:t>
      </w:r>
      <w:r w:rsidR="009601D5" w:rsidRPr="006A208F">
        <w:rPr>
          <w:lang w:val="ro-RO"/>
        </w:rPr>
        <w:t>zincat</w:t>
      </w:r>
      <w:r w:rsidR="009601D5">
        <w:rPr>
          <w:lang w:val="ro-RO"/>
        </w:rPr>
        <w:t>ă</w:t>
      </w:r>
      <w:r w:rsidR="009601D5" w:rsidRPr="006A208F">
        <w:rPr>
          <w:lang w:val="ro-RO"/>
        </w:rPr>
        <w:t xml:space="preserve"> </w:t>
      </w:r>
      <w:r w:rsidRPr="006A208F">
        <w:rPr>
          <w:lang w:val="ro-RO"/>
        </w:rPr>
        <w:t>la cald cu diametrul de 4,0 mm.</w:t>
      </w:r>
    </w:p>
    <w:p w:rsidR="006A208F" w:rsidRPr="006A208F" w:rsidRDefault="006A208F" w:rsidP="006A208F">
      <w:pPr>
        <w:pStyle w:val="Paragraph"/>
        <w:rPr>
          <w:lang w:val="ro-RO"/>
        </w:rPr>
      </w:pPr>
      <w:r w:rsidRPr="006A208F">
        <w:rPr>
          <w:lang w:val="ro-RO"/>
        </w:rPr>
        <w:t xml:space="preserve">Umplerea cu pietre se va face numai manual. Cadrul din oţel beton se va suda </w:t>
      </w:r>
      <w:r w:rsidR="009601D5" w:rsidRPr="006A208F">
        <w:rPr>
          <w:lang w:val="ro-RO"/>
        </w:rPr>
        <w:t>dup</w:t>
      </w:r>
      <w:r w:rsidR="009601D5">
        <w:rPr>
          <w:lang w:val="ro-RO"/>
        </w:rPr>
        <w:t>ă</w:t>
      </w:r>
      <w:r w:rsidR="009601D5" w:rsidRPr="006A208F">
        <w:rPr>
          <w:lang w:val="ro-RO"/>
        </w:rPr>
        <w:t xml:space="preserve"> </w:t>
      </w:r>
      <w:r w:rsidRPr="006A208F">
        <w:rPr>
          <w:lang w:val="ro-RO"/>
        </w:rPr>
        <w:t>planurile din proiect, respectându-se grosimea oţelului folosit.</w:t>
      </w:r>
    </w:p>
    <w:p w:rsidR="006A208F" w:rsidRPr="006A208F" w:rsidRDefault="006A208F" w:rsidP="006A208F">
      <w:pPr>
        <w:pStyle w:val="Heading2"/>
        <w:rPr>
          <w:lang w:val="ro-RO"/>
        </w:rPr>
      </w:pPr>
      <w:bookmarkStart w:id="2508" w:name="_Toc306806248"/>
      <w:bookmarkStart w:id="2509" w:name="_Toc315623705"/>
      <w:r w:rsidRPr="006A208F">
        <w:rPr>
          <w:lang w:val="ro-RO"/>
        </w:rPr>
        <w:t>Materiale utilizate la apărări de maluri</w:t>
      </w:r>
      <w:bookmarkEnd w:id="2508"/>
      <w:bookmarkEnd w:id="2509"/>
    </w:p>
    <w:p w:rsidR="006A208F" w:rsidRPr="006A208F" w:rsidRDefault="006A208F" w:rsidP="006A208F">
      <w:pPr>
        <w:pStyle w:val="Heading3"/>
        <w:rPr>
          <w:lang w:val="ro-RO"/>
        </w:rPr>
      </w:pPr>
      <w:bookmarkStart w:id="2510" w:name="_Toc306806249"/>
      <w:bookmarkStart w:id="2511" w:name="_Toc315623706"/>
      <w:r w:rsidRPr="006A208F">
        <w:rPr>
          <w:lang w:val="ro-RO"/>
        </w:rPr>
        <w:t>Piatră</w:t>
      </w:r>
      <w:bookmarkEnd w:id="2510"/>
      <w:bookmarkEnd w:id="2511"/>
    </w:p>
    <w:p w:rsidR="006A208F" w:rsidRPr="006A208F" w:rsidRDefault="006A208F" w:rsidP="00B20476">
      <w:pPr>
        <w:pStyle w:val="Paragraph"/>
        <w:numPr>
          <w:ilvl w:val="0"/>
          <w:numId w:val="241"/>
        </w:numPr>
        <w:rPr>
          <w:lang w:val="ro-RO"/>
        </w:rPr>
      </w:pPr>
      <w:r w:rsidRPr="006A208F">
        <w:rPr>
          <w:lang w:val="ro-RO"/>
        </w:rPr>
        <w:t xml:space="preserve">Piatra utilizată în lucrãrile de </w:t>
      </w:r>
      <w:r w:rsidR="009601D5" w:rsidRPr="006A208F">
        <w:rPr>
          <w:lang w:val="ro-RO"/>
        </w:rPr>
        <w:t>ap</w:t>
      </w:r>
      <w:r w:rsidR="009601D5">
        <w:rPr>
          <w:lang w:val="ro-RO"/>
        </w:rPr>
        <w:t>ă</w:t>
      </w:r>
      <w:r w:rsidR="009601D5" w:rsidRPr="006A208F">
        <w:rPr>
          <w:lang w:val="ro-RO"/>
        </w:rPr>
        <w:t>r</w:t>
      </w:r>
      <w:r w:rsidR="009601D5">
        <w:rPr>
          <w:lang w:val="ro-RO"/>
        </w:rPr>
        <w:t>ă</w:t>
      </w:r>
      <w:r w:rsidR="009601D5" w:rsidRPr="006A208F">
        <w:rPr>
          <w:lang w:val="ro-RO"/>
        </w:rPr>
        <w:t xml:space="preserve">ri </w:t>
      </w:r>
      <w:r w:rsidRPr="006A208F">
        <w:rPr>
          <w:lang w:val="ro-RO"/>
        </w:rPr>
        <w:t xml:space="preserve">de maluri este piatra de râu, piatra </w:t>
      </w:r>
      <w:r w:rsidR="009601D5" w:rsidRPr="006A208F">
        <w:rPr>
          <w:lang w:val="ro-RO"/>
        </w:rPr>
        <w:t>brut</w:t>
      </w:r>
      <w:r w:rsidR="009601D5">
        <w:rPr>
          <w:lang w:val="ro-RO"/>
        </w:rPr>
        <w:t>ă</w:t>
      </w:r>
      <w:r w:rsidR="009601D5" w:rsidRPr="006A208F">
        <w:rPr>
          <w:lang w:val="ro-RO"/>
        </w:rPr>
        <w:t xml:space="preserve"> </w:t>
      </w:r>
      <w:r w:rsidRPr="006A208F">
        <w:rPr>
          <w:lang w:val="ro-RO"/>
        </w:rPr>
        <w:t xml:space="preserve">aşa cum </w:t>
      </w:r>
      <w:r w:rsidR="009601D5" w:rsidRPr="006A208F">
        <w:rPr>
          <w:lang w:val="ro-RO"/>
        </w:rPr>
        <w:t>rezult</w:t>
      </w:r>
      <w:r w:rsidR="009601D5">
        <w:rPr>
          <w:lang w:val="ro-RO"/>
        </w:rPr>
        <w:t>ă</w:t>
      </w:r>
      <w:r w:rsidR="009601D5" w:rsidRPr="006A208F">
        <w:rPr>
          <w:lang w:val="ro-RO"/>
        </w:rPr>
        <w:t xml:space="preserve"> </w:t>
      </w:r>
      <w:r w:rsidRPr="006A208F">
        <w:rPr>
          <w:lang w:val="ro-RO"/>
        </w:rPr>
        <w:t xml:space="preserve">din cariere, piatra </w:t>
      </w:r>
      <w:r w:rsidR="009601D5" w:rsidRPr="006A208F">
        <w:rPr>
          <w:lang w:val="ro-RO"/>
        </w:rPr>
        <w:t>spart</w:t>
      </w:r>
      <w:r w:rsidR="009601D5">
        <w:rPr>
          <w:lang w:val="ro-RO"/>
        </w:rPr>
        <w:t>ă</w:t>
      </w:r>
      <w:r w:rsidRPr="006A208F">
        <w:rPr>
          <w:lang w:val="ro-RO"/>
        </w:rPr>
        <w:t xml:space="preserve">, piatra </w:t>
      </w:r>
      <w:r w:rsidR="009601D5" w:rsidRPr="006A208F">
        <w:rPr>
          <w:lang w:val="ro-RO"/>
        </w:rPr>
        <w:t>cioplit</w:t>
      </w:r>
      <w:r w:rsidR="009601D5">
        <w:rPr>
          <w:lang w:val="ro-RO"/>
        </w:rPr>
        <w:t>ă</w:t>
      </w:r>
      <w:r w:rsidR="009601D5" w:rsidRPr="006A208F">
        <w:rPr>
          <w:lang w:val="ro-RO"/>
        </w:rPr>
        <w:t xml:space="preserve"> </w:t>
      </w:r>
      <w:r w:rsidRPr="006A208F">
        <w:rPr>
          <w:lang w:val="ro-RO"/>
        </w:rPr>
        <w:t xml:space="preserve">şi </w:t>
      </w:r>
      <w:r w:rsidR="009601D5" w:rsidRPr="006A208F">
        <w:rPr>
          <w:lang w:val="ro-RO"/>
        </w:rPr>
        <w:t>prelucrat</w:t>
      </w:r>
      <w:r w:rsidR="009601D5">
        <w:rPr>
          <w:lang w:val="ro-RO"/>
        </w:rPr>
        <w:t>ă</w:t>
      </w:r>
      <w:r w:rsidR="009601D5" w:rsidRPr="006A208F">
        <w:rPr>
          <w:lang w:val="ro-RO"/>
        </w:rPr>
        <w:t xml:space="preserve"> </w:t>
      </w:r>
      <w:r w:rsidRPr="006A208F">
        <w:rPr>
          <w:lang w:val="ro-RO"/>
        </w:rPr>
        <w:t>în diferite moduri.</w:t>
      </w:r>
    </w:p>
    <w:p w:rsidR="006A208F" w:rsidRPr="006A208F" w:rsidRDefault="006A208F" w:rsidP="006A208F">
      <w:pPr>
        <w:pStyle w:val="Paragraph"/>
        <w:rPr>
          <w:lang w:val="ro-RO"/>
        </w:rPr>
      </w:pPr>
      <w:r w:rsidRPr="006A208F">
        <w:rPr>
          <w:lang w:val="ro-RO"/>
        </w:rPr>
        <w:t xml:space="preserve">Piatra trebuie </w:t>
      </w:r>
      <w:r w:rsidR="009601D5" w:rsidRPr="006A208F">
        <w:rPr>
          <w:lang w:val="ro-RO"/>
        </w:rPr>
        <w:t>s</w:t>
      </w:r>
      <w:r w:rsidR="009601D5">
        <w:rPr>
          <w:lang w:val="ro-RO"/>
        </w:rPr>
        <w:t>ă</w:t>
      </w:r>
      <w:r w:rsidR="009601D5" w:rsidRPr="006A208F">
        <w:rPr>
          <w:lang w:val="ro-RO"/>
        </w:rPr>
        <w:t xml:space="preserve"> </w:t>
      </w:r>
      <w:r w:rsidRPr="006A208F">
        <w:rPr>
          <w:lang w:val="ro-RO"/>
        </w:rPr>
        <w:t xml:space="preserve">reziste la acţiunea agenţilor atmosferici, </w:t>
      </w:r>
      <w:r w:rsidR="009601D5" w:rsidRPr="006A208F">
        <w:rPr>
          <w:lang w:val="ro-RO"/>
        </w:rPr>
        <w:t>s</w:t>
      </w:r>
      <w:r w:rsidR="009601D5">
        <w:rPr>
          <w:lang w:val="ro-RO"/>
        </w:rPr>
        <w:t>ă</w:t>
      </w:r>
      <w:r w:rsidR="009601D5" w:rsidRPr="006A208F">
        <w:rPr>
          <w:lang w:val="ro-RO"/>
        </w:rPr>
        <w:t xml:space="preserve"> </w:t>
      </w:r>
      <w:r w:rsidRPr="006A208F">
        <w:rPr>
          <w:lang w:val="ro-RO"/>
        </w:rPr>
        <w:t xml:space="preserve">nu fie </w:t>
      </w:r>
      <w:r w:rsidR="009601D5" w:rsidRPr="006A208F">
        <w:rPr>
          <w:lang w:val="ro-RO"/>
        </w:rPr>
        <w:t>solubil</w:t>
      </w:r>
      <w:r w:rsidR="009601D5">
        <w:rPr>
          <w:lang w:val="ro-RO"/>
        </w:rPr>
        <w:t>ă</w:t>
      </w:r>
      <w:r w:rsidR="009601D5" w:rsidRPr="006A208F">
        <w:rPr>
          <w:lang w:val="ro-RO"/>
        </w:rPr>
        <w:t xml:space="preserve"> </w:t>
      </w:r>
      <w:r w:rsidRPr="006A208F">
        <w:rPr>
          <w:lang w:val="ro-RO"/>
        </w:rPr>
        <w:t xml:space="preserve">în </w:t>
      </w:r>
      <w:r w:rsidR="009601D5" w:rsidRPr="006A208F">
        <w:rPr>
          <w:lang w:val="ro-RO"/>
        </w:rPr>
        <w:t>ap</w:t>
      </w:r>
      <w:r w:rsidR="009601D5">
        <w:rPr>
          <w:lang w:val="ro-RO"/>
        </w:rPr>
        <w:t>ă</w:t>
      </w:r>
      <w:r w:rsidR="009601D5" w:rsidRPr="006A208F">
        <w:rPr>
          <w:lang w:val="ro-RO"/>
        </w:rPr>
        <w:t xml:space="preserve"> </w:t>
      </w:r>
      <w:r w:rsidRPr="006A208F">
        <w:rPr>
          <w:lang w:val="ro-RO"/>
        </w:rPr>
        <w:t xml:space="preserve">şi </w:t>
      </w:r>
      <w:r w:rsidR="009601D5" w:rsidRPr="006A208F">
        <w:rPr>
          <w:lang w:val="ro-RO"/>
        </w:rPr>
        <w:t>s</w:t>
      </w:r>
      <w:r w:rsidR="009601D5">
        <w:rPr>
          <w:lang w:val="ro-RO"/>
        </w:rPr>
        <w:t>ă</w:t>
      </w:r>
      <w:r w:rsidR="009601D5" w:rsidRPr="006A208F">
        <w:rPr>
          <w:lang w:val="ro-RO"/>
        </w:rPr>
        <w:t xml:space="preserve"> </w:t>
      </w:r>
      <w:r w:rsidRPr="006A208F">
        <w:rPr>
          <w:lang w:val="ro-RO"/>
        </w:rPr>
        <w:t xml:space="preserve">nu fie </w:t>
      </w:r>
      <w:r w:rsidR="009601D5" w:rsidRPr="006A208F">
        <w:rPr>
          <w:lang w:val="ro-RO"/>
        </w:rPr>
        <w:t>atacat</w:t>
      </w:r>
      <w:r w:rsidR="009601D5">
        <w:rPr>
          <w:lang w:val="ro-RO"/>
        </w:rPr>
        <w:t>ă</w:t>
      </w:r>
      <w:r w:rsidR="009601D5" w:rsidRPr="006A208F">
        <w:rPr>
          <w:lang w:val="ro-RO"/>
        </w:rPr>
        <w:t xml:space="preserve"> </w:t>
      </w:r>
      <w:r w:rsidRPr="006A208F">
        <w:rPr>
          <w:lang w:val="ro-RO"/>
        </w:rPr>
        <w:t>de agenţii chimici agresivi din ea.</w:t>
      </w:r>
    </w:p>
    <w:p w:rsidR="006A208F" w:rsidRPr="006A208F" w:rsidRDefault="006A208F" w:rsidP="006A208F">
      <w:pPr>
        <w:pStyle w:val="Paragraph"/>
        <w:rPr>
          <w:lang w:val="ro-RO"/>
        </w:rPr>
      </w:pPr>
      <w:r w:rsidRPr="006A208F">
        <w:rPr>
          <w:lang w:val="ro-RO"/>
        </w:rPr>
        <w:t xml:space="preserve">Greutatea </w:t>
      </w:r>
      <w:r w:rsidR="009601D5" w:rsidRPr="006A208F">
        <w:rPr>
          <w:lang w:val="ro-RO"/>
        </w:rPr>
        <w:t>volumetric</w:t>
      </w:r>
      <w:r w:rsidR="009601D5">
        <w:rPr>
          <w:lang w:val="ro-RO"/>
        </w:rPr>
        <w:t>ă</w:t>
      </w:r>
      <w:r w:rsidR="009601D5" w:rsidRPr="006A208F">
        <w:rPr>
          <w:lang w:val="ro-RO"/>
        </w:rPr>
        <w:t xml:space="preserve"> </w:t>
      </w:r>
      <w:r w:rsidRPr="006A208F">
        <w:rPr>
          <w:lang w:val="ro-RO"/>
        </w:rPr>
        <w:t>sã fie mai mare ca 1,6 tf/mc.</w:t>
      </w:r>
    </w:p>
    <w:p w:rsidR="006A208F" w:rsidRPr="006A208F" w:rsidRDefault="006A208F" w:rsidP="006A208F">
      <w:pPr>
        <w:pStyle w:val="Paragraph"/>
        <w:rPr>
          <w:lang w:val="ro-RO"/>
        </w:rPr>
      </w:pPr>
      <w:r w:rsidRPr="006A208F">
        <w:rPr>
          <w:lang w:val="ro-RO"/>
        </w:rPr>
        <w:t xml:space="preserve">Piatra nu trebuie sã fie </w:t>
      </w:r>
      <w:r w:rsidR="009601D5" w:rsidRPr="006A208F">
        <w:rPr>
          <w:lang w:val="ro-RO"/>
        </w:rPr>
        <w:t>poroas</w:t>
      </w:r>
      <w:r w:rsidR="009601D5">
        <w:rPr>
          <w:lang w:val="ro-RO"/>
        </w:rPr>
        <w:t>ă</w:t>
      </w:r>
      <w:r w:rsidR="009601D5" w:rsidRPr="006A208F">
        <w:rPr>
          <w:lang w:val="ro-RO"/>
        </w:rPr>
        <w:t xml:space="preserve"> </w:t>
      </w:r>
      <w:r w:rsidRPr="006A208F">
        <w:rPr>
          <w:lang w:val="ro-RO"/>
        </w:rPr>
        <w:t xml:space="preserve">şi </w:t>
      </w:r>
      <w:r w:rsidR="009601D5" w:rsidRPr="006A208F">
        <w:rPr>
          <w:lang w:val="ro-RO"/>
        </w:rPr>
        <w:t>geliv</w:t>
      </w:r>
      <w:r w:rsidR="009601D5">
        <w:rPr>
          <w:lang w:val="ro-RO"/>
        </w:rPr>
        <w:t>ă</w:t>
      </w:r>
      <w:r w:rsidRPr="006A208F">
        <w:rPr>
          <w:lang w:val="ro-RO"/>
        </w:rPr>
        <w:t>.</w:t>
      </w:r>
    </w:p>
    <w:p w:rsidR="006A208F" w:rsidRPr="006A208F" w:rsidRDefault="006A208F" w:rsidP="006A208F">
      <w:pPr>
        <w:pStyle w:val="Paragraph"/>
        <w:rPr>
          <w:lang w:val="ro-RO"/>
        </w:rPr>
      </w:pPr>
      <w:r w:rsidRPr="006A208F">
        <w:rPr>
          <w:lang w:val="ro-RO"/>
        </w:rPr>
        <w:t xml:space="preserve">Duritatea trebuie sã fie cel </w:t>
      </w:r>
      <w:r w:rsidR="009601D5" w:rsidRPr="006A208F">
        <w:rPr>
          <w:lang w:val="ro-RO"/>
        </w:rPr>
        <w:t>pu</w:t>
      </w:r>
      <w:r w:rsidR="009601D5">
        <w:rPr>
          <w:lang w:val="ro-RO"/>
        </w:rPr>
        <w:t>ţ</w:t>
      </w:r>
      <w:r w:rsidR="009601D5" w:rsidRPr="006A208F">
        <w:rPr>
          <w:lang w:val="ro-RO"/>
        </w:rPr>
        <w:t xml:space="preserve">in </w:t>
      </w:r>
      <w:r w:rsidRPr="006A208F">
        <w:rPr>
          <w:lang w:val="ro-RO"/>
        </w:rPr>
        <w:t xml:space="preserve">3...4 </w:t>
      </w:r>
      <w:r w:rsidR="009601D5" w:rsidRPr="006A208F">
        <w:rPr>
          <w:lang w:val="ro-RO"/>
        </w:rPr>
        <w:t>dup</w:t>
      </w:r>
      <w:r w:rsidR="009601D5">
        <w:rPr>
          <w:lang w:val="ro-RO"/>
        </w:rPr>
        <w:t>ă</w:t>
      </w:r>
      <w:r w:rsidR="009601D5" w:rsidRPr="006A208F">
        <w:rPr>
          <w:lang w:val="ro-RO"/>
        </w:rPr>
        <w:t xml:space="preserve"> </w:t>
      </w:r>
      <w:r w:rsidRPr="006A208F">
        <w:rPr>
          <w:lang w:val="ro-RO"/>
        </w:rPr>
        <w:t>scara standard.</w:t>
      </w:r>
    </w:p>
    <w:p w:rsidR="006A208F" w:rsidRPr="006A208F" w:rsidRDefault="006A208F" w:rsidP="006A208F">
      <w:pPr>
        <w:pStyle w:val="Paragraph"/>
        <w:rPr>
          <w:lang w:val="ro-RO"/>
        </w:rPr>
      </w:pPr>
      <w:r w:rsidRPr="006A208F">
        <w:rPr>
          <w:lang w:val="ro-RO"/>
        </w:rPr>
        <w:t xml:space="preserve">Se </w:t>
      </w:r>
      <w:r w:rsidR="009601D5" w:rsidRPr="006A208F">
        <w:rPr>
          <w:lang w:val="ro-RO"/>
        </w:rPr>
        <w:t>recomand</w:t>
      </w:r>
      <w:r w:rsidR="009601D5">
        <w:rPr>
          <w:lang w:val="ro-RO"/>
        </w:rPr>
        <w:t>ă</w:t>
      </w:r>
      <w:r w:rsidR="009601D5" w:rsidRPr="006A208F">
        <w:rPr>
          <w:lang w:val="ro-RO"/>
        </w:rPr>
        <w:t xml:space="preserve"> </w:t>
      </w:r>
      <w:r w:rsidRPr="006A208F">
        <w:rPr>
          <w:lang w:val="ro-RO"/>
        </w:rPr>
        <w:t>rocile eruptive compacte, şisturile cristaline negelive, gresiile şi conglomeratele cu lianţi cuarţoşi.</w:t>
      </w:r>
    </w:p>
    <w:p w:rsidR="006A208F" w:rsidRPr="006A208F" w:rsidRDefault="006A208F" w:rsidP="006A208F">
      <w:pPr>
        <w:pStyle w:val="Heading3"/>
        <w:rPr>
          <w:lang w:val="ro-RO"/>
        </w:rPr>
      </w:pPr>
      <w:bookmarkStart w:id="2512" w:name="_Toc306806250"/>
      <w:bookmarkStart w:id="2513" w:name="_Toc315623707"/>
      <w:r w:rsidRPr="006A208F">
        <w:rPr>
          <w:lang w:val="ro-RO"/>
        </w:rPr>
        <w:lastRenderedPageBreak/>
        <w:t>Lemn</w:t>
      </w:r>
      <w:bookmarkEnd w:id="2512"/>
      <w:bookmarkEnd w:id="2513"/>
    </w:p>
    <w:p w:rsidR="006A208F" w:rsidRPr="006A208F" w:rsidRDefault="006A208F" w:rsidP="00B20476">
      <w:pPr>
        <w:pStyle w:val="Paragraph"/>
        <w:numPr>
          <w:ilvl w:val="0"/>
          <w:numId w:val="242"/>
        </w:numPr>
        <w:rPr>
          <w:lang w:val="ro-RO"/>
        </w:rPr>
      </w:pPr>
      <w:r w:rsidRPr="006A208F">
        <w:rPr>
          <w:lang w:val="ro-RO"/>
        </w:rPr>
        <w:t xml:space="preserve">Lemnul este utilizat sub forma sa </w:t>
      </w:r>
      <w:r w:rsidR="009601D5" w:rsidRPr="006A208F">
        <w:rPr>
          <w:lang w:val="ro-RO"/>
        </w:rPr>
        <w:t>brut</w:t>
      </w:r>
      <w:r w:rsidR="009601D5">
        <w:rPr>
          <w:lang w:val="ro-RO"/>
        </w:rPr>
        <w:t>ă</w:t>
      </w:r>
      <w:r w:rsidR="009601D5" w:rsidRPr="006A208F">
        <w:rPr>
          <w:lang w:val="ro-RO"/>
        </w:rPr>
        <w:t xml:space="preserve"> </w:t>
      </w:r>
      <w:r w:rsidRPr="006A208F">
        <w:rPr>
          <w:lang w:val="ro-RO"/>
        </w:rPr>
        <w:t xml:space="preserve">- lemn rotund sau semirotund. Se </w:t>
      </w:r>
      <w:r w:rsidR="009601D5" w:rsidRPr="006A208F">
        <w:rPr>
          <w:lang w:val="ro-RO"/>
        </w:rPr>
        <w:t>recomand</w:t>
      </w:r>
      <w:r w:rsidR="009601D5">
        <w:rPr>
          <w:lang w:val="ro-RO"/>
        </w:rPr>
        <w:t>ă</w:t>
      </w:r>
      <w:r w:rsidR="009601D5" w:rsidRPr="006A208F">
        <w:rPr>
          <w:lang w:val="ro-RO"/>
        </w:rPr>
        <w:t xml:space="preserve"> </w:t>
      </w:r>
      <w:r w:rsidRPr="006A208F">
        <w:rPr>
          <w:lang w:val="ro-RO"/>
        </w:rPr>
        <w:t>folosirea esenţelor tari.</w:t>
      </w:r>
    </w:p>
    <w:p w:rsidR="006A208F" w:rsidRPr="006A208F" w:rsidRDefault="006A208F" w:rsidP="006A208F">
      <w:pPr>
        <w:pStyle w:val="Paragraph"/>
        <w:rPr>
          <w:lang w:val="ro-RO"/>
        </w:rPr>
      </w:pPr>
      <w:r w:rsidRPr="006A208F">
        <w:rPr>
          <w:lang w:val="ro-RO"/>
        </w:rPr>
        <w:t>Produsele lemnoase secundare - crengile şi nuielele - trebuie sã fie rezistente, drepte şi flexibile.</w:t>
      </w:r>
    </w:p>
    <w:p w:rsidR="006A208F" w:rsidRPr="006A208F" w:rsidRDefault="006A208F" w:rsidP="006A208F">
      <w:pPr>
        <w:pStyle w:val="Paragraph"/>
        <w:rPr>
          <w:lang w:val="ro-RO"/>
        </w:rPr>
      </w:pPr>
      <w:r w:rsidRPr="006A208F">
        <w:rPr>
          <w:lang w:val="ro-RO"/>
        </w:rPr>
        <w:t xml:space="preserve">Lungimea </w:t>
      </w:r>
      <w:r w:rsidR="009601D5" w:rsidRPr="006A208F">
        <w:rPr>
          <w:lang w:val="ro-RO"/>
        </w:rPr>
        <w:t>minim</w:t>
      </w:r>
      <w:r w:rsidR="009601D5">
        <w:rPr>
          <w:lang w:val="ro-RO"/>
        </w:rPr>
        <w:t>ă</w:t>
      </w:r>
      <w:r w:rsidR="009601D5" w:rsidRPr="006A208F">
        <w:rPr>
          <w:lang w:val="ro-RO"/>
        </w:rPr>
        <w:t xml:space="preserve"> </w:t>
      </w:r>
      <w:r w:rsidRPr="006A208F">
        <w:rPr>
          <w:lang w:val="ro-RO"/>
        </w:rPr>
        <w:t xml:space="preserve">sã fie 2 - 3 m, iar diametrul </w:t>
      </w:r>
      <w:r w:rsidR="009601D5" w:rsidRPr="006A208F">
        <w:rPr>
          <w:lang w:val="ro-RO"/>
        </w:rPr>
        <w:t>cap</w:t>
      </w:r>
      <w:r w:rsidR="009601D5">
        <w:rPr>
          <w:lang w:val="ro-RO"/>
        </w:rPr>
        <w:t>ă</w:t>
      </w:r>
      <w:r w:rsidR="009601D5" w:rsidRPr="006A208F">
        <w:rPr>
          <w:lang w:val="ro-RO"/>
        </w:rPr>
        <w:t xml:space="preserve">tului </w:t>
      </w:r>
      <w:r w:rsidRPr="006A208F">
        <w:rPr>
          <w:lang w:val="ro-RO"/>
        </w:rPr>
        <w:t xml:space="preserve">gros sã nu </w:t>
      </w:r>
      <w:r w:rsidR="009601D5" w:rsidRPr="006A208F">
        <w:rPr>
          <w:lang w:val="ro-RO"/>
        </w:rPr>
        <w:t>dep</w:t>
      </w:r>
      <w:r w:rsidR="009601D5">
        <w:rPr>
          <w:lang w:val="ro-RO"/>
        </w:rPr>
        <w:t>ă</w:t>
      </w:r>
      <w:r w:rsidR="009601D5" w:rsidRPr="006A208F">
        <w:rPr>
          <w:lang w:val="ro-RO"/>
        </w:rPr>
        <w:t xml:space="preserve">şeascã </w:t>
      </w:r>
      <w:r w:rsidRPr="006A208F">
        <w:rPr>
          <w:lang w:val="ro-RO"/>
        </w:rPr>
        <w:t>4 - 5 cm.</w:t>
      </w:r>
    </w:p>
    <w:p w:rsidR="006A208F" w:rsidRPr="006A208F" w:rsidRDefault="006A208F" w:rsidP="006A208F">
      <w:pPr>
        <w:pStyle w:val="Paragraph"/>
        <w:rPr>
          <w:lang w:val="ro-RO"/>
        </w:rPr>
      </w:pPr>
      <w:r w:rsidRPr="006A208F">
        <w:rPr>
          <w:lang w:val="ro-RO"/>
        </w:rPr>
        <w:t xml:space="preserve">Nuielele nu trebuie sã </w:t>
      </w:r>
      <w:r w:rsidR="009601D5" w:rsidRPr="006A208F">
        <w:rPr>
          <w:lang w:val="ro-RO"/>
        </w:rPr>
        <w:t>aib</w:t>
      </w:r>
      <w:r w:rsidR="009601D5">
        <w:rPr>
          <w:lang w:val="ro-RO"/>
        </w:rPr>
        <w:t>ă</w:t>
      </w:r>
      <w:r w:rsidR="009601D5" w:rsidRPr="006A208F">
        <w:rPr>
          <w:lang w:val="ro-RO"/>
        </w:rPr>
        <w:t xml:space="preserve"> </w:t>
      </w:r>
      <w:r w:rsidRPr="006A208F">
        <w:rPr>
          <w:lang w:val="ro-RO"/>
        </w:rPr>
        <w:t>multe ramificaţii laterale.</w:t>
      </w:r>
    </w:p>
    <w:p w:rsidR="006A208F" w:rsidRPr="006A208F" w:rsidRDefault="006A208F" w:rsidP="006A208F">
      <w:pPr>
        <w:pStyle w:val="Paragraph"/>
        <w:rPr>
          <w:lang w:val="ro-RO"/>
        </w:rPr>
      </w:pPr>
      <w:r w:rsidRPr="006A208F">
        <w:rPr>
          <w:lang w:val="ro-RO"/>
        </w:rPr>
        <w:t>Speciile lemnoase recomandate sunt: salcia, aninul negru, alunul, stejarul.</w:t>
      </w:r>
    </w:p>
    <w:p w:rsidR="006A208F" w:rsidRPr="006A208F" w:rsidRDefault="006A208F" w:rsidP="00B20476">
      <w:pPr>
        <w:pStyle w:val="Paragraph"/>
        <w:rPr>
          <w:lang w:val="ro-RO"/>
        </w:rPr>
      </w:pPr>
      <w:r w:rsidRPr="006A208F">
        <w:rPr>
          <w:lang w:val="ro-RO"/>
        </w:rPr>
        <w:t xml:space="preserve">Recolterea se va face imediat </w:t>
      </w:r>
      <w:r w:rsidR="009601D5" w:rsidRPr="006A208F">
        <w:rPr>
          <w:lang w:val="ro-RO"/>
        </w:rPr>
        <w:t>dup</w:t>
      </w:r>
      <w:r w:rsidR="009601D5">
        <w:rPr>
          <w:lang w:val="ro-RO"/>
        </w:rPr>
        <w:t>ă</w:t>
      </w:r>
      <w:r w:rsidR="009601D5" w:rsidRPr="006A208F">
        <w:rPr>
          <w:lang w:val="ro-RO"/>
        </w:rPr>
        <w:t xml:space="preserve"> </w:t>
      </w:r>
      <w:r w:rsidRPr="006A208F">
        <w:rPr>
          <w:lang w:val="ro-RO"/>
        </w:rPr>
        <w:t xml:space="preserve">topirea </w:t>
      </w:r>
      <w:r w:rsidR="009601D5" w:rsidRPr="006A208F">
        <w:rPr>
          <w:lang w:val="ro-RO"/>
        </w:rPr>
        <w:t>z</w:t>
      </w:r>
      <w:r w:rsidR="009601D5">
        <w:rPr>
          <w:lang w:val="ro-RO"/>
        </w:rPr>
        <w:t>ă</w:t>
      </w:r>
      <w:r w:rsidR="009601D5" w:rsidRPr="006A208F">
        <w:rPr>
          <w:lang w:val="ro-RO"/>
        </w:rPr>
        <w:t xml:space="preserve">pezilor </w:t>
      </w:r>
      <w:r w:rsidRPr="006A208F">
        <w:rPr>
          <w:lang w:val="ro-RO"/>
        </w:rPr>
        <w:t xml:space="preserve">înainte de înfrunzire, pentru a se </w:t>
      </w:r>
      <w:r w:rsidR="009601D5" w:rsidRPr="006A208F">
        <w:rPr>
          <w:lang w:val="ro-RO"/>
        </w:rPr>
        <w:t>p</w:t>
      </w:r>
      <w:r w:rsidR="009601D5">
        <w:rPr>
          <w:lang w:val="ro-RO"/>
        </w:rPr>
        <w:t>ă</w:t>
      </w:r>
      <w:r w:rsidR="009601D5" w:rsidRPr="006A208F">
        <w:rPr>
          <w:lang w:val="ro-RO"/>
        </w:rPr>
        <w:t xml:space="preserve">stra </w:t>
      </w:r>
      <w:r w:rsidRPr="006A208F">
        <w:rPr>
          <w:lang w:val="ro-RO"/>
        </w:rPr>
        <w:t xml:space="preserve">elasticitatea nuielelor şi puterea lor de a da </w:t>
      </w:r>
      <w:r w:rsidR="009601D5" w:rsidRPr="006A208F">
        <w:rPr>
          <w:lang w:val="ro-RO"/>
        </w:rPr>
        <w:t>l</w:t>
      </w:r>
      <w:r w:rsidR="009601D5">
        <w:rPr>
          <w:lang w:val="ro-RO"/>
        </w:rPr>
        <w:t>ă</w:t>
      </w:r>
      <w:r w:rsidR="009601D5" w:rsidRPr="006A208F">
        <w:rPr>
          <w:lang w:val="ro-RO"/>
        </w:rPr>
        <w:t xml:space="preserve">stari </w:t>
      </w:r>
      <w:r w:rsidRPr="006A208F">
        <w:rPr>
          <w:lang w:val="ro-RO"/>
        </w:rPr>
        <w:t>un timp cât mai îndelungat.</w:t>
      </w:r>
    </w:p>
    <w:p w:rsidR="006A208F" w:rsidRPr="006A208F" w:rsidRDefault="006A208F" w:rsidP="006A208F">
      <w:pPr>
        <w:pStyle w:val="Heading3"/>
        <w:rPr>
          <w:lang w:val="ro-RO"/>
        </w:rPr>
      </w:pPr>
      <w:bookmarkStart w:id="2514" w:name="_Toc306806251"/>
      <w:bookmarkStart w:id="2515" w:name="_Toc315623708"/>
      <w:r w:rsidRPr="006A208F">
        <w:rPr>
          <w:lang w:val="ro-RO"/>
        </w:rPr>
        <w:t>Beton</w:t>
      </w:r>
      <w:bookmarkEnd w:id="2514"/>
      <w:bookmarkEnd w:id="2515"/>
    </w:p>
    <w:p w:rsidR="006A208F" w:rsidRPr="006A208F" w:rsidRDefault="006A208F" w:rsidP="00B20476">
      <w:pPr>
        <w:pStyle w:val="Paragraph"/>
        <w:numPr>
          <w:ilvl w:val="0"/>
          <w:numId w:val="243"/>
        </w:numPr>
        <w:rPr>
          <w:lang w:val="ro-RO"/>
        </w:rPr>
      </w:pPr>
      <w:r w:rsidRPr="006A208F">
        <w:rPr>
          <w:lang w:val="ro-RO"/>
        </w:rPr>
        <w:t xml:space="preserve">Betoanele folosite în elementele prefabricate sau turnate pe loc din componenţa </w:t>
      </w:r>
      <w:r w:rsidR="009601D5" w:rsidRPr="006A208F">
        <w:rPr>
          <w:lang w:val="ro-RO"/>
        </w:rPr>
        <w:t>ap</w:t>
      </w:r>
      <w:r w:rsidR="009601D5">
        <w:rPr>
          <w:lang w:val="ro-RO"/>
        </w:rPr>
        <w:t>ă</w:t>
      </w:r>
      <w:r w:rsidR="009601D5" w:rsidRPr="006A208F">
        <w:rPr>
          <w:lang w:val="ro-RO"/>
        </w:rPr>
        <w:t>r</w:t>
      </w:r>
      <w:r w:rsidR="009601D5">
        <w:rPr>
          <w:lang w:val="ro-RO"/>
        </w:rPr>
        <w:t>ă</w:t>
      </w:r>
      <w:r w:rsidR="009601D5" w:rsidRPr="006A208F">
        <w:rPr>
          <w:lang w:val="ro-RO"/>
        </w:rPr>
        <w:t xml:space="preserve">rilor </w:t>
      </w:r>
      <w:r w:rsidRPr="006A208F">
        <w:rPr>
          <w:lang w:val="ro-RO"/>
        </w:rPr>
        <w:t>de maluri se vor situa calitativ pe aceleaşi coordonate ca şi cele tratate în cap.</w:t>
      </w:r>
      <w:r w:rsidR="006204B7">
        <w:rPr>
          <w:lang w:val="ro-RO"/>
        </w:rPr>
        <w:t>5</w:t>
      </w:r>
      <w:r w:rsidRPr="006A208F">
        <w:rPr>
          <w:lang w:val="ro-RO"/>
        </w:rPr>
        <w:t>.</w:t>
      </w:r>
    </w:p>
    <w:p w:rsidR="006A208F" w:rsidRPr="006A208F" w:rsidRDefault="006A208F" w:rsidP="006A208F">
      <w:pPr>
        <w:pStyle w:val="Paragraph"/>
        <w:rPr>
          <w:lang w:val="ro-RO"/>
        </w:rPr>
      </w:pPr>
      <w:r w:rsidRPr="006A208F">
        <w:rPr>
          <w:lang w:val="ro-RO"/>
        </w:rPr>
        <w:t xml:space="preserve">Se va ţine cont la stabilirea reţelelor de agresivitatea apelor iar betoanele vor fi vibrate dupã punere în </w:t>
      </w:r>
      <w:r w:rsidR="009601D5" w:rsidRPr="006A208F">
        <w:rPr>
          <w:lang w:val="ro-RO"/>
        </w:rPr>
        <w:t>oper</w:t>
      </w:r>
      <w:r w:rsidR="009601D5">
        <w:rPr>
          <w:lang w:val="ro-RO"/>
        </w:rPr>
        <w:t>ă</w:t>
      </w:r>
      <w:r w:rsidRPr="006A208F">
        <w:rPr>
          <w:lang w:val="ro-RO"/>
        </w:rPr>
        <w:t>.</w:t>
      </w:r>
    </w:p>
    <w:p w:rsidR="006A208F" w:rsidRPr="006A208F" w:rsidRDefault="006A208F" w:rsidP="00B20476">
      <w:pPr>
        <w:pStyle w:val="Paragraph"/>
        <w:rPr>
          <w:lang w:val="ro-RO"/>
        </w:rPr>
      </w:pPr>
      <w:r w:rsidRPr="006A208F">
        <w:rPr>
          <w:lang w:val="ro-RO"/>
        </w:rPr>
        <w:t xml:space="preserve">Se va </w:t>
      </w:r>
      <w:r w:rsidR="009601D5" w:rsidRPr="006A208F">
        <w:rPr>
          <w:lang w:val="ro-RO"/>
        </w:rPr>
        <w:t>urm</w:t>
      </w:r>
      <w:r w:rsidR="009601D5">
        <w:rPr>
          <w:lang w:val="ro-RO"/>
        </w:rPr>
        <w:t>ă</w:t>
      </w:r>
      <w:r w:rsidR="009601D5" w:rsidRPr="006A208F">
        <w:rPr>
          <w:lang w:val="ro-RO"/>
        </w:rPr>
        <w:t xml:space="preserve">ri </w:t>
      </w:r>
      <w:r w:rsidRPr="006A208F">
        <w:rPr>
          <w:lang w:val="ro-RO"/>
        </w:rPr>
        <w:t>realizarea unor betoane cu grad de impermeabilitate P4 şi grad de gelivitate G 150.</w:t>
      </w:r>
    </w:p>
    <w:p w:rsidR="006A208F" w:rsidRPr="006A208F" w:rsidRDefault="006A208F" w:rsidP="006A208F">
      <w:pPr>
        <w:pStyle w:val="Heading3"/>
        <w:rPr>
          <w:lang w:val="ro-RO"/>
        </w:rPr>
      </w:pPr>
      <w:r w:rsidRPr="006A208F">
        <w:rPr>
          <w:lang w:val="ro-RO"/>
        </w:rPr>
        <w:t xml:space="preserve"> </w:t>
      </w:r>
      <w:bookmarkStart w:id="2516" w:name="_Toc306806252"/>
      <w:bookmarkStart w:id="2517" w:name="_Toc315623709"/>
      <w:r w:rsidRPr="006A208F">
        <w:rPr>
          <w:lang w:val="ro-RO"/>
        </w:rPr>
        <w:t>Pământ</w:t>
      </w:r>
      <w:bookmarkEnd w:id="2516"/>
      <w:bookmarkEnd w:id="2517"/>
    </w:p>
    <w:p w:rsidR="006A208F" w:rsidRPr="006A208F" w:rsidRDefault="009601D5" w:rsidP="00B20476">
      <w:pPr>
        <w:pStyle w:val="Paragraph"/>
        <w:numPr>
          <w:ilvl w:val="0"/>
          <w:numId w:val="244"/>
        </w:numPr>
        <w:rPr>
          <w:lang w:val="ro-RO"/>
        </w:rPr>
      </w:pPr>
      <w:r w:rsidRPr="006A208F">
        <w:rPr>
          <w:lang w:val="ro-RO"/>
        </w:rPr>
        <w:t>P</w:t>
      </w:r>
      <w:r>
        <w:rPr>
          <w:lang w:val="ro-RO"/>
        </w:rPr>
        <w:t>ă</w:t>
      </w:r>
      <w:r w:rsidRPr="006A208F">
        <w:rPr>
          <w:lang w:val="ro-RO"/>
        </w:rPr>
        <w:t xml:space="preserve">mânturile </w:t>
      </w:r>
      <w:r w:rsidR="006A208F" w:rsidRPr="006A208F">
        <w:rPr>
          <w:lang w:val="ro-RO"/>
        </w:rPr>
        <w:t xml:space="preserve">folosite în umpluturile necesare la realizarea </w:t>
      </w:r>
      <w:r w:rsidRPr="006A208F">
        <w:rPr>
          <w:lang w:val="ro-RO"/>
        </w:rPr>
        <w:t>ap</w:t>
      </w:r>
      <w:r>
        <w:rPr>
          <w:lang w:val="ro-RO"/>
        </w:rPr>
        <w:t>ă</w:t>
      </w:r>
      <w:r w:rsidRPr="006A208F">
        <w:rPr>
          <w:lang w:val="ro-RO"/>
        </w:rPr>
        <w:t>r</w:t>
      </w:r>
      <w:r>
        <w:rPr>
          <w:lang w:val="ro-RO"/>
        </w:rPr>
        <w:t>ă</w:t>
      </w:r>
      <w:r w:rsidRPr="006A208F">
        <w:rPr>
          <w:lang w:val="ro-RO"/>
        </w:rPr>
        <w:t xml:space="preserve">rilor </w:t>
      </w:r>
      <w:r w:rsidR="006A208F" w:rsidRPr="006A208F">
        <w:rPr>
          <w:lang w:val="ro-RO"/>
        </w:rPr>
        <w:t>de mal vor fi cele admise la umpluturile de la cap.</w:t>
      </w:r>
      <w:r w:rsidR="006204B7">
        <w:rPr>
          <w:lang w:val="ro-RO"/>
        </w:rPr>
        <w:t>4</w:t>
      </w:r>
      <w:r w:rsidR="006204B7" w:rsidRPr="006A208F">
        <w:rPr>
          <w:lang w:val="ro-RO"/>
        </w:rPr>
        <w:t xml:space="preserve"> </w:t>
      </w:r>
      <w:r w:rsidR="006A208F" w:rsidRPr="006A208F">
        <w:rPr>
          <w:lang w:val="ro-RO"/>
        </w:rPr>
        <w:t xml:space="preserve">”Terasamente” ale </w:t>
      </w:r>
      <w:r w:rsidR="00EB1A5F">
        <w:rPr>
          <w:lang w:val="ro-RO"/>
        </w:rPr>
        <w:t>acestor specifica</w:t>
      </w:r>
      <w:r>
        <w:rPr>
          <w:lang w:val="ro-RO"/>
        </w:rPr>
        <w:t>ţ</w:t>
      </w:r>
      <w:r w:rsidR="00EB1A5F">
        <w:rPr>
          <w:lang w:val="ro-RO"/>
        </w:rPr>
        <w:t>ii tehnice generale</w:t>
      </w:r>
      <w:r w:rsidR="006A208F" w:rsidRPr="006A208F">
        <w:rPr>
          <w:lang w:val="ro-RO"/>
        </w:rPr>
        <w:t>.</w:t>
      </w:r>
    </w:p>
    <w:p w:rsidR="006A208F" w:rsidRPr="006A208F" w:rsidRDefault="006A208F" w:rsidP="006A208F">
      <w:pPr>
        <w:rPr>
          <w:lang w:val="ro-RO"/>
        </w:rPr>
      </w:pPr>
      <w:r w:rsidRPr="006A208F">
        <w:rPr>
          <w:lang w:val="ro-RO"/>
        </w:rPr>
        <w:tab/>
      </w:r>
    </w:p>
    <w:p w:rsidR="006A208F" w:rsidRPr="006A208F" w:rsidRDefault="006A208F" w:rsidP="006A208F">
      <w:pPr>
        <w:pStyle w:val="Heading1"/>
        <w:rPr>
          <w:lang w:val="ro-RO"/>
        </w:rPr>
      </w:pPr>
      <w:bookmarkStart w:id="2518" w:name="_Toc292918654"/>
      <w:bookmarkStart w:id="2519" w:name="_Toc292969643"/>
      <w:bookmarkStart w:id="2520" w:name="_Toc296954788"/>
      <w:bookmarkStart w:id="2521" w:name="_Toc306806253"/>
      <w:bookmarkStart w:id="2522" w:name="_Toc315623710"/>
      <w:r w:rsidRPr="006A208F">
        <w:rPr>
          <w:lang w:val="ro-RO"/>
        </w:rPr>
        <w:lastRenderedPageBreak/>
        <w:t>A</w:t>
      </w:r>
      <w:bookmarkEnd w:id="2518"/>
      <w:bookmarkEnd w:id="2519"/>
      <w:bookmarkEnd w:id="2520"/>
      <w:r w:rsidRPr="006A208F">
        <w:rPr>
          <w:lang w:val="ro-RO"/>
        </w:rPr>
        <w:t>RHITECTURA</w:t>
      </w:r>
      <w:r w:rsidR="003E00BD" w:rsidRPr="003E00BD">
        <w:rPr>
          <w:lang w:val="ro-RO"/>
        </w:rPr>
        <w:t xml:space="preserve"> </w:t>
      </w:r>
      <w:r w:rsidR="003E00BD" w:rsidRPr="003E00BD">
        <w:rPr>
          <w:rFonts w:ascii="Tahoma" w:hAnsi="Tahoma" w:cs="Tahoma"/>
          <w:lang w:val="ro-RO"/>
        </w:rPr>
        <w:t>Ș</w:t>
      </w:r>
      <w:r w:rsidR="003E00BD" w:rsidRPr="003E00BD">
        <w:rPr>
          <w:lang w:val="ro-RO"/>
        </w:rPr>
        <w:t xml:space="preserve">I </w:t>
      </w:r>
      <w:r w:rsidRPr="006A208F">
        <w:rPr>
          <w:lang w:val="ro-RO"/>
        </w:rPr>
        <w:t>CLĂDIRILE</w:t>
      </w:r>
      <w:bookmarkEnd w:id="2521"/>
      <w:bookmarkEnd w:id="2522"/>
      <w:r w:rsidRPr="006A208F">
        <w:rPr>
          <w:lang w:val="ro-RO"/>
        </w:rPr>
        <w:t xml:space="preserve"> </w:t>
      </w:r>
    </w:p>
    <w:p w:rsidR="006A208F" w:rsidRPr="003E00BD" w:rsidRDefault="006A208F" w:rsidP="006A208F">
      <w:pPr>
        <w:pStyle w:val="Heading2"/>
        <w:rPr>
          <w:lang w:val="ro-RO"/>
        </w:rPr>
      </w:pPr>
      <w:bookmarkStart w:id="2523" w:name="_Toc292918655"/>
      <w:bookmarkStart w:id="2524" w:name="_Toc292969644"/>
      <w:bookmarkStart w:id="2525" w:name="_Toc296954789"/>
      <w:bookmarkStart w:id="2526" w:name="_Toc306806254"/>
      <w:bookmarkStart w:id="2527" w:name="_Toc315623711"/>
      <w:r w:rsidRPr="003E00BD">
        <w:rPr>
          <w:lang w:val="ro-RO"/>
        </w:rPr>
        <w:t>Prevederi de ordin general</w:t>
      </w:r>
      <w:bookmarkEnd w:id="2523"/>
      <w:bookmarkEnd w:id="2524"/>
      <w:bookmarkEnd w:id="2525"/>
      <w:bookmarkEnd w:id="2526"/>
      <w:bookmarkEnd w:id="2527"/>
      <w:r w:rsidRPr="003E00BD">
        <w:rPr>
          <w:lang w:val="ro-RO"/>
        </w:rPr>
        <w:t xml:space="preserve"> </w:t>
      </w:r>
    </w:p>
    <w:p w:rsidR="006A208F" w:rsidRPr="006A208F" w:rsidRDefault="006A208F" w:rsidP="00B20476">
      <w:pPr>
        <w:pStyle w:val="Paragraph"/>
        <w:numPr>
          <w:ilvl w:val="0"/>
          <w:numId w:val="245"/>
        </w:numPr>
        <w:rPr>
          <w:lang w:val="ro-RO"/>
        </w:rPr>
      </w:pPr>
      <w:r w:rsidRPr="003E00BD">
        <w:rPr>
          <w:lang w:val="ro-RO"/>
        </w:rPr>
        <w:t>Înfă</w:t>
      </w:r>
      <w:r w:rsidR="003E00BD" w:rsidRPr="003E00BD">
        <w:rPr>
          <w:rFonts w:ascii="Tahoma" w:hAnsi="Tahoma" w:cs="Tahoma"/>
          <w:lang w:val="ro-RO"/>
        </w:rPr>
        <w:t>ț</w:t>
      </w:r>
      <w:r w:rsidRPr="003E00BD">
        <w:rPr>
          <w:lang w:val="ro-RO"/>
        </w:rPr>
        <w:t>i</w:t>
      </w:r>
      <w:r w:rsidR="003E00BD" w:rsidRPr="003E00BD">
        <w:rPr>
          <w:rFonts w:ascii="Tahoma" w:hAnsi="Tahoma" w:cs="Tahoma"/>
          <w:lang w:val="ro-RO"/>
        </w:rPr>
        <w:t>ș</w:t>
      </w:r>
      <w:r w:rsidR="003E00BD" w:rsidRPr="003E00BD">
        <w:rPr>
          <w:lang w:val="ro-RO"/>
        </w:rPr>
        <w:t>a</w:t>
      </w:r>
      <w:r w:rsidRPr="003E00BD">
        <w:rPr>
          <w:lang w:val="ro-RO"/>
        </w:rPr>
        <w:t xml:space="preserve">rea clădirilor va ţine seama, şi </w:t>
      </w:r>
      <w:r w:rsidR="00581DBF" w:rsidRPr="003E00BD">
        <w:rPr>
          <w:lang w:val="ro-RO"/>
        </w:rPr>
        <w:t>v</w:t>
      </w:r>
      <w:r w:rsidR="00581DBF">
        <w:rPr>
          <w:lang w:val="ro-RO"/>
        </w:rPr>
        <w:t>or</w:t>
      </w:r>
      <w:r w:rsidR="00581DBF" w:rsidRPr="003E00BD">
        <w:rPr>
          <w:lang w:val="ro-RO"/>
        </w:rPr>
        <w:t xml:space="preserve"> </w:t>
      </w:r>
      <w:r w:rsidRPr="003E00BD">
        <w:rPr>
          <w:lang w:val="ro-RO"/>
        </w:rPr>
        <w:t xml:space="preserve">fi </w:t>
      </w:r>
      <w:r w:rsidR="00581DBF" w:rsidRPr="003E00BD">
        <w:rPr>
          <w:lang w:val="ro-RO"/>
        </w:rPr>
        <w:t>proiectat</w:t>
      </w:r>
      <w:r w:rsidR="00581DBF">
        <w:rPr>
          <w:lang w:val="ro-RO"/>
        </w:rPr>
        <w:t>e</w:t>
      </w:r>
      <w:r w:rsidR="00581DBF" w:rsidRPr="003E00BD">
        <w:rPr>
          <w:lang w:val="ro-RO"/>
        </w:rPr>
        <w:t xml:space="preserve"> </w:t>
      </w:r>
      <w:r w:rsidRPr="003E00BD">
        <w:rPr>
          <w:lang w:val="ro-RO"/>
        </w:rPr>
        <w:t>în conformitate cu cerinţele de planificare urbanistică şi</w:t>
      </w:r>
      <w:r w:rsidRPr="006A208F">
        <w:rPr>
          <w:lang w:val="ro-RO"/>
        </w:rPr>
        <w:t xml:space="preserve"> orice alte cerinţe suplimentare ale Direcţiei de Urbanism. </w:t>
      </w:r>
      <w:r w:rsidR="00581DBF">
        <w:rPr>
          <w:lang w:val="ro-RO"/>
        </w:rPr>
        <w:t>Antreprenorul</w:t>
      </w:r>
      <w:r w:rsidR="00581DBF" w:rsidRPr="006A208F">
        <w:rPr>
          <w:lang w:val="ro-RO"/>
        </w:rPr>
        <w:t xml:space="preserve"> </w:t>
      </w:r>
      <w:r w:rsidRPr="006A208F">
        <w:rPr>
          <w:lang w:val="ro-RO"/>
        </w:rPr>
        <w:t xml:space="preserve">va proiecta clădirile în conformitate cu următoarele cerinţe: </w:t>
      </w:r>
    </w:p>
    <w:p w:rsidR="006A208F" w:rsidRPr="006A208F" w:rsidRDefault="006A208F" w:rsidP="00B20476">
      <w:pPr>
        <w:pStyle w:val="Letteredlist"/>
        <w:numPr>
          <w:ilvl w:val="0"/>
          <w:numId w:val="246"/>
        </w:numPr>
        <w:rPr>
          <w:lang w:val="ro-RO"/>
        </w:rPr>
      </w:pPr>
      <w:r w:rsidRPr="006A208F">
        <w:rPr>
          <w:lang w:val="ro-RO"/>
        </w:rPr>
        <w:t>toate structurile vor prezenta înălţimea minimă tehnologică;</w:t>
      </w:r>
    </w:p>
    <w:p w:rsidR="006A208F" w:rsidRPr="006A208F" w:rsidRDefault="006A208F" w:rsidP="00B20476">
      <w:pPr>
        <w:pStyle w:val="Letteredlist"/>
        <w:numPr>
          <w:ilvl w:val="0"/>
          <w:numId w:val="246"/>
        </w:numPr>
        <w:rPr>
          <w:lang w:val="ro-RO"/>
        </w:rPr>
      </w:pPr>
      <w:r w:rsidRPr="006A208F">
        <w:rPr>
          <w:lang w:val="ro-RO"/>
        </w:rPr>
        <w:t xml:space="preserve">finisajele externe vor fi durabile şi rezistente la coroziune; </w:t>
      </w:r>
    </w:p>
    <w:p w:rsidR="006A208F" w:rsidRPr="006A208F" w:rsidRDefault="006A208F" w:rsidP="00B20476">
      <w:pPr>
        <w:pStyle w:val="Letteredlist"/>
        <w:numPr>
          <w:ilvl w:val="0"/>
          <w:numId w:val="246"/>
        </w:numPr>
        <w:rPr>
          <w:lang w:val="ro-RO"/>
        </w:rPr>
      </w:pPr>
      <w:r w:rsidRPr="006A208F">
        <w:rPr>
          <w:lang w:val="ro-RO"/>
        </w:rPr>
        <w:t>nu va fi utilizată nici o formă de tencuială scămo</w:t>
      </w:r>
      <w:r w:rsidRPr="006A208F">
        <w:rPr>
          <w:rFonts w:ascii="Tahoma" w:hAnsi="Tahoma" w:cs="Tahoma"/>
          <w:lang w:val="ro-RO"/>
        </w:rPr>
        <w:t>ș</w:t>
      </w:r>
      <w:r w:rsidRPr="006A208F">
        <w:rPr>
          <w:lang w:val="ro-RO"/>
        </w:rPr>
        <w:t xml:space="preserve">ată; </w:t>
      </w:r>
    </w:p>
    <w:p w:rsidR="006A208F" w:rsidRPr="006A208F" w:rsidRDefault="006A208F" w:rsidP="00B20476">
      <w:pPr>
        <w:pStyle w:val="Letteredlist"/>
        <w:numPr>
          <w:ilvl w:val="0"/>
          <w:numId w:val="246"/>
        </w:numPr>
        <w:rPr>
          <w:lang w:val="ro-RO"/>
        </w:rPr>
      </w:pPr>
      <w:r w:rsidRPr="006A208F">
        <w:rPr>
          <w:lang w:val="ro-RO"/>
        </w:rPr>
        <w:t xml:space="preserve">forma generală, culoarea şi ferestrele clădirii vor fi simple; </w:t>
      </w:r>
    </w:p>
    <w:p w:rsidR="006A208F" w:rsidRPr="006A208F" w:rsidRDefault="006A208F" w:rsidP="00B20476">
      <w:pPr>
        <w:pStyle w:val="Letteredlist"/>
        <w:numPr>
          <w:ilvl w:val="0"/>
          <w:numId w:val="246"/>
        </w:numPr>
        <w:rPr>
          <w:lang w:val="ro-RO"/>
        </w:rPr>
      </w:pPr>
      <w:r w:rsidRPr="006A208F">
        <w:rPr>
          <w:lang w:val="ro-RO"/>
        </w:rPr>
        <w:t xml:space="preserve">pereţii externi vor fi faţade sau structuri de cărămidă naturală similare ca tip şi culoare cu clădirile adiacente existente; </w:t>
      </w:r>
    </w:p>
    <w:p w:rsidR="006A208F" w:rsidRPr="006A208F" w:rsidRDefault="006A208F" w:rsidP="00B20476">
      <w:pPr>
        <w:pStyle w:val="Letteredlist"/>
        <w:numPr>
          <w:ilvl w:val="0"/>
          <w:numId w:val="246"/>
        </w:numPr>
        <w:rPr>
          <w:lang w:val="ro-RO"/>
        </w:rPr>
      </w:pPr>
      <w:r w:rsidRPr="006A208F">
        <w:rPr>
          <w:lang w:val="ro-RO"/>
        </w:rPr>
        <w:t>calea de acces a vehiculelor va fi de o mărime adecvată pentru instalarea şi demontarea tuturor echipamentelor mecanice şi electrice specifice pentru clădire;</w:t>
      </w:r>
    </w:p>
    <w:p w:rsidR="006A208F" w:rsidRPr="006A208F" w:rsidRDefault="006A208F" w:rsidP="00B20476">
      <w:pPr>
        <w:pStyle w:val="Letteredlist"/>
        <w:numPr>
          <w:ilvl w:val="0"/>
          <w:numId w:val="246"/>
        </w:numPr>
        <w:rPr>
          <w:lang w:val="ro-RO"/>
        </w:rPr>
      </w:pPr>
      <w:r w:rsidRPr="006A208F">
        <w:rPr>
          <w:lang w:val="ro-RO"/>
        </w:rPr>
        <w:t xml:space="preserve">pe cât posibil se va urmări utilizarea luminii naturale pentru iluminatul interior, completat de iluminatul electric atunci când va fi cazul; </w:t>
      </w:r>
    </w:p>
    <w:p w:rsidR="006A208F" w:rsidRPr="006A208F" w:rsidRDefault="006A208F" w:rsidP="00B20476">
      <w:pPr>
        <w:pStyle w:val="Letteredlist"/>
        <w:numPr>
          <w:ilvl w:val="0"/>
          <w:numId w:val="246"/>
        </w:numPr>
        <w:rPr>
          <w:lang w:val="ro-RO"/>
        </w:rPr>
      </w:pPr>
      <w:r w:rsidRPr="006A208F">
        <w:rPr>
          <w:lang w:val="ro-RO"/>
        </w:rPr>
        <w:t xml:space="preserve">toate structurile din lemn externe vor fi impregnate prin presare până la un coeficient şi calitate corespunzătoare locaţiei. </w:t>
      </w:r>
    </w:p>
    <w:p w:rsidR="006A208F" w:rsidRPr="006A208F" w:rsidRDefault="006A208F" w:rsidP="006A208F">
      <w:pPr>
        <w:pStyle w:val="Heading2"/>
        <w:rPr>
          <w:lang w:val="ro-RO"/>
        </w:rPr>
      </w:pPr>
      <w:bookmarkStart w:id="2528" w:name="_Toc292918656"/>
      <w:bookmarkStart w:id="2529" w:name="_Toc292969645"/>
      <w:bookmarkStart w:id="2530" w:name="_Toc296954790"/>
      <w:bookmarkStart w:id="2531" w:name="_Toc306806255"/>
      <w:bookmarkStart w:id="2532" w:name="_Toc315623712"/>
      <w:r w:rsidRPr="006A208F">
        <w:rPr>
          <w:lang w:val="ro-RO"/>
        </w:rPr>
        <w:t>Zidăria</w:t>
      </w:r>
      <w:bookmarkEnd w:id="2528"/>
      <w:bookmarkEnd w:id="2529"/>
      <w:bookmarkEnd w:id="2530"/>
      <w:bookmarkEnd w:id="2531"/>
      <w:bookmarkEnd w:id="2532"/>
      <w:r w:rsidRPr="006A208F">
        <w:rPr>
          <w:lang w:val="ro-RO"/>
        </w:rPr>
        <w:t xml:space="preserve"> </w:t>
      </w:r>
    </w:p>
    <w:p w:rsidR="006A208F" w:rsidRPr="006A208F" w:rsidRDefault="006A208F" w:rsidP="00B20476">
      <w:pPr>
        <w:pStyle w:val="Paragraph"/>
        <w:numPr>
          <w:ilvl w:val="0"/>
          <w:numId w:val="247"/>
        </w:numPr>
        <w:rPr>
          <w:lang w:val="ro-RO"/>
        </w:rPr>
      </w:pPr>
      <w:r w:rsidRPr="006A208F">
        <w:rPr>
          <w:lang w:val="ro-RO"/>
        </w:rPr>
        <w:t xml:space="preserve">Zidăria de rezistenţa va fi proiectată în conformitate cu prevederile standardelor şi normativelor naţionale aplicabile. </w:t>
      </w:r>
    </w:p>
    <w:p w:rsidR="006A208F" w:rsidRPr="006A208F" w:rsidRDefault="006A208F" w:rsidP="006A208F">
      <w:pPr>
        <w:pStyle w:val="Heading2"/>
        <w:rPr>
          <w:lang w:val="ro-RO"/>
        </w:rPr>
      </w:pPr>
      <w:bookmarkStart w:id="2533" w:name="_Toc292918657"/>
      <w:bookmarkStart w:id="2534" w:name="_Toc292969646"/>
      <w:bookmarkStart w:id="2535" w:name="_Toc296954791"/>
      <w:bookmarkStart w:id="2536" w:name="_Toc306806256"/>
      <w:bookmarkStart w:id="2537" w:name="_Toc315623713"/>
      <w:r w:rsidRPr="006A208F">
        <w:rPr>
          <w:lang w:val="ro-RO"/>
        </w:rPr>
        <w:t>Acoperişuri</w:t>
      </w:r>
      <w:bookmarkEnd w:id="2533"/>
      <w:bookmarkEnd w:id="2534"/>
      <w:bookmarkEnd w:id="2535"/>
      <w:bookmarkEnd w:id="2536"/>
      <w:bookmarkEnd w:id="2537"/>
      <w:r w:rsidRPr="006A208F">
        <w:rPr>
          <w:lang w:val="ro-RO"/>
        </w:rPr>
        <w:t xml:space="preserve"> </w:t>
      </w:r>
    </w:p>
    <w:p w:rsidR="006A208F" w:rsidRPr="006A208F" w:rsidRDefault="006A208F" w:rsidP="00B20476">
      <w:pPr>
        <w:pStyle w:val="Paragraph"/>
        <w:numPr>
          <w:ilvl w:val="0"/>
          <w:numId w:val="248"/>
        </w:numPr>
        <w:rPr>
          <w:lang w:val="ro-RO"/>
        </w:rPr>
      </w:pPr>
      <w:r w:rsidRPr="006A208F">
        <w:rPr>
          <w:lang w:val="ro-RO"/>
        </w:rPr>
        <w:t xml:space="preserve">Acoperişurile se vor conforma standardelor recomandate şi/sau dezirabile cu privire la </w:t>
      </w:r>
      <w:r w:rsidR="00581DBF" w:rsidRPr="006A208F">
        <w:rPr>
          <w:lang w:val="ro-RO"/>
        </w:rPr>
        <w:t>izol</w:t>
      </w:r>
      <w:r w:rsidR="00581DBF">
        <w:rPr>
          <w:lang w:val="ro-RO"/>
        </w:rPr>
        <w:t>a</w:t>
      </w:r>
      <w:r w:rsidR="00581DBF" w:rsidRPr="006A208F">
        <w:rPr>
          <w:lang w:val="ro-RO"/>
        </w:rPr>
        <w:t xml:space="preserve">ţia </w:t>
      </w:r>
      <w:r w:rsidRPr="006A208F">
        <w:rPr>
          <w:lang w:val="ro-RO"/>
        </w:rPr>
        <w:t xml:space="preserve">termică şi fonica, rezistenţa la incendiu şi sarcină clădirilor. </w:t>
      </w:r>
    </w:p>
    <w:p w:rsidR="006A208F" w:rsidRPr="006A208F" w:rsidRDefault="006A208F" w:rsidP="006A208F">
      <w:pPr>
        <w:pStyle w:val="Paragraph"/>
        <w:rPr>
          <w:lang w:val="ro-RO"/>
        </w:rPr>
      </w:pPr>
      <w:r w:rsidRPr="006A208F">
        <w:rPr>
          <w:lang w:val="ro-RO"/>
        </w:rPr>
        <w:t>O valoare maximă a transferului termic de 0.45 W/m² × °C se va aplica pentru toate acoperişurile.</w:t>
      </w:r>
    </w:p>
    <w:p w:rsidR="006A208F" w:rsidRPr="006A208F" w:rsidRDefault="006A208F" w:rsidP="006A208F">
      <w:pPr>
        <w:pStyle w:val="Heading2"/>
        <w:rPr>
          <w:lang w:val="ro-RO"/>
        </w:rPr>
      </w:pPr>
      <w:bookmarkStart w:id="2538" w:name="_Toc292918658"/>
      <w:bookmarkStart w:id="2539" w:name="_Toc292969647"/>
      <w:bookmarkStart w:id="2540" w:name="_Toc296954792"/>
      <w:bookmarkStart w:id="2541" w:name="_Toc306806257"/>
      <w:bookmarkStart w:id="2542" w:name="_Toc315623714"/>
      <w:r w:rsidRPr="006A208F">
        <w:rPr>
          <w:lang w:val="ro-RO"/>
        </w:rPr>
        <w:t>Pereţii exteriori</w:t>
      </w:r>
      <w:bookmarkEnd w:id="2538"/>
      <w:bookmarkEnd w:id="2539"/>
      <w:bookmarkEnd w:id="2540"/>
      <w:bookmarkEnd w:id="2541"/>
      <w:bookmarkEnd w:id="2542"/>
      <w:r w:rsidRPr="006A208F">
        <w:rPr>
          <w:lang w:val="ro-RO"/>
        </w:rPr>
        <w:t xml:space="preserve"> </w:t>
      </w:r>
    </w:p>
    <w:p w:rsidR="006A208F" w:rsidRPr="006A208F" w:rsidRDefault="006A208F" w:rsidP="00B20476">
      <w:pPr>
        <w:pStyle w:val="Paragraph"/>
        <w:numPr>
          <w:ilvl w:val="0"/>
          <w:numId w:val="249"/>
        </w:numPr>
        <w:rPr>
          <w:lang w:val="ro-RO"/>
        </w:rPr>
      </w:pPr>
      <w:r w:rsidRPr="006A208F">
        <w:rPr>
          <w:lang w:val="ro-RO"/>
        </w:rPr>
        <w:t xml:space="preserve">Toţi pereţii se vor conforma standardelor recomandate şi/sau dezirabile cu privire la izolaţia termică şi fonică, rezistenţa la incendiu şi sarcina clădirilor. </w:t>
      </w:r>
    </w:p>
    <w:p w:rsidR="006A208F" w:rsidRPr="006A208F" w:rsidRDefault="006A208F" w:rsidP="006A208F">
      <w:pPr>
        <w:pStyle w:val="Paragraph"/>
        <w:rPr>
          <w:lang w:val="ro-RO"/>
        </w:rPr>
      </w:pPr>
      <w:r w:rsidRPr="006A208F">
        <w:rPr>
          <w:lang w:val="ro-RO"/>
        </w:rPr>
        <w:t>O valoare maximă a transferului termic de 0.45 W/m² × °K se va aplica pentru pereţii externi.</w:t>
      </w:r>
    </w:p>
    <w:p w:rsidR="006A208F" w:rsidRPr="006A208F" w:rsidRDefault="006A208F" w:rsidP="00B20476">
      <w:pPr>
        <w:pStyle w:val="Paragraph"/>
        <w:rPr>
          <w:lang w:val="ro-RO"/>
        </w:rPr>
      </w:pPr>
      <w:r w:rsidRPr="006A208F">
        <w:rPr>
          <w:lang w:val="ro-RO"/>
        </w:rPr>
        <w:t xml:space="preserve">Rosturile de </w:t>
      </w:r>
      <w:r w:rsidR="003E00BD" w:rsidRPr="003E00BD">
        <w:rPr>
          <w:lang w:val="ro-RO"/>
        </w:rPr>
        <w:t>dilata</w:t>
      </w:r>
      <w:r w:rsidR="003E00BD" w:rsidRPr="003E00BD">
        <w:rPr>
          <w:rFonts w:ascii="Tahoma" w:hAnsi="Tahoma" w:cs="Tahoma"/>
          <w:lang w:val="ro-RO"/>
        </w:rPr>
        <w:t>ț</w:t>
      </w:r>
      <w:r w:rsidR="003E00BD" w:rsidRPr="003E00BD">
        <w:rPr>
          <w:lang w:val="ro-RO"/>
        </w:rPr>
        <w:t>ie v</w:t>
      </w:r>
      <w:r w:rsidRPr="006A208F">
        <w:rPr>
          <w:lang w:val="ro-RO"/>
        </w:rPr>
        <w:t xml:space="preserve">or avea inserat în interior un material de etanşare aprobat, pe măsură ce Lucrările avansează, prevenind astfel aruncarea unor materiale în cavitate. </w:t>
      </w:r>
    </w:p>
    <w:p w:rsidR="006A208F" w:rsidRPr="006A208F" w:rsidRDefault="006A208F" w:rsidP="006A208F">
      <w:pPr>
        <w:pStyle w:val="Heading2"/>
        <w:rPr>
          <w:lang w:val="ro-RO"/>
        </w:rPr>
      </w:pPr>
      <w:bookmarkStart w:id="2543" w:name="_Toc292918659"/>
      <w:bookmarkStart w:id="2544" w:name="_Toc292969648"/>
      <w:bookmarkStart w:id="2545" w:name="_Toc296954793"/>
      <w:bookmarkStart w:id="2546" w:name="_Toc306806258"/>
      <w:bookmarkStart w:id="2547" w:name="_Toc315623715"/>
      <w:r w:rsidRPr="006A208F">
        <w:rPr>
          <w:lang w:val="ro-RO"/>
        </w:rPr>
        <w:t>Aspectul interior</w:t>
      </w:r>
      <w:bookmarkEnd w:id="2543"/>
      <w:bookmarkEnd w:id="2544"/>
      <w:bookmarkEnd w:id="2545"/>
      <w:bookmarkEnd w:id="2546"/>
      <w:bookmarkEnd w:id="2547"/>
      <w:r w:rsidRPr="006A208F">
        <w:rPr>
          <w:lang w:val="ro-RO"/>
        </w:rPr>
        <w:t xml:space="preserve"> </w:t>
      </w:r>
    </w:p>
    <w:p w:rsidR="006A208F" w:rsidRPr="006A208F" w:rsidRDefault="006A208F" w:rsidP="00B20476">
      <w:pPr>
        <w:pStyle w:val="Paragraph"/>
        <w:numPr>
          <w:ilvl w:val="0"/>
          <w:numId w:val="250"/>
        </w:numPr>
        <w:rPr>
          <w:lang w:val="ro-RO"/>
        </w:rPr>
      </w:pPr>
      <w:r w:rsidRPr="006A208F">
        <w:rPr>
          <w:lang w:val="ro-RO"/>
        </w:rPr>
        <w:t xml:space="preserve">Pereţii interiori vor fi </w:t>
      </w:r>
      <w:r w:rsidR="00132E90" w:rsidRPr="006A208F">
        <w:rPr>
          <w:lang w:val="ro-RO"/>
        </w:rPr>
        <w:t>realiza</w:t>
      </w:r>
      <w:r w:rsidR="00455517">
        <w:rPr>
          <w:lang w:val="ro-RO"/>
        </w:rPr>
        <w:t>ţ</w:t>
      </w:r>
      <w:r w:rsidR="00132E90" w:rsidRPr="006A208F">
        <w:rPr>
          <w:lang w:val="ro-RO"/>
        </w:rPr>
        <w:t xml:space="preserve">i </w:t>
      </w:r>
      <w:r w:rsidRPr="006A208F">
        <w:rPr>
          <w:lang w:val="ro-RO"/>
        </w:rPr>
        <w:t xml:space="preserve">din beton cu </w:t>
      </w:r>
      <w:r w:rsidR="003E00BD" w:rsidRPr="003E00BD">
        <w:rPr>
          <w:lang w:val="ro-RO"/>
        </w:rPr>
        <w:t>fa</w:t>
      </w:r>
      <w:r w:rsidR="003E00BD" w:rsidRPr="003E00BD">
        <w:rPr>
          <w:rFonts w:ascii="Tahoma" w:hAnsi="Tahoma" w:cs="Tahoma"/>
          <w:lang w:val="ro-RO"/>
        </w:rPr>
        <w:t>ț</w:t>
      </w:r>
      <w:r w:rsidR="003E00BD" w:rsidRPr="003E00BD">
        <w:rPr>
          <w:lang w:val="ro-RO"/>
        </w:rPr>
        <w:t>ada zugrăvita, din blocuri sau cărămizi plate, sau cărămizi vopsite şi cărămizi plate. În cazul în care pereţii vor fi zugrăvi</w:t>
      </w:r>
      <w:r w:rsidR="003E00BD" w:rsidRPr="003E00BD">
        <w:rPr>
          <w:rFonts w:ascii="Tahoma" w:hAnsi="Tahoma" w:cs="Tahoma"/>
          <w:lang w:val="ro-RO"/>
        </w:rPr>
        <w:t>ț</w:t>
      </w:r>
      <w:r w:rsidR="003E00BD" w:rsidRPr="003E00BD">
        <w:rPr>
          <w:lang w:val="ro-RO"/>
        </w:rPr>
        <w:t xml:space="preserve">i, vor </w:t>
      </w:r>
      <w:r w:rsidRPr="006A208F">
        <w:rPr>
          <w:lang w:val="ro-RO"/>
        </w:rPr>
        <w:t xml:space="preserve">fi excluşi cei cu conducte şi reţele electrice încastrate. </w:t>
      </w:r>
    </w:p>
    <w:p w:rsidR="006A208F" w:rsidRPr="006A208F" w:rsidRDefault="006A208F" w:rsidP="006A208F">
      <w:pPr>
        <w:pStyle w:val="Paragraph"/>
        <w:rPr>
          <w:lang w:val="ro-RO"/>
        </w:rPr>
      </w:pPr>
      <w:r w:rsidRPr="006A208F">
        <w:rPr>
          <w:lang w:val="ro-RO"/>
        </w:rPr>
        <w:t xml:space="preserve">Pardoselile din beton li se va aplica un agent de întărire la 14 zile după maturare, în cazul în care acestea vor fi lăsate neacoperite. </w:t>
      </w:r>
    </w:p>
    <w:p w:rsidR="006A208F" w:rsidRPr="006A208F" w:rsidRDefault="006A208F" w:rsidP="006A208F">
      <w:pPr>
        <w:pStyle w:val="Paragraph"/>
        <w:rPr>
          <w:lang w:val="ro-RO"/>
        </w:rPr>
      </w:pPr>
      <w:r w:rsidRPr="006A208F">
        <w:rPr>
          <w:lang w:val="ro-RO"/>
        </w:rPr>
        <w:t xml:space="preserve">Dacă vor fi utilizate pardoselile industriale de vinil, acestea vor avea un finisaj anti-alunecare. </w:t>
      </w:r>
    </w:p>
    <w:p w:rsidR="006A208F" w:rsidRPr="006A208F" w:rsidRDefault="006A208F" w:rsidP="006A208F">
      <w:pPr>
        <w:pStyle w:val="Paragraph"/>
        <w:rPr>
          <w:lang w:val="ro-RO"/>
        </w:rPr>
      </w:pPr>
      <w:r w:rsidRPr="006A208F">
        <w:rPr>
          <w:lang w:val="ro-RO"/>
        </w:rPr>
        <w:t xml:space="preserve">Toate componentele </w:t>
      </w:r>
      <w:r w:rsidR="003E00BD" w:rsidRPr="003E00BD">
        <w:rPr>
          <w:lang w:val="ro-RO"/>
        </w:rPr>
        <w:t>sta</w:t>
      </w:r>
      <w:r w:rsidR="003E00BD" w:rsidRPr="003E00BD">
        <w:rPr>
          <w:rFonts w:ascii="Tahoma" w:hAnsi="Tahoma" w:cs="Tahoma"/>
          <w:lang w:val="ro-RO"/>
        </w:rPr>
        <w:t>ț</w:t>
      </w:r>
      <w:r w:rsidR="003E00BD" w:rsidRPr="003E00BD">
        <w:rPr>
          <w:lang w:val="ro-RO"/>
        </w:rPr>
        <w:t xml:space="preserve">iei </w:t>
      </w:r>
      <w:r w:rsidRPr="006A208F">
        <w:rPr>
          <w:lang w:val="ro-RO"/>
        </w:rPr>
        <w:t>vor fi ridicate peste cota solului pe socluri de beton, la o înălţime de minim 100 mm.</w:t>
      </w:r>
    </w:p>
    <w:p w:rsidR="006A208F" w:rsidRPr="006A208F" w:rsidRDefault="006A208F" w:rsidP="006A208F">
      <w:pPr>
        <w:pStyle w:val="Paragraph"/>
        <w:rPr>
          <w:lang w:val="ro-RO"/>
        </w:rPr>
      </w:pPr>
      <w:r w:rsidRPr="006A208F">
        <w:rPr>
          <w:lang w:val="ro-RO"/>
        </w:rPr>
        <w:t xml:space="preserve">Finisajele interioare vor fi simple şi durabile. </w:t>
      </w:r>
    </w:p>
    <w:p w:rsidR="006A208F" w:rsidRPr="006A208F" w:rsidRDefault="006A208F" w:rsidP="006A208F">
      <w:pPr>
        <w:pStyle w:val="Paragraph"/>
        <w:rPr>
          <w:lang w:val="ro-RO"/>
        </w:rPr>
      </w:pPr>
      <w:r w:rsidRPr="006A208F">
        <w:rPr>
          <w:lang w:val="ro-RO"/>
        </w:rPr>
        <w:t xml:space="preserve">Treptele trebuie să aibă suprafeţe şi </w:t>
      </w:r>
      <w:r w:rsidR="003E00BD" w:rsidRPr="003E00BD">
        <w:rPr>
          <w:lang w:val="ro-RO"/>
        </w:rPr>
        <w:t>căptu</w:t>
      </w:r>
      <w:r w:rsidR="003E00BD" w:rsidRPr="003E00BD">
        <w:rPr>
          <w:rFonts w:ascii="Tahoma" w:hAnsi="Tahoma" w:cs="Tahoma"/>
          <w:lang w:val="ro-RO"/>
        </w:rPr>
        <w:t>ș</w:t>
      </w:r>
      <w:r w:rsidR="003E00BD" w:rsidRPr="003E00BD">
        <w:rPr>
          <w:lang w:val="ro-RO"/>
        </w:rPr>
        <w:t>eli a</w:t>
      </w:r>
      <w:r w:rsidRPr="006A208F">
        <w:rPr>
          <w:lang w:val="ro-RO"/>
        </w:rPr>
        <w:t xml:space="preserve">ntiderapante. </w:t>
      </w:r>
    </w:p>
    <w:p w:rsidR="006A208F" w:rsidRPr="006A208F" w:rsidRDefault="006A208F" w:rsidP="006A208F">
      <w:pPr>
        <w:pStyle w:val="Paragraph"/>
        <w:rPr>
          <w:lang w:val="ro-RO"/>
        </w:rPr>
      </w:pPr>
      <w:r w:rsidRPr="006A208F">
        <w:rPr>
          <w:lang w:val="ro-RO"/>
        </w:rPr>
        <w:t>Construcţiile vor fi astfel realizate încât să faciliteze efectuarea curteniei. Uşile vor fi prevăzute cu sisteme de alarma anti-efr</w:t>
      </w:r>
      <w:r w:rsidR="003E00BD" w:rsidRPr="003E00BD">
        <w:rPr>
          <w:lang w:val="ro-RO"/>
        </w:rPr>
        <w:t>ac</w:t>
      </w:r>
      <w:r w:rsidR="003E00BD" w:rsidRPr="003E00BD">
        <w:rPr>
          <w:rFonts w:ascii="Tahoma" w:hAnsi="Tahoma" w:cs="Tahoma"/>
          <w:lang w:val="ro-RO"/>
        </w:rPr>
        <w:t>ț</w:t>
      </w:r>
      <w:r w:rsidR="003E00BD" w:rsidRPr="003E00BD">
        <w:rPr>
          <w:lang w:val="ro-RO"/>
        </w:rPr>
        <w:t>i</w:t>
      </w:r>
      <w:r w:rsidRPr="006A208F">
        <w:rPr>
          <w:lang w:val="ro-RO"/>
        </w:rPr>
        <w:t xml:space="preserve">e. </w:t>
      </w:r>
    </w:p>
    <w:p w:rsidR="006A208F" w:rsidRPr="006A208F" w:rsidRDefault="006A208F" w:rsidP="006A208F">
      <w:pPr>
        <w:pStyle w:val="Paragraph"/>
        <w:rPr>
          <w:lang w:val="ro-RO"/>
        </w:rPr>
      </w:pPr>
      <w:r w:rsidRPr="006A208F">
        <w:rPr>
          <w:lang w:val="ro-RO"/>
        </w:rPr>
        <w:lastRenderedPageBreak/>
        <w:t xml:space="preserve">Uşile de metal sunt impuse la exterior. Uşile de metal cu amortizare termică sau acustică vor fi din oţel moale galvanizat sau un material similar aprobat, gravate şi vopsite înainte de livrare. </w:t>
      </w:r>
    </w:p>
    <w:p w:rsidR="006A208F" w:rsidRPr="006A208F" w:rsidRDefault="006A208F" w:rsidP="006A208F">
      <w:pPr>
        <w:pStyle w:val="Paragraph"/>
        <w:rPr>
          <w:lang w:val="ro-RO"/>
        </w:rPr>
      </w:pPr>
      <w:r w:rsidRPr="006A208F">
        <w:rPr>
          <w:lang w:val="ro-RO"/>
        </w:rPr>
        <w:t xml:space="preserve">Tocurile vor fi din oţel presat galvanizat, gravate şi vopsite înainte de livrare. Încuietorile şi broaştele vor fi cele corespunzătoare locaţiei. În măsura în care este posibil, uşile vor fi amplasate astfel încât să nu fie în direcţia vântului şi să aibă un grad mare de etanşeitate. </w:t>
      </w:r>
    </w:p>
    <w:p w:rsidR="006A208F" w:rsidRPr="006A208F" w:rsidRDefault="006A208F" w:rsidP="00B20476">
      <w:pPr>
        <w:pStyle w:val="Paragraph"/>
        <w:rPr>
          <w:lang w:val="ro-RO"/>
        </w:rPr>
      </w:pPr>
      <w:r w:rsidRPr="006A208F">
        <w:rPr>
          <w:lang w:val="ro-RO"/>
        </w:rPr>
        <w:t xml:space="preserve">Trebuie avută în vedere pe viitor vopsirea construcţiilor de oţel pentru </w:t>
      </w:r>
      <w:r w:rsidR="00132E90" w:rsidRPr="006A208F">
        <w:rPr>
          <w:lang w:val="ro-RO"/>
        </w:rPr>
        <w:t>între</w:t>
      </w:r>
      <w:r w:rsidR="00455517">
        <w:rPr>
          <w:lang w:val="ro-RO"/>
        </w:rPr>
        <w:t>ţ</w:t>
      </w:r>
      <w:r w:rsidR="00132E90" w:rsidRPr="006A208F">
        <w:rPr>
          <w:lang w:val="ro-RO"/>
        </w:rPr>
        <w:t>inere</w:t>
      </w:r>
      <w:r w:rsidRPr="006A208F">
        <w:rPr>
          <w:lang w:val="ro-RO"/>
        </w:rPr>
        <w:t xml:space="preserve">. </w:t>
      </w:r>
    </w:p>
    <w:p w:rsidR="006A208F" w:rsidRPr="006A208F" w:rsidRDefault="006A208F" w:rsidP="006A208F">
      <w:pPr>
        <w:pStyle w:val="Heading2"/>
        <w:rPr>
          <w:lang w:val="ro-RO"/>
        </w:rPr>
      </w:pPr>
      <w:bookmarkStart w:id="2548" w:name="_Toc292918660"/>
      <w:bookmarkStart w:id="2549" w:name="_Toc292969649"/>
      <w:bookmarkStart w:id="2550" w:name="_Toc296954794"/>
      <w:bookmarkStart w:id="2551" w:name="_Toc306806259"/>
      <w:bookmarkStart w:id="2552" w:name="_Toc315623716"/>
      <w:r w:rsidRPr="006A208F">
        <w:rPr>
          <w:lang w:val="ro-RO"/>
        </w:rPr>
        <w:t>Precizia Lucrărilor de Construcţii</w:t>
      </w:r>
      <w:bookmarkEnd w:id="2548"/>
      <w:bookmarkEnd w:id="2549"/>
      <w:bookmarkEnd w:id="2550"/>
      <w:bookmarkEnd w:id="2551"/>
      <w:bookmarkEnd w:id="2552"/>
      <w:r w:rsidRPr="006A208F">
        <w:rPr>
          <w:lang w:val="ro-RO"/>
        </w:rPr>
        <w:t xml:space="preserve"> </w:t>
      </w:r>
    </w:p>
    <w:p w:rsidR="006A208F" w:rsidRPr="006A208F" w:rsidRDefault="006A208F" w:rsidP="00B20476">
      <w:pPr>
        <w:pStyle w:val="Paragraph"/>
        <w:numPr>
          <w:ilvl w:val="0"/>
          <w:numId w:val="251"/>
        </w:numPr>
        <w:rPr>
          <w:lang w:val="ro-RO"/>
        </w:rPr>
      </w:pPr>
      <w:r w:rsidRPr="006A208F">
        <w:rPr>
          <w:lang w:val="ro-RO"/>
        </w:rPr>
        <w:t xml:space="preserve">Specificaţiile cu privire la precizia Lucrărilor de Construcţii trebuie să se conformeze prevederilor standardelor şi normativelor naţionale aplicabile. </w:t>
      </w:r>
    </w:p>
    <w:p w:rsidR="006A208F" w:rsidRPr="006A208F" w:rsidRDefault="006A208F" w:rsidP="006A208F">
      <w:pPr>
        <w:pStyle w:val="Heading2"/>
        <w:rPr>
          <w:lang w:val="ro-RO"/>
        </w:rPr>
      </w:pPr>
      <w:bookmarkStart w:id="2553" w:name="_Toc292918661"/>
      <w:bookmarkStart w:id="2554" w:name="_Toc292969650"/>
      <w:bookmarkStart w:id="2555" w:name="_Toc296954795"/>
      <w:bookmarkStart w:id="2556" w:name="_Toc306806260"/>
      <w:bookmarkStart w:id="2557" w:name="_Toc315623717"/>
      <w:r w:rsidRPr="006A208F">
        <w:rPr>
          <w:lang w:val="ro-RO"/>
        </w:rPr>
        <w:t>Acoperişul</w:t>
      </w:r>
      <w:bookmarkEnd w:id="2553"/>
      <w:bookmarkEnd w:id="2554"/>
      <w:bookmarkEnd w:id="2555"/>
      <w:bookmarkEnd w:id="2556"/>
      <w:bookmarkEnd w:id="2557"/>
      <w:r w:rsidRPr="006A208F">
        <w:rPr>
          <w:lang w:val="ro-RO"/>
        </w:rPr>
        <w:t xml:space="preserve"> </w:t>
      </w:r>
    </w:p>
    <w:p w:rsidR="006A208F" w:rsidRPr="00A66EC3" w:rsidRDefault="006A208F" w:rsidP="00A66EC3">
      <w:pPr>
        <w:pStyle w:val="Heading3"/>
      </w:pPr>
      <w:bookmarkStart w:id="2558" w:name="_Toc292918662"/>
      <w:bookmarkStart w:id="2559" w:name="_Toc292969651"/>
      <w:bookmarkStart w:id="2560" w:name="_Toc296954796"/>
      <w:bookmarkStart w:id="2561" w:name="_Toc306806261"/>
      <w:bookmarkStart w:id="2562" w:name="_Toc315623718"/>
      <w:r w:rsidRPr="00A66EC3">
        <w:t>Generalităţi</w:t>
      </w:r>
      <w:bookmarkEnd w:id="2558"/>
      <w:bookmarkEnd w:id="2559"/>
      <w:bookmarkEnd w:id="2560"/>
      <w:bookmarkEnd w:id="2561"/>
      <w:bookmarkEnd w:id="2562"/>
      <w:r w:rsidRPr="00A66EC3">
        <w:t xml:space="preserve"> </w:t>
      </w:r>
    </w:p>
    <w:p w:rsidR="006A208F" w:rsidRPr="006A208F" w:rsidRDefault="006A208F" w:rsidP="00B20476">
      <w:pPr>
        <w:pStyle w:val="Paragraph"/>
        <w:numPr>
          <w:ilvl w:val="0"/>
          <w:numId w:val="252"/>
        </w:numPr>
        <w:rPr>
          <w:lang w:val="ro-RO"/>
        </w:rPr>
      </w:pPr>
      <w:r w:rsidRPr="006A208F">
        <w:rPr>
          <w:lang w:val="ro-RO"/>
        </w:rPr>
        <w:t xml:space="preserve">Planşeele din beton armat vor fi acoperite cu o şapă de beton de izolare cu o grosime de 50 mm şi un înveliş în trei straturi de bitum. </w:t>
      </w:r>
    </w:p>
    <w:p w:rsidR="006A208F" w:rsidRPr="006A208F" w:rsidRDefault="006A208F" w:rsidP="006A208F">
      <w:pPr>
        <w:pStyle w:val="Paragraph"/>
        <w:rPr>
          <w:lang w:val="ro-RO"/>
        </w:rPr>
      </w:pPr>
      <w:r w:rsidRPr="006A208F">
        <w:rPr>
          <w:lang w:val="ro-RO"/>
        </w:rPr>
        <w:t xml:space="preserve">Atunci când este necesar, îmbinările se vor face în stratul izolator. Se vor prevedea o bariera antivapori precum şi ventilaţie pentru stratul de bitum de pe acoperiş. </w:t>
      </w:r>
    </w:p>
    <w:p w:rsidR="006A208F" w:rsidRPr="006A208F" w:rsidRDefault="006A208F" w:rsidP="00B20476">
      <w:pPr>
        <w:pStyle w:val="Paragraph"/>
        <w:rPr>
          <w:lang w:val="ro-RO"/>
        </w:rPr>
      </w:pPr>
      <w:r w:rsidRPr="006A208F">
        <w:rPr>
          <w:lang w:val="ro-RO"/>
        </w:rPr>
        <w:t xml:space="preserve">Dacă este cazul, </w:t>
      </w:r>
      <w:r w:rsidR="00E810AB" w:rsidRPr="006A208F">
        <w:rPr>
          <w:lang w:val="ro-RO"/>
        </w:rPr>
        <w:t>trap</w:t>
      </w:r>
      <w:r w:rsidR="00E810AB">
        <w:rPr>
          <w:lang w:val="ro-RO"/>
        </w:rPr>
        <w:t>a</w:t>
      </w:r>
      <w:r w:rsidR="00E810AB" w:rsidRPr="006A208F">
        <w:rPr>
          <w:lang w:val="ro-RO"/>
        </w:rPr>
        <w:t xml:space="preserve"> </w:t>
      </w:r>
      <w:r w:rsidRPr="006A208F">
        <w:rPr>
          <w:lang w:val="ro-RO"/>
        </w:rPr>
        <w:t xml:space="preserve">din acoperiş va fi prevăzută cu un panou de izolare tip sandwich, cu o grosime de 50 mm, constând în spumă poliuretanică sau un material similar aprobat. </w:t>
      </w:r>
    </w:p>
    <w:p w:rsidR="006A208F" w:rsidRPr="006A208F" w:rsidRDefault="00581DBF" w:rsidP="00B20476">
      <w:pPr>
        <w:pStyle w:val="Paragraph"/>
        <w:rPr>
          <w:lang w:val="ro-RO"/>
        </w:rPr>
      </w:pPr>
      <w:r>
        <w:rPr>
          <w:lang w:val="ro-RO"/>
        </w:rPr>
        <w:t>Antreprenorul</w:t>
      </w:r>
      <w:r w:rsidRPr="006A208F">
        <w:rPr>
          <w:lang w:val="ro-RO"/>
        </w:rPr>
        <w:t xml:space="preserve"> </w:t>
      </w:r>
      <w:r w:rsidR="006A208F" w:rsidRPr="006A208F">
        <w:rPr>
          <w:lang w:val="ro-RO"/>
        </w:rPr>
        <w:t>va înainta eşantioane şi referinţe Inginerului pentru aprobarea materialelor pe care int</w:t>
      </w:r>
      <w:r w:rsidR="003E00BD" w:rsidRPr="003E00BD">
        <w:rPr>
          <w:lang w:val="ro-RO"/>
        </w:rPr>
        <w:t>en</w:t>
      </w:r>
      <w:r w:rsidR="003E00BD" w:rsidRPr="003E00BD">
        <w:rPr>
          <w:rFonts w:ascii="Tahoma" w:hAnsi="Tahoma" w:cs="Tahoma"/>
          <w:lang w:val="ro-RO"/>
        </w:rPr>
        <w:t>ț</w:t>
      </w:r>
      <w:r w:rsidR="003E00BD" w:rsidRPr="003E00BD">
        <w:rPr>
          <w:lang w:val="ro-RO"/>
        </w:rPr>
        <w:t>ionea</w:t>
      </w:r>
      <w:r w:rsidR="006A208F" w:rsidRPr="006A208F">
        <w:rPr>
          <w:lang w:val="ro-RO"/>
        </w:rPr>
        <w:t xml:space="preserve">ză să le utilizeze înainte de comandarea acestor materiale. </w:t>
      </w:r>
    </w:p>
    <w:p w:rsidR="006A208F" w:rsidRPr="00A66EC3" w:rsidRDefault="006A208F" w:rsidP="00A66EC3">
      <w:pPr>
        <w:pStyle w:val="Heading3"/>
      </w:pPr>
      <w:bookmarkStart w:id="2563" w:name="_Toc292918663"/>
      <w:bookmarkStart w:id="2564" w:name="_Toc292969652"/>
      <w:bookmarkStart w:id="2565" w:name="_Toc296954797"/>
      <w:bookmarkStart w:id="2566" w:name="_Toc306806262"/>
      <w:bookmarkStart w:id="2567" w:name="_Toc315623719"/>
      <w:r w:rsidRPr="00A66EC3">
        <w:t>Evacuările pentru apă meteorică</w:t>
      </w:r>
      <w:bookmarkEnd w:id="2563"/>
      <w:bookmarkEnd w:id="2564"/>
      <w:bookmarkEnd w:id="2565"/>
      <w:bookmarkEnd w:id="2566"/>
      <w:bookmarkEnd w:id="2567"/>
    </w:p>
    <w:p w:rsidR="006A208F" w:rsidRPr="006A208F" w:rsidRDefault="006A208F" w:rsidP="00B20476">
      <w:pPr>
        <w:pStyle w:val="Paragraph"/>
        <w:numPr>
          <w:ilvl w:val="0"/>
          <w:numId w:val="253"/>
        </w:numPr>
        <w:rPr>
          <w:lang w:val="ro-RO"/>
        </w:rPr>
      </w:pPr>
      <w:r w:rsidRPr="006A208F">
        <w:rPr>
          <w:lang w:val="ro-RO"/>
        </w:rPr>
        <w:t xml:space="preserve">Evacuările de pe acoperiş pentru apă pluviala se vor conforma prevederilor standardelor şi normativelor naţionale aplicabile, în vigoare. </w:t>
      </w:r>
    </w:p>
    <w:p w:rsidR="006A208F" w:rsidRPr="006A208F" w:rsidRDefault="006A208F" w:rsidP="00B20476">
      <w:pPr>
        <w:pStyle w:val="Paragraph"/>
        <w:rPr>
          <w:lang w:val="ro-RO"/>
        </w:rPr>
      </w:pPr>
      <w:r w:rsidRPr="006A208F">
        <w:rPr>
          <w:lang w:val="ro-RO"/>
        </w:rPr>
        <w:t>Acestea vor fi dotate cu grătare circulare şi dimensionate pentru burlanele de scurgere. Un eşantion din elementele de evacuare a apei de ploaie propuse pentru utilizare, va fi înaintat spre aprobare Inginerului.</w:t>
      </w:r>
    </w:p>
    <w:p w:rsidR="006A208F" w:rsidRPr="00A66EC3" w:rsidRDefault="006A208F" w:rsidP="00A66EC3">
      <w:pPr>
        <w:pStyle w:val="Heading3"/>
      </w:pPr>
      <w:bookmarkStart w:id="2568" w:name="_Toc292918664"/>
      <w:bookmarkStart w:id="2569" w:name="_Toc292969653"/>
      <w:bookmarkStart w:id="2570" w:name="_Toc296954798"/>
      <w:bookmarkStart w:id="2571" w:name="_Toc306806263"/>
      <w:bookmarkStart w:id="2572" w:name="_Toc315623720"/>
      <w:r w:rsidRPr="00A66EC3">
        <w:t>Tabla de oţel galvanizat</w:t>
      </w:r>
      <w:bookmarkEnd w:id="2568"/>
      <w:bookmarkEnd w:id="2569"/>
      <w:bookmarkEnd w:id="2570"/>
      <w:bookmarkEnd w:id="2571"/>
      <w:bookmarkEnd w:id="2572"/>
      <w:r w:rsidRPr="00A66EC3">
        <w:t xml:space="preserve"> </w:t>
      </w:r>
    </w:p>
    <w:p w:rsidR="006A208F" w:rsidRPr="006A208F" w:rsidRDefault="006A208F" w:rsidP="00B20476">
      <w:pPr>
        <w:pStyle w:val="Paragraph"/>
        <w:numPr>
          <w:ilvl w:val="0"/>
          <w:numId w:val="254"/>
        </w:numPr>
        <w:rPr>
          <w:lang w:val="ro-RO"/>
        </w:rPr>
      </w:pPr>
      <w:r w:rsidRPr="006A208F">
        <w:rPr>
          <w:lang w:val="ro-RO"/>
        </w:rPr>
        <w:t xml:space="preserve">Tabla de oţel galvanizat pentru acoperirea îmbinărilor mobile ale acoperişului se va conforma prevederilor standardelor şi normativelor naţionale aplicabile, în vigoare şi va avea 1.00 mm grosime. </w:t>
      </w:r>
    </w:p>
    <w:p w:rsidR="006A208F" w:rsidRPr="00305B29" w:rsidRDefault="006A208F" w:rsidP="00A66EC3">
      <w:pPr>
        <w:pStyle w:val="Heading3"/>
        <w:rPr>
          <w:lang w:val="pt-BR"/>
        </w:rPr>
      </w:pPr>
      <w:bookmarkStart w:id="2573" w:name="_Toc292918665"/>
      <w:bookmarkStart w:id="2574" w:name="_Toc292969654"/>
      <w:bookmarkStart w:id="2575" w:name="_Toc296954799"/>
      <w:bookmarkStart w:id="2576" w:name="_Toc306806264"/>
      <w:bookmarkStart w:id="2577" w:name="_Toc315623721"/>
      <w:r w:rsidRPr="00305B29">
        <w:rPr>
          <w:lang w:val="pt-BR"/>
        </w:rPr>
        <w:t>Materialul de etanşare a îmbinărilor mobile</w:t>
      </w:r>
      <w:bookmarkEnd w:id="2573"/>
      <w:bookmarkEnd w:id="2574"/>
      <w:bookmarkEnd w:id="2575"/>
      <w:bookmarkEnd w:id="2576"/>
      <w:bookmarkEnd w:id="2577"/>
      <w:r w:rsidRPr="00305B29">
        <w:rPr>
          <w:lang w:val="pt-BR"/>
        </w:rPr>
        <w:t xml:space="preserve"> </w:t>
      </w:r>
    </w:p>
    <w:p w:rsidR="006A208F" w:rsidRPr="006A208F" w:rsidRDefault="006A208F" w:rsidP="00B20476">
      <w:pPr>
        <w:pStyle w:val="Paragraph"/>
        <w:numPr>
          <w:ilvl w:val="0"/>
          <w:numId w:val="256"/>
        </w:numPr>
        <w:rPr>
          <w:lang w:val="ro-RO"/>
        </w:rPr>
      </w:pPr>
      <w:r w:rsidRPr="006A208F">
        <w:rPr>
          <w:lang w:val="ro-RO"/>
        </w:rPr>
        <w:t xml:space="preserve">Materialul de etanşare pentru protejarea îmbinărilor din plafoanele cu îmbinări mobile va fi conform prevederilor standardelor şi normativelor naţionale aplicabile, în vigoare. </w:t>
      </w:r>
    </w:p>
    <w:p w:rsidR="006A208F" w:rsidRPr="006A208F" w:rsidRDefault="006A208F" w:rsidP="006A208F">
      <w:pPr>
        <w:pStyle w:val="Heading2"/>
        <w:rPr>
          <w:lang w:val="ro-RO"/>
        </w:rPr>
      </w:pPr>
      <w:bookmarkStart w:id="2578" w:name="_Toc292918666"/>
      <w:bookmarkStart w:id="2579" w:name="_Toc292969655"/>
      <w:bookmarkStart w:id="2580" w:name="_Toc296954800"/>
      <w:bookmarkStart w:id="2581" w:name="_Toc306806265"/>
      <w:bookmarkStart w:id="2582" w:name="_Toc315623722"/>
      <w:r w:rsidRPr="006A208F">
        <w:rPr>
          <w:lang w:val="ro-RO"/>
        </w:rPr>
        <w:t>Pardoseli interioare</w:t>
      </w:r>
      <w:bookmarkEnd w:id="2578"/>
      <w:bookmarkEnd w:id="2579"/>
      <w:bookmarkEnd w:id="2580"/>
      <w:bookmarkEnd w:id="2581"/>
      <w:bookmarkEnd w:id="2582"/>
      <w:r w:rsidRPr="006A208F">
        <w:rPr>
          <w:lang w:val="ro-RO"/>
        </w:rPr>
        <w:t xml:space="preserve"> </w:t>
      </w:r>
    </w:p>
    <w:p w:rsidR="006A208F" w:rsidRPr="00A66EC3" w:rsidRDefault="006A208F" w:rsidP="00A66EC3">
      <w:pPr>
        <w:pStyle w:val="Heading3"/>
      </w:pPr>
      <w:bookmarkStart w:id="2583" w:name="_Toc292918667"/>
      <w:bookmarkStart w:id="2584" w:name="_Toc292969656"/>
      <w:bookmarkStart w:id="2585" w:name="_Toc296954801"/>
      <w:bookmarkStart w:id="2586" w:name="_Toc306806266"/>
      <w:bookmarkStart w:id="2587" w:name="_Toc315623723"/>
      <w:r w:rsidRPr="00A66EC3">
        <w:t>Pardoselile cu structură granulară</w:t>
      </w:r>
      <w:bookmarkEnd w:id="2583"/>
      <w:bookmarkEnd w:id="2584"/>
      <w:bookmarkEnd w:id="2585"/>
      <w:bookmarkEnd w:id="2586"/>
      <w:bookmarkEnd w:id="2587"/>
      <w:r w:rsidRPr="00A66EC3">
        <w:t xml:space="preserve"> </w:t>
      </w:r>
    </w:p>
    <w:p w:rsidR="006A208F" w:rsidRPr="006A208F" w:rsidRDefault="006A208F" w:rsidP="00B20476">
      <w:pPr>
        <w:pStyle w:val="Paragraph"/>
        <w:numPr>
          <w:ilvl w:val="0"/>
          <w:numId w:val="255"/>
        </w:numPr>
        <w:rPr>
          <w:lang w:val="ro-RO"/>
        </w:rPr>
      </w:pPr>
      <w:r w:rsidRPr="006A208F">
        <w:rPr>
          <w:lang w:val="ro-RO"/>
        </w:rPr>
        <w:t xml:space="preserve">Pardoselile cu structură granulară vor avea o grosime minimă de 75 mm şi se vor conforma la Secţiunea “Betonul” din Specificatie. </w:t>
      </w:r>
    </w:p>
    <w:p w:rsidR="006A208F" w:rsidRPr="00A66EC3" w:rsidRDefault="006A208F" w:rsidP="00A66EC3">
      <w:pPr>
        <w:pStyle w:val="Heading3"/>
      </w:pPr>
      <w:bookmarkStart w:id="2588" w:name="_Toc292918668"/>
      <w:bookmarkStart w:id="2589" w:name="_Toc292969657"/>
      <w:bookmarkStart w:id="2590" w:name="_Toc296954802"/>
      <w:bookmarkStart w:id="2591" w:name="_Toc306806267"/>
      <w:bookmarkStart w:id="2592" w:name="_Toc315623724"/>
      <w:r w:rsidRPr="00A66EC3">
        <w:t>Protecţia pardoselilor</w:t>
      </w:r>
      <w:bookmarkEnd w:id="2588"/>
      <w:bookmarkEnd w:id="2589"/>
      <w:bookmarkEnd w:id="2590"/>
      <w:bookmarkEnd w:id="2591"/>
      <w:bookmarkEnd w:id="2592"/>
    </w:p>
    <w:p w:rsidR="006A208F" w:rsidRPr="006A208F" w:rsidRDefault="006A208F" w:rsidP="00B20476">
      <w:pPr>
        <w:pStyle w:val="Paragraph"/>
        <w:numPr>
          <w:ilvl w:val="0"/>
          <w:numId w:val="257"/>
        </w:numPr>
        <w:rPr>
          <w:lang w:val="ro-RO"/>
        </w:rPr>
      </w:pPr>
      <w:r w:rsidRPr="006A208F">
        <w:rPr>
          <w:lang w:val="ro-RO"/>
        </w:rPr>
        <w:t xml:space="preserve">Toate suprafeţele finisate vor fi corespunzător protejate până la finalizarea Contractului. Plăcile de ceramică şi pardoselile vor fi protejate cu un strat de rumeguş curat. Pardoselele din plăci de PVC şi covoarele vor fi protejate cu căptuşeală de polietilenă. </w:t>
      </w:r>
    </w:p>
    <w:p w:rsidR="006A208F" w:rsidRPr="006A208F" w:rsidRDefault="006A208F" w:rsidP="006A208F">
      <w:pPr>
        <w:pStyle w:val="Heading2"/>
        <w:rPr>
          <w:lang w:val="ro-RO"/>
        </w:rPr>
      </w:pPr>
      <w:bookmarkStart w:id="2593" w:name="_Toc292918669"/>
      <w:bookmarkStart w:id="2594" w:name="_Toc292969658"/>
      <w:bookmarkStart w:id="2595" w:name="_Toc296954803"/>
      <w:bookmarkStart w:id="2596" w:name="_Toc306806268"/>
      <w:bookmarkStart w:id="2597" w:name="_Toc315623725"/>
      <w:r w:rsidRPr="006A208F">
        <w:rPr>
          <w:lang w:val="ro-RO"/>
        </w:rPr>
        <w:lastRenderedPageBreak/>
        <w:t>Pereţi, tavane şi zugrăveală</w:t>
      </w:r>
      <w:bookmarkEnd w:id="2593"/>
      <w:bookmarkEnd w:id="2594"/>
      <w:bookmarkEnd w:id="2595"/>
      <w:bookmarkEnd w:id="2596"/>
      <w:bookmarkEnd w:id="2597"/>
      <w:r w:rsidRPr="006A208F">
        <w:rPr>
          <w:lang w:val="ro-RO"/>
        </w:rPr>
        <w:t xml:space="preserve"> </w:t>
      </w:r>
    </w:p>
    <w:p w:rsidR="006A208F" w:rsidRPr="006A208F" w:rsidRDefault="006A208F" w:rsidP="006A208F">
      <w:pPr>
        <w:pStyle w:val="Heading3"/>
        <w:rPr>
          <w:lang w:val="ro-RO"/>
        </w:rPr>
      </w:pPr>
      <w:bookmarkStart w:id="2598" w:name="_Toc292918670"/>
      <w:bookmarkStart w:id="2599" w:name="_Toc292969659"/>
      <w:bookmarkStart w:id="2600" w:name="_Toc296954804"/>
      <w:bookmarkStart w:id="2601" w:name="_Toc306806269"/>
      <w:bookmarkStart w:id="2602" w:name="_Toc315623726"/>
      <w:r w:rsidRPr="006A208F">
        <w:rPr>
          <w:lang w:val="ro-RO"/>
        </w:rPr>
        <w:t>Faianţarea pereţilor</w:t>
      </w:r>
      <w:bookmarkEnd w:id="2598"/>
      <w:bookmarkEnd w:id="2599"/>
      <w:bookmarkEnd w:id="2600"/>
      <w:bookmarkEnd w:id="2601"/>
      <w:bookmarkEnd w:id="2602"/>
      <w:r w:rsidRPr="006A208F">
        <w:rPr>
          <w:lang w:val="ro-RO"/>
        </w:rPr>
        <w:t xml:space="preserve"> </w:t>
      </w:r>
    </w:p>
    <w:p w:rsidR="006A208F" w:rsidRPr="006A208F" w:rsidRDefault="006A208F" w:rsidP="00B20476">
      <w:pPr>
        <w:pStyle w:val="Paragraph"/>
        <w:numPr>
          <w:ilvl w:val="0"/>
          <w:numId w:val="258"/>
        </w:numPr>
        <w:rPr>
          <w:lang w:val="ro-RO"/>
        </w:rPr>
      </w:pPr>
      <w:r w:rsidRPr="006A208F">
        <w:rPr>
          <w:lang w:val="ro-RO"/>
        </w:rPr>
        <w:t>Pereţii sau porţiunile de pere</w:t>
      </w:r>
      <w:r w:rsidR="00AF032E">
        <w:rPr>
          <w:lang w:val="ro-RO"/>
        </w:rPr>
        <w:t>t</w:t>
      </w:r>
      <w:r w:rsidRPr="006A208F">
        <w:rPr>
          <w:lang w:val="ro-RO"/>
        </w:rPr>
        <w:t xml:space="preserve">i care trebuie placate cu faianţă vor fi finisate înainte de montarea plăcilor cu un mortar alcătuit din ciment Portland, calcar cochilifer sau un material similar aprobat şi nisip în proporţie de 1/2:1:4. </w:t>
      </w:r>
    </w:p>
    <w:p w:rsidR="006A208F" w:rsidRPr="006A208F" w:rsidRDefault="006A208F" w:rsidP="006A208F">
      <w:pPr>
        <w:pStyle w:val="Paragraph"/>
        <w:rPr>
          <w:lang w:val="ro-RO"/>
        </w:rPr>
      </w:pPr>
      <w:r w:rsidRPr="006A208F">
        <w:rPr>
          <w:lang w:val="ro-RO"/>
        </w:rPr>
        <w:t xml:space="preserve">Plăcile de faianţă vor fi fixate uniform cu un adeziv aprobat. </w:t>
      </w:r>
    </w:p>
    <w:p w:rsidR="006A208F" w:rsidRPr="006A208F" w:rsidRDefault="006A208F" w:rsidP="006A208F">
      <w:pPr>
        <w:pStyle w:val="Paragraph"/>
        <w:rPr>
          <w:lang w:val="ro-RO"/>
        </w:rPr>
      </w:pPr>
      <w:r w:rsidRPr="006A208F">
        <w:rPr>
          <w:lang w:val="ro-RO"/>
        </w:rPr>
        <w:t xml:space="preserve">Îmbinările vor fi înguste, cu o lăţime uniformă şi umplute cu un mortar alb special pentru faianţă. </w:t>
      </w:r>
    </w:p>
    <w:p w:rsidR="006A208F" w:rsidRPr="006A208F" w:rsidRDefault="006A208F" w:rsidP="00B20476">
      <w:pPr>
        <w:pStyle w:val="Paragraph"/>
        <w:rPr>
          <w:lang w:val="ro-RO"/>
        </w:rPr>
      </w:pPr>
      <w:r w:rsidRPr="006A208F">
        <w:rPr>
          <w:lang w:val="ro-RO"/>
        </w:rPr>
        <w:t xml:space="preserve">Umplerea cu mortar se va executa conform </w:t>
      </w:r>
      <w:r w:rsidR="00132E90" w:rsidRPr="006A208F">
        <w:rPr>
          <w:lang w:val="ro-RO"/>
        </w:rPr>
        <w:t>instruc</w:t>
      </w:r>
      <w:r w:rsidR="00455517">
        <w:rPr>
          <w:lang w:val="ro-RO"/>
        </w:rPr>
        <w:t>ţ</w:t>
      </w:r>
      <w:r w:rsidR="00132E90" w:rsidRPr="006A208F">
        <w:rPr>
          <w:lang w:val="ro-RO"/>
        </w:rPr>
        <w:t xml:space="preserve">iunilor </w:t>
      </w:r>
      <w:r w:rsidRPr="006A208F">
        <w:rPr>
          <w:lang w:val="ro-RO"/>
        </w:rPr>
        <w:t xml:space="preserve">producătorului. Atunci când este necesar, plăcile de faianţă vor fi tăiate şi potrivite corespunzător. </w:t>
      </w:r>
    </w:p>
    <w:p w:rsidR="006A208F" w:rsidRPr="006A208F" w:rsidRDefault="006A208F" w:rsidP="006A208F">
      <w:pPr>
        <w:pStyle w:val="Heading3"/>
        <w:rPr>
          <w:lang w:val="ro-RO"/>
        </w:rPr>
      </w:pPr>
      <w:bookmarkStart w:id="2603" w:name="_Toc292918671"/>
      <w:bookmarkStart w:id="2604" w:name="_Toc292969660"/>
      <w:bookmarkStart w:id="2605" w:name="_Toc296954805"/>
      <w:bookmarkStart w:id="2606" w:name="_Toc306806270"/>
      <w:bookmarkStart w:id="2607" w:name="_Toc315623727"/>
      <w:r w:rsidRPr="006A208F">
        <w:rPr>
          <w:lang w:val="ro-RO"/>
        </w:rPr>
        <w:t>Tencuiala de ciment</w:t>
      </w:r>
      <w:bookmarkEnd w:id="2603"/>
      <w:bookmarkEnd w:id="2604"/>
      <w:bookmarkEnd w:id="2605"/>
      <w:bookmarkEnd w:id="2606"/>
      <w:bookmarkEnd w:id="2607"/>
      <w:r w:rsidRPr="006A208F">
        <w:rPr>
          <w:lang w:val="ro-RO"/>
        </w:rPr>
        <w:t xml:space="preserve"> </w:t>
      </w:r>
    </w:p>
    <w:p w:rsidR="006A208F" w:rsidRPr="006A208F" w:rsidRDefault="006A208F" w:rsidP="00B20476">
      <w:pPr>
        <w:pStyle w:val="Paragraph"/>
        <w:numPr>
          <w:ilvl w:val="0"/>
          <w:numId w:val="259"/>
        </w:numPr>
        <w:rPr>
          <w:lang w:val="ro-RO"/>
        </w:rPr>
      </w:pPr>
      <w:r w:rsidRPr="006A208F">
        <w:rPr>
          <w:lang w:val="ro-RO"/>
        </w:rPr>
        <w:t xml:space="preserve">Pereţii interiori şi tavanele vor fi tencuite cu ciment Portland şi mortar de nisip în raport de 1:4. </w:t>
      </w:r>
    </w:p>
    <w:p w:rsidR="006A208F" w:rsidRPr="006A208F" w:rsidRDefault="006A208F" w:rsidP="006A208F">
      <w:pPr>
        <w:pStyle w:val="Paragraph"/>
        <w:rPr>
          <w:lang w:val="ro-RO"/>
        </w:rPr>
      </w:pPr>
      <w:r w:rsidRPr="006A208F">
        <w:rPr>
          <w:lang w:val="ro-RO"/>
        </w:rPr>
        <w:t xml:space="preserve">Grosimea totală a tencuielii pereţilor interiori va fi de 20 mm. </w:t>
      </w:r>
    </w:p>
    <w:p w:rsidR="006A208F" w:rsidRPr="006A208F" w:rsidRDefault="006A208F" w:rsidP="00B20476">
      <w:pPr>
        <w:pStyle w:val="Paragraph"/>
        <w:rPr>
          <w:lang w:val="ro-RO"/>
        </w:rPr>
      </w:pPr>
      <w:r w:rsidRPr="006A208F">
        <w:rPr>
          <w:lang w:val="ro-RO"/>
        </w:rPr>
        <w:t xml:space="preserve">Înainte de executarea tencuielii, îmbinările vor fi </w:t>
      </w:r>
      <w:r w:rsidR="00132E90" w:rsidRPr="006A208F">
        <w:rPr>
          <w:lang w:val="ro-RO"/>
        </w:rPr>
        <w:t>ra</w:t>
      </w:r>
      <w:r w:rsidR="00455517">
        <w:rPr>
          <w:lang w:val="ro-RO"/>
        </w:rPr>
        <w:t>ş</w:t>
      </w:r>
      <w:r w:rsidR="00132E90" w:rsidRPr="006A208F">
        <w:rPr>
          <w:lang w:val="ro-RO"/>
        </w:rPr>
        <w:t xml:space="preserve">chetate </w:t>
      </w:r>
      <w:r w:rsidRPr="006A208F">
        <w:rPr>
          <w:lang w:val="ro-RO"/>
        </w:rPr>
        <w:t xml:space="preserve">până la o adâncime de cel puţin 10 mm. Suprafaţa peretelui va fi </w:t>
      </w:r>
      <w:r w:rsidR="00132E90" w:rsidRPr="006A208F">
        <w:rPr>
          <w:lang w:val="ro-RO"/>
        </w:rPr>
        <w:t>cură</w:t>
      </w:r>
      <w:r w:rsidR="00455517">
        <w:rPr>
          <w:lang w:val="ro-RO"/>
        </w:rPr>
        <w:t>ţ</w:t>
      </w:r>
      <w:r w:rsidR="00132E90" w:rsidRPr="006A208F">
        <w:rPr>
          <w:lang w:val="ro-RO"/>
        </w:rPr>
        <w:t xml:space="preserve">ată </w:t>
      </w:r>
      <w:r w:rsidRPr="006A208F">
        <w:rPr>
          <w:lang w:val="ro-RO"/>
        </w:rPr>
        <w:t>de materii străine înainte de aplicare.</w:t>
      </w:r>
    </w:p>
    <w:p w:rsidR="006A208F" w:rsidRPr="006A208F" w:rsidRDefault="006A208F" w:rsidP="006A208F">
      <w:pPr>
        <w:pStyle w:val="Heading3"/>
        <w:rPr>
          <w:lang w:val="ro-RO"/>
        </w:rPr>
      </w:pPr>
      <w:bookmarkStart w:id="2608" w:name="_Toc292918672"/>
      <w:bookmarkStart w:id="2609" w:name="_Toc292969661"/>
      <w:bookmarkStart w:id="2610" w:name="_Toc296954806"/>
      <w:bookmarkStart w:id="2611" w:name="_Toc306806271"/>
      <w:bookmarkStart w:id="2612" w:name="_Toc315623728"/>
      <w:r w:rsidRPr="006A208F">
        <w:rPr>
          <w:lang w:val="ro-RO"/>
        </w:rPr>
        <w:t>Zugrăveala peretelui</w:t>
      </w:r>
      <w:bookmarkEnd w:id="2608"/>
      <w:bookmarkEnd w:id="2609"/>
      <w:bookmarkEnd w:id="2610"/>
      <w:bookmarkEnd w:id="2611"/>
      <w:bookmarkEnd w:id="2612"/>
      <w:r w:rsidRPr="006A208F">
        <w:rPr>
          <w:lang w:val="ro-RO"/>
        </w:rPr>
        <w:t xml:space="preserve"> </w:t>
      </w:r>
    </w:p>
    <w:p w:rsidR="006A208F" w:rsidRPr="006A208F" w:rsidRDefault="006A208F" w:rsidP="00B20476">
      <w:pPr>
        <w:pStyle w:val="Paragraph"/>
        <w:numPr>
          <w:ilvl w:val="0"/>
          <w:numId w:val="260"/>
        </w:numPr>
        <w:rPr>
          <w:lang w:val="ro-RO"/>
        </w:rPr>
      </w:pPr>
      <w:r w:rsidRPr="006A208F">
        <w:rPr>
          <w:lang w:val="ro-RO"/>
        </w:rPr>
        <w:t>Suprafaţa pereţilor şi tavanelor cu tencuială de ciment va fi amorsată şi zugrăvita cu o vopsea lavabilă şi impermeabilă. Vopseaua utilizată va fi vopseaua de cea mai bună calitate cu emulsie de plastic disponibilă. Culoarea va fi selectată de Inginer.</w:t>
      </w:r>
    </w:p>
    <w:p w:rsidR="006A208F" w:rsidRPr="006A208F" w:rsidRDefault="006A208F" w:rsidP="00B20476">
      <w:pPr>
        <w:pStyle w:val="Paragraph"/>
        <w:rPr>
          <w:lang w:val="ro-RO"/>
        </w:rPr>
      </w:pPr>
      <w:r w:rsidRPr="006A208F">
        <w:rPr>
          <w:lang w:val="ro-RO"/>
        </w:rPr>
        <w:t xml:space="preserve">Dacă este necesar, pereţii şi tavanele vor fi curăţaţi înainte de vopsire intr-un mod satisfacâtor pentru Inginer. Zugrăveala va fi aplicată conform recomandărilor producătorului. </w:t>
      </w:r>
    </w:p>
    <w:p w:rsidR="006A208F" w:rsidRPr="006A208F" w:rsidRDefault="006A208F" w:rsidP="006A208F">
      <w:pPr>
        <w:pStyle w:val="Heading3"/>
        <w:rPr>
          <w:lang w:val="ro-RO"/>
        </w:rPr>
      </w:pPr>
      <w:bookmarkStart w:id="2613" w:name="_Toc292918673"/>
      <w:bookmarkStart w:id="2614" w:name="_Toc292969662"/>
      <w:bookmarkStart w:id="2615" w:name="_Toc296954807"/>
      <w:bookmarkStart w:id="2616" w:name="_Toc306806272"/>
      <w:bookmarkStart w:id="2617" w:name="_Toc315623729"/>
      <w:r w:rsidRPr="006A208F">
        <w:rPr>
          <w:lang w:val="ro-RO"/>
        </w:rPr>
        <w:t>Tencuiala cu finisaj simplu</w:t>
      </w:r>
      <w:bookmarkEnd w:id="2613"/>
      <w:bookmarkEnd w:id="2614"/>
      <w:bookmarkEnd w:id="2615"/>
      <w:bookmarkEnd w:id="2616"/>
      <w:bookmarkEnd w:id="2617"/>
      <w:r w:rsidRPr="006A208F">
        <w:rPr>
          <w:lang w:val="ro-RO"/>
        </w:rPr>
        <w:t xml:space="preserve"> </w:t>
      </w:r>
    </w:p>
    <w:p w:rsidR="006A208F" w:rsidRPr="006A208F" w:rsidRDefault="006A208F" w:rsidP="00B20476">
      <w:pPr>
        <w:pStyle w:val="Paragraph"/>
        <w:numPr>
          <w:ilvl w:val="0"/>
          <w:numId w:val="261"/>
        </w:numPr>
        <w:rPr>
          <w:lang w:val="ro-RO"/>
        </w:rPr>
      </w:pPr>
      <w:r w:rsidRPr="006A208F">
        <w:rPr>
          <w:lang w:val="ro-RO"/>
        </w:rPr>
        <w:t xml:space="preserve">Tencuiala cu mortar de ciment cu finisaj simplu se va conforma prevederilor standardelor şi normativelor naţionale aplicabile, în vigoare, cu excepţia cazului în care se stipulează contrar în cele ce urmează. </w:t>
      </w:r>
    </w:p>
    <w:p w:rsidR="006A208F" w:rsidRPr="006A208F" w:rsidRDefault="006A208F" w:rsidP="006A208F">
      <w:pPr>
        <w:pStyle w:val="Paragraph"/>
        <w:rPr>
          <w:lang w:val="ro-RO"/>
        </w:rPr>
      </w:pPr>
      <w:r w:rsidRPr="006A208F">
        <w:rPr>
          <w:lang w:val="ro-RO"/>
        </w:rPr>
        <w:t xml:space="preserve">Tencuiala cu finisaj simplu se va executa cu ciment şi nisip în raport de 1:5, în două sau trei straturi. </w:t>
      </w:r>
    </w:p>
    <w:p w:rsidR="006A208F" w:rsidRPr="006A208F" w:rsidRDefault="006A208F" w:rsidP="006A208F">
      <w:pPr>
        <w:pStyle w:val="Paragraph"/>
        <w:rPr>
          <w:lang w:val="ro-RO"/>
        </w:rPr>
      </w:pPr>
      <w:r w:rsidRPr="006A208F">
        <w:rPr>
          <w:lang w:val="ro-RO"/>
        </w:rPr>
        <w:t>Tencuiala în trei straturi va fi realizată pe suport de metal sau pe alt fond, pe care Inginer</w:t>
      </w:r>
      <w:r w:rsidR="00132E90">
        <w:rPr>
          <w:lang w:val="ro-RO"/>
        </w:rPr>
        <w:t xml:space="preserve">ul </w:t>
      </w:r>
      <w:r w:rsidRPr="006A208F">
        <w:rPr>
          <w:lang w:val="ro-RO"/>
        </w:rPr>
        <w:t xml:space="preserve">le determina prin </w:t>
      </w:r>
      <w:r w:rsidR="00132E90" w:rsidRPr="006A208F">
        <w:rPr>
          <w:lang w:val="ro-RO"/>
        </w:rPr>
        <w:t>inspec</w:t>
      </w:r>
      <w:r w:rsidR="00455517">
        <w:rPr>
          <w:lang w:val="ro-RO"/>
        </w:rPr>
        <w:t>ţ</w:t>
      </w:r>
      <w:r w:rsidR="00132E90" w:rsidRPr="006A208F">
        <w:rPr>
          <w:lang w:val="ro-RO"/>
        </w:rPr>
        <w:t xml:space="preserve">ie </w:t>
      </w:r>
      <w:r w:rsidRPr="006A208F">
        <w:rPr>
          <w:lang w:val="ro-RO"/>
        </w:rPr>
        <w:t xml:space="preserve">ca fiind prea neuniforme pentru a permite tencuiala în două straturi. </w:t>
      </w:r>
    </w:p>
    <w:p w:rsidR="006A208F" w:rsidRPr="006A208F" w:rsidRDefault="006A208F" w:rsidP="006A208F">
      <w:pPr>
        <w:pStyle w:val="Paragraph"/>
        <w:rPr>
          <w:lang w:val="ro-RO"/>
        </w:rPr>
      </w:pPr>
      <w:r w:rsidRPr="006A208F">
        <w:rPr>
          <w:lang w:val="ro-RO"/>
        </w:rPr>
        <w:t xml:space="preserve">Tencuiala aplicată pereţilor exteriori va conţine un agent de impermeabilizare supus aprobării Inginerului. </w:t>
      </w:r>
    </w:p>
    <w:p w:rsidR="006A208F" w:rsidRPr="006A208F" w:rsidRDefault="006A208F" w:rsidP="006A208F">
      <w:pPr>
        <w:pStyle w:val="Paragraph"/>
        <w:rPr>
          <w:lang w:val="ro-RO"/>
        </w:rPr>
      </w:pPr>
      <w:r w:rsidRPr="006A208F">
        <w:rPr>
          <w:lang w:val="ro-RO"/>
        </w:rPr>
        <w:t xml:space="preserve">În situaţia în care tencuiala este aplicată pe suprafeţe de beton sau pe blocuri de beton, aceste suprafeţe vor fi tratate prin mijloacele aprobate de Inginer pentru a conferi o fixare mecanica pentru tencuiala. Înainte de începerea dispunerii tencuielii, suprafeţele vor fi curăţate de particulele reziduale de praf şi ulei şi de alte particule dăunătoare. </w:t>
      </w:r>
    </w:p>
    <w:p w:rsidR="006A208F" w:rsidRPr="006A208F" w:rsidRDefault="006A208F" w:rsidP="006A208F">
      <w:pPr>
        <w:pStyle w:val="Paragraph"/>
        <w:rPr>
          <w:lang w:val="ro-RO"/>
        </w:rPr>
      </w:pPr>
      <w:r w:rsidRPr="006A208F">
        <w:rPr>
          <w:lang w:val="ro-RO"/>
        </w:rPr>
        <w:t xml:space="preserve">Se va acorda o atenţie specială maturării tencuielii nou aplicate, aşa cum s-a stipulat prin aceasta pentru beton. </w:t>
      </w:r>
    </w:p>
    <w:p w:rsidR="006A208F" w:rsidRPr="006A208F" w:rsidRDefault="00132E90" w:rsidP="00B20476">
      <w:pPr>
        <w:pStyle w:val="Paragraph"/>
        <w:rPr>
          <w:lang w:val="ro-RO"/>
        </w:rPr>
      </w:pPr>
      <w:r w:rsidRPr="006A208F">
        <w:rPr>
          <w:lang w:val="ro-RO"/>
        </w:rPr>
        <w:t>Căptu</w:t>
      </w:r>
      <w:r w:rsidR="00455517">
        <w:rPr>
          <w:lang w:val="ro-RO"/>
        </w:rPr>
        <w:t>ş</w:t>
      </w:r>
      <w:r w:rsidRPr="006A208F">
        <w:rPr>
          <w:lang w:val="ro-RO"/>
        </w:rPr>
        <w:t xml:space="preserve">eala </w:t>
      </w:r>
      <w:r w:rsidR="006A208F" w:rsidRPr="006A208F">
        <w:rPr>
          <w:lang w:val="ro-RO"/>
        </w:rPr>
        <w:t xml:space="preserve">va avea finisaj de lemn cu planuri drepte, curbe regulate şi suprafaţa uniformă. </w:t>
      </w:r>
      <w:r w:rsidR="00E810AB" w:rsidRPr="006A208F">
        <w:rPr>
          <w:lang w:val="ro-RO"/>
        </w:rPr>
        <w:t>Proeminen</w:t>
      </w:r>
      <w:r w:rsidR="00E810AB">
        <w:rPr>
          <w:lang w:val="ro-RO"/>
        </w:rPr>
        <w:t>ț</w:t>
      </w:r>
      <w:r w:rsidR="00E810AB" w:rsidRPr="006A208F">
        <w:rPr>
          <w:lang w:val="ro-RO"/>
        </w:rPr>
        <w:t xml:space="preserve">ele </w:t>
      </w:r>
      <w:r w:rsidR="006A208F" w:rsidRPr="006A208F">
        <w:rPr>
          <w:lang w:val="ro-RO"/>
        </w:rPr>
        <w:t xml:space="preserve">vor fi rotunjite, aliniate, iar la unghiurile interioare vor fi montate filete tubulare. </w:t>
      </w:r>
    </w:p>
    <w:p w:rsidR="006A208F" w:rsidRPr="006A208F" w:rsidRDefault="006A208F" w:rsidP="006A208F">
      <w:pPr>
        <w:pStyle w:val="Heading3"/>
        <w:rPr>
          <w:lang w:val="ro-RO"/>
        </w:rPr>
      </w:pPr>
      <w:bookmarkStart w:id="2618" w:name="_Toc292918674"/>
      <w:bookmarkStart w:id="2619" w:name="_Toc292969663"/>
      <w:bookmarkStart w:id="2620" w:name="_Toc296954808"/>
      <w:bookmarkStart w:id="2621" w:name="_Toc306806273"/>
      <w:bookmarkStart w:id="2622" w:name="_Toc315623730"/>
      <w:r w:rsidRPr="006A208F">
        <w:rPr>
          <w:lang w:val="ro-RO"/>
        </w:rPr>
        <w:t>Suportul de metal, metalul expandat şi plasă de sârmă</w:t>
      </w:r>
      <w:bookmarkEnd w:id="2618"/>
      <w:bookmarkEnd w:id="2619"/>
      <w:bookmarkEnd w:id="2620"/>
      <w:bookmarkEnd w:id="2621"/>
      <w:bookmarkEnd w:id="2622"/>
      <w:r w:rsidRPr="006A208F">
        <w:rPr>
          <w:lang w:val="ro-RO"/>
        </w:rPr>
        <w:t xml:space="preserve"> </w:t>
      </w:r>
    </w:p>
    <w:p w:rsidR="006A208F" w:rsidRPr="006A208F" w:rsidRDefault="006A208F" w:rsidP="00B20476">
      <w:pPr>
        <w:pStyle w:val="Paragraph"/>
        <w:numPr>
          <w:ilvl w:val="0"/>
          <w:numId w:val="262"/>
        </w:numPr>
        <w:rPr>
          <w:lang w:val="ro-RO"/>
        </w:rPr>
      </w:pPr>
      <w:r w:rsidRPr="006A208F">
        <w:rPr>
          <w:lang w:val="ro-RO"/>
        </w:rPr>
        <w:t xml:space="preserve">Suportul de metal pentru tencuire, metalul expandat şi plasa de sârmă se vor conforma prevederilor standardelor şi normativelor naţionale aplicabile, în vigoare. </w:t>
      </w:r>
    </w:p>
    <w:p w:rsidR="006A208F" w:rsidRPr="006A208F" w:rsidRDefault="006A208F" w:rsidP="00B20476">
      <w:pPr>
        <w:pStyle w:val="Paragraph"/>
        <w:rPr>
          <w:lang w:val="ro-RO"/>
        </w:rPr>
      </w:pPr>
      <w:r w:rsidRPr="006A208F">
        <w:rPr>
          <w:lang w:val="ro-RO"/>
        </w:rPr>
        <w:t xml:space="preserve">Toate aceste forme de armare şi suport al tencuielii vor fi executate din oţel galvanizat. Vor fi înaintate Inginerului şi aprobate de către acesta, eşantioane de suport de metal, etc, înainte de utilizarea la lucrări. </w:t>
      </w:r>
    </w:p>
    <w:p w:rsidR="006A208F" w:rsidRPr="006A208F" w:rsidRDefault="006A208F" w:rsidP="006A208F">
      <w:pPr>
        <w:pStyle w:val="Heading2"/>
        <w:rPr>
          <w:lang w:val="ro-RO"/>
        </w:rPr>
      </w:pPr>
      <w:bookmarkStart w:id="2623" w:name="_Toc292918676"/>
      <w:bookmarkStart w:id="2624" w:name="_Toc292969665"/>
      <w:bookmarkStart w:id="2625" w:name="_Toc296954810"/>
      <w:bookmarkStart w:id="2626" w:name="_Toc306806274"/>
      <w:bookmarkStart w:id="2627" w:name="_Toc315623731"/>
      <w:r w:rsidRPr="006A208F">
        <w:rPr>
          <w:lang w:val="ro-RO"/>
        </w:rPr>
        <w:lastRenderedPageBreak/>
        <w:t>Grătare şi capace sau platelaje din tablă striată</w:t>
      </w:r>
      <w:bookmarkEnd w:id="2623"/>
      <w:bookmarkEnd w:id="2624"/>
      <w:bookmarkEnd w:id="2625"/>
      <w:bookmarkEnd w:id="2626"/>
      <w:bookmarkEnd w:id="2627"/>
      <w:r w:rsidRPr="006A208F">
        <w:rPr>
          <w:lang w:val="ro-RO"/>
        </w:rPr>
        <w:t xml:space="preserve"> </w:t>
      </w:r>
    </w:p>
    <w:p w:rsidR="006A208F" w:rsidRPr="006A208F" w:rsidRDefault="00B20476" w:rsidP="00B20476">
      <w:pPr>
        <w:pStyle w:val="Paragraph"/>
        <w:numPr>
          <w:ilvl w:val="0"/>
          <w:numId w:val="263"/>
        </w:numPr>
        <w:rPr>
          <w:lang w:val="ro-RO"/>
        </w:rPr>
      </w:pPr>
      <w:r>
        <w:rPr>
          <w:lang w:val="ro-RO"/>
        </w:rPr>
        <w:t>C</w:t>
      </w:r>
      <w:r w:rsidR="006A208F" w:rsidRPr="006A208F">
        <w:rPr>
          <w:lang w:val="ro-RO"/>
        </w:rPr>
        <w:t xml:space="preserve">apacele şi grătarele se vor conforma prevederilor standardelor şi normativelor naţionale aplicabile, în vigoare, cu excepţia cazului în care se dispune altfel prin cele ce urmează. </w:t>
      </w:r>
    </w:p>
    <w:p w:rsidR="006A208F" w:rsidRPr="006A208F" w:rsidRDefault="006A208F" w:rsidP="006A208F">
      <w:pPr>
        <w:pStyle w:val="Paragraph"/>
        <w:rPr>
          <w:lang w:val="ro-RO"/>
        </w:rPr>
      </w:pPr>
      <w:r w:rsidRPr="006A208F">
        <w:rPr>
          <w:lang w:val="ro-RO"/>
        </w:rPr>
        <w:t xml:space="preserve">Asemenea capace şi grătare vor fi realizate din plasa rectangulara, anti-alunecare, din oţel moale şi galvanizat prin cufundare la cald după </w:t>
      </w:r>
      <w:r w:rsidR="00132E90" w:rsidRPr="006A208F">
        <w:rPr>
          <w:lang w:val="ro-RO"/>
        </w:rPr>
        <w:t>fabrica</w:t>
      </w:r>
      <w:r w:rsidR="00455517">
        <w:rPr>
          <w:lang w:val="ro-RO"/>
        </w:rPr>
        <w:t>ţ</w:t>
      </w:r>
      <w:r w:rsidR="00132E90" w:rsidRPr="006A208F">
        <w:rPr>
          <w:lang w:val="ro-RO"/>
        </w:rPr>
        <w:t>ie</w:t>
      </w:r>
      <w:r w:rsidRPr="006A208F">
        <w:rPr>
          <w:lang w:val="ro-RO"/>
        </w:rPr>
        <w:t xml:space="preserve">, la locul de montaj. </w:t>
      </w:r>
    </w:p>
    <w:p w:rsidR="006A208F" w:rsidRPr="006A208F" w:rsidRDefault="00B20476" w:rsidP="006A208F">
      <w:pPr>
        <w:pStyle w:val="Paragraph"/>
        <w:rPr>
          <w:lang w:val="ro-RO"/>
        </w:rPr>
      </w:pPr>
      <w:r>
        <w:rPr>
          <w:lang w:val="ro-RO"/>
        </w:rPr>
        <w:t>C</w:t>
      </w:r>
      <w:r w:rsidR="006A208F" w:rsidRPr="006A208F">
        <w:rPr>
          <w:lang w:val="ro-RO"/>
        </w:rPr>
        <w:t xml:space="preserve">apacele vor fi prevăzute cu deschidere între stâlpii de susţinere. </w:t>
      </w:r>
    </w:p>
    <w:p w:rsidR="006A208F" w:rsidRPr="006A208F" w:rsidRDefault="006A208F" w:rsidP="006A208F">
      <w:pPr>
        <w:pStyle w:val="Paragraph"/>
        <w:rPr>
          <w:lang w:val="ro-RO"/>
        </w:rPr>
      </w:pPr>
      <w:r w:rsidRPr="006A208F">
        <w:rPr>
          <w:lang w:val="ro-RO"/>
        </w:rPr>
        <w:t xml:space="preserve">Acolo unde este necesar, vor fi </w:t>
      </w:r>
      <w:r w:rsidR="00132E90" w:rsidRPr="006A208F">
        <w:rPr>
          <w:lang w:val="ro-RO"/>
        </w:rPr>
        <w:t>prevăzu</w:t>
      </w:r>
      <w:r w:rsidR="00455517">
        <w:rPr>
          <w:lang w:val="ro-RO"/>
        </w:rPr>
        <w:t>ţ</w:t>
      </w:r>
      <w:r w:rsidR="00132E90" w:rsidRPr="006A208F">
        <w:rPr>
          <w:lang w:val="ro-RO"/>
        </w:rPr>
        <w:t xml:space="preserve">i </w:t>
      </w:r>
      <w:r w:rsidRPr="006A208F">
        <w:rPr>
          <w:lang w:val="ro-RO"/>
        </w:rPr>
        <w:t>şi fixaţi stâlpi de susţinere intermediari.</w:t>
      </w:r>
    </w:p>
    <w:p w:rsidR="006A208F" w:rsidRPr="006A208F" w:rsidRDefault="006A208F" w:rsidP="006A208F">
      <w:pPr>
        <w:pStyle w:val="Paragraph"/>
        <w:rPr>
          <w:lang w:val="ro-RO"/>
        </w:rPr>
      </w:pPr>
      <w:r w:rsidRPr="006A208F">
        <w:rPr>
          <w:lang w:val="ro-RO"/>
        </w:rPr>
        <w:t xml:space="preserve">Vor fi prevăzute plăcute de fixare în jurul decupărilor, cu excepţia cazului în care se dispune contrar de către Inginer. </w:t>
      </w:r>
    </w:p>
    <w:p w:rsidR="006A208F" w:rsidRPr="006A208F" w:rsidRDefault="006A208F" w:rsidP="006A208F">
      <w:pPr>
        <w:pStyle w:val="Paragraph"/>
        <w:rPr>
          <w:lang w:val="ro-RO"/>
        </w:rPr>
      </w:pPr>
      <w:r w:rsidRPr="006A208F">
        <w:rPr>
          <w:lang w:val="ro-RO"/>
        </w:rPr>
        <w:t xml:space="preserve">Capacele din tablă striată vor fi anti-alunecare, cu o grosime de cel puţin 6 mm, măsurată fără a include modelul în relief. </w:t>
      </w:r>
    </w:p>
    <w:p w:rsidR="006A208F" w:rsidRPr="006A208F" w:rsidRDefault="006A208F" w:rsidP="006A208F">
      <w:pPr>
        <w:pStyle w:val="Paragraph"/>
        <w:rPr>
          <w:lang w:val="ro-RO"/>
        </w:rPr>
      </w:pPr>
      <w:r w:rsidRPr="006A208F">
        <w:rPr>
          <w:lang w:val="ro-RO"/>
        </w:rPr>
        <w:t xml:space="preserve">Capacele vor fi strânse de cadru cu un set de şuruburi înecate din oţel inoxidabil. Toate planşeele vor fi proiectate să suporte o sarcină de 400 kg/m2, </w:t>
      </w:r>
      <w:r w:rsidR="00132E90" w:rsidRPr="006A208F">
        <w:rPr>
          <w:lang w:val="ro-RO"/>
        </w:rPr>
        <w:t>devia</w:t>
      </w:r>
      <w:r w:rsidR="00455517">
        <w:rPr>
          <w:lang w:val="ro-RO"/>
        </w:rPr>
        <w:t>ţ</w:t>
      </w:r>
      <w:r w:rsidR="00132E90" w:rsidRPr="006A208F">
        <w:rPr>
          <w:lang w:val="ro-RO"/>
        </w:rPr>
        <w:t xml:space="preserve">ia </w:t>
      </w:r>
      <w:r w:rsidRPr="006A208F">
        <w:rPr>
          <w:lang w:val="ro-RO"/>
        </w:rPr>
        <w:t xml:space="preserve">nu va depăşi 0.2 % din deschidere şi vor fi îngrădite la marginile pietonale. </w:t>
      </w:r>
    </w:p>
    <w:p w:rsidR="006A208F" w:rsidRPr="006A208F" w:rsidRDefault="006A208F" w:rsidP="006A208F">
      <w:pPr>
        <w:pStyle w:val="Paragraph"/>
        <w:rPr>
          <w:lang w:val="ro-RO"/>
        </w:rPr>
      </w:pPr>
      <w:r w:rsidRPr="006A208F">
        <w:rPr>
          <w:lang w:val="ro-RO"/>
        </w:rPr>
        <w:t>Toate capacele vor fi detaşabile şi nivelate în cadre din materiale similare.</w:t>
      </w:r>
    </w:p>
    <w:p w:rsidR="006A208F" w:rsidRPr="006A208F" w:rsidRDefault="006A208F" w:rsidP="006A208F">
      <w:pPr>
        <w:pStyle w:val="Paragraph"/>
        <w:rPr>
          <w:lang w:val="ro-RO"/>
        </w:rPr>
      </w:pPr>
      <w:r w:rsidRPr="006A208F">
        <w:rPr>
          <w:lang w:val="ro-RO"/>
        </w:rPr>
        <w:t xml:space="preserve">Acolo unde cadrele vor fi fixate peste suprafeţe deschise, aceste cadre vor fi prevăzute cu console pentru încastrare. </w:t>
      </w:r>
    </w:p>
    <w:p w:rsidR="006A208F" w:rsidRPr="006A208F" w:rsidRDefault="006A208F" w:rsidP="006A208F">
      <w:pPr>
        <w:pStyle w:val="Paragraph"/>
        <w:rPr>
          <w:lang w:val="ro-RO"/>
        </w:rPr>
      </w:pPr>
      <w:r w:rsidRPr="006A208F">
        <w:rPr>
          <w:lang w:val="ro-RO"/>
        </w:rPr>
        <w:t xml:space="preserve">Capacele vor fi furnizate având dimensiuni adecvate pentru ridicarea şi înlocuirea de către o persoana şi cu decupajele corespunzătoare pentru a permite îndepărtarea lor fără a deranja sau a demonta osiile, consolele de reazem, cablurile sau conductele. </w:t>
      </w:r>
    </w:p>
    <w:p w:rsidR="006A208F" w:rsidRPr="006A208F" w:rsidRDefault="006A208F" w:rsidP="006A208F">
      <w:pPr>
        <w:pStyle w:val="Paragraph"/>
        <w:rPr>
          <w:lang w:val="ro-RO"/>
        </w:rPr>
      </w:pPr>
      <w:r w:rsidRPr="006A208F">
        <w:rPr>
          <w:lang w:val="ro-RO"/>
        </w:rPr>
        <w:t>Vor fi prevăzute şi fixate cu şuruburi încastrate adecvate şi elemente portante intermediare, pentru a se conferi rigiditatea necesară marginilor secţiunilor individuale de planşee care sunt montate peste deschideri şi şanţuri mai largi.</w:t>
      </w:r>
    </w:p>
    <w:p w:rsidR="006A208F" w:rsidRPr="006A208F" w:rsidRDefault="006A208F" w:rsidP="006A208F">
      <w:pPr>
        <w:pStyle w:val="Paragraph"/>
        <w:rPr>
          <w:lang w:val="ro-RO"/>
        </w:rPr>
      </w:pPr>
      <w:r w:rsidRPr="006A208F">
        <w:rPr>
          <w:lang w:val="ro-RO"/>
        </w:rPr>
        <w:t xml:space="preserve">Elementele portante vor fi de asemenea detaşabile pentru a permite accesul liber la deschideri sau şanţuri. </w:t>
      </w:r>
    </w:p>
    <w:p w:rsidR="006A208F" w:rsidRPr="006A208F" w:rsidRDefault="006A208F" w:rsidP="00B20476">
      <w:pPr>
        <w:pStyle w:val="Paragraph"/>
        <w:rPr>
          <w:lang w:val="ro-RO"/>
        </w:rPr>
      </w:pPr>
      <w:r w:rsidRPr="006A208F">
        <w:rPr>
          <w:lang w:val="ro-RO"/>
        </w:rPr>
        <w:t xml:space="preserve">Costul acestor elemente portante şi de fixare va fi inclus obligatoriu în tarifele şi preţurile din Contract. Pentru fiecare locaţie vor fi furnizate pene de fixare ridicătoare. </w:t>
      </w:r>
    </w:p>
    <w:p w:rsidR="006A208F" w:rsidRPr="006A208F" w:rsidRDefault="006A208F" w:rsidP="006A208F">
      <w:pPr>
        <w:pStyle w:val="Heading2"/>
        <w:rPr>
          <w:lang w:val="ro-RO"/>
        </w:rPr>
      </w:pPr>
      <w:bookmarkStart w:id="2628" w:name="_Toc292918677"/>
      <w:bookmarkStart w:id="2629" w:name="_Toc292969666"/>
      <w:bookmarkStart w:id="2630" w:name="_Toc296954811"/>
      <w:bookmarkStart w:id="2631" w:name="_Toc306806275"/>
      <w:bookmarkStart w:id="2632" w:name="_Toc315623732"/>
      <w:r w:rsidRPr="006A208F">
        <w:rPr>
          <w:lang w:val="ro-RO"/>
        </w:rPr>
        <w:t>Casa scării</w:t>
      </w:r>
      <w:bookmarkEnd w:id="2628"/>
      <w:bookmarkEnd w:id="2629"/>
      <w:bookmarkEnd w:id="2630"/>
      <w:bookmarkEnd w:id="2631"/>
      <w:bookmarkEnd w:id="2632"/>
      <w:r w:rsidRPr="006A208F">
        <w:rPr>
          <w:lang w:val="ro-RO"/>
        </w:rPr>
        <w:t xml:space="preserve"> </w:t>
      </w:r>
    </w:p>
    <w:p w:rsidR="006A208F" w:rsidRPr="006A208F" w:rsidRDefault="006A208F" w:rsidP="00B20476">
      <w:pPr>
        <w:pStyle w:val="Paragraph"/>
        <w:numPr>
          <w:ilvl w:val="0"/>
          <w:numId w:val="264"/>
        </w:numPr>
        <w:rPr>
          <w:lang w:val="ro-RO"/>
        </w:rPr>
      </w:pPr>
      <w:r w:rsidRPr="006A208F">
        <w:rPr>
          <w:lang w:val="ro-RO"/>
        </w:rPr>
        <w:t xml:space="preserve">Casa scării va fi detaliată şi construita conform dimensiunilor indicate în planuri şi în conformitate cu prevederile standardelor şi normativelor naţionale aplicabile, în vigoare, cu o încărcare utilă de 400 kg/m2 dacă nu e specificat astfel. </w:t>
      </w:r>
    </w:p>
    <w:p w:rsidR="006A208F" w:rsidRPr="006A208F" w:rsidRDefault="006A208F" w:rsidP="006A208F">
      <w:pPr>
        <w:rPr>
          <w:lang w:val="ro-RO"/>
        </w:rPr>
      </w:pPr>
    </w:p>
    <w:p w:rsidR="006A208F" w:rsidRPr="006A208F" w:rsidRDefault="006A208F" w:rsidP="006A208F">
      <w:pPr>
        <w:rPr>
          <w:lang w:val="ro-RO"/>
        </w:rPr>
      </w:pPr>
    </w:p>
    <w:p w:rsidR="006A208F" w:rsidRPr="006A208F" w:rsidRDefault="006A208F" w:rsidP="006A208F">
      <w:pPr>
        <w:pStyle w:val="Heading1"/>
        <w:rPr>
          <w:lang w:val="ro-RO"/>
        </w:rPr>
      </w:pPr>
      <w:bookmarkStart w:id="2633" w:name="_Toc306806276"/>
      <w:bookmarkStart w:id="2634" w:name="_Toc315623733"/>
      <w:r w:rsidRPr="006A208F">
        <w:rPr>
          <w:lang w:val="ro-RO"/>
        </w:rPr>
        <w:lastRenderedPageBreak/>
        <w:t>LUCRARI DE ZIDĂRIE</w:t>
      </w:r>
      <w:bookmarkEnd w:id="2633"/>
      <w:bookmarkEnd w:id="2634"/>
    </w:p>
    <w:p w:rsidR="006A208F" w:rsidRPr="006A208F" w:rsidRDefault="006A208F" w:rsidP="006A208F">
      <w:pPr>
        <w:pStyle w:val="Heading2"/>
        <w:rPr>
          <w:lang w:val="ro-RO"/>
        </w:rPr>
      </w:pPr>
      <w:bookmarkStart w:id="2635" w:name="_Toc306806277"/>
      <w:bookmarkStart w:id="2636" w:name="_Toc315623734"/>
      <w:r w:rsidRPr="006A208F">
        <w:rPr>
          <w:lang w:val="ro-RO"/>
        </w:rPr>
        <w:t>Generalităţi</w:t>
      </w:r>
      <w:bookmarkEnd w:id="2635"/>
      <w:bookmarkEnd w:id="2636"/>
    </w:p>
    <w:p w:rsidR="006A208F" w:rsidRPr="006A208F" w:rsidRDefault="006A208F" w:rsidP="00B20476">
      <w:pPr>
        <w:pStyle w:val="Paragraph"/>
        <w:numPr>
          <w:ilvl w:val="0"/>
          <w:numId w:val="265"/>
        </w:numPr>
        <w:rPr>
          <w:lang w:val="ro-RO"/>
        </w:rPr>
      </w:pPr>
      <w:r w:rsidRPr="006A208F">
        <w:rPr>
          <w:lang w:val="ro-RO"/>
        </w:rPr>
        <w:t xml:space="preserve">Acest capitol cuprinde </w:t>
      </w:r>
      <w:r w:rsidR="00B80A35" w:rsidRPr="006A208F">
        <w:rPr>
          <w:lang w:val="ro-RO"/>
        </w:rPr>
        <w:t>specifica</w:t>
      </w:r>
      <w:r w:rsidR="00B80A35">
        <w:rPr>
          <w:lang w:val="ro-RO"/>
        </w:rPr>
        <w:t>t</w:t>
      </w:r>
      <w:r w:rsidR="00B80A35" w:rsidRPr="006A208F">
        <w:rPr>
          <w:lang w:val="ro-RO"/>
        </w:rPr>
        <w:t xml:space="preserve">ii </w:t>
      </w:r>
      <w:r w:rsidRPr="006A208F">
        <w:rPr>
          <w:lang w:val="ro-RO"/>
        </w:rPr>
        <w:t>pentru lucrările de zidărie portanta si neportantă, precum si executarea lucrărilor de zidărie din cărămizi si blocuri ceramice cu goluri.</w:t>
      </w:r>
    </w:p>
    <w:p w:rsidR="006A208F" w:rsidRPr="003E00BD" w:rsidRDefault="006A208F" w:rsidP="006A208F">
      <w:pPr>
        <w:pStyle w:val="Heading2"/>
        <w:rPr>
          <w:lang w:val="ro-RO"/>
        </w:rPr>
      </w:pPr>
      <w:bookmarkStart w:id="2637" w:name="_Toc306806278"/>
      <w:bookmarkStart w:id="2638" w:name="_Toc315623735"/>
      <w:r w:rsidRPr="003E00BD">
        <w:rPr>
          <w:lang w:val="ro-RO"/>
        </w:rPr>
        <w:t>Livrare, depozitare, manipulare</w:t>
      </w:r>
      <w:bookmarkEnd w:id="2637"/>
      <w:bookmarkEnd w:id="2638"/>
    </w:p>
    <w:p w:rsidR="003E00BD" w:rsidRPr="003E00BD" w:rsidRDefault="003E00BD" w:rsidP="00536C9B">
      <w:pPr>
        <w:pStyle w:val="Paragraph"/>
        <w:numPr>
          <w:ilvl w:val="0"/>
          <w:numId w:val="564"/>
        </w:numPr>
        <w:rPr>
          <w:lang w:val="ro-RO"/>
        </w:rPr>
      </w:pPr>
      <w:bookmarkStart w:id="2639" w:name="_Toc306806279"/>
      <w:r w:rsidRPr="003E00BD">
        <w:rPr>
          <w:lang w:val="ro-RO"/>
        </w:rPr>
        <w:t>Se recomanda ca la transport si manipulare sa se folosească palete, conform Fisei tehnologice pentru transport, manipulare si depozitarea materialelor de construc</w:t>
      </w:r>
      <w:r w:rsidRPr="003E00BD">
        <w:rPr>
          <w:rFonts w:ascii="Tahoma" w:hAnsi="Tahoma" w:cs="Tahoma"/>
          <w:lang w:val="ro-RO"/>
        </w:rPr>
        <w:t>ț</w:t>
      </w:r>
      <w:r w:rsidRPr="003E00BD">
        <w:rPr>
          <w:lang w:val="ro-RO"/>
        </w:rPr>
        <w:t>ii .</w:t>
      </w:r>
    </w:p>
    <w:p w:rsidR="003E00BD" w:rsidRPr="003E00BD" w:rsidRDefault="003E00BD" w:rsidP="003E00BD">
      <w:pPr>
        <w:pStyle w:val="Paragraph"/>
        <w:rPr>
          <w:lang w:val="ro-RO"/>
        </w:rPr>
      </w:pPr>
      <w:r w:rsidRPr="003E00BD">
        <w:rPr>
          <w:lang w:val="ro-RO"/>
        </w:rPr>
        <w:t>A</w:t>
      </w:r>
      <w:r w:rsidRPr="003E00BD">
        <w:rPr>
          <w:rFonts w:ascii="Tahoma" w:hAnsi="Tahoma" w:cs="Tahoma"/>
          <w:lang w:val="ro-RO"/>
        </w:rPr>
        <w:t>ș</w:t>
      </w:r>
      <w:r w:rsidRPr="003E00BD">
        <w:rPr>
          <w:lang w:val="ro-RO"/>
        </w:rPr>
        <w:t>ezarea cărămizilor si a blocurilor in mijloacele de transport se va face in rânduri strânse, bine împănate.</w:t>
      </w:r>
    </w:p>
    <w:p w:rsidR="003E00BD" w:rsidRPr="003E00BD" w:rsidRDefault="003E00BD" w:rsidP="003E00BD">
      <w:pPr>
        <w:pStyle w:val="Paragraph"/>
        <w:rPr>
          <w:lang w:val="ro-RO"/>
        </w:rPr>
      </w:pPr>
      <w:r w:rsidRPr="003E00BD">
        <w:rPr>
          <w:lang w:val="ro-RO"/>
        </w:rPr>
        <w:t>Manipularea, incarnarea si demarcarea prin basculare este interzisa.</w:t>
      </w:r>
    </w:p>
    <w:p w:rsidR="003E00BD" w:rsidRPr="003E00BD" w:rsidRDefault="003E00BD" w:rsidP="003E00BD">
      <w:pPr>
        <w:pStyle w:val="Paragraph"/>
        <w:rPr>
          <w:lang w:val="ro-RO"/>
        </w:rPr>
      </w:pPr>
      <w:r w:rsidRPr="003E00BD">
        <w:rPr>
          <w:lang w:val="ro-RO"/>
        </w:rPr>
        <w:t>Depozitarea cărămizilor se va face in stive de cel mult 1,5 m înăl</w:t>
      </w:r>
      <w:r w:rsidRPr="003E00BD">
        <w:rPr>
          <w:rFonts w:ascii="Tahoma" w:hAnsi="Tahoma" w:cs="Tahoma"/>
          <w:lang w:val="ro-RO"/>
        </w:rPr>
        <w:t>ț</w:t>
      </w:r>
      <w:r w:rsidRPr="003E00BD">
        <w:rPr>
          <w:lang w:val="ro-RO"/>
        </w:rPr>
        <w:t>ime.</w:t>
      </w:r>
    </w:p>
    <w:p w:rsidR="003E00BD" w:rsidRPr="003E00BD" w:rsidRDefault="003E00BD" w:rsidP="003E00BD">
      <w:pPr>
        <w:pStyle w:val="Paragraph"/>
        <w:rPr>
          <w:lang w:val="ro-RO"/>
        </w:rPr>
      </w:pPr>
      <w:r w:rsidRPr="003E00BD">
        <w:rPr>
          <w:lang w:val="ro-RO"/>
        </w:rPr>
        <w:t xml:space="preserve">La depozitarea in aer liber, blocurile mici cu goluri se vor </w:t>
      </w:r>
      <w:r w:rsidR="00B80A35" w:rsidRPr="003E00BD">
        <w:rPr>
          <w:lang w:val="ro-RO"/>
        </w:rPr>
        <w:t>a</w:t>
      </w:r>
      <w:r w:rsidR="00B80A35">
        <w:rPr>
          <w:lang w:val="ro-RO"/>
        </w:rPr>
        <w:t>s</w:t>
      </w:r>
      <w:r w:rsidR="00B80A35" w:rsidRPr="003E00BD">
        <w:rPr>
          <w:lang w:val="ro-RO"/>
        </w:rPr>
        <w:t xml:space="preserve">eza </w:t>
      </w:r>
      <w:r w:rsidRPr="003E00BD">
        <w:rPr>
          <w:lang w:val="ro-RO"/>
        </w:rPr>
        <w:t xml:space="preserve">cu golurile in jos pe platforme protejate in timpul anotimpului friguros împotriva </w:t>
      </w:r>
      <w:r w:rsidR="00B80A35" w:rsidRPr="003E00BD">
        <w:rPr>
          <w:lang w:val="ro-RO"/>
        </w:rPr>
        <w:t>precipita</w:t>
      </w:r>
      <w:r w:rsidR="00B80A35">
        <w:rPr>
          <w:lang w:val="ro-RO"/>
        </w:rPr>
        <w:t>t</w:t>
      </w:r>
      <w:r w:rsidR="00B80A35" w:rsidRPr="003E00BD">
        <w:rPr>
          <w:lang w:val="ro-RO"/>
        </w:rPr>
        <w:t>iilor</w:t>
      </w:r>
    </w:p>
    <w:p w:rsidR="006A208F" w:rsidRPr="003E00BD" w:rsidRDefault="006A208F" w:rsidP="003E00BD">
      <w:pPr>
        <w:pStyle w:val="Heading2"/>
        <w:rPr>
          <w:lang w:val="ro-RO"/>
        </w:rPr>
      </w:pPr>
      <w:bookmarkStart w:id="2640" w:name="_Toc315623736"/>
      <w:r w:rsidRPr="003E00BD">
        <w:rPr>
          <w:lang w:val="ro-RO"/>
        </w:rPr>
        <w:t>Executarea lucrărilor</w:t>
      </w:r>
      <w:bookmarkEnd w:id="2639"/>
      <w:bookmarkEnd w:id="2640"/>
    </w:p>
    <w:p w:rsidR="006A208F" w:rsidRPr="003E00BD" w:rsidRDefault="006A208F" w:rsidP="006A208F">
      <w:pPr>
        <w:pStyle w:val="Heading3"/>
        <w:rPr>
          <w:lang w:val="ro-RO"/>
        </w:rPr>
      </w:pPr>
      <w:bookmarkStart w:id="2641" w:name="_Toc306806280"/>
      <w:bookmarkStart w:id="2642" w:name="_Toc315623737"/>
      <w:r w:rsidRPr="003E00BD">
        <w:rPr>
          <w:lang w:val="ro-RO"/>
        </w:rPr>
        <w:t>Opera</w:t>
      </w:r>
      <w:r w:rsidR="003E00BD" w:rsidRPr="003E00BD">
        <w:rPr>
          <w:rFonts w:ascii="Tahoma" w:hAnsi="Tahoma" w:cs="Tahoma"/>
          <w:lang w:val="ro-RO"/>
        </w:rPr>
        <w:t>ț</w:t>
      </w:r>
      <w:r w:rsidR="003E00BD" w:rsidRPr="003E00BD">
        <w:rPr>
          <w:lang w:val="ro-RO"/>
        </w:rPr>
        <w:t>iu</w:t>
      </w:r>
      <w:r w:rsidRPr="003E00BD">
        <w:rPr>
          <w:lang w:val="ro-RO"/>
        </w:rPr>
        <w:t>ni pregătitoare</w:t>
      </w:r>
      <w:bookmarkEnd w:id="2641"/>
      <w:bookmarkEnd w:id="2642"/>
    </w:p>
    <w:p w:rsidR="006A208F" w:rsidRPr="006A208F" w:rsidRDefault="006A208F" w:rsidP="00B20476">
      <w:pPr>
        <w:pStyle w:val="Paragraph"/>
        <w:numPr>
          <w:ilvl w:val="0"/>
          <w:numId w:val="266"/>
        </w:numPr>
        <w:rPr>
          <w:lang w:val="ro-RO"/>
        </w:rPr>
      </w:pPr>
      <w:r w:rsidRPr="003E00BD">
        <w:rPr>
          <w:lang w:val="ro-RO"/>
        </w:rPr>
        <w:t xml:space="preserve">Executarea zidăriei si </w:t>
      </w:r>
      <w:r w:rsidR="00B80A35" w:rsidRPr="003E00BD">
        <w:rPr>
          <w:lang w:val="ro-RO"/>
        </w:rPr>
        <w:t>pere</w:t>
      </w:r>
      <w:r w:rsidR="00B80A35">
        <w:rPr>
          <w:lang w:val="ro-RO"/>
        </w:rPr>
        <w:t>t</w:t>
      </w:r>
      <w:r w:rsidR="00B80A35" w:rsidRPr="003E00BD">
        <w:rPr>
          <w:lang w:val="ro-RO"/>
        </w:rPr>
        <w:t xml:space="preserve">ilor </w:t>
      </w:r>
      <w:r w:rsidRPr="003E00BD">
        <w:rPr>
          <w:lang w:val="ro-RO"/>
        </w:rPr>
        <w:t>nu va putea începe decât numai după ce s-a verificat existenta</w:t>
      </w:r>
      <w:r w:rsidRPr="006A208F">
        <w:rPr>
          <w:lang w:val="ro-RO"/>
        </w:rPr>
        <w:t xml:space="preserve"> proceselor verbale de lucrări ascunse , care sa ateste ca suportul peste care se executa zidăria corespunde prevederilor proiectului si </w:t>
      </w:r>
      <w:r w:rsidR="00B80A35" w:rsidRPr="006A208F">
        <w:rPr>
          <w:lang w:val="ro-RO"/>
        </w:rPr>
        <w:t>prescrip</w:t>
      </w:r>
      <w:r w:rsidR="00B80A35">
        <w:rPr>
          <w:lang w:val="ro-RO"/>
        </w:rPr>
        <w:t>t</w:t>
      </w:r>
      <w:r w:rsidR="00B80A35" w:rsidRPr="006A208F">
        <w:rPr>
          <w:lang w:val="ro-RO"/>
        </w:rPr>
        <w:t xml:space="preserve">iilor </w:t>
      </w:r>
      <w:r w:rsidRPr="006A208F">
        <w:rPr>
          <w:lang w:val="ro-RO"/>
        </w:rPr>
        <w:t>tehnice respective.</w:t>
      </w:r>
    </w:p>
    <w:p w:rsidR="006A208F" w:rsidRPr="006A208F" w:rsidRDefault="00B80A35" w:rsidP="006A208F">
      <w:pPr>
        <w:pStyle w:val="Paragraph"/>
        <w:rPr>
          <w:lang w:val="ro-RO"/>
        </w:rPr>
      </w:pPr>
      <w:r w:rsidRPr="006A208F">
        <w:rPr>
          <w:lang w:val="ro-RO"/>
        </w:rPr>
        <w:t>Suprafa</w:t>
      </w:r>
      <w:r>
        <w:rPr>
          <w:lang w:val="ro-RO"/>
        </w:rPr>
        <w:t>t</w:t>
      </w:r>
      <w:r w:rsidRPr="006A208F">
        <w:rPr>
          <w:lang w:val="ro-RO"/>
        </w:rPr>
        <w:t xml:space="preserve">a </w:t>
      </w:r>
      <w:r w:rsidR="006A208F" w:rsidRPr="006A208F">
        <w:rPr>
          <w:lang w:val="ro-RO"/>
        </w:rPr>
        <w:t>suportului se va curata si spăla cu apa de noroi, praf, etc</w:t>
      </w:r>
      <w:r w:rsidR="00DF42A6">
        <w:rPr>
          <w:lang w:val="ro-RO"/>
        </w:rPr>
        <w:t>.</w:t>
      </w:r>
    </w:p>
    <w:p w:rsidR="006A208F" w:rsidRPr="006A208F" w:rsidRDefault="006A208F" w:rsidP="006A208F">
      <w:pPr>
        <w:pStyle w:val="Heading3"/>
        <w:rPr>
          <w:lang w:val="ro-RO"/>
        </w:rPr>
      </w:pPr>
      <w:bookmarkStart w:id="2643" w:name="_Toc306806281"/>
      <w:bookmarkStart w:id="2644" w:name="_Toc315623738"/>
      <w:r w:rsidRPr="006A208F">
        <w:rPr>
          <w:lang w:val="ro-RO"/>
        </w:rPr>
        <w:t>Alcătuirea zidăriilor</w:t>
      </w:r>
      <w:bookmarkEnd w:id="2643"/>
      <w:bookmarkEnd w:id="2644"/>
    </w:p>
    <w:p w:rsidR="006A208F" w:rsidRPr="006A208F" w:rsidRDefault="006A208F" w:rsidP="00B20476">
      <w:pPr>
        <w:pStyle w:val="Paragraph"/>
        <w:numPr>
          <w:ilvl w:val="0"/>
          <w:numId w:val="267"/>
        </w:numPr>
        <w:rPr>
          <w:lang w:val="ro-RO"/>
        </w:rPr>
      </w:pPr>
      <w:r w:rsidRPr="006A208F">
        <w:rPr>
          <w:lang w:val="ro-RO"/>
        </w:rPr>
        <w:t xml:space="preserve">Zidăria simplă se </w:t>
      </w:r>
      <w:r w:rsidR="00B80A35" w:rsidRPr="006A208F">
        <w:rPr>
          <w:lang w:val="ro-RO"/>
        </w:rPr>
        <w:t>alcătuie</w:t>
      </w:r>
      <w:r w:rsidR="00B80A35">
        <w:rPr>
          <w:lang w:val="ro-RO"/>
        </w:rPr>
        <w:t>s</w:t>
      </w:r>
      <w:r w:rsidR="00B80A35" w:rsidRPr="006A208F">
        <w:rPr>
          <w:lang w:val="ro-RO"/>
        </w:rPr>
        <w:t xml:space="preserve">te </w:t>
      </w:r>
      <w:r w:rsidRPr="006A208F">
        <w:rPr>
          <w:lang w:val="ro-RO"/>
        </w:rPr>
        <w:t xml:space="preserve">din cărămizi sau </w:t>
      </w:r>
      <w:r w:rsidR="003E00BD" w:rsidRPr="003E00BD">
        <w:rPr>
          <w:lang w:val="ro-RO"/>
        </w:rPr>
        <w:t>blocuri a</w:t>
      </w:r>
      <w:r w:rsidR="003E00BD" w:rsidRPr="003E00BD">
        <w:rPr>
          <w:rFonts w:ascii="Tahoma" w:hAnsi="Tahoma" w:cs="Tahoma"/>
          <w:lang w:val="ro-RO"/>
        </w:rPr>
        <w:t>ș</w:t>
      </w:r>
      <w:r w:rsidR="003E00BD" w:rsidRPr="003E00BD">
        <w:rPr>
          <w:lang w:val="ro-RO"/>
        </w:rPr>
        <w:t>ezate pe lat sau pe cant (cu excep</w:t>
      </w:r>
      <w:r w:rsidR="003E00BD" w:rsidRPr="003E00BD">
        <w:rPr>
          <w:rFonts w:ascii="Tahoma" w:hAnsi="Tahoma" w:cs="Tahoma"/>
          <w:lang w:val="ro-RO"/>
        </w:rPr>
        <w:t>ț</w:t>
      </w:r>
      <w:r w:rsidR="003E00BD" w:rsidRPr="003E00BD">
        <w:rPr>
          <w:lang w:val="ro-RO"/>
        </w:rPr>
        <w:t>ia celor cu goluri verticale, care se a</w:t>
      </w:r>
      <w:r w:rsidR="003E00BD" w:rsidRPr="003E00BD">
        <w:rPr>
          <w:rFonts w:ascii="Tahoma" w:hAnsi="Tahoma" w:cs="Tahoma"/>
          <w:lang w:val="ro-RO"/>
        </w:rPr>
        <w:t>ș</w:t>
      </w:r>
      <w:r w:rsidR="003E00BD" w:rsidRPr="003E00BD">
        <w:rPr>
          <w:lang w:val="ro-RO"/>
        </w:rPr>
        <w:t>ează numai pe lat) rânduri orizontale si paralele. La alcătuirea zidăriilor din cărămizi pline si goluri verticale , pe lângă cărămizile întregi se folosesc si frac</w:t>
      </w:r>
      <w:r w:rsidR="003E00BD" w:rsidRPr="003E00BD">
        <w:rPr>
          <w:rFonts w:ascii="Tahoma" w:hAnsi="Tahoma" w:cs="Tahoma"/>
          <w:lang w:val="ro-RO"/>
        </w:rPr>
        <w:t>ț</w:t>
      </w:r>
      <w:r w:rsidR="003E00BD" w:rsidRPr="003E00BD">
        <w:rPr>
          <w:lang w:val="ro-RO"/>
        </w:rPr>
        <w:t xml:space="preserve">iuni , necesare realizării </w:t>
      </w:r>
      <w:r w:rsidR="003E00BD" w:rsidRPr="003E00BD">
        <w:rPr>
          <w:rFonts w:ascii="Tahoma" w:hAnsi="Tahoma" w:cs="Tahoma"/>
          <w:lang w:val="ro-RO"/>
        </w:rPr>
        <w:t>ț</w:t>
      </w:r>
      <w:r w:rsidR="003E00BD" w:rsidRPr="003E00BD">
        <w:rPr>
          <w:lang w:val="ro-RO"/>
        </w:rPr>
        <w:t>eserii legăturilor, ramifica</w:t>
      </w:r>
      <w:r w:rsidR="003E00BD" w:rsidRPr="003E00BD">
        <w:rPr>
          <w:rFonts w:ascii="Tahoma" w:hAnsi="Tahoma" w:cs="Tahoma"/>
          <w:lang w:val="ro-RO"/>
        </w:rPr>
        <w:t>ț</w:t>
      </w:r>
      <w:r w:rsidR="003E00BD" w:rsidRPr="003E00BD">
        <w:rPr>
          <w:lang w:val="ro-RO"/>
        </w:rPr>
        <w:t>iilor si colturilor. La ziduri de grosime de 1/2 caramida si de o caramida se admite folosirea caramizilor sparte (jumătă</w:t>
      </w:r>
      <w:r w:rsidR="003E00BD" w:rsidRPr="003E00BD">
        <w:rPr>
          <w:rFonts w:ascii="Tahoma" w:hAnsi="Tahoma" w:cs="Tahoma"/>
          <w:lang w:val="ro-RO"/>
        </w:rPr>
        <w:t>ț</w:t>
      </w:r>
      <w:r w:rsidR="003E00BD" w:rsidRPr="003E00BD">
        <w:rPr>
          <w:lang w:val="ro-RO"/>
        </w:rPr>
        <w:t>i sau mai mari) in propor</w:t>
      </w:r>
      <w:r w:rsidR="003E00BD" w:rsidRPr="003E00BD">
        <w:rPr>
          <w:rFonts w:ascii="Tahoma" w:hAnsi="Tahoma" w:cs="Tahoma"/>
          <w:lang w:val="ro-RO"/>
        </w:rPr>
        <w:t>ț</w:t>
      </w:r>
      <w:r w:rsidR="003E00BD" w:rsidRPr="003E00BD">
        <w:rPr>
          <w:lang w:val="ro-RO"/>
        </w:rPr>
        <w:t>ie de cel</w:t>
      </w:r>
      <w:r w:rsidRPr="006A208F">
        <w:rPr>
          <w:lang w:val="ro-RO"/>
        </w:rPr>
        <w:t xml:space="preserve"> mult 15%.</w:t>
      </w:r>
    </w:p>
    <w:p w:rsidR="006A208F" w:rsidRPr="006A208F" w:rsidRDefault="006A208F" w:rsidP="006A208F">
      <w:pPr>
        <w:pStyle w:val="Paragraph"/>
        <w:rPr>
          <w:lang w:val="ro-RO"/>
        </w:rPr>
      </w:pPr>
      <w:r w:rsidRPr="006A208F">
        <w:rPr>
          <w:lang w:val="ro-RO"/>
        </w:rPr>
        <w:t xml:space="preserve">Se recomanda ca </w:t>
      </w:r>
      <w:r w:rsidR="00B80A35" w:rsidRPr="006A208F">
        <w:rPr>
          <w:lang w:val="ro-RO"/>
        </w:rPr>
        <w:t>înăl</w:t>
      </w:r>
      <w:r w:rsidR="00B80A35">
        <w:rPr>
          <w:lang w:val="ro-RO"/>
        </w:rPr>
        <w:t>t</w:t>
      </w:r>
      <w:r w:rsidR="00B80A35" w:rsidRPr="006A208F">
        <w:rPr>
          <w:lang w:val="ro-RO"/>
        </w:rPr>
        <w:t xml:space="preserve">imea </w:t>
      </w:r>
      <w:r w:rsidRPr="006A208F">
        <w:rPr>
          <w:lang w:val="ro-RO"/>
        </w:rPr>
        <w:t xml:space="preserve">zidurilor sa fie multiplu al </w:t>
      </w:r>
      <w:r w:rsidR="00B80A35" w:rsidRPr="006A208F">
        <w:rPr>
          <w:lang w:val="ro-RO"/>
        </w:rPr>
        <w:t>înăl</w:t>
      </w:r>
      <w:r w:rsidR="00B80A35">
        <w:rPr>
          <w:lang w:val="ro-RO"/>
        </w:rPr>
        <w:t>t</w:t>
      </w:r>
      <w:r w:rsidR="00B80A35" w:rsidRPr="006A208F">
        <w:rPr>
          <w:lang w:val="ro-RO"/>
        </w:rPr>
        <w:t xml:space="preserve">imii </w:t>
      </w:r>
      <w:r w:rsidRPr="006A208F">
        <w:rPr>
          <w:lang w:val="ro-RO"/>
        </w:rPr>
        <w:t>blocurilor</w:t>
      </w:r>
    </w:p>
    <w:p w:rsidR="006A208F" w:rsidRPr="006A208F" w:rsidRDefault="006A208F" w:rsidP="006A208F">
      <w:pPr>
        <w:pStyle w:val="Paragraph"/>
        <w:rPr>
          <w:lang w:val="ro-RO"/>
        </w:rPr>
      </w:pPr>
      <w:r w:rsidRPr="006A208F">
        <w:rPr>
          <w:lang w:val="ro-RO"/>
        </w:rPr>
        <w:t xml:space="preserve">Rosturile verticale vor fi </w:t>
      </w:r>
      <w:r w:rsidR="003E00BD" w:rsidRPr="003E00BD">
        <w:rPr>
          <w:rFonts w:ascii="Tahoma" w:hAnsi="Tahoma" w:cs="Tahoma"/>
          <w:lang w:val="ro-RO"/>
        </w:rPr>
        <w:t>ț</w:t>
      </w:r>
      <w:r w:rsidR="003E00BD" w:rsidRPr="003E00BD">
        <w:rPr>
          <w:lang w:val="ro-RO"/>
        </w:rPr>
        <w:t>esute astfel ca suprapunerea cărămizilor din doua rânduri succesive pe inaltime, atât in câmp cat si la intersec</w:t>
      </w:r>
      <w:r w:rsidR="003E00BD" w:rsidRPr="003E00BD">
        <w:rPr>
          <w:rFonts w:ascii="Tahoma" w:hAnsi="Tahoma" w:cs="Tahoma"/>
          <w:lang w:val="ro-RO"/>
        </w:rPr>
        <w:t>ț</w:t>
      </w:r>
      <w:r w:rsidR="003E00BD" w:rsidRPr="003E00BD">
        <w:rPr>
          <w:lang w:val="ro-RO"/>
        </w:rPr>
        <w:t>ii, ramifica</w:t>
      </w:r>
      <w:r w:rsidR="003E00BD" w:rsidRPr="003E00BD">
        <w:rPr>
          <w:rFonts w:ascii="Tahoma" w:hAnsi="Tahoma" w:cs="Tahoma"/>
          <w:lang w:val="ro-RO"/>
        </w:rPr>
        <w:t>ț</w:t>
      </w:r>
      <w:r w:rsidR="003E00BD" w:rsidRPr="003E00BD">
        <w:rPr>
          <w:lang w:val="ro-RO"/>
        </w:rPr>
        <w:t xml:space="preserve">ii </w:t>
      </w:r>
      <w:r w:rsidRPr="006A208F">
        <w:rPr>
          <w:lang w:val="ro-RO"/>
        </w:rPr>
        <w:t>si colturi sa se facă pe min. 1/4 caramida pe grosimea acestuia. Testarea se va face obligatoriu la fiecare rând</w:t>
      </w:r>
    </w:p>
    <w:p w:rsidR="006A208F" w:rsidRPr="006A208F" w:rsidRDefault="006A208F" w:rsidP="006A208F">
      <w:pPr>
        <w:pStyle w:val="Paragraph"/>
        <w:rPr>
          <w:lang w:val="ro-RO"/>
        </w:rPr>
      </w:pPr>
      <w:r w:rsidRPr="006A208F">
        <w:rPr>
          <w:lang w:val="ro-RO"/>
        </w:rPr>
        <w:t>Grosimea rosturilor orizontale va fi de 12</w:t>
      </w:r>
      <w:r w:rsidR="009E77A1">
        <w:rPr>
          <w:lang w:val="ro-RO"/>
        </w:rPr>
        <w:t xml:space="preserve"> </w:t>
      </w:r>
      <w:r w:rsidRPr="006A208F">
        <w:rPr>
          <w:lang w:val="ro-RO"/>
        </w:rPr>
        <w:t>mm iar a celor verticale va fi de 10</w:t>
      </w:r>
      <w:r w:rsidR="009E77A1">
        <w:rPr>
          <w:lang w:val="ro-RO"/>
        </w:rPr>
        <w:t xml:space="preserve"> </w:t>
      </w:r>
      <w:r w:rsidRPr="006A208F">
        <w:rPr>
          <w:lang w:val="ro-RO"/>
        </w:rPr>
        <w:t>mm, abaterile admisibile la grosimea golurilor sunt cele arătate in STAS 10190 / 1 - 82.</w:t>
      </w:r>
    </w:p>
    <w:p w:rsidR="006A208F" w:rsidRPr="006A208F" w:rsidRDefault="006A208F" w:rsidP="006A208F">
      <w:pPr>
        <w:pStyle w:val="Paragraph"/>
        <w:rPr>
          <w:lang w:val="ro-RO"/>
        </w:rPr>
      </w:pPr>
      <w:r w:rsidRPr="006A208F">
        <w:rPr>
          <w:lang w:val="ro-RO"/>
        </w:rPr>
        <w:t xml:space="preserve">Zidurile portante se vor alcătui din cărămizi sau </w:t>
      </w:r>
      <w:r w:rsidR="003E00BD" w:rsidRPr="003E00BD">
        <w:rPr>
          <w:lang w:val="ro-RO"/>
        </w:rPr>
        <w:t>blocuri cu aceea</w:t>
      </w:r>
      <w:r w:rsidR="003E00BD" w:rsidRPr="003E00BD">
        <w:rPr>
          <w:rFonts w:ascii="Tahoma" w:hAnsi="Tahoma" w:cs="Tahoma"/>
          <w:lang w:val="ro-RO"/>
        </w:rPr>
        <w:t>ș</w:t>
      </w:r>
      <w:r w:rsidR="003E00BD" w:rsidRPr="003E00BD">
        <w:rPr>
          <w:lang w:val="ro-RO"/>
        </w:rPr>
        <w:t xml:space="preserve">i  inaltime, in cazul in care acest lucru nu este posibil, legătura intre zidurile respective se va realiza prin </w:t>
      </w:r>
      <w:r w:rsidR="003E00BD" w:rsidRPr="003E00BD">
        <w:rPr>
          <w:rFonts w:ascii="Tahoma" w:hAnsi="Tahoma" w:cs="Tahoma"/>
          <w:lang w:val="ro-RO"/>
        </w:rPr>
        <w:t>ț</w:t>
      </w:r>
      <w:r w:rsidR="003E00BD" w:rsidRPr="003E00BD">
        <w:rPr>
          <w:lang w:val="ro-RO"/>
        </w:rPr>
        <w:t>esere la doua rânduri, fie prin intercalarea unui stâlpi</w:t>
      </w:r>
      <w:r w:rsidR="003E00BD" w:rsidRPr="003E00BD">
        <w:rPr>
          <w:rFonts w:ascii="Tahoma" w:hAnsi="Tahoma" w:cs="Tahoma"/>
          <w:lang w:val="ro-RO"/>
        </w:rPr>
        <w:t>ș</w:t>
      </w:r>
      <w:r w:rsidR="003E00BD" w:rsidRPr="003E00BD">
        <w:rPr>
          <w:lang w:val="ro-RO"/>
        </w:rPr>
        <w:t>or din bet</w:t>
      </w:r>
      <w:r w:rsidRPr="006A208F">
        <w:rPr>
          <w:lang w:val="ro-RO"/>
        </w:rPr>
        <w:t>on armat.</w:t>
      </w:r>
    </w:p>
    <w:p w:rsidR="006A208F" w:rsidRPr="006A208F" w:rsidRDefault="006A208F" w:rsidP="006A208F">
      <w:pPr>
        <w:pStyle w:val="Paragraph"/>
        <w:rPr>
          <w:lang w:val="ro-RO"/>
        </w:rPr>
      </w:pPr>
      <w:r w:rsidRPr="006A208F">
        <w:rPr>
          <w:lang w:val="ro-RO"/>
        </w:rPr>
        <w:t xml:space="preserve">Zidăria de umplutura va fi împănata la partea superioara si ancorata de elementele portante ale </w:t>
      </w:r>
      <w:r w:rsidR="008A192A" w:rsidRPr="006A208F">
        <w:rPr>
          <w:lang w:val="ro-RO"/>
        </w:rPr>
        <w:t>construc</w:t>
      </w:r>
      <w:r w:rsidR="008A192A">
        <w:rPr>
          <w:lang w:val="ro-RO"/>
        </w:rPr>
        <w:t>t</w:t>
      </w:r>
      <w:r w:rsidR="008A192A" w:rsidRPr="006A208F">
        <w:rPr>
          <w:lang w:val="ro-RO"/>
        </w:rPr>
        <w:t xml:space="preserve">iilor </w:t>
      </w:r>
      <w:r w:rsidRPr="006A208F">
        <w:rPr>
          <w:lang w:val="ro-RO"/>
        </w:rPr>
        <w:t>(stâlpi, diafragme).</w:t>
      </w:r>
    </w:p>
    <w:p w:rsidR="003E00BD" w:rsidRPr="003E00BD" w:rsidRDefault="003E00BD" w:rsidP="003E00BD">
      <w:pPr>
        <w:pStyle w:val="Paragraph"/>
        <w:rPr>
          <w:lang w:val="ro-RO"/>
        </w:rPr>
      </w:pPr>
      <w:r w:rsidRPr="003E00BD">
        <w:rPr>
          <w:lang w:val="ro-RO"/>
        </w:rPr>
        <w:t>Corni</w:t>
      </w:r>
      <w:r w:rsidRPr="003E00BD">
        <w:rPr>
          <w:rFonts w:ascii="Tahoma" w:hAnsi="Tahoma" w:cs="Tahoma"/>
          <w:lang w:val="ro-RO"/>
        </w:rPr>
        <w:t>ș</w:t>
      </w:r>
      <w:r w:rsidRPr="003E00BD">
        <w:rPr>
          <w:lang w:val="ro-RO"/>
        </w:rPr>
        <w:t>ele si brâiele care depă</w:t>
      </w:r>
      <w:r w:rsidRPr="003E00BD">
        <w:rPr>
          <w:rFonts w:ascii="Tahoma" w:hAnsi="Tahoma" w:cs="Tahoma"/>
          <w:lang w:val="ro-RO"/>
        </w:rPr>
        <w:t>ș</w:t>
      </w:r>
      <w:r w:rsidRPr="003E00BD">
        <w:rPr>
          <w:lang w:val="ro-RO"/>
        </w:rPr>
        <w:t>esc planul zidului cu cel mult jumătate din grosimea lui, se pot realiza prin scoaterea treptata in consola a cărămizilor, in trepte de cel mult 1/4 de caramida la fiecare rând.</w:t>
      </w:r>
    </w:p>
    <w:p w:rsidR="003E00BD" w:rsidRPr="003E00BD" w:rsidRDefault="003E00BD" w:rsidP="003E00BD">
      <w:pPr>
        <w:pStyle w:val="Paragraph"/>
        <w:rPr>
          <w:lang w:val="ro-RO"/>
        </w:rPr>
      </w:pPr>
      <w:r w:rsidRPr="003E00BD">
        <w:rPr>
          <w:lang w:val="ro-RO"/>
        </w:rPr>
        <w:t>Co</w:t>
      </w:r>
      <w:r w:rsidRPr="003E00BD">
        <w:rPr>
          <w:rFonts w:ascii="Tahoma" w:hAnsi="Tahoma" w:cs="Tahoma"/>
          <w:lang w:val="ro-RO"/>
        </w:rPr>
        <w:t>ș</w:t>
      </w:r>
      <w:r w:rsidRPr="003E00BD">
        <w:rPr>
          <w:lang w:val="ro-RO"/>
        </w:rPr>
        <w:t>urile de fum se vor executa din cărămizi pline presate pe cale umeda sau caramizi cu goluri verticale, canalele de fum se vor captu</w:t>
      </w:r>
      <w:r w:rsidRPr="003E00BD">
        <w:rPr>
          <w:rFonts w:ascii="Tahoma" w:hAnsi="Tahoma" w:cs="Tahoma"/>
          <w:lang w:val="ro-RO"/>
        </w:rPr>
        <w:t>ș</w:t>
      </w:r>
      <w:r w:rsidRPr="003E00BD">
        <w:rPr>
          <w:lang w:val="ro-RO"/>
        </w:rPr>
        <w:t>i cu olane sau tuburi prefabricate din beton.</w:t>
      </w:r>
    </w:p>
    <w:p w:rsidR="003E00BD" w:rsidRPr="003E00BD" w:rsidRDefault="003E00BD" w:rsidP="003E00BD">
      <w:pPr>
        <w:pStyle w:val="Paragraph"/>
        <w:rPr>
          <w:lang w:val="ro-RO"/>
        </w:rPr>
      </w:pPr>
      <w:r w:rsidRPr="003E00BD">
        <w:rPr>
          <w:lang w:val="ro-RO"/>
        </w:rPr>
        <w:t>Cărămizile cu goluri verticale se pot zidi cu mortar fluid (de consistenta 10 - 11cm), iar golurile cărămizilor se vor umple cu mortar. Zidăria co</w:t>
      </w:r>
      <w:r w:rsidRPr="003E00BD">
        <w:rPr>
          <w:rFonts w:ascii="Tahoma" w:hAnsi="Tahoma" w:cs="Tahoma"/>
          <w:lang w:val="ro-RO"/>
        </w:rPr>
        <w:t>ș</w:t>
      </w:r>
      <w:r w:rsidRPr="003E00BD">
        <w:rPr>
          <w:lang w:val="ro-RO"/>
        </w:rPr>
        <w:t>urilor obi</w:t>
      </w:r>
      <w:r w:rsidRPr="003E00BD">
        <w:rPr>
          <w:rFonts w:ascii="Tahoma" w:hAnsi="Tahoma" w:cs="Tahoma"/>
          <w:lang w:val="ro-RO"/>
        </w:rPr>
        <w:t>ș</w:t>
      </w:r>
      <w:r w:rsidRPr="003E00BD">
        <w:rPr>
          <w:lang w:val="ro-RO"/>
        </w:rPr>
        <w:t>nuite se va alcătui din cărămizi întregi. Frac</w:t>
      </w:r>
      <w:r w:rsidRPr="003E00BD">
        <w:rPr>
          <w:rFonts w:ascii="Tahoma" w:hAnsi="Tahoma" w:cs="Tahoma"/>
          <w:lang w:val="ro-RO"/>
        </w:rPr>
        <w:t>ț</w:t>
      </w:r>
      <w:r w:rsidRPr="003E00BD">
        <w:rPr>
          <w:lang w:val="ro-RO"/>
        </w:rPr>
        <w:t>iunile de cărămizi se vor  folosi numai pentru realizarea legăturilor.</w:t>
      </w:r>
    </w:p>
    <w:p w:rsidR="006A208F" w:rsidRPr="003E00BD" w:rsidRDefault="003E00BD" w:rsidP="003E00BD">
      <w:pPr>
        <w:pStyle w:val="Paragraph"/>
        <w:rPr>
          <w:lang w:val="ro-RO"/>
        </w:rPr>
      </w:pPr>
      <w:r w:rsidRPr="003E00BD">
        <w:rPr>
          <w:lang w:val="ro-RO"/>
        </w:rPr>
        <w:lastRenderedPageBreak/>
        <w:t>Zidăria va fi executata cu rosturi orizontale si verticale bine umplute cu mortar. Grosimea peretilor canalelor de fum la pere</w:t>
      </w:r>
      <w:r w:rsidRPr="003E00BD">
        <w:rPr>
          <w:rFonts w:ascii="Tahoma" w:hAnsi="Tahoma" w:cs="Tahoma"/>
          <w:lang w:val="ro-RO"/>
        </w:rPr>
        <w:t>ț</w:t>
      </w:r>
      <w:r w:rsidRPr="003E00BD">
        <w:rPr>
          <w:lang w:val="ro-RO"/>
        </w:rPr>
        <w:t>ii interiori va fi de min. 1/2 cărămizi. La montarea olanelor si tuburilor rosturile dintre ele vor fi umplute cu mortar si bucă</w:t>
      </w:r>
      <w:r w:rsidRPr="003E00BD">
        <w:rPr>
          <w:rFonts w:ascii="Tahoma" w:hAnsi="Tahoma" w:cs="Tahoma"/>
          <w:lang w:val="ro-RO"/>
        </w:rPr>
        <w:t>ț</w:t>
      </w:r>
      <w:r w:rsidRPr="003E00BD">
        <w:rPr>
          <w:lang w:val="ro-RO"/>
        </w:rPr>
        <w:t>i de caramida.</w:t>
      </w:r>
    </w:p>
    <w:p w:rsidR="006A208F" w:rsidRPr="006A208F" w:rsidRDefault="006A208F" w:rsidP="006A208F">
      <w:pPr>
        <w:pStyle w:val="Heading3"/>
        <w:rPr>
          <w:lang w:val="ro-RO"/>
        </w:rPr>
      </w:pPr>
      <w:bookmarkStart w:id="2645" w:name="_Toc306806282"/>
      <w:bookmarkStart w:id="2646" w:name="_Toc315623739"/>
      <w:r w:rsidRPr="006A208F">
        <w:rPr>
          <w:lang w:val="ro-RO"/>
        </w:rPr>
        <w:t xml:space="preserve">Tehnologia de </w:t>
      </w:r>
      <w:r w:rsidR="008A192A" w:rsidRPr="006A208F">
        <w:rPr>
          <w:lang w:val="ro-RO"/>
        </w:rPr>
        <w:t>execu</w:t>
      </w:r>
      <w:r w:rsidR="008A192A">
        <w:rPr>
          <w:lang w:val="ro-RO"/>
        </w:rPr>
        <w:t>t</w:t>
      </w:r>
      <w:r w:rsidR="008A192A" w:rsidRPr="006A208F">
        <w:rPr>
          <w:lang w:val="ro-RO"/>
        </w:rPr>
        <w:t xml:space="preserve">ie </w:t>
      </w:r>
      <w:r w:rsidRPr="006A208F">
        <w:rPr>
          <w:lang w:val="ro-RO"/>
        </w:rPr>
        <w:t>a zidăriilor.</w:t>
      </w:r>
      <w:bookmarkEnd w:id="2645"/>
      <w:bookmarkEnd w:id="2646"/>
    </w:p>
    <w:p w:rsidR="001720D9" w:rsidRPr="001720D9" w:rsidRDefault="001720D9" w:rsidP="001720D9">
      <w:pPr>
        <w:pStyle w:val="Paragraph"/>
        <w:numPr>
          <w:ilvl w:val="0"/>
          <w:numId w:val="362"/>
        </w:numPr>
        <w:rPr>
          <w:lang w:val="ro-RO"/>
        </w:rPr>
      </w:pPr>
      <w:bookmarkStart w:id="2647" w:name="_Toc306806283"/>
      <w:r w:rsidRPr="001720D9">
        <w:rPr>
          <w:lang w:val="ro-RO"/>
        </w:rPr>
        <w:t>Dimensiunile, marca si calitatea cărămizilor, precum si marca mortarului de zidărie vor fi obligatoriu cele prevăzute in proiect. Compozi</w:t>
      </w:r>
      <w:r w:rsidRPr="001720D9">
        <w:rPr>
          <w:rFonts w:ascii="Tahoma" w:hAnsi="Tahoma" w:cs="Tahoma"/>
          <w:lang w:val="ro-RO"/>
        </w:rPr>
        <w:t>ț</w:t>
      </w:r>
      <w:r w:rsidRPr="001720D9">
        <w:rPr>
          <w:lang w:val="ro-RO"/>
        </w:rPr>
        <w:t>ia mortarului va fi cea arătata in STAS 1030-85 si in Instruc</w:t>
      </w:r>
      <w:r w:rsidRPr="001720D9">
        <w:rPr>
          <w:rFonts w:ascii="Tahoma" w:hAnsi="Tahoma" w:cs="Tahoma"/>
          <w:lang w:val="ro-RO"/>
        </w:rPr>
        <w:t>ț</w:t>
      </w:r>
      <w:r w:rsidRPr="001720D9">
        <w:rPr>
          <w:lang w:val="ro-RO"/>
        </w:rPr>
        <w:t>iunile tehnice C 17-82 inclusiv cele cu adaos de cenu</w:t>
      </w:r>
      <w:r w:rsidRPr="001720D9">
        <w:rPr>
          <w:rFonts w:ascii="Tahoma" w:hAnsi="Tahoma" w:cs="Tahoma"/>
          <w:lang w:val="ro-RO"/>
        </w:rPr>
        <w:t>ș</w:t>
      </w:r>
      <w:r w:rsidRPr="001720D9">
        <w:rPr>
          <w:lang w:val="ro-RO"/>
        </w:rPr>
        <w:t>a, conform deciziei ICCPDC nr . 35/31.03.1980.</w:t>
      </w:r>
    </w:p>
    <w:p w:rsidR="001720D9" w:rsidRPr="001720D9" w:rsidRDefault="001720D9" w:rsidP="001720D9">
      <w:pPr>
        <w:pStyle w:val="Paragraph"/>
        <w:numPr>
          <w:ilvl w:val="0"/>
          <w:numId w:val="362"/>
        </w:numPr>
        <w:rPr>
          <w:lang w:val="ro-RO"/>
        </w:rPr>
      </w:pPr>
      <w:r w:rsidRPr="001720D9">
        <w:rPr>
          <w:lang w:val="ro-RO"/>
        </w:rPr>
        <w:t>Consistenta mortarului, determinata de conul etalon pentru zidăria din cărămizi pline va fi de 8....13cm, iar pentru zidăria din cărămizi si blocuri cu goluri verticale sau orizontale va fi de 7....8cm.</w:t>
      </w:r>
    </w:p>
    <w:p w:rsidR="001720D9" w:rsidRPr="001720D9" w:rsidRDefault="001720D9" w:rsidP="001720D9">
      <w:pPr>
        <w:pStyle w:val="Paragraph"/>
        <w:numPr>
          <w:ilvl w:val="0"/>
          <w:numId w:val="362"/>
        </w:numPr>
        <w:rPr>
          <w:lang w:val="ro-RO"/>
        </w:rPr>
      </w:pPr>
      <w:r w:rsidRPr="001720D9">
        <w:rPr>
          <w:lang w:val="ro-RO"/>
        </w:rPr>
        <w:t>Cărămizile, înainte de punerea lor in lucrare, se vor uda bine cu apa.</w:t>
      </w:r>
    </w:p>
    <w:p w:rsidR="001720D9" w:rsidRPr="001720D9" w:rsidRDefault="001720D9" w:rsidP="001720D9">
      <w:pPr>
        <w:pStyle w:val="Paragraph"/>
        <w:numPr>
          <w:ilvl w:val="0"/>
          <w:numId w:val="362"/>
        </w:numPr>
        <w:rPr>
          <w:lang w:val="ro-RO"/>
        </w:rPr>
      </w:pPr>
      <w:r w:rsidRPr="001720D9">
        <w:rPr>
          <w:lang w:val="ro-RO"/>
        </w:rPr>
        <w:t>La zidăria din cărămizi pline si cu goluri verticale, rosturile orizontale si verticale vor fi umplute cu mortar, dar lăsându-se neumplute pe o adâncime de 1...1,5 cm de la fata exterioara a zidului.</w:t>
      </w:r>
    </w:p>
    <w:p w:rsidR="001720D9" w:rsidRPr="001720D9" w:rsidRDefault="001720D9" w:rsidP="001720D9">
      <w:pPr>
        <w:pStyle w:val="Paragraph"/>
        <w:numPr>
          <w:ilvl w:val="0"/>
          <w:numId w:val="362"/>
        </w:numPr>
        <w:rPr>
          <w:lang w:val="ro-RO"/>
        </w:rPr>
      </w:pPr>
      <w:r w:rsidRPr="001720D9">
        <w:rPr>
          <w:lang w:val="ro-RO"/>
        </w:rPr>
        <w:t>La zidăria din blocuri cu goluri orizontale, rosturile orizontale vor fi bine umplute cu mortar ca si la zidăria din cărămizi pline cu goluri verticale , pentru realizarea rosturilor verticale , mortarul se va aplica cu mistria numai pe por</w:t>
      </w:r>
      <w:r w:rsidRPr="001720D9">
        <w:rPr>
          <w:rFonts w:ascii="Tahoma" w:hAnsi="Tahoma" w:cs="Tahoma"/>
          <w:lang w:val="ro-RO"/>
        </w:rPr>
        <w:t>ț</w:t>
      </w:r>
      <w:r w:rsidRPr="001720D9">
        <w:rPr>
          <w:lang w:val="ro-RO"/>
        </w:rPr>
        <w:t>iunile marginale ale blocurilor cu goluri orizontale înguste.</w:t>
      </w:r>
    </w:p>
    <w:p w:rsidR="001720D9" w:rsidRPr="001720D9" w:rsidRDefault="001720D9" w:rsidP="001720D9">
      <w:pPr>
        <w:pStyle w:val="Paragraph"/>
        <w:numPr>
          <w:ilvl w:val="0"/>
          <w:numId w:val="362"/>
        </w:numPr>
        <w:rPr>
          <w:lang w:val="ro-RO"/>
        </w:rPr>
      </w:pPr>
      <w:r w:rsidRPr="001720D9">
        <w:rPr>
          <w:lang w:val="ro-RO"/>
        </w:rPr>
        <w:t>Întreruperea execu</w:t>
      </w:r>
      <w:r w:rsidRPr="001720D9">
        <w:rPr>
          <w:rFonts w:ascii="Tahoma" w:hAnsi="Tahoma" w:cs="Tahoma"/>
          <w:lang w:val="ro-RO"/>
        </w:rPr>
        <w:t>ț</w:t>
      </w:r>
      <w:r w:rsidRPr="001720D9">
        <w:rPr>
          <w:lang w:val="ro-RO"/>
        </w:rPr>
        <w:t xml:space="preserve">iei zidăriei se face in trepte, fiind interzisa întreruperea cu </w:t>
      </w:r>
      <w:r w:rsidRPr="001720D9">
        <w:rPr>
          <w:rFonts w:ascii="Tahoma" w:hAnsi="Tahoma" w:cs="Tahoma"/>
          <w:lang w:val="ro-RO"/>
        </w:rPr>
        <w:t>ș</w:t>
      </w:r>
      <w:r w:rsidRPr="001720D9">
        <w:rPr>
          <w:lang w:val="ro-RO"/>
        </w:rPr>
        <w:t>tepi.</w:t>
      </w:r>
    </w:p>
    <w:p w:rsidR="001720D9" w:rsidRPr="001720D9" w:rsidRDefault="001720D9" w:rsidP="001720D9">
      <w:pPr>
        <w:pStyle w:val="Paragraph"/>
        <w:numPr>
          <w:ilvl w:val="0"/>
          <w:numId w:val="362"/>
        </w:numPr>
        <w:rPr>
          <w:lang w:val="ro-RO"/>
        </w:rPr>
      </w:pPr>
      <w:r w:rsidRPr="001720D9">
        <w:rPr>
          <w:lang w:val="ro-RO"/>
        </w:rPr>
        <w:t>Legăturile intre ziduri, la colturi, intersec</w:t>
      </w:r>
      <w:r w:rsidRPr="001720D9">
        <w:rPr>
          <w:rFonts w:ascii="Tahoma" w:hAnsi="Tahoma" w:cs="Tahoma"/>
          <w:lang w:val="ro-RO"/>
        </w:rPr>
        <w:t>ț</w:t>
      </w:r>
      <w:r w:rsidRPr="001720D9">
        <w:rPr>
          <w:lang w:val="ro-RO"/>
        </w:rPr>
        <w:t>ii si ramifica</w:t>
      </w:r>
      <w:r w:rsidRPr="001720D9">
        <w:rPr>
          <w:rFonts w:ascii="Tahoma" w:hAnsi="Tahoma" w:cs="Tahoma"/>
          <w:lang w:val="ro-RO"/>
        </w:rPr>
        <w:t>ț</w:t>
      </w:r>
      <w:r w:rsidRPr="001720D9">
        <w:rPr>
          <w:lang w:val="ro-RO"/>
        </w:rPr>
        <w:t>ii se fac alternativ  func</w:t>
      </w:r>
      <w:r w:rsidRPr="001720D9">
        <w:rPr>
          <w:rFonts w:ascii="Tahoma" w:hAnsi="Tahoma" w:cs="Tahoma"/>
          <w:lang w:val="ro-RO"/>
        </w:rPr>
        <w:t>ț</w:t>
      </w:r>
      <w:r w:rsidRPr="001720D9">
        <w:rPr>
          <w:lang w:val="ro-RO"/>
        </w:rPr>
        <w:t>ie de tipul de cărămizi si blocuri utilizate conform Normativ P 2-85.</w:t>
      </w:r>
    </w:p>
    <w:p w:rsidR="001720D9" w:rsidRPr="001720D9" w:rsidRDefault="001720D9" w:rsidP="001720D9">
      <w:pPr>
        <w:pStyle w:val="Paragraph"/>
        <w:numPr>
          <w:ilvl w:val="0"/>
          <w:numId w:val="362"/>
        </w:numPr>
        <w:rPr>
          <w:lang w:val="ro-RO"/>
        </w:rPr>
      </w:pPr>
      <w:r w:rsidRPr="001720D9">
        <w:rPr>
          <w:lang w:val="ro-RO"/>
        </w:rPr>
        <w:t>Tăierea cărămizilor pline sau cu goluri verticale necesare pentru realizarea legăturilor la colturi, intersec</w:t>
      </w:r>
      <w:r w:rsidRPr="001720D9">
        <w:rPr>
          <w:rFonts w:ascii="Tahoma" w:hAnsi="Tahoma" w:cs="Tahoma"/>
          <w:lang w:val="ro-RO"/>
        </w:rPr>
        <w:t>ț</w:t>
      </w:r>
      <w:r w:rsidRPr="001720D9">
        <w:rPr>
          <w:lang w:val="ro-RO"/>
        </w:rPr>
        <w:t>ii si ramifica</w:t>
      </w:r>
      <w:r w:rsidRPr="001720D9">
        <w:rPr>
          <w:rFonts w:ascii="Tahoma" w:hAnsi="Tahoma" w:cs="Tahoma"/>
          <w:lang w:val="ro-RO"/>
        </w:rPr>
        <w:t>ț</w:t>
      </w:r>
      <w:r w:rsidRPr="001720D9">
        <w:rPr>
          <w:lang w:val="ro-RO"/>
        </w:rPr>
        <w:t>ii etc. se va face cu ciocanul de zidărie bine ascu</w:t>
      </w:r>
      <w:r w:rsidRPr="001720D9">
        <w:rPr>
          <w:rFonts w:ascii="Tahoma" w:hAnsi="Tahoma" w:cs="Tahoma"/>
          <w:lang w:val="ro-RO"/>
        </w:rPr>
        <w:t>ț</w:t>
      </w:r>
      <w:r w:rsidRPr="001720D9">
        <w:rPr>
          <w:lang w:val="ro-RO"/>
        </w:rPr>
        <w:t>it sau cu o unealta electrica cu disc abraziv.</w:t>
      </w:r>
    </w:p>
    <w:p w:rsidR="001720D9" w:rsidRPr="001720D9" w:rsidRDefault="001720D9" w:rsidP="001720D9">
      <w:pPr>
        <w:pStyle w:val="Paragraph"/>
        <w:numPr>
          <w:ilvl w:val="0"/>
          <w:numId w:val="362"/>
        </w:numPr>
        <w:rPr>
          <w:lang w:val="ro-RO"/>
        </w:rPr>
      </w:pPr>
      <w:r w:rsidRPr="001720D9">
        <w:rPr>
          <w:lang w:val="ro-RO"/>
        </w:rPr>
        <w:t>Ultimul rând al zidăriei, peste care urmează sa se monteze elemente prefabricate, se va executa cu cărămizi a</w:t>
      </w:r>
      <w:r w:rsidRPr="001720D9">
        <w:rPr>
          <w:rFonts w:ascii="Tahoma" w:hAnsi="Tahoma" w:cs="Tahoma"/>
          <w:lang w:val="ro-RO"/>
        </w:rPr>
        <w:t>ș</w:t>
      </w:r>
      <w:r w:rsidRPr="001720D9">
        <w:rPr>
          <w:lang w:val="ro-RO"/>
        </w:rPr>
        <w:t>ezate in lung.</w:t>
      </w:r>
    </w:p>
    <w:p w:rsidR="001720D9" w:rsidRPr="001720D9" w:rsidRDefault="001720D9" w:rsidP="001720D9">
      <w:pPr>
        <w:pStyle w:val="Paragraph"/>
        <w:numPr>
          <w:ilvl w:val="0"/>
          <w:numId w:val="362"/>
        </w:numPr>
        <w:rPr>
          <w:lang w:val="ro-RO"/>
        </w:rPr>
      </w:pPr>
      <w:r w:rsidRPr="001720D9">
        <w:rPr>
          <w:lang w:val="ro-RO"/>
        </w:rPr>
        <w:t>Ancorarea zidăriei de umplutura la structura clădirii (stâlpii sau diafragmele de beton armat) se  face fie cu ajutorul mustă</w:t>
      </w:r>
      <w:r w:rsidRPr="001720D9">
        <w:rPr>
          <w:rFonts w:ascii="Tahoma" w:hAnsi="Tahoma" w:cs="Tahoma"/>
          <w:lang w:val="ro-RO"/>
        </w:rPr>
        <w:t>ț</w:t>
      </w:r>
      <w:r w:rsidRPr="001720D9">
        <w:rPr>
          <w:lang w:val="ro-RO"/>
        </w:rPr>
        <w:t>ilor de otel beton, fie cu agrafe fixate pe bol</w:t>
      </w:r>
      <w:r w:rsidRPr="001720D9">
        <w:rPr>
          <w:rFonts w:ascii="Tahoma" w:hAnsi="Tahoma" w:cs="Tahoma"/>
          <w:lang w:val="ro-RO"/>
        </w:rPr>
        <w:t>ț</w:t>
      </w:r>
      <w:r w:rsidRPr="001720D9">
        <w:rPr>
          <w:lang w:val="ro-RO"/>
        </w:rPr>
        <w:t>uri împu</w:t>
      </w:r>
      <w:r w:rsidRPr="001720D9">
        <w:rPr>
          <w:rFonts w:ascii="Tahoma" w:hAnsi="Tahoma" w:cs="Tahoma"/>
          <w:lang w:val="ro-RO"/>
        </w:rPr>
        <w:t>ș</w:t>
      </w:r>
      <w:r w:rsidRPr="001720D9">
        <w:rPr>
          <w:lang w:val="ro-RO"/>
        </w:rPr>
        <w:t xml:space="preserve">cate cu pistolul. </w:t>
      </w:r>
    </w:p>
    <w:p w:rsidR="001720D9" w:rsidRPr="001720D9" w:rsidRDefault="001720D9" w:rsidP="001720D9">
      <w:pPr>
        <w:pStyle w:val="Paragraph"/>
        <w:numPr>
          <w:ilvl w:val="0"/>
          <w:numId w:val="362"/>
        </w:numPr>
        <w:rPr>
          <w:lang w:val="ro-RO"/>
        </w:rPr>
      </w:pPr>
      <w:r w:rsidRPr="001720D9">
        <w:rPr>
          <w:lang w:val="ro-RO"/>
        </w:rPr>
        <w:t>Înainte de executare zidăriei de umplutura, pe suprafe</w:t>
      </w:r>
      <w:r w:rsidRPr="001720D9">
        <w:rPr>
          <w:rFonts w:ascii="Tahoma" w:hAnsi="Tahoma" w:cs="Tahoma"/>
          <w:lang w:val="ro-RO"/>
        </w:rPr>
        <w:t>ț</w:t>
      </w:r>
      <w:r w:rsidRPr="001720D9">
        <w:rPr>
          <w:lang w:val="ro-RO"/>
        </w:rPr>
        <w:t>ele respective ale stâlpilor sau diafragmelor se va aplica un sprit de mortar de ciment iar rostul vertical dintre zidarie si elementul de structura va fi umplut complet cu mortar.</w:t>
      </w:r>
    </w:p>
    <w:p w:rsidR="001720D9" w:rsidRPr="001720D9" w:rsidRDefault="001720D9" w:rsidP="001720D9">
      <w:pPr>
        <w:pStyle w:val="Paragraph"/>
        <w:numPr>
          <w:ilvl w:val="0"/>
          <w:numId w:val="362"/>
        </w:numPr>
        <w:rPr>
          <w:lang w:val="ro-RO"/>
        </w:rPr>
      </w:pPr>
      <w:r w:rsidRPr="001720D9">
        <w:rPr>
          <w:lang w:val="ro-RO"/>
        </w:rPr>
        <w:t>La zidurile cu grosimea de cel putin o caramida se vor zidi de o parte si de alta a golului cate trei ghermele la fiecare gol de usa si cate doua ghermele la fiecare gol de fereastra. Ghermelele din lemn vor fi impregnate cu carbolineum sau cufundate de 2...3 ori  intr-o baie de bitum fierbinte.</w:t>
      </w:r>
    </w:p>
    <w:p w:rsidR="001720D9" w:rsidRPr="001720D9" w:rsidRDefault="001720D9" w:rsidP="001720D9">
      <w:pPr>
        <w:pStyle w:val="Paragraph"/>
        <w:numPr>
          <w:ilvl w:val="0"/>
          <w:numId w:val="362"/>
        </w:numPr>
        <w:rPr>
          <w:lang w:val="ro-RO"/>
        </w:rPr>
      </w:pPr>
      <w:r w:rsidRPr="001720D9">
        <w:rPr>
          <w:lang w:val="ro-RO"/>
        </w:rPr>
        <w:t>Rosturile zidăriei co</w:t>
      </w:r>
      <w:r w:rsidRPr="001720D9">
        <w:rPr>
          <w:rFonts w:ascii="Tahoma" w:hAnsi="Tahoma" w:cs="Tahoma"/>
          <w:lang w:val="ro-RO"/>
        </w:rPr>
        <w:t>ș</w:t>
      </w:r>
      <w:r w:rsidRPr="001720D9">
        <w:rPr>
          <w:lang w:val="ro-RO"/>
        </w:rPr>
        <w:t xml:space="preserve">urilor se vor </w:t>
      </w:r>
      <w:r w:rsidRPr="001720D9">
        <w:rPr>
          <w:rFonts w:ascii="Tahoma" w:hAnsi="Tahoma" w:cs="Tahoma"/>
          <w:lang w:val="ro-RO"/>
        </w:rPr>
        <w:t>ț</w:t>
      </w:r>
      <w:r w:rsidRPr="001720D9">
        <w:rPr>
          <w:lang w:val="ro-RO"/>
        </w:rPr>
        <w:t>ese la fiecare rând si vor fi complet umplute folosindu-se mortar de aceea</w:t>
      </w:r>
      <w:r w:rsidRPr="001720D9">
        <w:rPr>
          <w:rFonts w:ascii="Tahoma" w:hAnsi="Tahoma" w:cs="Tahoma"/>
          <w:lang w:val="ro-RO"/>
        </w:rPr>
        <w:t>ș</w:t>
      </w:r>
      <w:r w:rsidRPr="001720D9">
        <w:rPr>
          <w:lang w:val="ro-RO"/>
        </w:rPr>
        <w:t>i marca ca la zidăria pere</w:t>
      </w:r>
      <w:r w:rsidRPr="001720D9">
        <w:rPr>
          <w:rFonts w:ascii="Tahoma" w:hAnsi="Tahoma" w:cs="Tahoma"/>
          <w:lang w:val="ro-RO"/>
        </w:rPr>
        <w:t>ț</w:t>
      </w:r>
      <w:r w:rsidRPr="001720D9">
        <w:rPr>
          <w:lang w:val="ro-RO"/>
        </w:rPr>
        <w:t>ilor.</w:t>
      </w:r>
    </w:p>
    <w:p w:rsidR="001720D9" w:rsidRPr="001720D9" w:rsidRDefault="001720D9" w:rsidP="001720D9">
      <w:pPr>
        <w:pStyle w:val="Paragraph"/>
        <w:numPr>
          <w:ilvl w:val="0"/>
          <w:numId w:val="362"/>
        </w:numPr>
        <w:rPr>
          <w:lang w:val="ro-RO"/>
        </w:rPr>
      </w:pPr>
      <w:r w:rsidRPr="001720D9">
        <w:rPr>
          <w:lang w:val="ro-RO"/>
        </w:rPr>
        <w:t>Se vor monta numai olane si tuburi din beton care nu prezintă defecte.</w:t>
      </w:r>
    </w:p>
    <w:p w:rsidR="001720D9" w:rsidRPr="001720D9" w:rsidRDefault="001720D9" w:rsidP="001720D9">
      <w:pPr>
        <w:pStyle w:val="Paragraph"/>
        <w:numPr>
          <w:ilvl w:val="0"/>
          <w:numId w:val="362"/>
        </w:numPr>
        <w:rPr>
          <w:lang w:val="ro-RO"/>
        </w:rPr>
      </w:pPr>
      <w:r w:rsidRPr="001720D9">
        <w:rPr>
          <w:lang w:val="ro-RO"/>
        </w:rPr>
        <w:t>Execu</w:t>
      </w:r>
      <w:r w:rsidRPr="001720D9">
        <w:rPr>
          <w:rFonts w:ascii="Tahoma" w:hAnsi="Tahoma" w:cs="Tahoma"/>
          <w:lang w:val="ro-RO"/>
        </w:rPr>
        <w:t>ț</w:t>
      </w:r>
      <w:r w:rsidRPr="001720D9">
        <w:rPr>
          <w:lang w:val="ro-RO"/>
        </w:rPr>
        <w:t>ia va fi îngrijita astfel ca suprafa</w:t>
      </w:r>
      <w:r w:rsidRPr="001720D9">
        <w:rPr>
          <w:rFonts w:ascii="Tahoma" w:hAnsi="Tahoma" w:cs="Tahoma"/>
          <w:lang w:val="ro-RO"/>
        </w:rPr>
        <w:t>ț</w:t>
      </w:r>
      <w:r w:rsidRPr="001720D9">
        <w:rPr>
          <w:lang w:val="ro-RO"/>
        </w:rPr>
        <w:t>a interioara a co</w:t>
      </w:r>
      <w:r w:rsidRPr="001720D9">
        <w:rPr>
          <w:rFonts w:ascii="Tahoma" w:hAnsi="Tahoma" w:cs="Tahoma"/>
          <w:lang w:val="ro-RO"/>
        </w:rPr>
        <w:t>ș</w:t>
      </w:r>
      <w:r w:rsidRPr="001720D9">
        <w:rPr>
          <w:lang w:val="ro-RO"/>
        </w:rPr>
        <w:t>ului sa fie neteda. Co</w:t>
      </w:r>
      <w:r w:rsidRPr="001720D9">
        <w:rPr>
          <w:rFonts w:ascii="Tahoma" w:hAnsi="Tahoma" w:cs="Tahoma"/>
          <w:lang w:val="ro-RO"/>
        </w:rPr>
        <w:t>ș</w:t>
      </w:r>
      <w:r w:rsidRPr="001720D9">
        <w:rPr>
          <w:lang w:val="ro-RO"/>
        </w:rPr>
        <w:t>urile pe por</w:t>
      </w:r>
      <w:r w:rsidRPr="001720D9">
        <w:rPr>
          <w:rFonts w:ascii="Tahoma" w:hAnsi="Tahoma" w:cs="Tahoma"/>
          <w:lang w:val="ro-RO"/>
        </w:rPr>
        <w:t>ț</w:t>
      </w:r>
      <w:r w:rsidRPr="001720D9">
        <w:rPr>
          <w:lang w:val="ro-RO"/>
        </w:rPr>
        <w:t>iunea din  podul clădirilor se vor tencui si se vor spoi cu var. La executarea cosurilor se va tine seama si de prevederile STAS 6793-82 “Construc</w:t>
      </w:r>
      <w:r w:rsidRPr="001720D9">
        <w:rPr>
          <w:rFonts w:ascii="Tahoma" w:hAnsi="Tahoma" w:cs="Tahoma"/>
          <w:lang w:val="ro-RO"/>
        </w:rPr>
        <w:t>ț</w:t>
      </w:r>
      <w:r w:rsidRPr="001720D9">
        <w:rPr>
          <w:lang w:val="ro-RO"/>
        </w:rPr>
        <w:t>ii civil</w:t>
      </w:r>
      <w:r>
        <w:rPr>
          <w:lang w:val="ro-RO"/>
        </w:rPr>
        <w:t>e industriale si agrozootehnice</w:t>
      </w:r>
      <w:r w:rsidRPr="001720D9">
        <w:rPr>
          <w:lang w:val="ro-RO"/>
        </w:rPr>
        <w:t>. Cosuri canale de fum pentru focare obi</w:t>
      </w:r>
      <w:r w:rsidRPr="001720D9">
        <w:rPr>
          <w:rFonts w:ascii="Tahoma" w:hAnsi="Tahoma" w:cs="Tahoma"/>
          <w:lang w:val="ro-RO"/>
        </w:rPr>
        <w:t>ș</w:t>
      </w:r>
      <w:r w:rsidRPr="001720D9">
        <w:rPr>
          <w:lang w:val="ro-RO"/>
        </w:rPr>
        <w:t>nuite la construc</w:t>
      </w:r>
      <w:r w:rsidRPr="001720D9">
        <w:rPr>
          <w:rFonts w:ascii="Tahoma" w:hAnsi="Tahoma" w:cs="Tahoma"/>
          <w:lang w:val="ro-RO"/>
        </w:rPr>
        <w:t>ț</w:t>
      </w:r>
      <w:r w:rsidRPr="001720D9">
        <w:rPr>
          <w:lang w:val="ro-RO"/>
        </w:rPr>
        <w:t>ii civile. Prescrip</w:t>
      </w:r>
      <w:r w:rsidRPr="001720D9">
        <w:rPr>
          <w:rFonts w:ascii="Tahoma" w:hAnsi="Tahoma" w:cs="Tahoma"/>
          <w:lang w:val="ro-RO"/>
        </w:rPr>
        <w:t>ț</w:t>
      </w:r>
      <w:r w:rsidRPr="001720D9">
        <w:rPr>
          <w:lang w:val="ro-RO"/>
        </w:rPr>
        <w:t>ii generale”.</w:t>
      </w:r>
    </w:p>
    <w:p w:rsidR="006A208F" w:rsidRPr="006A208F" w:rsidRDefault="006A208F" w:rsidP="001720D9">
      <w:pPr>
        <w:pStyle w:val="Heading3"/>
        <w:rPr>
          <w:lang w:val="ro-RO"/>
        </w:rPr>
      </w:pPr>
      <w:bookmarkStart w:id="2648" w:name="_Toc315623740"/>
      <w:r w:rsidRPr="006A208F">
        <w:rPr>
          <w:lang w:val="ro-RO"/>
        </w:rPr>
        <w:t>Protejarea lucrărilor</w:t>
      </w:r>
      <w:bookmarkEnd w:id="2647"/>
      <w:bookmarkEnd w:id="2648"/>
    </w:p>
    <w:p w:rsidR="006A208F" w:rsidRPr="006A208F" w:rsidRDefault="006A208F" w:rsidP="001720D9">
      <w:pPr>
        <w:pStyle w:val="Paragraph"/>
        <w:numPr>
          <w:ilvl w:val="0"/>
          <w:numId w:val="363"/>
        </w:numPr>
        <w:rPr>
          <w:lang w:val="ro-RO"/>
        </w:rPr>
      </w:pPr>
      <w:r w:rsidRPr="006A208F">
        <w:rPr>
          <w:lang w:val="ro-RO"/>
        </w:rPr>
        <w:t xml:space="preserve">Daca va fi o durata mai mare intre terminarea zidărie si </w:t>
      </w:r>
      <w:r w:rsidR="008A192A" w:rsidRPr="006A208F">
        <w:rPr>
          <w:lang w:val="ro-RO"/>
        </w:rPr>
        <w:t>plan</w:t>
      </w:r>
      <w:r w:rsidR="008A192A">
        <w:rPr>
          <w:lang w:val="ro-RO"/>
        </w:rPr>
        <w:t>s</w:t>
      </w:r>
      <w:r w:rsidR="008A192A" w:rsidRPr="006A208F">
        <w:rPr>
          <w:lang w:val="ro-RO"/>
        </w:rPr>
        <w:t xml:space="preserve">eu </w:t>
      </w:r>
      <w:r w:rsidRPr="006A208F">
        <w:rPr>
          <w:lang w:val="ro-RO"/>
        </w:rPr>
        <w:t xml:space="preserve">sau </w:t>
      </w:r>
      <w:r w:rsidR="008A192A">
        <w:rPr>
          <w:lang w:val="ro-RO"/>
        </w:rPr>
        <w:t>s</w:t>
      </w:r>
      <w:r w:rsidR="008A192A" w:rsidRPr="006A208F">
        <w:rPr>
          <w:lang w:val="ro-RO"/>
        </w:rPr>
        <w:t xml:space="preserve">arpanta </w:t>
      </w:r>
      <w:r w:rsidRPr="006A208F">
        <w:rPr>
          <w:lang w:val="ro-RO"/>
        </w:rPr>
        <w:t xml:space="preserve">se va proteja cu folii de plastic, rogojini, etc. de </w:t>
      </w:r>
      <w:r w:rsidR="008A192A" w:rsidRPr="006A208F">
        <w:rPr>
          <w:lang w:val="ro-RO"/>
        </w:rPr>
        <w:t>precipita</w:t>
      </w:r>
      <w:r w:rsidR="008A192A">
        <w:rPr>
          <w:lang w:val="ro-RO"/>
        </w:rPr>
        <w:t>t</w:t>
      </w:r>
      <w:r w:rsidR="008A192A" w:rsidRPr="006A208F">
        <w:rPr>
          <w:lang w:val="ro-RO"/>
        </w:rPr>
        <w:t xml:space="preserve">iile </w:t>
      </w:r>
      <w:r w:rsidRPr="006A208F">
        <w:rPr>
          <w:lang w:val="ro-RO"/>
        </w:rPr>
        <w:t>atmosferice.</w:t>
      </w:r>
    </w:p>
    <w:p w:rsidR="00316CDC" w:rsidRDefault="006A208F" w:rsidP="00183B80">
      <w:pPr>
        <w:pStyle w:val="Paragraph"/>
        <w:rPr>
          <w:lang w:val="ro-RO"/>
        </w:rPr>
      </w:pPr>
      <w:r w:rsidRPr="006A208F">
        <w:rPr>
          <w:lang w:val="ro-RO"/>
        </w:rPr>
        <w:t>Abateri admise:</w:t>
      </w:r>
    </w:p>
    <w:p w:rsidR="00316CDC" w:rsidRDefault="00316CDC" w:rsidP="00F94EA6">
      <w:pPr>
        <w:rPr>
          <w:lang w:val="ro-RO"/>
        </w:rPr>
      </w:pPr>
    </w:p>
    <w:p w:rsidR="00DC4175" w:rsidRDefault="00DC4175" w:rsidP="00F94EA6">
      <w:pPr>
        <w:rPr>
          <w:lang w:val="ro-RO"/>
        </w:rPr>
      </w:pPr>
    </w:p>
    <w:p w:rsidR="00DC4175" w:rsidRDefault="00DC4175" w:rsidP="00F94EA6">
      <w:pPr>
        <w:rPr>
          <w:lang w:val="ro-RO"/>
        </w:rPr>
      </w:pPr>
    </w:p>
    <w:p w:rsidR="00DC4175" w:rsidRPr="006A208F" w:rsidRDefault="00DC4175" w:rsidP="00F94EA6">
      <w:pPr>
        <w:rPr>
          <w:lang w:val="ro-RO"/>
        </w:rPr>
      </w:pPr>
    </w:p>
    <w:p w:rsidR="006A208F" w:rsidRDefault="006A208F" w:rsidP="00F94EA6">
      <w:pPr>
        <w:rPr>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85"/>
        <w:gridCol w:w="3828"/>
        <w:gridCol w:w="1382"/>
      </w:tblGrid>
      <w:tr w:rsidR="00F94EA6" w:rsidTr="00A525B6">
        <w:trPr>
          <w:cantSplit/>
        </w:trPr>
        <w:tc>
          <w:tcPr>
            <w:tcW w:w="8895" w:type="dxa"/>
            <w:gridSpan w:val="3"/>
            <w:tcBorders>
              <w:top w:val="single" w:sz="4" w:space="0" w:color="auto"/>
              <w:left w:val="single" w:sz="4" w:space="0" w:color="auto"/>
              <w:bottom w:val="single" w:sz="4" w:space="0" w:color="auto"/>
              <w:right w:val="single" w:sz="4" w:space="0" w:color="auto"/>
              <w:tl2br w:val="nil"/>
              <w:tr2bl w:val="nil"/>
            </w:tcBorders>
            <w:shd w:val="pct15" w:color="auto" w:fill="auto"/>
          </w:tcPr>
          <w:p w:rsidR="00F94EA6" w:rsidRPr="00A525B6" w:rsidRDefault="00F94EA6" w:rsidP="00A71E0B">
            <w:pPr>
              <w:pStyle w:val="Tabletext"/>
              <w:rPr>
                <w:b/>
              </w:rPr>
            </w:pPr>
            <w:r w:rsidRPr="00A525B6">
              <w:rPr>
                <w:b/>
              </w:rPr>
              <w:t>La dimensiunile zidurilor la  grosimea de execu</w:t>
            </w:r>
            <w:r w:rsidRPr="00A525B6">
              <w:rPr>
                <w:rFonts w:ascii="Tahoma" w:hAnsi="Tahoma" w:cs="Tahoma"/>
                <w:b/>
              </w:rPr>
              <w:t>ț</w:t>
            </w:r>
            <w:r w:rsidRPr="00A525B6">
              <w:rPr>
                <w:b/>
              </w:rPr>
              <w:t>ie a zidurilor</w:t>
            </w:r>
          </w:p>
        </w:tc>
      </w:tr>
      <w:tr w:rsidR="00F94EA6" w:rsidTr="00A525B6">
        <w:trPr>
          <w:cantSplit/>
        </w:trPr>
        <w:tc>
          <w:tcPr>
            <w:tcW w:w="3685" w:type="dxa"/>
            <w:vMerge w:val="restart"/>
          </w:tcPr>
          <w:p w:rsidR="00F94EA6" w:rsidRDefault="00F94EA6" w:rsidP="00A71E0B">
            <w:pPr>
              <w:pStyle w:val="Tabletext"/>
            </w:pPr>
            <w:r w:rsidRPr="006A208F">
              <w:t xml:space="preserve">din cărămizi si blocuri ceramice </w:t>
            </w:r>
          </w:p>
        </w:tc>
        <w:tc>
          <w:tcPr>
            <w:tcW w:w="3828" w:type="dxa"/>
          </w:tcPr>
          <w:p w:rsidR="00F94EA6" w:rsidRDefault="00F94EA6" w:rsidP="00A71E0B">
            <w:pPr>
              <w:pStyle w:val="Tabletext"/>
            </w:pPr>
            <w:r w:rsidRPr="006A208F">
              <w:t xml:space="preserve">ziduri cu grosimea &lt; 63 mm </w:t>
            </w:r>
          </w:p>
          <w:p w:rsidR="006D08B4" w:rsidRDefault="006D08B4" w:rsidP="00A71E0B">
            <w:pPr>
              <w:pStyle w:val="Tabletext"/>
            </w:pPr>
            <w:r w:rsidRPr="00825B7A">
              <w:t>la zidurile provenite din demolări abaterile limita se pot majora cu 50%</w:t>
            </w:r>
          </w:p>
        </w:tc>
        <w:tc>
          <w:tcPr>
            <w:tcW w:w="1382" w:type="dxa"/>
          </w:tcPr>
          <w:p w:rsidR="00F94EA6" w:rsidRDefault="00F94EA6" w:rsidP="00A71E0B">
            <w:pPr>
              <w:pStyle w:val="Tabletext-Centred"/>
            </w:pPr>
            <w:r w:rsidRPr="00A525B6">
              <w:sym w:font="Symbol" w:char="F0B1"/>
            </w:r>
            <w:r w:rsidRPr="006A208F">
              <w:t xml:space="preserve"> 3</w:t>
            </w:r>
            <w:r w:rsidR="00825B7A">
              <w:t xml:space="preserve"> mm</w:t>
            </w:r>
          </w:p>
        </w:tc>
      </w:tr>
      <w:tr w:rsidR="00F94EA6" w:rsidTr="00A525B6">
        <w:trPr>
          <w:cantSplit/>
        </w:trPr>
        <w:tc>
          <w:tcPr>
            <w:tcW w:w="3685" w:type="dxa"/>
            <w:vMerge/>
          </w:tcPr>
          <w:p w:rsidR="00F94EA6" w:rsidRDefault="00F94EA6" w:rsidP="00A71E0B">
            <w:pPr>
              <w:pStyle w:val="Tabletext"/>
            </w:pPr>
          </w:p>
        </w:tc>
        <w:tc>
          <w:tcPr>
            <w:tcW w:w="3828" w:type="dxa"/>
          </w:tcPr>
          <w:p w:rsidR="00F94EA6" w:rsidRDefault="00F94EA6" w:rsidP="00A71E0B">
            <w:pPr>
              <w:pStyle w:val="Tabletext"/>
            </w:pPr>
            <w:r w:rsidRPr="006A208F">
              <w:t>ziduri cu grosimea de 90 mm</w:t>
            </w:r>
          </w:p>
        </w:tc>
        <w:tc>
          <w:tcPr>
            <w:tcW w:w="1382" w:type="dxa"/>
          </w:tcPr>
          <w:p w:rsidR="00F94EA6" w:rsidRDefault="00F94EA6" w:rsidP="00A71E0B">
            <w:pPr>
              <w:pStyle w:val="Tabletext-Centred"/>
            </w:pPr>
            <w:r w:rsidRPr="00A525B6">
              <w:sym w:font="Symbol" w:char="F0B1"/>
            </w:r>
            <w:r w:rsidRPr="006A208F">
              <w:t xml:space="preserve"> 4</w:t>
            </w:r>
            <w:r w:rsidR="00825B7A">
              <w:t xml:space="preserve"> mm</w:t>
            </w:r>
          </w:p>
        </w:tc>
      </w:tr>
      <w:tr w:rsidR="00F94EA6" w:rsidTr="00A525B6">
        <w:trPr>
          <w:cantSplit/>
        </w:trPr>
        <w:tc>
          <w:tcPr>
            <w:tcW w:w="3685" w:type="dxa"/>
            <w:vMerge/>
          </w:tcPr>
          <w:p w:rsidR="00F94EA6" w:rsidRDefault="00F94EA6" w:rsidP="00A71E0B">
            <w:pPr>
              <w:pStyle w:val="Tabletext"/>
            </w:pPr>
          </w:p>
        </w:tc>
        <w:tc>
          <w:tcPr>
            <w:tcW w:w="3828" w:type="dxa"/>
          </w:tcPr>
          <w:p w:rsidR="00F94EA6" w:rsidRDefault="00F94EA6" w:rsidP="00A71E0B">
            <w:pPr>
              <w:pStyle w:val="Tabletext"/>
            </w:pPr>
            <w:r w:rsidRPr="006A208F">
              <w:t>ziduri cu grosimea de 115 mm</w:t>
            </w:r>
          </w:p>
        </w:tc>
        <w:tc>
          <w:tcPr>
            <w:tcW w:w="1382" w:type="dxa"/>
          </w:tcPr>
          <w:p w:rsidR="00F94EA6" w:rsidRDefault="00F94EA6" w:rsidP="00A71E0B">
            <w:pPr>
              <w:pStyle w:val="Tabletext-Centred"/>
            </w:pPr>
            <w:r w:rsidRPr="00A525B6">
              <w:sym w:font="Symbol" w:char="F0B1"/>
            </w:r>
            <w:r w:rsidRPr="006A208F">
              <w:t xml:space="preserve"> 4</w:t>
            </w:r>
            <w:r w:rsidR="00825B7A">
              <w:t xml:space="preserve"> mm</w:t>
            </w:r>
          </w:p>
        </w:tc>
      </w:tr>
      <w:tr w:rsidR="00F94EA6" w:rsidTr="00A525B6">
        <w:trPr>
          <w:cantSplit/>
        </w:trPr>
        <w:tc>
          <w:tcPr>
            <w:tcW w:w="3685" w:type="dxa"/>
            <w:vMerge/>
          </w:tcPr>
          <w:p w:rsidR="00F94EA6" w:rsidRDefault="00F94EA6" w:rsidP="00A71E0B">
            <w:pPr>
              <w:pStyle w:val="Tabletext"/>
            </w:pPr>
          </w:p>
        </w:tc>
        <w:tc>
          <w:tcPr>
            <w:tcW w:w="3828" w:type="dxa"/>
          </w:tcPr>
          <w:p w:rsidR="00F94EA6" w:rsidRDefault="00F94EA6" w:rsidP="00A71E0B">
            <w:pPr>
              <w:pStyle w:val="Tabletext"/>
            </w:pPr>
            <w:r w:rsidRPr="006A208F">
              <w:t>ziduri cu grosimea de 140 mm</w:t>
            </w:r>
          </w:p>
        </w:tc>
        <w:tc>
          <w:tcPr>
            <w:tcW w:w="1382" w:type="dxa"/>
          </w:tcPr>
          <w:p w:rsidR="00F94EA6" w:rsidRDefault="00F94EA6" w:rsidP="00A71E0B">
            <w:pPr>
              <w:pStyle w:val="Tabletext-Centred"/>
            </w:pPr>
            <w:r w:rsidRPr="00A525B6">
              <w:sym w:font="Symbol" w:char="F0B1"/>
            </w:r>
            <w:r w:rsidRPr="006A208F">
              <w:t xml:space="preserve"> 4</w:t>
            </w:r>
            <w:r w:rsidR="00825B7A">
              <w:t xml:space="preserve"> mm</w:t>
            </w:r>
          </w:p>
        </w:tc>
      </w:tr>
      <w:tr w:rsidR="00F94EA6" w:rsidTr="00A525B6">
        <w:trPr>
          <w:cantSplit/>
        </w:trPr>
        <w:tc>
          <w:tcPr>
            <w:tcW w:w="3685" w:type="dxa"/>
            <w:vMerge/>
          </w:tcPr>
          <w:p w:rsidR="00F94EA6" w:rsidRDefault="00F94EA6" w:rsidP="00A71E0B">
            <w:pPr>
              <w:pStyle w:val="Tabletext"/>
            </w:pPr>
          </w:p>
        </w:tc>
        <w:tc>
          <w:tcPr>
            <w:tcW w:w="3828" w:type="dxa"/>
          </w:tcPr>
          <w:p w:rsidR="00F94EA6" w:rsidRDefault="00F94EA6" w:rsidP="00A71E0B">
            <w:pPr>
              <w:pStyle w:val="Tabletext"/>
            </w:pPr>
            <w:r w:rsidRPr="006A208F">
              <w:t>ziduri cu grosimea de 240 mm</w:t>
            </w:r>
          </w:p>
        </w:tc>
        <w:tc>
          <w:tcPr>
            <w:tcW w:w="1382" w:type="dxa"/>
          </w:tcPr>
          <w:p w:rsidR="00F94EA6" w:rsidRDefault="00F94EA6" w:rsidP="00A71E0B">
            <w:pPr>
              <w:pStyle w:val="Tabletext-Centred"/>
            </w:pPr>
            <w:r w:rsidRPr="00A525B6">
              <w:sym w:font="Symbol" w:char="F0B1"/>
            </w:r>
            <w:r w:rsidRPr="006A208F">
              <w:t xml:space="preserve"> 6</w:t>
            </w:r>
            <w:r w:rsidR="00825B7A">
              <w:t xml:space="preserve"> mm</w:t>
            </w:r>
          </w:p>
        </w:tc>
      </w:tr>
      <w:tr w:rsidR="00F94EA6" w:rsidTr="00A525B6">
        <w:trPr>
          <w:cantSplit/>
        </w:trPr>
        <w:tc>
          <w:tcPr>
            <w:tcW w:w="3685" w:type="dxa"/>
            <w:vMerge/>
          </w:tcPr>
          <w:p w:rsidR="00F94EA6" w:rsidRDefault="00F94EA6" w:rsidP="00A71E0B">
            <w:pPr>
              <w:pStyle w:val="Tabletext"/>
            </w:pPr>
          </w:p>
        </w:tc>
        <w:tc>
          <w:tcPr>
            <w:tcW w:w="3828" w:type="dxa"/>
          </w:tcPr>
          <w:p w:rsidR="00F94EA6" w:rsidRDefault="00F94EA6" w:rsidP="00A71E0B">
            <w:pPr>
              <w:pStyle w:val="Tabletext"/>
            </w:pPr>
            <w:r w:rsidRPr="006A208F">
              <w:t>ziduri cu grosimea  &gt;  240 mm</w:t>
            </w:r>
          </w:p>
        </w:tc>
        <w:tc>
          <w:tcPr>
            <w:tcW w:w="1382" w:type="dxa"/>
          </w:tcPr>
          <w:p w:rsidR="00F94EA6" w:rsidRDefault="00F94EA6" w:rsidP="00A71E0B">
            <w:pPr>
              <w:pStyle w:val="Tabletext-Centred"/>
            </w:pPr>
            <w:r w:rsidRPr="00A525B6">
              <w:sym w:font="Symbol" w:char="F0B1"/>
            </w:r>
            <w:r w:rsidRPr="006A208F">
              <w:t xml:space="preserve"> 10</w:t>
            </w:r>
            <w:r w:rsidR="00825B7A">
              <w:t xml:space="preserve"> mm</w:t>
            </w:r>
          </w:p>
        </w:tc>
      </w:tr>
      <w:tr w:rsidR="00F94EA6" w:rsidTr="00A525B6">
        <w:trPr>
          <w:cantSplit/>
        </w:trPr>
        <w:tc>
          <w:tcPr>
            <w:tcW w:w="3685" w:type="dxa"/>
            <w:vMerge w:val="restart"/>
          </w:tcPr>
          <w:p w:rsidR="00F94EA6" w:rsidRDefault="00F94EA6" w:rsidP="00A71E0B">
            <w:pPr>
              <w:pStyle w:val="Tabletext"/>
            </w:pPr>
            <w:r w:rsidRPr="006A208F">
              <w:t>din blocuri de beton cu agregate u</w:t>
            </w:r>
            <w:r>
              <w:t>s</w:t>
            </w:r>
            <w:r w:rsidRPr="006A208F">
              <w:t xml:space="preserve">oare </w:t>
            </w:r>
          </w:p>
        </w:tc>
        <w:tc>
          <w:tcPr>
            <w:tcW w:w="3828" w:type="dxa"/>
          </w:tcPr>
          <w:p w:rsidR="00F94EA6" w:rsidRPr="006A208F" w:rsidRDefault="00F94EA6" w:rsidP="00A71E0B">
            <w:pPr>
              <w:pStyle w:val="Tabletext"/>
            </w:pPr>
            <w:r w:rsidRPr="006A208F">
              <w:t>ziduri cu grosimea  &lt;  240 mm</w:t>
            </w:r>
          </w:p>
        </w:tc>
        <w:tc>
          <w:tcPr>
            <w:tcW w:w="1382" w:type="dxa"/>
          </w:tcPr>
          <w:p w:rsidR="00F94EA6" w:rsidRPr="006A208F" w:rsidRDefault="00F94EA6" w:rsidP="00A71E0B">
            <w:pPr>
              <w:pStyle w:val="Tabletext-Centred"/>
            </w:pPr>
            <w:r w:rsidRPr="00A525B6">
              <w:sym w:font="Symbol" w:char="F0B1"/>
            </w:r>
            <w:r w:rsidRPr="006A208F">
              <w:t xml:space="preserve"> 4</w:t>
            </w:r>
            <w:r w:rsidR="00825B7A">
              <w:t xml:space="preserve"> mm</w:t>
            </w:r>
          </w:p>
        </w:tc>
      </w:tr>
      <w:tr w:rsidR="00F94EA6" w:rsidTr="00A525B6">
        <w:trPr>
          <w:cantSplit/>
        </w:trPr>
        <w:tc>
          <w:tcPr>
            <w:tcW w:w="3685" w:type="dxa"/>
            <w:vMerge/>
          </w:tcPr>
          <w:p w:rsidR="00F94EA6" w:rsidRDefault="00F94EA6" w:rsidP="00A71E0B">
            <w:pPr>
              <w:pStyle w:val="Tabletext"/>
            </w:pPr>
          </w:p>
        </w:tc>
        <w:tc>
          <w:tcPr>
            <w:tcW w:w="3828" w:type="dxa"/>
          </w:tcPr>
          <w:p w:rsidR="00F94EA6" w:rsidRPr="006A208F" w:rsidRDefault="00F94EA6" w:rsidP="00A71E0B">
            <w:pPr>
              <w:pStyle w:val="Tabletext"/>
            </w:pPr>
            <w:r w:rsidRPr="006A208F">
              <w:t>ziduri cu grosimea de 290 mm</w:t>
            </w:r>
          </w:p>
        </w:tc>
        <w:tc>
          <w:tcPr>
            <w:tcW w:w="1382" w:type="dxa"/>
          </w:tcPr>
          <w:p w:rsidR="00F94EA6" w:rsidRPr="006A208F" w:rsidRDefault="00F94EA6" w:rsidP="00A71E0B">
            <w:pPr>
              <w:pStyle w:val="Tabletext-Centred"/>
            </w:pPr>
            <w:r w:rsidRPr="00A525B6">
              <w:sym w:font="Symbol" w:char="F0B1"/>
            </w:r>
            <w:r w:rsidRPr="006A208F">
              <w:t>5</w:t>
            </w:r>
            <w:r w:rsidR="00825B7A">
              <w:t xml:space="preserve"> mm</w:t>
            </w:r>
          </w:p>
        </w:tc>
      </w:tr>
      <w:tr w:rsidR="00F94EA6" w:rsidTr="00A525B6">
        <w:trPr>
          <w:cantSplit/>
        </w:trPr>
        <w:tc>
          <w:tcPr>
            <w:tcW w:w="3685" w:type="dxa"/>
            <w:vMerge/>
          </w:tcPr>
          <w:p w:rsidR="00F94EA6" w:rsidRDefault="00F94EA6" w:rsidP="00A71E0B">
            <w:pPr>
              <w:pStyle w:val="Tabletext"/>
            </w:pPr>
          </w:p>
        </w:tc>
        <w:tc>
          <w:tcPr>
            <w:tcW w:w="3828" w:type="dxa"/>
          </w:tcPr>
          <w:p w:rsidR="00F94EA6" w:rsidRPr="006A208F" w:rsidRDefault="00F94EA6" w:rsidP="00A71E0B">
            <w:pPr>
              <w:pStyle w:val="Tabletext"/>
            </w:pPr>
            <w:r w:rsidRPr="006A208F">
              <w:t>ziduri cu grosimea &gt; 365 mm</w:t>
            </w:r>
          </w:p>
        </w:tc>
        <w:tc>
          <w:tcPr>
            <w:tcW w:w="1382" w:type="dxa"/>
          </w:tcPr>
          <w:p w:rsidR="00F94EA6" w:rsidRPr="006A208F" w:rsidRDefault="00F94EA6" w:rsidP="00A71E0B">
            <w:pPr>
              <w:pStyle w:val="Tabletext-Centred"/>
            </w:pPr>
            <w:r w:rsidRPr="00A525B6">
              <w:sym w:font="Symbol" w:char="F0B1"/>
            </w:r>
            <w:r w:rsidRPr="006A208F">
              <w:t>10</w:t>
            </w:r>
            <w:r w:rsidR="00825B7A">
              <w:t xml:space="preserve"> mm</w:t>
            </w:r>
          </w:p>
        </w:tc>
      </w:tr>
    </w:tbl>
    <w:p w:rsidR="00F94EA6" w:rsidRDefault="00F94EA6" w:rsidP="00F94EA6">
      <w:pPr>
        <w:rPr>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85"/>
        <w:gridCol w:w="3828"/>
        <w:gridCol w:w="1382"/>
      </w:tblGrid>
      <w:tr w:rsidR="00F94EA6" w:rsidRPr="00A525B6" w:rsidTr="00A525B6">
        <w:trPr>
          <w:cantSplit/>
        </w:trPr>
        <w:tc>
          <w:tcPr>
            <w:tcW w:w="8895" w:type="dxa"/>
            <w:gridSpan w:val="3"/>
            <w:tcBorders>
              <w:top w:val="single" w:sz="4" w:space="0" w:color="auto"/>
              <w:left w:val="single" w:sz="4" w:space="0" w:color="auto"/>
              <w:bottom w:val="single" w:sz="4" w:space="0" w:color="auto"/>
              <w:right w:val="single" w:sz="4" w:space="0" w:color="auto"/>
              <w:tl2br w:val="nil"/>
              <w:tr2bl w:val="nil"/>
            </w:tcBorders>
            <w:shd w:val="pct15" w:color="auto" w:fill="auto"/>
          </w:tcPr>
          <w:p w:rsidR="00F94EA6" w:rsidRPr="00A525B6" w:rsidRDefault="00F94EA6" w:rsidP="00A71E0B">
            <w:pPr>
              <w:pStyle w:val="Tabletext"/>
              <w:rPr>
                <w:b/>
              </w:rPr>
            </w:pPr>
            <w:r w:rsidRPr="00A525B6">
              <w:rPr>
                <w:b/>
              </w:rPr>
              <w:t>La goluri</w:t>
            </w:r>
          </w:p>
        </w:tc>
      </w:tr>
      <w:tr w:rsidR="00F94EA6" w:rsidRPr="00A525B6" w:rsidTr="00A525B6">
        <w:trPr>
          <w:cantSplit/>
        </w:trPr>
        <w:tc>
          <w:tcPr>
            <w:tcW w:w="3685" w:type="dxa"/>
            <w:vMerge w:val="restart"/>
          </w:tcPr>
          <w:p w:rsidR="00F94EA6" w:rsidRDefault="00F94EA6" w:rsidP="00A71E0B">
            <w:pPr>
              <w:pStyle w:val="Tabletext"/>
            </w:pPr>
            <w:r w:rsidRPr="006A208F">
              <w:t>pentru ziduri din caramida blocuri ceramice si din blocuri mici din beton cu agregate u</w:t>
            </w:r>
            <w:r>
              <w:t>s</w:t>
            </w:r>
            <w:r w:rsidRPr="006A208F">
              <w:t xml:space="preserve">oare </w:t>
            </w:r>
          </w:p>
        </w:tc>
        <w:tc>
          <w:tcPr>
            <w:tcW w:w="3828" w:type="dxa"/>
            <w:shd w:val="clear" w:color="auto" w:fill="auto"/>
          </w:tcPr>
          <w:p w:rsidR="00F94EA6" w:rsidRDefault="00F94EA6" w:rsidP="00A71E0B">
            <w:pPr>
              <w:pStyle w:val="Tabletext"/>
            </w:pPr>
            <w:r w:rsidRPr="006A208F">
              <w:t xml:space="preserve">cu dimensiunea golului &lt; 100 cm </w:t>
            </w:r>
          </w:p>
        </w:tc>
        <w:tc>
          <w:tcPr>
            <w:tcW w:w="1382" w:type="dxa"/>
            <w:shd w:val="clear" w:color="auto" w:fill="auto"/>
          </w:tcPr>
          <w:p w:rsidR="00F94EA6" w:rsidRDefault="00F94EA6" w:rsidP="00A71E0B">
            <w:pPr>
              <w:pStyle w:val="Tabletext-Centred"/>
            </w:pPr>
            <w:r w:rsidRPr="00A525B6">
              <w:sym w:font="Symbol" w:char="F0B1"/>
            </w:r>
            <w:r w:rsidRPr="006A208F">
              <w:t>10</w:t>
            </w:r>
            <w:r w:rsidR="00825B7A">
              <w:t xml:space="preserve"> mm</w:t>
            </w:r>
          </w:p>
        </w:tc>
      </w:tr>
      <w:tr w:rsidR="00F94EA6" w:rsidRPr="00A525B6" w:rsidTr="00A525B6">
        <w:trPr>
          <w:cantSplit/>
        </w:trPr>
        <w:tc>
          <w:tcPr>
            <w:tcW w:w="3685" w:type="dxa"/>
            <w:vMerge/>
          </w:tcPr>
          <w:p w:rsidR="00F94EA6" w:rsidRDefault="00F94EA6" w:rsidP="00A71E0B">
            <w:pPr>
              <w:pStyle w:val="Tabletext"/>
            </w:pPr>
          </w:p>
        </w:tc>
        <w:tc>
          <w:tcPr>
            <w:tcW w:w="3828" w:type="dxa"/>
            <w:shd w:val="clear" w:color="auto" w:fill="auto"/>
          </w:tcPr>
          <w:p w:rsidR="00F94EA6" w:rsidRDefault="00F94EA6" w:rsidP="00A71E0B">
            <w:pPr>
              <w:pStyle w:val="Tabletext"/>
            </w:pPr>
            <w:r w:rsidRPr="006A208F">
              <w:t>cu dimensiunea golului &gt; 100 c</w:t>
            </w:r>
            <w:r>
              <w:t>m</w:t>
            </w:r>
          </w:p>
        </w:tc>
        <w:tc>
          <w:tcPr>
            <w:tcW w:w="1382" w:type="dxa"/>
            <w:shd w:val="clear" w:color="auto" w:fill="auto"/>
          </w:tcPr>
          <w:p w:rsidR="00F94EA6" w:rsidRDefault="00F94EA6" w:rsidP="00A71E0B">
            <w:pPr>
              <w:pStyle w:val="Tabletext-Centred"/>
            </w:pPr>
            <w:r w:rsidRPr="00A525B6">
              <w:sym w:font="Symbol" w:char="F0B1"/>
            </w:r>
            <w:r>
              <w:t>2</w:t>
            </w:r>
            <w:r w:rsidRPr="006A208F">
              <w:t>0</w:t>
            </w:r>
            <w:r w:rsidR="00825B7A">
              <w:t xml:space="preserve"> mm</w:t>
            </w:r>
          </w:p>
        </w:tc>
      </w:tr>
      <w:tr w:rsidR="00F94EA6" w:rsidRPr="00A525B6" w:rsidTr="00A525B6">
        <w:trPr>
          <w:cantSplit/>
        </w:trPr>
        <w:tc>
          <w:tcPr>
            <w:tcW w:w="7513" w:type="dxa"/>
            <w:gridSpan w:val="2"/>
          </w:tcPr>
          <w:p w:rsidR="00F94EA6" w:rsidRDefault="00F94EA6" w:rsidP="00A71E0B">
            <w:pPr>
              <w:pStyle w:val="Tabletext"/>
            </w:pPr>
            <w:r w:rsidRPr="006A208F">
              <w:t>pentru ziduri din blocuri mici,din placi si fisii de beton celular autoclavizat</w:t>
            </w:r>
          </w:p>
        </w:tc>
        <w:tc>
          <w:tcPr>
            <w:tcW w:w="1382" w:type="dxa"/>
            <w:shd w:val="clear" w:color="auto" w:fill="auto"/>
          </w:tcPr>
          <w:p w:rsidR="00F94EA6" w:rsidRDefault="00F94EA6" w:rsidP="00A71E0B">
            <w:pPr>
              <w:pStyle w:val="Tabletext-Centred"/>
            </w:pPr>
            <w:r w:rsidRPr="00A525B6">
              <w:sym w:font="Symbol" w:char="F0B1"/>
            </w:r>
            <w:r w:rsidRPr="006A208F">
              <w:t xml:space="preserve"> 20</w:t>
            </w:r>
            <w:r w:rsidR="00825B7A">
              <w:t xml:space="preserve"> mm</w:t>
            </w:r>
          </w:p>
        </w:tc>
      </w:tr>
    </w:tbl>
    <w:p w:rsidR="00F514FE" w:rsidRDefault="00F514FE" w:rsidP="00F514FE">
      <w:pPr>
        <w:rPr>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13"/>
        <w:gridCol w:w="1382"/>
      </w:tblGrid>
      <w:tr w:rsidR="00F514FE" w:rsidRPr="00A525B6" w:rsidTr="00A525B6">
        <w:trPr>
          <w:cantSplit/>
        </w:trPr>
        <w:tc>
          <w:tcPr>
            <w:tcW w:w="8895" w:type="dxa"/>
            <w:gridSpan w:val="2"/>
            <w:tcBorders>
              <w:top w:val="single" w:sz="4" w:space="0" w:color="auto"/>
              <w:left w:val="single" w:sz="4" w:space="0" w:color="auto"/>
              <w:bottom w:val="single" w:sz="4" w:space="0" w:color="auto"/>
              <w:right w:val="single" w:sz="4" w:space="0" w:color="auto"/>
              <w:tl2br w:val="nil"/>
              <w:tr2bl w:val="nil"/>
            </w:tcBorders>
            <w:shd w:val="pct15" w:color="auto" w:fill="auto"/>
          </w:tcPr>
          <w:p w:rsidR="00F514FE" w:rsidRPr="00A525B6" w:rsidRDefault="00F514FE" w:rsidP="00A71E0B">
            <w:pPr>
              <w:pStyle w:val="Tabletext"/>
              <w:rPr>
                <w:b/>
              </w:rPr>
            </w:pPr>
            <w:r w:rsidRPr="00A525B6">
              <w:rPr>
                <w:b/>
              </w:rPr>
              <w:t xml:space="preserve">La dimensiunile in plan ale incaperilor </w:t>
            </w:r>
          </w:p>
        </w:tc>
      </w:tr>
      <w:tr w:rsidR="00F514FE" w:rsidRPr="00A525B6" w:rsidTr="00A525B6">
        <w:trPr>
          <w:cantSplit/>
        </w:trPr>
        <w:tc>
          <w:tcPr>
            <w:tcW w:w="7513" w:type="dxa"/>
            <w:shd w:val="clear" w:color="auto" w:fill="auto"/>
          </w:tcPr>
          <w:p w:rsidR="00F514FE" w:rsidRDefault="00F514FE" w:rsidP="00A71E0B">
            <w:pPr>
              <w:pStyle w:val="Tabletext"/>
            </w:pPr>
            <w:r w:rsidRPr="006A208F">
              <w:t xml:space="preserve">cu latura încăperii &lt; 300 cm </w:t>
            </w:r>
          </w:p>
        </w:tc>
        <w:tc>
          <w:tcPr>
            <w:tcW w:w="1382" w:type="dxa"/>
            <w:shd w:val="clear" w:color="auto" w:fill="auto"/>
          </w:tcPr>
          <w:p w:rsidR="00F514FE" w:rsidRDefault="00F514FE" w:rsidP="00A71E0B">
            <w:pPr>
              <w:pStyle w:val="Tabletext-Centred"/>
            </w:pPr>
            <w:r w:rsidRPr="00A525B6">
              <w:sym w:font="Symbol" w:char="F0B1"/>
            </w:r>
            <w:r w:rsidRPr="006A208F">
              <w:t xml:space="preserve"> 15</w:t>
            </w:r>
            <w:r w:rsidR="00825B7A">
              <w:t xml:space="preserve"> mm</w:t>
            </w:r>
          </w:p>
        </w:tc>
      </w:tr>
      <w:tr w:rsidR="00F514FE" w:rsidRPr="00A525B6" w:rsidTr="00A525B6">
        <w:trPr>
          <w:cantSplit/>
        </w:trPr>
        <w:tc>
          <w:tcPr>
            <w:tcW w:w="7513" w:type="dxa"/>
            <w:shd w:val="clear" w:color="auto" w:fill="auto"/>
          </w:tcPr>
          <w:p w:rsidR="00F514FE" w:rsidRDefault="00F514FE" w:rsidP="00A71E0B">
            <w:pPr>
              <w:pStyle w:val="Tabletext"/>
            </w:pPr>
            <w:r w:rsidRPr="006A208F">
              <w:t xml:space="preserve">cu latura încăperii &gt; 300 cm </w:t>
            </w:r>
          </w:p>
        </w:tc>
        <w:tc>
          <w:tcPr>
            <w:tcW w:w="1382" w:type="dxa"/>
            <w:shd w:val="clear" w:color="auto" w:fill="auto"/>
          </w:tcPr>
          <w:p w:rsidR="00F514FE" w:rsidRDefault="00F514FE" w:rsidP="00A71E0B">
            <w:pPr>
              <w:pStyle w:val="Tabletext-Centred"/>
            </w:pPr>
            <w:r w:rsidRPr="00A525B6">
              <w:sym w:font="Symbol" w:char="F0B1"/>
            </w:r>
            <w:r w:rsidRPr="006A208F">
              <w:t>20</w:t>
            </w:r>
            <w:r w:rsidR="00825B7A">
              <w:t xml:space="preserve"> mm</w:t>
            </w:r>
          </w:p>
        </w:tc>
      </w:tr>
    </w:tbl>
    <w:p w:rsidR="00F514FE" w:rsidRDefault="00F514FE" w:rsidP="00F514FE">
      <w:pPr>
        <w:rPr>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13"/>
        <w:gridCol w:w="1382"/>
      </w:tblGrid>
      <w:tr w:rsidR="00F514FE" w:rsidRPr="00A525B6" w:rsidTr="00A525B6">
        <w:trPr>
          <w:cantSplit/>
        </w:trPr>
        <w:tc>
          <w:tcPr>
            <w:tcW w:w="8895" w:type="dxa"/>
            <w:gridSpan w:val="2"/>
            <w:tcBorders>
              <w:top w:val="single" w:sz="4" w:space="0" w:color="auto"/>
              <w:left w:val="single" w:sz="4" w:space="0" w:color="auto"/>
              <w:bottom w:val="single" w:sz="4" w:space="0" w:color="auto"/>
              <w:right w:val="single" w:sz="4" w:space="0" w:color="auto"/>
              <w:tl2br w:val="nil"/>
              <w:tr2bl w:val="nil"/>
            </w:tcBorders>
            <w:shd w:val="pct15" w:color="auto" w:fill="auto"/>
          </w:tcPr>
          <w:p w:rsidR="00F514FE" w:rsidRPr="00A525B6" w:rsidRDefault="00F514FE" w:rsidP="00A71E0B">
            <w:pPr>
              <w:pStyle w:val="Tabletext"/>
              <w:rPr>
                <w:b/>
              </w:rPr>
            </w:pPr>
            <w:r w:rsidRPr="00A525B6">
              <w:rPr>
                <w:b/>
              </w:rPr>
              <w:t>La dimensiunile par</w:t>
            </w:r>
            <w:r w:rsidRPr="00A525B6">
              <w:rPr>
                <w:rFonts w:ascii="Tahoma" w:hAnsi="Tahoma" w:cs="Tahoma"/>
                <w:b/>
              </w:rPr>
              <w:t>ț</w:t>
            </w:r>
            <w:r w:rsidRPr="00A525B6">
              <w:rPr>
                <w:b/>
              </w:rPr>
              <w:t>iale in plan (nise, spaleti )</w:t>
            </w:r>
          </w:p>
        </w:tc>
      </w:tr>
      <w:tr w:rsidR="00F514FE" w:rsidRPr="00A525B6" w:rsidTr="00A525B6">
        <w:trPr>
          <w:cantSplit/>
        </w:trPr>
        <w:tc>
          <w:tcPr>
            <w:tcW w:w="7513" w:type="dxa"/>
            <w:shd w:val="clear" w:color="auto" w:fill="auto"/>
          </w:tcPr>
          <w:p w:rsidR="00F514FE" w:rsidRDefault="00F514FE" w:rsidP="00A71E0B">
            <w:pPr>
              <w:pStyle w:val="Tabletext"/>
            </w:pPr>
            <w:r w:rsidRPr="006A208F">
              <w:t>La dimensiunile par</w:t>
            </w:r>
            <w:r w:rsidRPr="00A525B6">
              <w:rPr>
                <w:rFonts w:ascii="Tahoma" w:hAnsi="Tahoma" w:cs="Tahoma"/>
              </w:rPr>
              <w:t>ț</w:t>
            </w:r>
            <w:r w:rsidRPr="006A208F">
              <w:t>iale in plan (nise, spaleti )</w:t>
            </w:r>
          </w:p>
        </w:tc>
        <w:tc>
          <w:tcPr>
            <w:tcW w:w="1382" w:type="dxa"/>
            <w:shd w:val="clear" w:color="auto" w:fill="auto"/>
          </w:tcPr>
          <w:p w:rsidR="00F514FE" w:rsidRDefault="00F514FE" w:rsidP="00A71E0B">
            <w:pPr>
              <w:pStyle w:val="Tabletext-Centred"/>
            </w:pPr>
            <w:r w:rsidRPr="00A525B6">
              <w:sym w:font="Symbol" w:char="F0B1"/>
            </w:r>
            <w:r w:rsidRPr="006A208F">
              <w:t xml:space="preserve"> </w:t>
            </w:r>
            <w:r>
              <w:t>20</w:t>
            </w:r>
            <w:r w:rsidR="00825B7A">
              <w:t xml:space="preserve"> mm</w:t>
            </w:r>
          </w:p>
        </w:tc>
      </w:tr>
    </w:tbl>
    <w:p w:rsidR="00BC2C5C" w:rsidRDefault="00BC2C5C" w:rsidP="00BC2C5C">
      <w:pPr>
        <w:rPr>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13"/>
        <w:gridCol w:w="1382"/>
      </w:tblGrid>
      <w:tr w:rsidR="00BC2C5C" w:rsidRPr="00A525B6" w:rsidTr="00A525B6">
        <w:trPr>
          <w:cantSplit/>
        </w:trPr>
        <w:tc>
          <w:tcPr>
            <w:tcW w:w="8895" w:type="dxa"/>
            <w:gridSpan w:val="2"/>
            <w:tcBorders>
              <w:top w:val="single" w:sz="4" w:space="0" w:color="auto"/>
              <w:left w:val="single" w:sz="4" w:space="0" w:color="auto"/>
              <w:bottom w:val="single" w:sz="4" w:space="0" w:color="auto"/>
              <w:right w:val="single" w:sz="4" w:space="0" w:color="auto"/>
              <w:tl2br w:val="nil"/>
              <w:tr2bl w:val="nil"/>
            </w:tcBorders>
            <w:shd w:val="pct15" w:color="auto" w:fill="auto"/>
          </w:tcPr>
          <w:p w:rsidR="00BC2C5C" w:rsidRPr="00A525B6" w:rsidRDefault="008623FC" w:rsidP="00A71E0B">
            <w:pPr>
              <w:pStyle w:val="Tabletext"/>
              <w:rPr>
                <w:b/>
              </w:rPr>
            </w:pPr>
            <w:r w:rsidRPr="00A525B6">
              <w:rPr>
                <w:b/>
              </w:rPr>
              <w:t>La dimensiunile in plan ale intregii cladiri</w:t>
            </w:r>
          </w:p>
        </w:tc>
      </w:tr>
      <w:tr w:rsidR="00BC2C5C" w:rsidRPr="00A525B6" w:rsidTr="00A525B6">
        <w:trPr>
          <w:cantSplit/>
        </w:trPr>
        <w:tc>
          <w:tcPr>
            <w:tcW w:w="7513" w:type="dxa"/>
            <w:shd w:val="clear" w:color="auto" w:fill="auto"/>
          </w:tcPr>
          <w:p w:rsidR="00BC2C5C" w:rsidRDefault="00BC2C5C" w:rsidP="00A71E0B">
            <w:pPr>
              <w:pStyle w:val="Tabletext"/>
            </w:pPr>
            <w:r>
              <w:t>c</w:t>
            </w:r>
            <w:r w:rsidRPr="006A208F">
              <w:t>u condi</w:t>
            </w:r>
            <w:r>
              <w:t>t</w:t>
            </w:r>
            <w:r w:rsidRPr="006A208F">
              <w:t>iile ca denivelarile unui plan</w:t>
            </w:r>
            <w:r>
              <w:t>s</w:t>
            </w:r>
            <w:r w:rsidRPr="006A208F">
              <w:t>eu sa nu depaseasca 15 mm</w:t>
            </w:r>
          </w:p>
        </w:tc>
        <w:tc>
          <w:tcPr>
            <w:tcW w:w="1382" w:type="dxa"/>
            <w:shd w:val="clear" w:color="auto" w:fill="auto"/>
          </w:tcPr>
          <w:p w:rsidR="00BC2C5C" w:rsidRDefault="008623FC" w:rsidP="00A71E0B">
            <w:pPr>
              <w:pStyle w:val="Tabletext-Centred"/>
            </w:pPr>
            <w:r w:rsidRPr="00A525B6">
              <w:sym w:font="Symbol" w:char="F0B1"/>
            </w:r>
            <w:r w:rsidRPr="006A208F">
              <w:t>50</w:t>
            </w:r>
            <w:r w:rsidR="00825B7A">
              <w:t xml:space="preserve"> mm</w:t>
            </w:r>
          </w:p>
        </w:tc>
      </w:tr>
    </w:tbl>
    <w:p w:rsidR="00316CDC" w:rsidRDefault="00316CDC" w:rsidP="00316CDC">
      <w:pPr>
        <w:rPr>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85"/>
        <w:gridCol w:w="3828"/>
        <w:gridCol w:w="1382"/>
      </w:tblGrid>
      <w:tr w:rsidR="00316CDC" w:rsidTr="00A525B6">
        <w:trPr>
          <w:cantSplit/>
        </w:trPr>
        <w:tc>
          <w:tcPr>
            <w:tcW w:w="8895" w:type="dxa"/>
            <w:gridSpan w:val="3"/>
            <w:tcBorders>
              <w:top w:val="single" w:sz="4" w:space="0" w:color="auto"/>
              <w:left w:val="single" w:sz="4" w:space="0" w:color="auto"/>
              <w:bottom w:val="single" w:sz="4" w:space="0" w:color="auto"/>
              <w:right w:val="single" w:sz="4" w:space="0" w:color="auto"/>
              <w:tl2br w:val="nil"/>
              <w:tr2bl w:val="nil"/>
            </w:tcBorders>
            <w:shd w:val="pct15" w:color="auto" w:fill="auto"/>
          </w:tcPr>
          <w:p w:rsidR="00316CDC" w:rsidRPr="00A525B6" w:rsidRDefault="00316CDC" w:rsidP="00A71E0B">
            <w:pPr>
              <w:pStyle w:val="Tabletext"/>
              <w:rPr>
                <w:b/>
              </w:rPr>
            </w:pPr>
            <w:r w:rsidRPr="00A525B6">
              <w:rPr>
                <w:b/>
              </w:rPr>
              <w:t xml:space="preserve">La dimensiuni verticale </w:t>
            </w:r>
          </w:p>
        </w:tc>
      </w:tr>
      <w:tr w:rsidR="00316CDC" w:rsidTr="00A525B6">
        <w:trPr>
          <w:cantSplit/>
        </w:trPr>
        <w:tc>
          <w:tcPr>
            <w:tcW w:w="3685" w:type="dxa"/>
            <w:vMerge w:val="restart"/>
            <w:shd w:val="clear" w:color="auto" w:fill="auto"/>
          </w:tcPr>
          <w:p w:rsidR="00316CDC" w:rsidRDefault="00316CDC" w:rsidP="00A71E0B">
            <w:pPr>
              <w:pStyle w:val="Tabletext"/>
            </w:pPr>
            <w:r>
              <w:t>p</w:t>
            </w:r>
            <w:r w:rsidRPr="006A208F">
              <w:t>entru ziduri din cărămizi din blocuri  ceramice si din blocuri mici de beton cu</w:t>
            </w:r>
            <w:r>
              <w:t xml:space="preserve"> </w:t>
            </w:r>
            <w:r w:rsidRPr="006A208F">
              <w:t>agregate</w:t>
            </w:r>
            <w:r w:rsidR="00A71E0B">
              <w:t xml:space="preserve"> </w:t>
            </w:r>
            <w:r w:rsidRPr="006A208F">
              <w:t>u</w:t>
            </w:r>
            <w:r>
              <w:t>s</w:t>
            </w:r>
            <w:r w:rsidRPr="006A208F">
              <w:t>oare</w:t>
            </w:r>
          </w:p>
        </w:tc>
        <w:tc>
          <w:tcPr>
            <w:tcW w:w="3828" w:type="dxa"/>
          </w:tcPr>
          <w:p w:rsidR="00316CDC" w:rsidRDefault="00316CDC" w:rsidP="00A71E0B">
            <w:pPr>
              <w:pStyle w:val="Tabletext"/>
            </w:pPr>
            <w:r w:rsidRPr="006A208F">
              <w:t xml:space="preserve">pentru un etaj </w:t>
            </w:r>
          </w:p>
        </w:tc>
        <w:tc>
          <w:tcPr>
            <w:tcW w:w="1382" w:type="dxa"/>
          </w:tcPr>
          <w:p w:rsidR="00316CDC" w:rsidRDefault="00316CDC" w:rsidP="00A71E0B">
            <w:pPr>
              <w:pStyle w:val="Tabletext-Centred"/>
            </w:pPr>
            <w:r w:rsidRPr="00A525B6">
              <w:sym w:font="Symbol" w:char="F0B1"/>
            </w:r>
            <w:r w:rsidRPr="006A208F">
              <w:t xml:space="preserve"> 20</w:t>
            </w:r>
            <w:r w:rsidR="00825B7A">
              <w:t xml:space="preserve"> mm</w:t>
            </w:r>
          </w:p>
        </w:tc>
      </w:tr>
      <w:tr w:rsidR="00316CDC" w:rsidTr="00A525B6">
        <w:trPr>
          <w:cantSplit/>
        </w:trPr>
        <w:tc>
          <w:tcPr>
            <w:tcW w:w="3685" w:type="dxa"/>
            <w:vMerge/>
            <w:shd w:val="clear" w:color="auto" w:fill="auto"/>
          </w:tcPr>
          <w:p w:rsidR="00316CDC" w:rsidRDefault="00316CDC" w:rsidP="00A71E0B">
            <w:pPr>
              <w:pStyle w:val="Tabletext"/>
            </w:pPr>
          </w:p>
        </w:tc>
        <w:tc>
          <w:tcPr>
            <w:tcW w:w="3828" w:type="dxa"/>
          </w:tcPr>
          <w:p w:rsidR="00316CDC" w:rsidRDefault="00316CDC" w:rsidP="00A71E0B">
            <w:pPr>
              <w:pStyle w:val="Tabletext"/>
            </w:pPr>
            <w:r w:rsidRPr="006A208F">
              <w:t>pentru întreaga cladire (cu maximum 5 niveluri)</w:t>
            </w:r>
          </w:p>
        </w:tc>
        <w:tc>
          <w:tcPr>
            <w:tcW w:w="1382" w:type="dxa"/>
          </w:tcPr>
          <w:p w:rsidR="00316CDC" w:rsidRPr="00825B7A" w:rsidRDefault="00825B7A" w:rsidP="00A71E0B">
            <w:pPr>
              <w:pStyle w:val="Tabletext-Centred"/>
            </w:pPr>
            <w:r w:rsidRPr="00A525B6">
              <w:sym w:font="Symbol" w:char="F0B1"/>
            </w:r>
            <w:r w:rsidR="00316CDC" w:rsidRPr="00825B7A">
              <w:t xml:space="preserve"> 20 </w:t>
            </w:r>
            <w:r w:rsidRPr="00825B7A">
              <w:t xml:space="preserve"> mm</w:t>
            </w:r>
          </w:p>
        </w:tc>
      </w:tr>
    </w:tbl>
    <w:p w:rsidR="00416DC3" w:rsidRDefault="00416DC3" w:rsidP="00416DC3">
      <w:pPr>
        <w:rPr>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513"/>
        <w:gridCol w:w="1382"/>
      </w:tblGrid>
      <w:tr w:rsidR="00416DC3" w:rsidRPr="00A525B6" w:rsidTr="00A525B6">
        <w:trPr>
          <w:cantSplit/>
        </w:trPr>
        <w:tc>
          <w:tcPr>
            <w:tcW w:w="8895" w:type="dxa"/>
            <w:gridSpan w:val="2"/>
            <w:tcBorders>
              <w:top w:val="single" w:sz="4" w:space="0" w:color="auto"/>
              <w:left w:val="single" w:sz="4" w:space="0" w:color="auto"/>
              <w:bottom w:val="single" w:sz="4" w:space="0" w:color="auto"/>
              <w:right w:val="single" w:sz="4" w:space="0" w:color="auto"/>
              <w:tl2br w:val="nil"/>
              <w:tr2bl w:val="nil"/>
            </w:tcBorders>
            <w:shd w:val="pct15" w:color="auto" w:fill="auto"/>
          </w:tcPr>
          <w:p w:rsidR="00416DC3" w:rsidRPr="00A525B6" w:rsidRDefault="00416DC3" w:rsidP="00A71E0B">
            <w:pPr>
              <w:pStyle w:val="Tabletext"/>
              <w:rPr>
                <w:b/>
              </w:rPr>
            </w:pPr>
            <w:r w:rsidRPr="00A525B6">
              <w:rPr>
                <w:b/>
              </w:rPr>
              <w:t xml:space="preserve">La dimensiunea rosturilor dintre caramizi , blocuri  sau placi </w:t>
            </w:r>
          </w:p>
        </w:tc>
      </w:tr>
      <w:tr w:rsidR="00416DC3" w:rsidTr="00A525B6">
        <w:trPr>
          <w:cantSplit/>
        </w:trPr>
        <w:tc>
          <w:tcPr>
            <w:tcW w:w="7513" w:type="dxa"/>
            <w:shd w:val="clear" w:color="auto" w:fill="auto"/>
          </w:tcPr>
          <w:p w:rsidR="00416DC3" w:rsidRDefault="00416DC3" w:rsidP="00A71E0B">
            <w:pPr>
              <w:pStyle w:val="Tabletext"/>
            </w:pPr>
            <w:r w:rsidRPr="006A208F">
              <w:t xml:space="preserve">rosturi orizontale </w:t>
            </w:r>
          </w:p>
        </w:tc>
        <w:tc>
          <w:tcPr>
            <w:tcW w:w="1382" w:type="dxa"/>
            <w:shd w:val="clear" w:color="auto" w:fill="auto"/>
          </w:tcPr>
          <w:p w:rsidR="00416DC3" w:rsidRDefault="00A71E0B" w:rsidP="00A71E0B">
            <w:pPr>
              <w:pStyle w:val="Tabletext-Centred"/>
            </w:pPr>
            <w:r w:rsidRPr="006A208F">
              <w:t xml:space="preserve"> -2</w:t>
            </w:r>
            <w:r w:rsidR="00825B7A">
              <w:t xml:space="preserve"> mm</w:t>
            </w:r>
          </w:p>
        </w:tc>
      </w:tr>
      <w:tr w:rsidR="00416DC3" w:rsidRPr="00A525B6" w:rsidTr="00A525B6">
        <w:trPr>
          <w:cantSplit/>
        </w:trPr>
        <w:tc>
          <w:tcPr>
            <w:tcW w:w="7513" w:type="dxa"/>
            <w:shd w:val="clear" w:color="auto" w:fill="auto"/>
          </w:tcPr>
          <w:p w:rsidR="00416DC3" w:rsidRDefault="00416DC3" w:rsidP="00A71E0B">
            <w:pPr>
              <w:pStyle w:val="Tabletext"/>
            </w:pPr>
            <w:r w:rsidRPr="006A208F">
              <w:t xml:space="preserve">rosturi verticale  </w:t>
            </w:r>
          </w:p>
        </w:tc>
        <w:tc>
          <w:tcPr>
            <w:tcW w:w="1382" w:type="dxa"/>
            <w:shd w:val="clear" w:color="auto" w:fill="auto"/>
          </w:tcPr>
          <w:p w:rsidR="00416DC3" w:rsidRDefault="00A71E0B" w:rsidP="00A71E0B">
            <w:pPr>
              <w:pStyle w:val="Tabletext-Centred"/>
            </w:pPr>
            <w:r w:rsidRPr="006A208F">
              <w:t xml:space="preserve"> -2</w:t>
            </w:r>
            <w:r w:rsidR="00825B7A">
              <w:t xml:space="preserve"> mm</w:t>
            </w:r>
          </w:p>
        </w:tc>
      </w:tr>
      <w:tr w:rsidR="00A71E0B" w:rsidRPr="00A525B6" w:rsidTr="00A525B6">
        <w:trPr>
          <w:cantSplit/>
        </w:trPr>
        <w:tc>
          <w:tcPr>
            <w:tcW w:w="7513" w:type="dxa"/>
            <w:shd w:val="clear" w:color="auto" w:fill="auto"/>
          </w:tcPr>
          <w:p w:rsidR="00A71E0B" w:rsidRDefault="00A71E0B" w:rsidP="00A71E0B">
            <w:pPr>
              <w:pStyle w:val="Tabletext"/>
            </w:pPr>
            <w:r w:rsidRPr="006A208F">
              <w:t>pentru ziduri aparente</w:t>
            </w:r>
          </w:p>
        </w:tc>
        <w:tc>
          <w:tcPr>
            <w:tcW w:w="1382" w:type="dxa"/>
            <w:shd w:val="clear" w:color="auto" w:fill="auto"/>
          </w:tcPr>
          <w:p w:rsidR="00A71E0B" w:rsidRDefault="00A71E0B" w:rsidP="00A71E0B">
            <w:pPr>
              <w:pStyle w:val="Tabletext-Centred"/>
            </w:pPr>
            <w:r w:rsidRPr="00A525B6">
              <w:sym w:font="Symbol" w:char="F0B1"/>
            </w:r>
            <w:r w:rsidRPr="006A208F">
              <w:t>2</w:t>
            </w:r>
            <w:r w:rsidR="00825B7A">
              <w:t xml:space="preserve"> mm</w:t>
            </w:r>
          </w:p>
        </w:tc>
      </w:tr>
      <w:tr w:rsidR="008623FC" w:rsidRPr="00A525B6" w:rsidTr="00A525B6">
        <w:trPr>
          <w:cantSplit/>
        </w:trPr>
        <w:tc>
          <w:tcPr>
            <w:tcW w:w="8895" w:type="dxa"/>
            <w:gridSpan w:val="2"/>
            <w:shd w:val="clear" w:color="auto" w:fill="auto"/>
          </w:tcPr>
          <w:p w:rsidR="008623FC" w:rsidRDefault="008623FC" w:rsidP="00825B7A">
            <w:pPr>
              <w:pStyle w:val="Tabletext"/>
            </w:pPr>
            <w:r w:rsidRPr="006A208F">
              <w:t>La stâlpi portan</w:t>
            </w:r>
            <w:r>
              <w:t>t</w:t>
            </w:r>
            <w:r w:rsidRPr="006A208F">
              <w:t>i cu sec</w:t>
            </w:r>
            <w:r>
              <w:t>t</w:t>
            </w:r>
            <w:r w:rsidRPr="006A208F">
              <w:t>iunea 0,1 mp abaterile limita se micsoreaza cu 50%.</w:t>
            </w:r>
          </w:p>
        </w:tc>
      </w:tr>
    </w:tbl>
    <w:p w:rsidR="006A208F" w:rsidRPr="006A208F" w:rsidRDefault="006A208F" w:rsidP="006A208F">
      <w:pPr>
        <w:rPr>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85"/>
        <w:gridCol w:w="3828"/>
        <w:gridCol w:w="1382"/>
      </w:tblGrid>
      <w:tr w:rsidR="00316CDC" w:rsidRPr="00A525B6" w:rsidTr="00A525B6">
        <w:trPr>
          <w:cantSplit/>
        </w:trPr>
        <w:tc>
          <w:tcPr>
            <w:tcW w:w="3685"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316CDC" w:rsidRPr="00A525B6" w:rsidRDefault="00316CDC" w:rsidP="00A71E0B">
            <w:pPr>
              <w:pStyle w:val="Tabletext"/>
              <w:rPr>
                <w:b/>
              </w:rPr>
            </w:pPr>
            <w:r w:rsidRPr="00A525B6">
              <w:rPr>
                <w:b/>
              </w:rPr>
              <w:lastRenderedPageBreak/>
              <w:t>La suprafe</w:t>
            </w:r>
            <w:r w:rsidRPr="00A525B6">
              <w:rPr>
                <w:rFonts w:ascii="Tahoma" w:hAnsi="Tahoma" w:cs="Tahoma"/>
                <w:b/>
              </w:rPr>
              <w:t>ț</w:t>
            </w:r>
            <w:r w:rsidRPr="00A525B6">
              <w:rPr>
                <w:b/>
              </w:rPr>
              <w:t>e si muchii</w:t>
            </w:r>
          </w:p>
        </w:tc>
        <w:tc>
          <w:tcPr>
            <w:tcW w:w="3828"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316CDC" w:rsidRPr="00A525B6" w:rsidRDefault="00316CDC" w:rsidP="00A71E0B">
            <w:pPr>
              <w:pStyle w:val="Tabletext"/>
              <w:rPr>
                <w:b/>
              </w:rPr>
            </w:pPr>
          </w:p>
        </w:tc>
        <w:tc>
          <w:tcPr>
            <w:tcW w:w="1382"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316CDC" w:rsidRPr="00A525B6" w:rsidRDefault="00316CDC" w:rsidP="00A71E0B">
            <w:pPr>
              <w:pStyle w:val="Tabletext"/>
              <w:rPr>
                <w:b/>
              </w:rPr>
            </w:pPr>
          </w:p>
        </w:tc>
      </w:tr>
      <w:tr w:rsidR="00316CDC" w:rsidRPr="00A525B6" w:rsidTr="00A525B6">
        <w:trPr>
          <w:cantSplit/>
        </w:trPr>
        <w:tc>
          <w:tcPr>
            <w:tcW w:w="3685" w:type="dxa"/>
            <w:tcBorders>
              <w:top w:val="single" w:sz="8" w:space="0" w:color="auto"/>
              <w:left w:val="single" w:sz="8" w:space="0" w:color="auto"/>
              <w:bottom w:val="nil"/>
              <w:right w:val="single" w:sz="8" w:space="0" w:color="auto"/>
            </w:tcBorders>
          </w:tcPr>
          <w:p w:rsidR="00316CDC" w:rsidRDefault="00316CDC" w:rsidP="00A71E0B">
            <w:pPr>
              <w:pStyle w:val="Tabletext"/>
            </w:pPr>
            <w:r w:rsidRPr="006A208F">
              <w:t>La plantarea suprafe</w:t>
            </w:r>
            <w:r>
              <w:t>t</w:t>
            </w:r>
            <w:r w:rsidRPr="006A208F">
              <w:t>elor</w:t>
            </w:r>
          </w:p>
        </w:tc>
        <w:tc>
          <w:tcPr>
            <w:tcW w:w="3828" w:type="dxa"/>
            <w:tcBorders>
              <w:left w:val="single" w:sz="8" w:space="0" w:color="auto"/>
            </w:tcBorders>
          </w:tcPr>
          <w:p w:rsidR="00316CDC" w:rsidRDefault="00316CDC" w:rsidP="00825B7A">
            <w:pPr>
              <w:pStyle w:val="Tabletext"/>
            </w:pPr>
            <w:r w:rsidRPr="006A208F">
              <w:t>pentru ziduri portante</w:t>
            </w:r>
          </w:p>
        </w:tc>
        <w:tc>
          <w:tcPr>
            <w:tcW w:w="1382" w:type="dxa"/>
          </w:tcPr>
          <w:p w:rsidR="00316CDC" w:rsidRDefault="00316CDC" w:rsidP="00825B7A">
            <w:pPr>
              <w:pStyle w:val="Tabletext-Centred"/>
            </w:pPr>
            <w:r w:rsidRPr="006A208F">
              <w:t>3 mm / m</w:t>
            </w:r>
          </w:p>
        </w:tc>
      </w:tr>
      <w:tr w:rsidR="00316CDC" w:rsidRPr="00A525B6" w:rsidTr="00A525B6">
        <w:trPr>
          <w:cantSplit/>
        </w:trPr>
        <w:tc>
          <w:tcPr>
            <w:tcW w:w="3685" w:type="dxa"/>
            <w:tcBorders>
              <w:top w:val="nil"/>
              <w:left w:val="single" w:sz="8" w:space="0" w:color="auto"/>
              <w:bottom w:val="nil"/>
              <w:right w:val="single" w:sz="8" w:space="0" w:color="auto"/>
            </w:tcBorders>
          </w:tcPr>
          <w:p w:rsidR="00316CDC" w:rsidRDefault="00316CDC" w:rsidP="00A71E0B">
            <w:pPr>
              <w:pStyle w:val="Tabletext"/>
            </w:pPr>
          </w:p>
        </w:tc>
        <w:tc>
          <w:tcPr>
            <w:tcW w:w="3828" w:type="dxa"/>
            <w:tcBorders>
              <w:left w:val="single" w:sz="8" w:space="0" w:color="auto"/>
            </w:tcBorders>
          </w:tcPr>
          <w:p w:rsidR="00316CDC" w:rsidRDefault="00316CDC" w:rsidP="00825B7A">
            <w:pPr>
              <w:pStyle w:val="Tabletext"/>
            </w:pPr>
            <w:r w:rsidRPr="006A208F">
              <w:t xml:space="preserve">pentru ziduri neportante </w:t>
            </w:r>
          </w:p>
        </w:tc>
        <w:tc>
          <w:tcPr>
            <w:tcW w:w="1382" w:type="dxa"/>
          </w:tcPr>
          <w:p w:rsidR="00316CDC" w:rsidRDefault="00316CDC" w:rsidP="00825B7A">
            <w:pPr>
              <w:pStyle w:val="Tabletext-Centred"/>
            </w:pPr>
            <w:r w:rsidRPr="006A208F">
              <w:t>5 mm/ m</w:t>
            </w:r>
          </w:p>
        </w:tc>
      </w:tr>
      <w:tr w:rsidR="00316CDC" w:rsidRPr="00A525B6" w:rsidTr="00A525B6">
        <w:trPr>
          <w:cantSplit/>
        </w:trPr>
        <w:tc>
          <w:tcPr>
            <w:tcW w:w="3685" w:type="dxa"/>
            <w:tcBorders>
              <w:top w:val="nil"/>
              <w:left w:val="single" w:sz="8" w:space="0" w:color="auto"/>
              <w:bottom w:val="single" w:sz="8" w:space="0" w:color="auto"/>
              <w:right w:val="single" w:sz="8" w:space="0" w:color="auto"/>
            </w:tcBorders>
          </w:tcPr>
          <w:p w:rsidR="00316CDC" w:rsidRDefault="00316CDC" w:rsidP="00A71E0B">
            <w:pPr>
              <w:pStyle w:val="Tabletext"/>
            </w:pPr>
          </w:p>
        </w:tc>
        <w:tc>
          <w:tcPr>
            <w:tcW w:w="3828" w:type="dxa"/>
            <w:tcBorders>
              <w:left w:val="single" w:sz="8" w:space="0" w:color="auto"/>
            </w:tcBorders>
          </w:tcPr>
          <w:p w:rsidR="00316CDC" w:rsidRDefault="00316CDC" w:rsidP="00825B7A">
            <w:pPr>
              <w:pStyle w:val="Tabletext"/>
            </w:pPr>
            <w:r w:rsidRPr="006A208F">
              <w:t>pe</w:t>
            </w:r>
            <w:r>
              <w:t xml:space="preserve">ntru ziduri aparente, </w:t>
            </w:r>
            <w:r w:rsidRPr="006A208F">
              <w:t>portante</w:t>
            </w:r>
            <w:r>
              <w:t xml:space="preserve"> </w:t>
            </w:r>
            <w:r w:rsidRPr="006A208F">
              <w:t>si neportante</w:t>
            </w:r>
          </w:p>
        </w:tc>
        <w:tc>
          <w:tcPr>
            <w:tcW w:w="1382" w:type="dxa"/>
          </w:tcPr>
          <w:p w:rsidR="00316CDC" w:rsidRDefault="00316CDC" w:rsidP="00825B7A">
            <w:pPr>
              <w:pStyle w:val="Tabletext-Centred"/>
            </w:pPr>
            <w:r w:rsidRPr="006A208F">
              <w:t>2 mm / m</w:t>
            </w:r>
          </w:p>
        </w:tc>
      </w:tr>
      <w:tr w:rsidR="00316CDC" w:rsidRPr="00A525B6" w:rsidTr="00A525B6">
        <w:trPr>
          <w:cantSplit/>
        </w:trPr>
        <w:tc>
          <w:tcPr>
            <w:tcW w:w="3685" w:type="dxa"/>
            <w:tcBorders>
              <w:top w:val="single" w:sz="8" w:space="0" w:color="auto"/>
              <w:left w:val="single" w:sz="8" w:space="0" w:color="auto"/>
              <w:bottom w:val="nil"/>
              <w:right w:val="single" w:sz="8" w:space="0" w:color="auto"/>
            </w:tcBorders>
          </w:tcPr>
          <w:p w:rsidR="00316CDC" w:rsidRDefault="00316CDC" w:rsidP="00A71E0B">
            <w:pPr>
              <w:pStyle w:val="Tabletext"/>
            </w:pPr>
            <w:r w:rsidRPr="006A208F">
              <w:t xml:space="preserve">La rectilinitatea muchiilor </w:t>
            </w:r>
          </w:p>
        </w:tc>
        <w:tc>
          <w:tcPr>
            <w:tcW w:w="3828" w:type="dxa"/>
            <w:tcBorders>
              <w:left w:val="single" w:sz="8" w:space="0" w:color="auto"/>
            </w:tcBorders>
          </w:tcPr>
          <w:p w:rsidR="00316CDC" w:rsidRDefault="00316CDC" w:rsidP="00825B7A">
            <w:pPr>
              <w:pStyle w:val="Tabletext"/>
            </w:pPr>
            <w:r>
              <w:t>pentru ziduri portante</w:t>
            </w:r>
            <w:r>
              <w:tab/>
            </w:r>
          </w:p>
        </w:tc>
        <w:tc>
          <w:tcPr>
            <w:tcW w:w="1382" w:type="dxa"/>
          </w:tcPr>
          <w:p w:rsidR="00316CDC" w:rsidRDefault="00316CDC" w:rsidP="00825B7A">
            <w:pPr>
              <w:pStyle w:val="Tabletext-Centred"/>
            </w:pPr>
            <w:r w:rsidRPr="006A208F">
              <w:t>2 mm / m</w:t>
            </w:r>
          </w:p>
        </w:tc>
      </w:tr>
      <w:tr w:rsidR="00316CDC" w:rsidRPr="00A525B6" w:rsidTr="00A525B6">
        <w:trPr>
          <w:cantSplit/>
        </w:trPr>
        <w:tc>
          <w:tcPr>
            <w:tcW w:w="3685" w:type="dxa"/>
            <w:tcBorders>
              <w:top w:val="nil"/>
              <w:left w:val="single" w:sz="8" w:space="0" w:color="auto"/>
              <w:bottom w:val="nil"/>
              <w:right w:val="single" w:sz="8" w:space="0" w:color="auto"/>
            </w:tcBorders>
          </w:tcPr>
          <w:p w:rsidR="00316CDC" w:rsidRDefault="00316CDC" w:rsidP="00A71E0B">
            <w:pPr>
              <w:pStyle w:val="Tabletext"/>
            </w:pPr>
          </w:p>
        </w:tc>
        <w:tc>
          <w:tcPr>
            <w:tcW w:w="3828" w:type="dxa"/>
            <w:tcBorders>
              <w:left w:val="single" w:sz="8" w:space="0" w:color="auto"/>
            </w:tcBorders>
          </w:tcPr>
          <w:p w:rsidR="00316CDC" w:rsidRDefault="00316CDC" w:rsidP="00825B7A">
            <w:pPr>
              <w:pStyle w:val="Tabletext"/>
            </w:pPr>
            <w:r>
              <w:t>pentru ziduri neportante</w:t>
            </w:r>
            <w:r>
              <w:tab/>
            </w:r>
          </w:p>
        </w:tc>
        <w:tc>
          <w:tcPr>
            <w:tcW w:w="1382" w:type="dxa"/>
          </w:tcPr>
          <w:p w:rsidR="00316CDC" w:rsidRDefault="00316CDC" w:rsidP="00825B7A">
            <w:pPr>
              <w:pStyle w:val="Tabletext-Centred"/>
            </w:pPr>
            <w:r w:rsidRPr="006A208F">
              <w:t xml:space="preserve">4 mm / m </w:t>
            </w:r>
          </w:p>
        </w:tc>
      </w:tr>
      <w:tr w:rsidR="00316CDC" w:rsidRPr="00A525B6" w:rsidTr="00A525B6">
        <w:trPr>
          <w:cantSplit/>
        </w:trPr>
        <w:tc>
          <w:tcPr>
            <w:tcW w:w="3685" w:type="dxa"/>
            <w:tcBorders>
              <w:top w:val="nil"/>
              <w:left w:val="single" w:sz="8" w:space="0" w:color="auto"/>
              <w:bottom w:val="single" w:sz="8" w:space="0" w:color="auto"/>
              <w:right w:val="single" w:sz="8" w:space="0" w:color="auto"/>
            </w:tcBorders>
          </w:tcPr>
          <w:p w:rsidR="00316CDC" w:rsidRDefault="00316CDC" w:rsidP="00A71E0B">
            <w:pPr>
              <w:pStyle w:val="Tabletext"/>
            </w:pPr>
          </w:p>
        </w:tc>
        <w:tc>
          <w:tcPr>
            <w:tcW w:w="5210" w:type="dxa"/>
            <w:gridSpan w:val="2"/>
            <w:tcBorders>
              <w:left w:val="single" w:sz="8" w:space="0" w:color="auto"/>
            </w:tcBorders>
          </w:tcPr>
          <w:p w:rsidR="00316CDC" w:rsidRDefault="00316CDC" w:rsidP="00825B7A">
            <w:pPr>
              <w:pStyle w:val="Tabletext"/>
            </w:pPr>
            <w:r w:rsidRPr="006A208F">
              <w:t>Cel mult 20 mm pe lungimea neîntrerupta a zidului</w:t>
            </w:r>
          </w:p>
        </w:tc>
      </w:tr>
      <w:tr w:rsidR="00825B7A" w:rsidRPr="00A525B6" w:rsidTr="00A525B6">
        <w:trPr>
          <w:cantSplit/>
        </w:trPr>
        <w:tc>
          <w:tcPr>
            <w:tcW w:w="3685" w:type="dxa"/>
            <w:vMerge w:val="restart"/>
            <w:tcBorders>
              <w:top w:val="single" w:sz="8" w:space="0" w:color="auto"/>
              <w:left w:val="single" w:sz="8" w:space="0" w:color="auto"/>
              <w:right w:val="single" w:sz="8" w:space="0" w:color="auto"/>
            </w:tcBorders>
          </w:tcPr>
          <w:p w:rsidR="00825B7A" w:rsidRDefault="00825B7A" w:rsidP="00A71E0B">
            <w:pPr>
              <w:pStyle w:val="Tabletext"/>
            </w:pPr>
            <w:r w:rsidRPr="006A208F">
              <w:t>La verticalitatea suprafe</w:t>
            </w:r>
            <w:r>
              <w:t>t</w:t>
            </w:r>
            <w:r w:rsidRPr="006A208F">
              <w:t>elor si muchiilor</w:t>
            </w:r>
          </w:p>
        </w:tc>
        <w:tc>
          <w:tcPr>
            <w:tcW w:w="3828" w:type="dxa"/>
            <w:tcBorders>
              <w:left w:val="single" w:sz="8" w:space="0" w:color="auto"/>
            </w:tcBorders>
          </w:tcPr>
          <w:p w:rsidR="00825B7A" w:rsidRDefault="00825B7A" w:rsidP="00825B7A">
            <w:pPr>
              <w:pStyle w:val="Tabletext"/>
            </w:pPr>
            <w:r w:rsidRPr="006A208F">
              <w:t>pentru ziduri portante</w:t>
            </w:r>
          </w:p>
        </w:tc>
        <w:tc>
          <w:tcPr>
            <w:tcW w:w="1382" w:type="dxa"/>
          </w:tcPr>
          <w:p w:rsidR="00825B7A" w:rsidRDefault="00825B7A" w:rsidP="00825B7A">
            <w:pPr>
              <w:pStyle w:val="Tabletext-Centred"/>
            </w:pPr>
            <w:r w:rsidRPr="006A208F">
              <w:t xml:space="preserve">3 </w:t>
            </w:r>
            <w:r w:rsidRPr="00825B7A">
              <w:t>mm / m</w:t>
            </w:r>
          </w:p>
        </w:tc>
      </w:tr>
      <w:tr w:rsidR="00825B7A" w:rsidRPr="00A525B6" w:rsidTr="00A525B6">
        <w:trPr>
          <w:cantSplit/>
        </w:trPr>
        <w:tc>
          <w:tcPr>
            <w:tcW w:w="3685" w:type="dxa"/>
            <w:vMerge/>
            <w:tcBorders>
              <w:left w:val="single" w:sz="8" w:space="0" w:color="auto"/>
              <w:bottom w:val="nil"/>
              <w:right w:val="single" w:sz="8" w:space="0" w:color="auto"/>
            </w:tcBorders>
          </w:tcPr>
          <w:p w:rsidR="00825B7A" w:rsidRDefault="00825B7A" w:rsidP="00A71E0B">
            <w:pPr>
              <w:pStyle w:val="Tabletext"/>
            </w:pPr>
          </w:p>
        </w:tc>
        <w:tc>
          <w:tcPr>
            <w:tcW w:w="5210" w:type="dxa"/>
            <w:gridSpan w:val="2"/>
            <w:tcBorders>
              <w:left w:val="single" w:sz="8" w:space="0" w:color="auto"/>
            </w:tcBorders>
          </w:tcPr>
          <w:p w:rsidR="00825B7A" w:rsidRDefault="00825B7A" w:rsidP="00825B7A">
            <w:pPr>
              <w:pStyle w:val="Tabletext"/>
            </w:pPr>
            <w:r w:rsidRPr="006A208F">
              <w:t>Cel mult 10 mm pe etaj si 30 mm pe inaltimea cladirii</w:t>
            </w:r>
          </w:p>
        </w:tc>
      </w:tr>
      <w:tr w:rsidR="00316CDC" w:rsidRPr="00A525B6" w:rsidTr="00A525B6">
        <w:trPr>
          <w:cantSplit/>
        </w:trPr>
        <w:tc>
          <w:tcPr>
            <w:tcW w:w="3685" w:type="dxa"/>
            <w:tcBorders>
              <w:top w:val="nil"/>
              <w:left w:val="single" w:sz="8" w:space="0" w:color="auto"/>
              <w:bottom w:val="nil"/>
              <w:right w:val="single" w:sz="8" w:space="0" w:color="auto"/>
            </w:tcBorders>
          </w:tcPr>
          <w:p w:rsidR="00316CDC" w:rsidRDefault="00316CDC" w:rsidP="00A71E0B">
            <w:pPr>
              <w:pStyle w:val="Tabletext"/>
            </w:pPr>
          </w:p>
        </w:tc>
        <w:tc>
          <w:tcPr>
            <w:tcW w:w="3828" w:type="dxa"/>
            <w:tcBorders>
              <w:left w:val="single" w:sz="8" w:space="0" w:color="auto"/>
            </w:tcBorders>
          </w:tcPr>
          <w:p w:rsidR="00316CDC" w:rsidRDefault="00902B29" w:rsidP="00825B7A">
            <w:pPr>
              <w:pStyle w:val="Tabletext"/>
            </w:pPr>
            <w:r w:rsidRPr="006A208F">
              <w:t xml:space="preserve">pentru ziduri neportante </w:t>
            </w:r>
          </w:p>
        </w:tc>
        <w:tc>
          <w:tcPr>
            <w:tcW w:w="1382" w:type="dxa"/>
          </w:tcPr>
          <w:p w:rsidR="00316CDC" w:rsidRDefault="00902B29" w:rsidP="00825B7A">
            <w:pPr>
              <w:pStyle w:val="Tabletext-Centred"/>
            </w:pPr>
            <w:r w:rsidRPr="006A208F">
              <w:t>6 mm / m</w:t>
            </w:r>
          </w:p>
        </w:tc>
      </w:tr>
      <w:tr w:rsidR="00316CDC" w:rsidRPr="00A525B6" w:rsidTr="00A525B6">
        <w:trPr>
          <w:cantSplit/>
        </w:trPr>
        <w:tc>
          <w:tcPr>
            <w:tcW w:w="3685" w:type="dxa"/>
            <w:tcBorders>
              <w:top w:val="nil"/>
              <w:left w:val="single" w:sz="8" w:space="0" w:color="auto"/>
              <w:bottom w:val="nil"/>
              <w:right w:val="single" w:sz="8" w:space="0" w:color="auto"/>
            </w:tcBorders>
          </w:tcPr>
          <w:p w:rsidR="00316CDC" w:rsidRDefault="00316CDC" w:rsidP="00A71E0B">
            <w:pPr>
              <w:pStyle w:val="Tabletext"/>
            </w:pPr>
          </w:p>
        </w:tc>
        <w:tc>
          <w:tcPr>
            <w:tcW w:w="3828" w:type="dxa"/>
            <w:tcBorders>
              <w:left w:val="single" w:sz="8" w:space="0" w:color="auto"/>
            </w:tcBorders>
          </w:tcPr>
          <w:p w:rsidR="00316CDC" w:rsidRDefault="00902B29" w:rsidP="00825B7A">
            <w:pPr>
              <w:pStyle w:val="Tabletext"/>
            </w:pPr>
            <w:r w:rsidRPr="006A208F">
              <w:t xml:space="preserve">Cel mult 10 mm pe etaj </w:t>
            </w:r>
          </w:p>
        </w:tc>
        <w:tc>
          <w:tcPr>
            <w:tcW w:w="1382" w:type="dxa"/>
          </w:tcPr>
          <w:p w:rsidR="00316CDC" w:rsidRDefault="00316CDC" w:rsidP="00825B7A">
            <w:pPr>
              <w:pStyle w:val="Tabletext-Centred"/>
            </w:pPr>
          </w:p>
        </w:tc>
      </w:tr>
      <w:tr w:rsidR="00316CDC" w:rsidRPr="00A525B6" w:rsidTr="00A525B6">
        <w:trPr>
          <w:cantSplit/>
        </w:trPr>
        <w:tc>
          <w:tcPr>
            <w:tcW w:w="3685" w:type="dxa"/>
            <w:tcBorders>
              <w:top w:val="nil"/>
              <w:left w:val="single" w:sz="8" w:space="0" w:color="auto"/>
              <w:bottom w:val="nil"/>
              <w:right w:val="single" w:sz="8" w:space="0" w:color="auto"/>
            </w:tcBorders>
          </w:tcPr>
          <w:p w:rsidR="00316CDC" w:rsidRDefault="00316CDC" w:rsidP="00A71E0B">
            <w:pPr>
              <w:pStyle w:val="Tabletext"/>
            </w:pPr>
          </w:p>
        </w:tc>
        <w:tc>
          <w:tcPr>
            <w:tcW w:w="3828" w:type="dxa"/>
            <w:tcBorders>
              <w:left w:val="single" w:sz="8" w:space="0" w:color="auto"/>
            </w:tcBorders>
          </w:tcPr>
          <w:p w:rsidR="00316CDC" w:rsidRDefault="00902B29" w:rsidP="00825B7A">
            <w:pPr>
              <w:pStyle w:val="Tabletext"/>
            </w:pPr>
            <w:r w:rsidRPr="006A208F">
              <w:t xml:space="preserve">pentru ziduri aparente </w:t>
            </w:r>
          </w:p>
        </w:tc>
        <w:tc>
          <w:tcPr>
            <w:tcW w:w="1382" w:type="dxa"/>
          </w:tcPr>
          <w:p w:rsidR="00316CDC" w:rsidRDefault="00316CDC" w:rsidP="00825B7A">
            <w:pPr>
              <w:pStyle w:val="Tabletext-Centred"/>
            </w:pPr>
          </w:p>
        </w:tc>
      </w:tr>
      <w:tr w:rsidR="00316CDC" w:rsidRPr="00A525B6" w:rsidTr="00A525B6">
        <w:trPr>
          <w:cantSplit/>
        </w:trPr>
        <w:tc>
          <w:tcPr>
            <w:tcW w:w="3685" w:type="dxa"/>
            <w:tcBorders>
              <w:top w:val="nil"/>
              <w:left w:val="single" w:sz="8" w:space="0" w:color="auto"/>
              <w:bottom w:val="nil"/>
              <w:right w:val="single" w:sz="8" w:space="0" w:color="auto"/>
            </w:tcBorders>
          </w:tcPr>
          <w:p w:rsidR="00316CDC" w:rsidRDefault="00316CDC" w:rsidP="00A71E0B">
            <w:pPr>
              <w:pStyle w:val="Tabletext"/>
            </w:pPr>
          </w:p>
        </w:tc>
        <w:tc>
          <w:tcPr>
            <w:tcW w:w="3828" w:type="dxa"/>
            <w:tcBorders>
              <w:left w:val="single" w:sz="8" w:space="0" w:color="auto"/>
            </w:tcBorders>
          </w:tcPr>
          <w:p w:rsidR="00316CDC" w:rsidRDefault="00902B29" w:rsidP="00825B7A">
            <w:pPr>
              <w:pStyle w:val="Tabletext"/>
            </w:pPr>
            <w:r w:rsidRPr="006A208F">
              <w:t>portante si neportante</w:t>
            </w:r>
          </w:p>
        </w:tc>
        <w:tc>
          <w:tcPr>
            <w:tcW w:w="1382" w:type="dxa"/>
          </w:tcPr>
          <w:p w:rsidR="00316CDC" w:rsidRDefault="00902B29" w:rsidP="00825B7A">
            <w:pPr>
              <w:pStyle w:val="Tabletext-Centred"/>
            </w:pPr>
            <w:r w:rsidRPr="006A208F">
              <w:t>2 mm / m</w:t>
            </w:r>
          </w:p>
        </w:tc>
      </w:tr>
      <w:tr w:rsidR="00F05E43" w:rsidRPr="00A525B6" w:rsidTr="00A525B6">
        <w:trPr>
          <w:cantSplit/>
        </w:trPr>
        <w:tc>
          <w:tcPr>
            <w:tcW w:w="3685" w:type="dxa"/>
            <w:tcBorders>
              <w:top w:val="nil"/>
              <w:left w:val="single" w:sz="8" w:space="0" w:color="auto"/>
              <w:bottom w:val="single" w:sz="8" w:space="0" w:color="auto"/>
              <w:right w:val="single" w:sz="8" w:space="0" w:color="auto"/>
            </w:tcBorders>
          </w:tcPr>
          <w:p w:rsidR="00F05E43" w:rsidRDefault="00F05E43" w:rsidP="00A71E0B">
            <w:pPr>
              <w:pStyle w:val="Tabletext"/>
            </w:pPr>
          </w:p>
        </w:tc>
        <w:tc>
          <w:tcPr>
            <w:tcW w:w="5210" w:type="dxa"/>
            <w:gridSpan w:val="2"/>
            <w:tcBorders>
              <w:left w:val="single" w:sz="8" w:space="0" w:color="auto"/>
            </w:tcBorders>
          </w:tcPr>
          <w:p w:rsidR="00F05E43" w:rsidRDefault="00F05E43" w:rsidP="00825B7A">
            <w:pPr>
              <w:pStyle w:val="Tabletext"/>
            </w:pPr>
            <w:r w:rsidRPr="006A208F">
              <w:t>Cel mult 5 mm pe etaj si cel 20 mm pe întreaga inaltime a cladirii.</w:t>
            </w:r>
          </w:p>
        </w:tc>
      </w:tr>
    </w:tbl>
    <w:p w:rsidR="00902B29" w:rsidRDefault="00902B29" w:rsidP="00902B29">
      <w:pPr>
        <w:rPr>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85"/>
        <w:gridCol w:w="3828"/>
        <w:gridCol w:w="1382"/>
      </w:tblGrid>
      <w:tr w:rsidR="00902B29" w:rsidTr="00A525B6">
        <w:trPr>
          <w:cantSplit/>
        </w:trPr>
        <w:tc>
          <w:tcPr>
            <w:tcW w:w="8895" w:type="dxa"/>
            <w:gridSpan w:val="3"/>
            <w:tcBorders>
              <w:top w:val="single" w:sz="4" w:space="0" w:color="auto"/>
              <w:left w:val="single" w:sz="4" w:space="0" w:color="auto"/>
              <w:bottom w:val="single" w:sz="4" w:space="0" w:color="auto"/>
              <w:right w:val="single" w:sz="4" w:space="0" w:color="auto"/>
              <w:tl2br w:val="nil"/>
              <w:tr2bl w:val="nil"/>
            </w:tcBorders>
            <w:shd w:val="pct15" w:color="auto" w:fill="auto"/>
          </w:tcPr>
          <w:p w:rsidR="00902B29" w:rsidRPr="00A525B6" w:rsidRDefault="00902B29" w:rsidP="00A71E0B">
            <w:pPr>
              <w:pStyle w:val="Tabletext"/>
              <w:rPr>
                <w:b/>
              </w:rPr>
            </w:pPr>
            <w:r w:rsidRPr="00A525B6">
              <w:rPr>
                <w:b/>
              </w:rPr>
              <w:t>Abateri fata de orizontala a suprafe</w:t>
            </w:r>
            <w:r w:rsidRPr="00A525B6">
              <w:rPr>
                <w:rFonts w:ascii="Tahoma" w:hAnsi="Tahoma" w:cs="Tahoma"/>
                <w:b/>
              </w:rPr>
              <w:t>ț</w:t>
            </w:r>
            <w:r w:rsidRPr="00A525B6">
              <w:rPr>
                <w:b/>
              </w:rPr>
              <w:t>elor superioare ale fiecărui rând de cărămizi sau blocuri</w:t>
            </w:r>
          </w:p>
        </w:tc>
      </w:tr>
      <w:tr w:rsidR="00902B29" w:rsidTr="00A525B6">
        <w:trPr>
          <w:cantSplit/>
        </w:trPr>
        <w:tc>
          <w:tcPr>
            <w:tcW w:w="3685" w:type="dxa"/>
            <w:vMerge w:val="restart"/>
            <w:shd w:val="clear" w:color="auto" w:fill="auto"/>
          </w:tcPr>
          <w:p w:rsidR="00902B29" w:rsidRDefault="00902B29" w:rsidP="00A71E0B">
            <w:pPr>
              <w:pStyle w:val="Tabletext"/>
            </w:pPr>
            <w:r>
              <w:t>P</w:t>
            </w:r>
            <w:r w:rsidRPr="006A208F">
              <w:t xml:space="preserve">entru ziduri din cărămizi , din blocuri ceramice si din blocuri mici de beton </w:t>
            </w:r>
            <w:r>
              <w:tab/>
            </w:r>
            <w:r>
              <w:tab/>
            </w:r>
            <w:r>
              <w:tab/>
            </w:r>
            <w:r w:rsidRPr="006A208F">
              <w:t>cu agregate u</w:t>
            </w:r>
            <w:r>
              <w:t>s</w:t>
            </w:r>
            <w:r w:rsidRPr="006A208F">
              <w:t>oare</w:t>
            </w:r>
          </w:p>
        </w:tc>
        <w:tc>
          <w:tcPr>
            <w:tcW w:w="3828" w:type="dxa"/>
          </w:tcPr>
          <w:p w:rsidR="00902B29" w:rsidRDefault="00902B29" w:rsidP="00A71E0B">
            <w:pPr>
              <w:pStyle w:val="Tabletext"/>
            </w:pPr>
            <w:r w:rsidRPr="006A208F">
              <w:t xml:space="preserve">pentru ziduri portante </w:t>
            </w:r>
          </w:p>
        </w:tc>
        <w:tc>
          <w:tcPr>
            <w:tcW w:w="1382" w:type="dxa"/>
          </w:tcPr>
          <w:p w:rsidR="00902B29" w:rsidRDefault="00902B29" w:rsidP="00A71E0B">
            <w:pPr>
              <w:pStyle w:val="Tabletext-Centred"/>
            </w:pPr>
            <w:r w:rsidRPr="006A208F">
              <w:t>2 mm / m</w:t>
            </w:r>
          </w:p>
        </w:tc>
      </w:tr>
      <w:tr w:rsidR="00F05E43" w:rsidRPr="00A525B6" w:rsidTr="00A525B6">
        <w:trPr>
          <w:cantSplit/>
        </w:trPr>
        <w:tc>
          <w:tcPr>
            <w:tcW w:w="3685" w:type="dxa"/>
            <w:vMerge/>
            <w:shd w:val="clear" w:color="auto" w:fill="auto"/>
          </w:tcPr>
          <w:p w:rsidR="00F05E43" w:rsidRDefault="00F05E43" w:rsidP="00A71E0B">
            <w:pPr>
              <w:pStyle w:val="Tabletext"/>
            </w:pPr>
          </w:p>
        </w:tc>
        <w:tc>
          <w:tcPr>
            <w:tcW w:w="5210" w:type="dxa"/>
            <w:gridSpan w:val="2"/>
          </w:tcPr>
          <w:p w:rsidR="00F05E43" w:rsidRDefault="00F05E43" w:rsidP="00825B7A">
            <w:pPr>
              <w:pStyle w:val="Tabletext"/>
            </w:pPr>
            <w:r w:rsidRPr="006A208F">
              <w:t>Cel mult 15 mm pe toata lungimea neintrerupta a zidului</w:t>
            </w:r>
          </w:p>
        </w:tc>
      </w:tr>
      <w:tr w:rsidR="00902B29" w:rsidTr="00A525B6">
        <w:trPr>
          <w:cantSplit/>
        </w:trPr>
        <w:tc>
          <w:tcPr>
            <w:tcW w:w="3685" w:type="dxa"/>
            <w:vMerge/>
            <w:shd w:val="clear" w:color="auto" w:fill="auto"/>
          </w:tcPr>
          <w:p w:rsidR="00902B29" w:rsidRDefault="00902B29" w:rsidP="00A71E0B">
            <w:pPr>
              <w:pStyle w:val="Tabletext"/>
            </w:pPr>
          </w:p>
        </w:tc>
        <w:tc>
          <w:tcPr>
            <w:tcW w:w="3828" w:type="dxa"/>
          </w:tcPr>
          <w:p w:rsidR="00902B29" w:rsidRDefault="00902B29" w:rsidP="00A71E0B">
            <w:pPr>
              <w:pStyle w:val="Tabletext"/>
            </w:pPr>
            <w:r w:rsidRPr="006A208F">
              <w:t xml:space="preserve">pentru ziduri neportante </w:t>
            </w:r>
          </w:p>
        </w:tc>
        <w:tc>
          <w:tcPr>
            <w:tcW w:w="1382" w:type="dxa"/>
          </w:tcPr>
          <w:p w:rsidR="00902B29" w:rsidRDefault="00902B29" w:rsidP="00A71E0B">
            <w:pPr>
              <w:pStyle w:val="Tabletext-Centred"/>
            </w:pPr>
            <w:r w:rsidRPr="006A208F">
              <w:t>3 mm /m</w:t>
            </w:r>
          </w:p>
        </w:tc>
      </w:tr>
      <w:tr w:rsidR="00F05E43" w:rsidTr="00A525B6">
        <w:trPr>
          <w:cantSplit/>
        </w:trPr>
        <w:tc>
          <w:tcPr>
            <w:tcW w:w="3685" w:type="dxa"/>
            <w:vMerge/>
            <w:shd w:val="clear" w:color="auto" w:fill="auto"/>
          </w:tcPr>
          <w:p w:rsidR="00F05E43" w:rsidRDefault="00F05E43" w:rsidP="00A71E0B">
            <w:pPr>
              <w:pStyle w:val="Tabletext"/>
            </w:pPr>
          </w:p>
        </w:tc>
        <w:tc>
          <w:tcPr>
            <w:tcW w:w="5210" w:type="dxa"/>
            <w:gridSpan w:val="2"/>
          </w:tcPr>
          <w:p w:rsidR="00F05E43" w:rsidRDefault="00F05E43" w:rsidP="00825B7A">
            <w:pPr>
              <w:pStyle w:val="Tabletext"/>
            </w:pPr>
            <w:r w:rsidRPr="006A208F">
              <w:t>Cel mult 20 mm pe toata suprafata neintrerupta a zidului</w:t>
            </w:r>
          </w:p>
        </w:tc>
      </w:tr>
    </w:tbl>
    <w:p w:rsidR="00183B80" w:rsidRDefault="00183B80" w:rsidP="00183B80">
      <w:pPr>
        <w:rPr>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54"/>
        <w:gridCol w:w="1241"/>
      </w:tblGrid>
      <w:tr w:rsidR="00183B80" w:rsidRPr="00A525B6" w:rsidTr="00A525B6">
        <w:trPr>
          <w:cantSplit/>
        </w:trPr>
        <w:tc>
          <w:tcPr>
            <w:tcW w:w="8895" w:type="dxa"/>
            <w:gridSpan w:val="2"/>
            <w:tcBorders>
              <w:top w:val="single" w:sz="4" w:space="0" w:color="auto"/>
              <w:left w:val="single" w:sz="4" w:space="0" w:color="auto"/>
              <w:bottom w:val="single" w:sz="4" w:space="0" w:color="auto"/>
              <w:right w:val="single" w:sz="4" w:space="0" w:color="auto"/>
              <w:tl2br w:val="nil"/>
              <w:tr2bl w:val="nil"/>
            </w:tcBorders>
            <w:shd w:val="pct15" w:color="auto" w:fill="auto"/>
          </w:tcPr>
          <w:p w:rsidR="00183B80" w:rsidRPr="00A525B6" w:rsidRDefault="00183B80" w:rsidP="00A71E0B">
            <w:pPr>
              <w:pStyle w:val="Tabletext"/>
              <w:rPr>
                <w:b/>
              </w:rPr>
            </w:pPr>
            <w:r w:rsidRPr="00A525B6">
              <w:rPr>
                <w:b/>
              </w:rPr>
              <w:t xml:space="preserve">La coaxialitatea zidurilor suprapuse </w:t>
            </w:r>
          </w:p>
        </w:tc>
      </w:tr>
      <w:tr w:rsidR="00183B80" w:rsidTr="00A525B6">
        <w:trPr>
          <w:cantSplit/>
        </w:trPr>
        <w:tc>
          <w:tcPr>
            <w:tcW w:w="7654" w:type="dxa"/>
            <w:shd w:val="clear" w:color="auto" w:fill="auto"/>
          </w:tcPr>
          <w:p w:rsidR="00183B80" w:rsidRDefault="00183B80" w:rsidP="00A71E0B">
            <w:pPr>
              <w:pStyle w:val="Tabletext"/>
            </w:pPr>
            <w:r w:rsidRPr="006A208F">
              <w:t xml:space="preserve">dezaxarea de la un nivel la urmatorul </w:t>
            </w:r>
          </w:p>
        </w:tc>
        <w:tc>
          <w:tcPr>
            <w:tcW w:w="1241" w:type="dxa"/>
            <w:shd w:val="clear" w:color="auto" w:fill="auto"/>
          </w:tcPr>
          <w:p w:rsidR="00183B80" w:rsidRDefault="00183B80" w:rsidP="00A71E0B">
            <w:pPr>
              <w:pStyle w:val="Tabletext-Centred"/>
            </w:pPr>
            <w:r w:rsidRPr="00A525B6">
              <w:sym w:font="Symbol" w:char="F0B1"/>
            </w:r>
            <w:r w:rsidRPr="006A208F">
              <w:t>10</w:t>
            </w:r>
          </w:p>
        </w:tc>
      </w:tr>
      <w:tr w:rsidR="00F05E43" w:rsidRPr="00A525B6" w:rsidTr="00A525B6">
        <w:trPr>
          <w:cantSplit/>
        </w:trPr>
        <w:tc>
          <w:tcPr>
            <w:tcW w:w="8895" w:type="dxa"/>
            <w:gridSpan w:val="2"/>
            <w:shd w:val="clear" w:color="auto" w:fill="auto"/>
          </w:tcPr>
          <w:p w:rsidR="00F05E43" w:rsidRDefault="00F05E43" w:rsidP="00825B7A">
            <w:pPr>
              <w:pStyle w:val="Tabletext"/>
            </w:pPr>
            <w:r w:rsidRPr="006A208F">
              <w:t>Cel mult 30 mm dezaxare maxima cumulata pe toate nivelurile</w:t>
            </w:r>
          </w:p>
        </w:tc>
      </w:tr>
      <w:tr w:rsidR="00183B80" w:rsidRPr="00A525B6" w:rsidTr="00A525B6">
        <w:trPr>
          <w:cantSplit/>
        </w:trPr>
        <w:tc>
          <w:tcPr>
            <w:tcW w:w="7654" w:type="dxa"/>
            <w:shd w:val="clear" w:color="auto" w:fill="auto"/>
          </w:tcPr>
          <w:p w:rsidR="00183B80" w:rsidRDefault="00183B80" w:rsidP="00A71E0B">
            <w:pPr>
              <w:pStyle w:val="Tabletext"/>
            </w:pPr>
            <w:r w:rsidRPr="006A208F">
              <w:t xml:space="preserve">maxima pe intreaga constructie </w:t>
            </w:r>
          </w:p>
        </w:tc>
        <w:tc>
          <w:tcPr>
            <w:tcW w:w="1241" w:type="dxa"/>
            <w:shd w:val="clear" w:color="auto" w:fill="auto"/>
          </w:tcPr>
          <w:p w:rsidR="00183B80" w:rsidRDefault="00183B80" w:rsidP="00A71E0B">
            <w:pPr>
              <w:pStyle w:val="Tabletext-Centred"/>
            </w:pPr>
            <w:r w:rsidRPr="00A525B6">
              <w:sym w:font="Symbol" w:char="F0B1"/>
            </w:r>
            <w:r w:rsidRPr="006A208F">
              <w:t>30</w:t>
            </w:r>
          </w:p>
        </w:tc>
      </w:tr>
    </w:tbl>
    <w:p w:rsidR="00183B80" w:rsidRDefault="00183B80" w:rsidP="00183B80">
      <w:pPr>
        <w:rPr>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54"/>
        <w:gridCol w:w="1241"/>
      </w:tblGrid>
      <w:tr w:rsidR="00183B80" w:rsidRPr="00A525B6" w:rsidTr="00A525B6">
        <w:trPr>
          <w:cantSplit/>
        </w:trPr>
        <w:tc>
          <w:tcPr>
            <w:tcW w:w="8895" w:type="dxa"/>
            <w:gridSpan w:val="2"/>
            <w:tcBorders>
              <w:top w:val="single" w:sz="4" w:space="0" w:color="auto"/>
              <w:left w:val="single" w:sz="4" w:space="0" w:color="auto"/>
              <w:bottom w:val="single" w:sz="4" w:space="0" w:color="auto"/>
              <w:right w:val="single" w:sz="4" w:space="0" w:color="auto"/>
              <w:tl2br w:val="nil"/>
              <w:tr2bl w:val="nil"/>
            </w:tcBorders>
            <w:shd w:val="pct15" w:color="auto" w:fill="auto"/>
          </w:tcPr>
          <w:p w:rsidR="00183B80" w:rsidRPr="00A525B6" w:rsidRDefault="00183B80" w:rsidP="00A71E0B">
            <w:pPr>
              <w:pStyle w:val="Tabletext"/>
              <w:rPr>
                <w:b/>
              </w:rPr>
            </w:pPr>
            <w:r w:rsidRPr="00A525B6">
              <w:rPr>
                <w:b/>
              </w:rPr>
              <w:t>La rosturile de dilata</w:t>
            </w:r>
            <w:r w:rsidR="00F05E43" w:rsidRPr="00A525B6">
              <w:rPr>
                <w:rFonts w:ascii="Tahoma" w:hAnsi="Tahoma" w:cs="Tahoma"/>
                <w:b/>
              </w:rPr>
              <w:t>re</w:t>
            </w:r>
          </w:p>
        </w:tc>
      </w:tr>
      <w:tr w:rsidR="00183B80" w:rsidTr="00A525B6">
        <w:trPr>
          <w:cantSplit/>
        </w:trPr>
        <w:tc>
          <w:tcPr>
            <w:tcW w:w="7654" w:type="dxa"/>
            <w:shd w:val="clear" w:color="auto" w:fill="auto"/>
          </w:tcPr>
          <w:p w:rsidR="00183B80" w:rsidRDefault="00183B80" w:rsidP="00A71E0B">
            <w:pPr>
              <w:pStyle w:val="Tabletext"/>
            </w:pPr>
            <w:r w:rsidRPr="006A208F">
              <w:t>de tasare si antiseismice</w:t>
            </w:r>
          </w:p>
        </w:tc>
        <w:tc>
          <w:tcPr>
            <w:tcW w:w="1241" w:type="dxa"/>
            <w:shd w:val="clear" w:color="auto" w:fill="auto"/>
          </w:tcPr>
          <w:p w:rsidR="00183B80" w:rsidRDefault="00183B80" w:rsidP="00A71E0B">
            <w:pPr>
              <w:pStyle w:val="Tabletext-Centred"/>
            </w:pPr>
            <w:r w:rsidRPr="006A208F">
              <w:t>+10</w:t>
            </w:r>
          </w:p>
        </w:tc>
      </w:tr>
      <w:tr w:rsidR="00183B80" w:rsidRPr="00A525B6" w:rsidTr="00A525B6">
        <w:trPr>
          <w:cantSplit/>
        </w:trPr>
        <w:tc>
          <w:tcPr>
            <w:tcW w:w="7654" w:type="dxa"/>
            <w:shd w:val="clear" w:color="auto" w:fill="auto"/>
          </w:tcPr>
          <w:p w:rsidR="00183B80" w:rsidRDefault="00183B80" w:rsidP="00A71E0B">
            <w:pPr>
              <w:pStyle w:val="Tabletext"/>
            </w:pPr>
            <w:r w:rsidRPr="006A208F">
              <w:t xml:space="preserve">la inaltimea rostului </w:t>
            </w:r>
          </w:p>
        </w:tc>
        <w:tc>
          <w:tcPr>
            <w:tcW w:w="1241" w:type="dxa"/>
            <w:shd w:val="clear" w:color="auto" w:fill="auto"/>
          </w:tcPr>
          <w:p w:rsidR="00183B80" w:rsidRDefault="00183B80" w:rsidP="00A71E0B">
            <w:pPr>
              <w:pStyle w:val="Tabletext-Centred"/>
            </w:pPr>
            <w:r w:rsidRPr="006A208F">
              <w:t>20</w:t>
            </w:r>
          </w:p>
        </w:tc>
      </w:tr>
      <w:tr w:rsidR="00183B80" w:rsidTr="00A525B6">
        <w:trPr>
          <w:cantSplit/>
        </w:trPr>
        <w:tc>
          <w:tcPr>
            <w:tcW w:w="7654" w:type="dxa"/>
            <w:shd w:val="clear" w:color="auto" w:fill="auto"/>
          </w:tcPr>
          <w:p w:rsidR="00183B80" w:rsidRDefault="00183B80" w:rsidP="00A71E0B">
            <w:pPr>
              <w:pStyle w:val="Tabletext"/>
            </w:pPr>
            <w:r w:rsidRPr="006A208F">
              <w:t xml:space="preserve">la verticalitatea muchiilor rosturilor </w:t>
            </w:r>
          </w:p>
        </w:tc>
        <w:tc>
          <w:tcPr>
            <w:tcW w:w="1241" w:type="dxa"/>
            <w:shd w:val="clear" w:color="auto" w:fill="auto"/>
          </w:tcPr>
          <w:p w:rsidR="00183B80" w:rsidRDefault="00183B80" w:rsidP="00A71E0B">
            <w:pPr>
              <w:pStyle w:val="Tabletext-Centred"/>
            </w:pPr>
            <w:r w:rsidRPr="006A208F">
              <w:t>2 mm/ m</w:t>
            </w:r>
          </w:p>
        </w:tc>
      </w:tr>
      <w:tr w:rsidR="00F05E43" w:rsidRPr="00A525B6" w:rsidTr="00A525B6">
        <w:trPr>
          <w:cantSplit/>
        </w:trPr>
        <w:tc>
          <w:tcPr>
            <w:tcW w:w="8895" w:type="dxa"/>
            <w:gridSpan w:val="2"/>
            <w:shd w:val="clear" w:color="auto" w:fill="auto"/>
          </w:tcPr>
          <w:p w:rsidR="00F05E43" w:rsidRDefault="00F05E43" w:rsidP="00825B7A">
            <w:pPr>
              <w:pStyle w:val="Tabletext"/>
            </w:pPr>
            <w:r w:rsidRPr="006A208F">
              <w:t>Cel mult 20 mm pentru întreaga inaltime a cladirii</w:t>
            </w:r>
          </w:p>
        </w:tc>
      </w:tr>
    </w:tbl>
    <w:p w:rsidR="006A208F" w:rsidRPr="006A208F" w:rsidRDefault="006A208F" w:rsidP="006A208F">
      <w:pPr>
        <w:pStyle w:val="Heading2"/>
        <w:rPr>
          <w:lang w:val="ro-RO"/>
        </w:rPr>
      </w:pPr>
      <w:bookmarkStart w:id="2649" w:name="_Toc309474580"/>
      <w:bookmarkStart w:id="2650" w:name="_Toc309475391"/>
      <w:bookmarkStart w:id="2651" w:name="_Toc309476200"/>
      <w:bookmarkStart w:id="2652" w:name="_Toc309477441"/>
      <w:bookmarkStart w:id="2653" w:name="_Toc309478251"/>
      <w:bookmarkStart w:id="2654" w:name="_Toc309479061"/>
      <w:bookmarkStart w:id="2655" w:name="_Toc309474581"/>
      <w:bookmarkStart w:id="2656" w:name="_Toc309475392"/>
      <w:bookmarkStart w:id="2657" w:name="_Toc309476201"/>
      <w:bookmarkStart w:id="2658" w:name="_Toc309477442"/>
      <w:bookmarkStart w:id="2659" w:name="_Toc309478252"/>
      <w:bookmarkStart w:id="2660" w:name="_Toc309479062"/>
      <w:bookmarkStart w:id="2661" w:name="_Toc309474584"/>
      <w:bookmarkStart w:id="2662" w:name="_Toc309475395"/>
      <w:bookmarkStart w:id="2663" w:name="_Toc309476204"/>
      <w:bookmarkStart w:id="2664" w:name="_Toc309477445"/>
      <w:bookmarkStart w:id="2665" w:name="_Toc309478255"/>
      <w:bookmarkStart w:id="2666" w:name="_Toc309479065"/>
      <w:bookmarkStart w:id="2667" w:name="_Toc309474585"/>
      <w:bookmarkStart w:id="2668" w:name="_Toc309475396"/>
      <w:bookmarkStart w:id="2669" w:name="_Toc309476205"/>
      <w:bookmarkStart w:id="2670" w:name="_Toc309477446"/>
      <w:bookmarkStart w:id="2671" w:name="_Toc309478256"/>
      <w:bookmarkStart w:id="2672" w:name="_Toc309479066"/>
      <w:bookmarkStart w:id="2673" w:name="_Toc309474586"/>
      <w:bookmarkStart w:id="2674" w:name="_Toc309475397"/>
      <w:bookmarkStart w:id="2675" w:name="_Toc309476206"/>
      <w:bookmarkStart w:id="2676" w:name="_Toc309477447"/>
      <w:bookmarkStart w:id="2677" w:name="_Toc309478257"/>
      <w:bookmarkStart w:id="2678" w:name="_Toc309479067"/>
      <w:bookmarkStart w:id="2679" w:name="_Toc309474587"/>
      <w:bookmarkStart w:id="2680" w:name="_Toc309475398"/>
      <w:bookmarkStart w:id="2681" w:name="_Toc309476207"/>
      <w:bookmarkStart w:id="2682" w:name="_Toc309477448"/>
      <w:bookmarkStart w:id="2683" w:name="_Toc309478258"/>
      <w:bookmarkStart w:id="2684" w:name="_Toc309479068"/>
      <w:bookmarkStart w:id="2685" w:name="_Toc309474588"/>
      <w:bookmarkStart w:id="2686" w:name="_Toc309475399"/>
      <w:bookmarkStart w:id="2687" w:name="_Toc309476208"/>
      <w:bookmarkStart w:id="2688" w:name="_Toc309477449"/>
      <w:bookmarkStart w:id="2689" w:name="_Toc309478259"/>
      <w:bookmarkStart w:id="2690" w:name="_Toc309479069"/>
      <w:bookmarkStart w:id="2691" w:name="_Toc309474589"/>
      <w:bookmarkStart w:id="2692" w:name="_Toc309475400"/>
      <w:bookmarkStart w:id="2693" w:name="_Toc309476209"/>
      <w:bookmarkStart w:id="2694" w:name="_Toc309477450"/>
      <w:bookmarkStart w:id="2695" w:name="_Toc309478260"/>
      <w:bookmarkStart w:id="2696" w:name="_Toc309479070"/>
      <w:bookmarkStart w:id="2697" w:name="_Toc309474590"/>
      <w:bookmarkStart w:id="2698" w:name="_Toc309475401"/>
      <w:bookmarkStart w:id="2699" w:name="_Toc309476210"/>
      <w:bookmarkStart w:id="2700" w:name="_Toc309477451"/>
      <w:bookmarkStart w:id="2701" w:name="_Toc309478261"/>
      <w:bookmarkStart w:id="2702" w:name="_Toc309479071"/>
      <w:bookmarkStart w:id="2703" w:name="_Toc309474591"/>
      <w:bookmarkStart w:id="2704" w:name="_Toc309475402"/>
      <w:bookmarkStart w:id="2705" w:name="_Toc309476211"/>
      <w:bookmarkStart w:id="2706" w:name="_Toc309477452"/>
      <w:bookmarkStart w:id="2707" w:name="_Toc309478262"/>
      <w:bookmarkStart w:id="2708" w:name="_Toc309479072"/>
      <w:bookmarkStart w:id="2709" w:name="_Toc309474598"/>
      <w:bookmarkStart w:id="2710" w:name="_Toc309475409"/>
      <w:bookmarkStart w:id="2711" w:name="_Toc309476218"/>
      <w:bookmarkStart w:id="2712" w:name="_Toc309477459"/>
      <w:bookmarkStart w:id="2713" w:name="_Toc309478269"/>
      <w:bookmarkStart w:id="2714" w:name="_Toc309479079"/>
      <w:bookmarkStart w:id="2715" w:name="_Toc309474601"/>
      <w:bookmarkStart w:id="2716" w:name="_Toc309475412"/>
      <w:bookmarkStart w:id="2717" w:name="_Toc309476221"/>
      <w:bookmarkStart w:id="2718" w:name="_Toc309477462"/>
      <w:bookmarkStart w:id="2719" w:name="_Toc309478272"/>
      <w:bookmarkStart w:id="2720" w:name="_Toc309479082"/>
      <w:bookmarkStart w:id="2721" w:name="_Toc309474602"/>
      <w:bookmarkStart w:id="2722" w:name="_Toc309475413"/>
      <w:bookmarkStart w:id="2723" w:name="_Toc309476222"/>
      <w:bookmarkStart w:id="2724" w:name="_Toc309477463"/>
      <w:bookmarkStart w:id="2725" w:name="_Toc309478273"/>
      <w:bookmarkStart w:id="2726" w:name="_Toc309479083"/>
      <w:bookmarkStart w:id="2727" w:name="_Toc309474603"/>
      <w:bookmarkStart w:id="2728" w:name="_Toc309475414"/>
      <w:bookmarkStart w:id="2729" w:name="_Toc309476223"/>
      <w:bookmarkStart w:id="2730" w:name="_Toc309477464"/>
      <w:bookmarkStart w:id="2731" w:name="_Toc309478274"/>
      <w:bookmarkStart w:id="2732" w:name="_Toc309479084"/>
      <w:bookmarkStart w:id="2733" w:name="_Toc309474604"/>
      <w:bookmarkStart w:id="2734" w:name="_Toc309475415"/>
      <w:bookmarkStart w:id="2735" w:name="_Toc309476224"/>
      <w:bookmarkStart w:id="2736" w:name="_Toc309477465"/>
      <w:bookmarkStart w:id="2737" w:name="_Toc309478275"/>
      <w:bookmarkStart w:id="2738" w:name="_Toc309479085"/>
      <w:bookmarkStart w:id="2739" w:name="_Toc309474605"/>
      <w:bookmarkStart w:id="2740" w:name="_Toc309475416"/>
      <w:bookmarkStart w:id="2741" w:name="_Toc309476225"/>
      <w:bookmarkStart w:id="2742" w:name="_Toc309477466"/>
      <w:bookmarkStart w:id="2743" w:name="_Toc309478276"/>
      <w:bookmarkStart w:id="2744" w:name="_Toc309479086"/>
      <w:bookmarkStart w:id="2745" w:name="_Toc309474607"/>
      <w:bookmarkStart w:id="2746" w:name="_Toc309475418"/>
      <w:bookmarkStart w:id="2747" w:name="_Toc309476227"/>
      <w:bookmarkStart w:id="2748" w:name="_Toc309477468"/>
      <w:bookmarkStart w:id="2749" w:name="_Toc309478278"/>
      <w:bookmarkStart w:id="2750" w:name="_Toc309479088"/>
      <w:bookmarkStart w:id="2751" w:name="_Toc309474608"/>
      <w:bookmarkStart w:id="2752" w:name="_Toc309475419"/>
      <w:bookmarkStart w:id="2753" w:name="_Toc309476228"/>
      <w:bookmarkStart w:id="2754" w:name="_Toc309477469"/>
      <w:bookmarkStart w:id="2755" w:name="_Toc309478279"/>
      <w:bookmarkStart w:id="2756" w:name="_Toc309479089"/>
      <w:bookmarkStart w:id="2757" w:name="_Toc309474609"/>
      <w:bookmarkStart w:id="2758" w:name="_Toc309475420"/>
      <w:bookmarkStart w:id="2759" w:name="_Toc309476229"/>
      <w:bookmarkStart w:id="2760" w:name="_Toc309477470"/>
      <w:bookmarkStart w:id="2761" w:name="_Toc309478280"/>
      <w:bookmarkStart w:id="2762" w:name="_Toc309479090"/>
      <w:bookmarkStart w:id="2763" w:name="_Toc306806284"/>
      <w:bookmarkStart w:id="2764" w:name="_Toc315623741"/>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r w:rsidRPr="006A208F">
        <w:rPr>
          <w:lang w:val="ro-RO"/>
        </w:rPr>
        <w:t xml:space="preserve">Verificări in vederea </w:t>
      </w:r>
      <w:r w:rsidRPr="003E00BD">
        <w:rPr>
          <w:lang w:val="ro-RO"/>
        </w:rPr>
        <w:t>recep</w:t>
      </w:r>
      <w:r w:rsidR="003E00BD" w:rsidRPr="003E00BD">
        <w:rPr>
          <w:rFonts w:ascii="Tahoma" w:hAnsi="Tahoma" w:cs="Tahoma"/>
          <w:lang w:val="ro-RO"/>
        </w:rPr>
        <w:t>ț</w:t>
      </w:r>
      <w:r w:rsidRPr="003E00BD">
        <w:rPr>
          <w:lang w:val="ro-RO"/>
        </w:rPr>
        <w:t>iei</w:t>
      </w:r>
      <w:bookmarkEnd w:id="2763"/>
      <w:bookmarkEnd w:id="2764"/>
      <w:r w:rsidRPr="006A208F">
        <w:rPr>
          <w:lang w:val="ro-RO"/>
        </w:rPr>
        <w:t xml:space="preserve"> </w:t>
      </w:r>
    </w:p>
    <w:p w:rsidR="006A208F" w:rsidRPr="006A208F" w:rsidRDefault="006A208F" w:rsidP="006A208F">
      <w:pPr>
        <w:pStyle w:val="Heading3"/>
        <w:rPr>
          <w:lang w:val="ro-RO"/>
        </w:rPr>
      </w:pPr>
      <w:bookmarkStart w:id="2765" w:name="_Toc306806285"/>
      <w:bookmarkStart w:id="2766" w:name="_Toc315623742"/>
      <w:r w:rsidRPr="006A208F">
        <w:rPr>
          <w:lang w:val="ro-RO"/>
        </w:rPr>
        <w:t>Verificări de efectuat pe parcursul executării lucrărilor</w:t>
      </w:r>
      <w:bookmarkEnd w:id="2765"/>
      <w:bookmarkEnd w:id="2766"/>
    </w:p>
    <w:p w:rsidR="006A208F" w:rsidRPr="006A208F" w:rsidRDefault="006A208F" w:rsidP="00FF79E5">
      <w:pPr>
        <w:pStyle w:val="Paragraph"/>
        <w:numPr>
          <w:ilvl w:val="0"/>
          <w:numId w:val="365"/>
        </w:numPr>
        <w:rPr>
          <w:lang w:val="ro-RO"/>
        </w:rPr>
      </w:pPr>
      <w:r w:rsidRPr="006A208F">
        <w:rPr>
          <w:lang w:val="ro-RO"/>
        </w:rPr>
        <w:t xml:space="preserve">Toate materialele, semifabricatele si prefabricatele care se folosesc la executarea zidăriilor si  </w:t>
      </w:r>
      <w:r w:rsidR="00FF79E5" w:rsidRPr="00FF79E5">
        <w:rPr>
          <w:lang w:val="ro-RO"/>
        </w:rPr>
        <w:t>pere</w:t>
      </w:r>
      <w:r w:rsidR="00FF79E5" w:rsidRPr="00FF79E5">
        <w:rPr>
          <w:rFonts w:ascii="Tahoma" w:hAnsi="Tahoma" w:cs="Tahoma"/>
          <w:lang w:val="ro-RO"/>
        </w:rPr>
        <w:t>ț</w:t>
      </w:r>
      <w:r w:rsidR="00FF79E5" w:rsidRPr="00FF79E5">
        <w:rPr>
          <w:lang w:val="ro-RO"/>
        </w:rPr>
        <w:t>ilor se vor pune in opera numai după ce conducătorul tehnic al lucrării a verificat ca ele corespund cu prevederile proiectului si prescrip</w:t>
      </w:r>
      <w:r w:rsidR="00FF79E5" w:rsidRPr="00FF79E5">
        <w:rPr>
          <w:rFonts w:ascii="Tahoma" w:hAnsi="Tahoma" w:cs="Tahoma"/>
          <w:lang w:val="ro-RO"/>
        </w:rPr>
        <w:t>ț</w:t>
      </w:r>
      <w:r w:rsidR="00FF79E5" w:rsidRPr="00FF79E5">
        <w:rPr>
          <w:lang w:val="ro-RO"/>
        </w:rPr>
        <w:t xml:space="preserve">iilor </w:t>
      </w:r>
      <w:r w:rsidRPr="006A208F">
        <w:rPr>
          <w:lang w:val="ro-RO"/>
        </w:rPr>
        <w:t>tehnice .</w:t>
      </w:r>
    </w:p>
    <w:p w:rsidR="006A208F" w:rsidRPr="006A208F" w:rsidRDefault="006A208F" w:rsidP="006A208F">
      <w:pPr>
        <w:pStyle w:val="Paragraph"/>
        <w:rPr>
          <w:lang w:val="ro-RO"/>
        </w:rPr>
      </w:pPr>
      <w:r w:rsidRPr="006A208F">
        <w:rPr>
          <w:lang w:val="ro-RO"/>
        </w:rPr>
        <w:lastRenderedPageBreak/>
        <w:t>Controlul asupra calitatii materialelor in momentul punerii in opera va consta din următoarele  :</w:t>
      </w:r>
    </w:p>
    <w:p w:rsidR="006A208F" w:rsidRPr="006A208F" w:rsidRDefault="006A208F" w:rsidP="00FF79E5">
      <w:pPr>
        <w:pStyle w:val="Letteredlist"/>
        <w:numPr>
          <w:ilvl w:val="0"/>
          <w:numId w:val="366"/>
        </w:numPr>
        <w:rPr>
          <w:lang w:val="ro-RO"/>
        </w:rPr>
      </w:pPr>
      <w:r w:rsidRPr="006A208F">
        <w:rPr>
          <w:lang w:val="ro-RO"/>
        </w:rPr>
        <w:t>se va examina starea suprafe</w:t>
      </w:r>
      <w:r w:rsidRPr="006A208F">
        <w:rPr>
          <w:rFonts w:ascii="Tahoma" w:hAnsi="Tahoma" w:cs="Tahoma"/>
          <w:lang w:val="ro-RO"/>
        </w:rPr>
        <w:t>ț</w:t>
      </w:r>
      <w:r w:rsidRPr="006A208F">
        <w:rPr>
          <w:lang w:val="ro-RO"/>
        </w:rPr>
        <w:t>elor cărămizilor, blocurilor ,</w:t>
      </w:r>
    </w:p>
    <w:p w:rsidR="006A208F" w:rsidRPr="006A208F" w:rsidRDefault="006A208F" w:rsidP="00FF79E5">
      <w:pPr>
        <w:pStyle w:val="Letteredlist"/>
        <w:numPr>
          <w:ilvl w:val="0"/>
          <w:numId w:val="366"/>
        </w:numPr>
        <w:rPr>
          <w:lang w:val="ro-RO"/>
        </w:rPr>
      </w:pPr>
      <w:r w:rsidRPr="006A208F">
        <w:rPr>
          <w:lang w:val="ro-RO"/>
        </w:rPr>
        <w:t>interzicându-se folosirea celor acoperite de praf, impuritati sau gheata</w:t>
      </w:r>
    </w:p>
    <w:p w:rsidR="006A208F" w:rsidRPr="006A208F" w:rsidRDefault="006A208F" w:rsidP="00FF79E5">
      <w:pPr>
        <w:pStyle w:val="Letteredlist"/>
        <w:numPr>
          <w:ilvl w:val="0"/>
          <w:numId w:val="366"/>
        </w:numPr>
        <w:rPr>
          <w:lang w:val="ro-RO"/>
        </w:rPr>
      </w:pPr>
      <w:r w:rsidRPr="006A208F">
        <w:rPr>
          <w:lang w:val="ro-RO"/>
        </w:rPr>
        <w:t>se va verif</w:t>
      </w:r>
      <w:r w:rsidR="00FF79E5">
        <w:rPr>
          <w:lang w:val="ro-RO"/>
        </w:rPr>
        <w:t>ica in special pe timp călduros,</w:t>
      </w:r>
      <w:r w:rsidRPr="006A208F">
        <w:rPr>
          <w:lang w:val="ro-RO"/>
        </w:rPr>
        <w:t xml:space="preserve"> daca se uda cărămizile înainte de punerea in opera </w:t>
      </w:r>
    </w:p>
    <w:p w:rsidR="006A208F" w:rsidRPr="006A208F" w:rsidRDefault="006A208F" w:rsidP="00FF79E5">
      <w:pPr>
        <w:pStyle w:val="Letteredlist"/>
        <w:numPr>
          <w:ilvl w:val="0"/>
          <w:numId w:val="366"/>
        </w:numPr>
        <w:rPr>
          <w:lang w:val="ro-RO"/>
        </w:rPr>
      </w:pPr>
      <w:r w:rsidRPr="006A208F">
        <w:rPr>
          <w:lang w:val="ro-RO"/>
        </w:rPr>
        <w:t>pe măsura executării lucrărilor se va verifica daca procentul de frac</w:t>
      </w:r>
      <w:r w:rsidRPr="006A208F">
        <w:rPr>
          <w:rFonts w:ascii="Tahoma" w:hAnsi="Tahoma" w:cs="Tahoma"/>
          <w:lang w:val="ro-RO"/>
        </w:rPr>
        <w:t>ț</w:t>
      </w:r>
      <w:r w:rsidRPr="006A208F">
        <w:rPr>
          <w:lang w:val="ro-RO"/>
        </w:rPr>
        <w:t>iuni de caramizi fata de cele întregi nu depă</w:t>
      </w:r>
      <w:r w:rsidRPr="006A208F">
        <w:rPr>
          <w:rFonts w:ascii="Tahoma" w:hAnsi="Tahoma" w:cs="Tahoma"/>
          <w:lang w:val="ro-RO"/>
        </w:rPr>
        <w:t>ș</w:t>
      </w:r>
      <w:r w:rsidRPr="006A208F">
        <w:rPr>
          <w:lang w:val="ro-RO"/>
        </w:rPr>
        <w:t xml:space="preserve">esc limita maxima de 15%  </w:t>
      </w:r>
    </w:p>
    <w:p w:rsidR="006A208F" w:rsidRPr="006A208F" w:rsidRDefault="006A208F" w:rsidP="00FF79E5">
      <w:pPr>
        <w:pStyle w:val="Letteredlist"/>
        <w:numPr>
          <w:ilvl w:val="0"/>
          <w:numId w:val="366"/>
        </w:numPr>
        <w:rPr>
          <w:lang w:val="ro-RO"/>
        </w:rPr>
      </w:pPr>
      <w:r w:rsidRPr="006A208F">
        <w:rPr>
          <w:lang w:val="ro-RO"/>
        </w:rPr>
        <w:t>se va examina starea suprafe</w:t>
      </w:r>
      <w:r w:rsidRPr="006A208F">
        <w:rPr>
          <w:rFonts w:ascii="Tahoma" w:hAnsi="Tahoma" w:cs="Tahoma"/>
          <w:lang w:val="ro-RO"/>
        </w:rPr>
        <w:t>ț</w:t>
      </w:r>
      <w:r w:rsidRPr="006A208F">
        <w:rPr>
          <w:lang w:val="ro-RO"/>
        </w:rPr>
        <w:t xml:space="preserve">elor cărămizilor si blocurilor interzicându-se folosirea celor cu stirbituri sau colturi rupte </w:t>
      </w:r>
    </w:p>
    <w:p w:rsidR="006A208F" w:rsidRPr="006A208F" w:rsidRDefault="006A208F" w:rsidP="00FF79E5">
      <w:pPr>
        <w:pStyle w:val="Letteredlist"/>
        <w:numPr>
          <w:ilvl w:val="0"/>
          <w:numId w:val="366"/>
        </w:numPr>
        <w:rPr>
          <w:lang w:val="ro-RO"/>
        </w:rPr>
      </w:pPr>
      <w:r w:rsidRPr="006A208F">
        <w:rPr>
          <w:lang w:val="ro-RO"/>
        </w:rPr>
        <w:t>prin maturatori cu conul etalon, se va verifica la fiecar</w:t>
      </w:r>
      <w:r w:rsidR="00FF79E5">
        <w:rPr>
          <w:lang w:val="ro-RO"/>
        </w:rPr>
        <w:t xml:space="preserve">e punct de lucru si la fiecare </w:t>
      </w:r>
      <w:r w:rsidRPr="006A208F">
        <w:rPr>
          <w:lang w:val="ro-RO"/>
        </w:rPr>
        <w:t xml:space="preserve">sarja de mortar cit mai frecvent daca consistenta mortarului  de zidarie se inscrie in limitele prevăzute in Normativele </w:t>
      </w:r>
      <w:r w:rsidR="0080799E" w:rsidRPr="0080799E">
        <w:rPr>
          <w:lang w:val="ro-RO"/>
        </w:rPr>
        <w:t>CR6-2006</w:t>
      </w:r>
      <w:r w:rsidRPr="006A208F">
        <w:rPr>
          <w:lang w:val="ro-RO"/>
        </w:rPr>
        <w:t>, C 14 -82 si in Instruc</w:t>
      </w:r>
      <w:r w:rsidRPr="006A208F">
        <w:rPr>
          <w:rFonts w:ascii="Tahoma" w:hAnsi="Tahoma" w:cs="Tahoma"/>
          <w:lang w:val="ro-RO"/>
        </w:rPr>
        <w:t>ț</w:t>
      </w:r>
      <w:r w:rsidRPr="006A208F">
        <w:rPr>
          <w:lang w:val="ro-RO"/>
        </w:rPr>
        <w:t>iunile tehnice P 104 - 83.</w:t>
      </w:r>
    </w:p>
    <w:p w:rsidR="006A208F" w:rsidRPr="006A208F" w:rsidRDefault="006A208F" w:rsidP="00FF79E5">
      <w:pPr>
        <w:pStyle w:val="Letteredlist"/>
        <w:numPr>
          <w:ilvl w:val="0"/>
          <w:numId w:val="366"/>
        </w:numPr>
        <w:rPr>
          <w:lang w:val="ro-RO"/>
        </w:rPr>
      </w:pPr>
      <w:r w:rsidRPr="006A208F">
        <w:rPr>
          <w:lang w:val="ro-RO"/>
        </w:rPr>
        <w:t xml:space="preserve">8...13 cm la zidărie din caramizi pline si blocuri din beton cu agregate grele sau usoare </w:t>
      </w:r>
    </w:p>
    <w:p w:rsidR="006A208F" w:rsidRPr="006A208F" w:rsidRDefault="006A208F" w:rsidP="00FF79E5">
      <w:pPr>
        <w:pStyle w:val="Letteredlist"/>
        <w:numPr>
          <w:ilvl w:val="0"/>
          <w:numId w:val="366"/>
        </w:numPr>
        <w:rPr>
          <w:lang w:val="ro-RO"/>
        </w:rPr>
      </w:pPr>
      <w:r w:rsidRPr="006A208F">
        <w:rPr>
          <w:lang w:val="ro-RO"/>
        </w:rPr>
        <w:t>7...8 cm la zidăria din caramizi si blocuri cu goluri verticale si orizontale.</w:t>
      </w:r>
    </w:p>
    <w:p w:rsidR="006A208F" w:rsidRPr="006A208F" w:rsidRDefault="006A208F" w:rsidP="00FF79E5">
      <w:pPr>
        <w:pStyle w:val="Letteredlist"/>
        <w:numPr>
          <w:ilvl w:val="0"/>
          <w:numId w:val="366"/>
        </w:numPr>
        <w:rPr>
          <w:lang w:val="ro-RO"/>
        </w:rPr>
      </w:pPr>
      <w:r w:rsidRPr="006A208F">
        <w:rPr>
          <w:lang w:val="ro-RO"/>
        </w:rPr>
        <w:t>10...11 cm la zidaria din blocuri mici si placi de beton celular  autoclavizat.</w:t>
      </w:r>
    </w:p>
    <w:p w:rsidR="006A208F" w:rsidRPr="006A208F" w:rsidRDefault="001720D9" w:rsidP="006A208F">
      <w:pPr>
        <w:pStyle w:val="Heading3"/>
        <w:rPr>
          <w:lang w:val="ro-RO"/>
        </w:rPr>
      </w:pPr>
      <w:bookmarkStart w:id="2767" w:name="_Toc306806286"/>
      <w:bookmarkStart w:id="2768" w:name="_Toc315623743"/>
      <w:r w:rsidRPr="001720D9">
        <w:rPr>
          <w:lang w:val="ro-RO"/>
        </w:rPr>
        <w:t>Verificarea calită</w:t>
      </w:r>
      <w:r w:rsidRPr="001720D9">
        <w:rPr>
          <w:rFonts w:ascii="Tahoma" w:hAnsi="Tahoma" w:cs="Tahoma"/>
          <w:lang w:val="ro-RO"/>
        </w:rPr>
        <w:t>ț</w:t>
      </w:r>
      <w:r w:rsidRPr="001720D9">
        <w:rPr>
          <w:lang w:val="ro-RO"/>
        </w:rPr>
        <w:t>ii execu</w:t>
      </w:r>
      <w:r w:rsidRPr="001720D9">
        <w:rPr>
          <w:rFonts w:ascii="Tahoma" w:hAnsi="Tahoma" w:cs="Tahoma"/>
          <w:lang w:val="ro-RO"/>
        </w:rPr>
        <w:t>ț</w:t>
      </w:r>
      <w:r w:rsidRPr="001720D9">
        <w:rPr>
          <w:lang w:val="ro-RO"/>
        </w:rPr>
        <w:t xml:space="preserve">iei </w:t>
      </w:r>
      <w:r w:rsidR="006A208F" w:rsidRPr="006A208F">
        <w:rPr>
          <w:lang w:val="ro-RO"/>
        </w:rPr>
        <w:t>zidăriilor</w:t>
      </w:r>
      <w:bookmarkEnd w:id="2767"/>
      <w:bookmarkEnd w:id="2768"/>
      <w:r w:rsidR="006A208F" w:rsidRPr="006A208F">
        <w:rPr>
          <w:lang w:val="ro-RO"/>
        </w:rPr>
        <w:t xml:space="preserve"> </w:t>
      </w:r>
    </w:p>
    <w:p w:rsidR="001720D9" w:rsidRPr="001720D9" w:rsidRDefault="005D4817" w:rsidP="001720D9">
      <w:pPr>
        <w:pStyle w:val="Paragraph"/>
        <w:numPr>
          <w:ilvl w:val="0"/>
          <w:numId w:val="364"/>
        </w:numPr>
        <w:rPr>
          <w:lang w:val="ro-RO"/>
        </w:rPr>
      </w:pPr>
      <w:r>
        <w:rPr>
          <w:lang w:val="ro-RO"/>
        </w:rPr>
        <w:t>P</w:t>
      </w:r>
      <w:r w:rsidRPr="001720D9">
        <w:rPr>
          <w:lang w:val="ro-RO"/>
        </w:rPr>
        <w:t xml:space="preserve">rin </w:t>
      </w:r>
      <w:r w:rsidR="001720D9" w:rsidRPr="001720D9">
        <w:rPr>
          <w:lang w:val="ro-RO"/>
        </w:rPr>
        <w:t xml:space="preserve">masuratori la fiecare zid se va verifica după rosturile verticale </w:t>
      </w:r>
      <w:r w:rsidR="001720D9" w:rsidRPr="001720D9">
        <w:rPr>
          <w:rFonts w:ascii="Tahoma" w:hAnsi="Tahoma" w:cs="Tahoma"/>
          <w:lang w:val="ro-RO"/>
        </w:rPr>
        <w:t>ț</w:t>
      </w:r>
      <w:r w:rsidR="001720D9" w:rsidRPr="001720D9">
        <w:rPr>
          <w:lang w:val="ro-RO"/>
        </w:rPr>
        <w:t xml:space="preserve">esute la fiecare rând, astfel ca suprapunerea cărămizilor din doua rânduri succesive pe inaltime sa se faca pe minim 1/4 caramida in lungul zidului si 1/2 caramida in grosime la blocurile ceramice, din beton cu agregate usoare si din beton celular autoclavizat se va verifica daca rosturile verticale sunt </w:t>
      </w:r>
      <w:r w:rsidR="001720D9" w:rsidRPr="001720D9">
        <w:rPr>
          <w:rFonts w:ascii="Tahoma" w:hAnsi="Tahoma" w:cs="Tahoma"/>
          <w:lang w:val="ro-RO"/>
        </w:rPr>
        <w:t>ț</w:t>
      </w:r>
      <w:r w:rsidR="001720D9" w:rsidRPr="001720D9">
        <w:rPr>
          <w:lang w:val="ro-RO"/>
        </w:rPr>
        <w:t>esute la fiecare rand ca suprapunerea blocurilor sa se faca pe 1/2 bloc.</w:t>
      </w:r>
    </w:p>
    <w:p w:rsidR="001720D9" w:rsidRPr="001720D9" w:rsidRDefault="005D4817" w:rsidP="001720D9">
      <w:pPr>
        <w:pStyle w:val="Paragraph"/>
        <w:rPr>
          <w:lang w:val="ro-RO"/>
        </w:rPr>
      </w:pPr>
      <w:r>
        <w:rPr>
          <w:lang w:val="ro-RO"/>
        </w:rPr>
        <w:t>S</w:t>
      </w:r>
      <w:r w:rsidRPr="001720D9">
        <w:rPr>
          <w:lang w:val="ro-RO"/>
        </w:rPr>
        <w:t xml:space="preserve">e </w:t>
      </w:r>
      <w:r w:rsidR="001720D9" w:rsidRPr="001720D9">
        <w:rPr>
          <w:lang w:val="ro-RO"/>
        </w:rPr>
        <w:t>vor verifica grosimile rosturilor orizontale si verticale ale zidariei prin masurarea a 50 - 20 rosturi la fiecare zid; media aritmetica a masuratorilor facute cu precizie de 1 mm trebuie sa se inscrie in limitele abaterilor admisibile</w:t>
      </w:r>
    </w:p>
    <w:p w:rsidR="001720D9" w:rsidRPr="001720D9" w:rsidRDefault="005D4817" w:rsidP="001720D9">
      <w:pPr>
        <w:pStyle w:val="Paragraph"/>
        <w:rPr>
          <w:lang w:val="ro-RO"/>
        </w:rPr>
      </w:pPr>
      <w:r>
        <w:rPr>
          <w:lang w:val="ro-RO"/>
        </w:rPr>
        <w:t>V</w:t>
      </w:r>
      <w:r w:rsidRPr="001720D9">
        <w:rPr>
          <w:lang w:val="ro-RO"/>
        </w:rPr>
        <w:t>izual</w:t>
      </w:r>
      <w:r w:rsidR="001720D9" w:rsidRPr="001720D9">
        <w:rPr>
          <w:lang w:val="ro-RO"/>
        </w:rPr>
        <w:t>, se va verifica in toate zidurile daca rosturile verticale si orizontale sunt umplute complet cu mortar cu exceptia adâncimii de 1...1,5</w:t>
      </w:r>
      <w:r>
        <w:rPr>
          <w:lang w:val="ro-RO"/>
        </w:rPr>
        <w:t xml:space="preserve"> </w:t>
      </w:r>
      <w:r w:rsidR="001720D9" w:rsidRPr="001720D9">
        <w:rPr>
          <w:lang w:val="ro-RO"/>
        </w:rPr>
        <w:t>cm de la fetele vazute ale zidariei, nu se admit rosturi neumplute.</w:t>
      </w:r>
    </w:p>
    <w:p w:rsidR="001720D9" w:rsidRPr="001720D9" w:rsidRDefault="005D4817" w:rsidP="001720D9">
      <w:pPr>
        <w:pStyle w:val="Paragraph"/>
        <w:rPr>
          <w:lang w:val="ro-RO"/>
        </w:rPr>
      </w:pPr>
      <w:r>
        <w:rPr>
          <w:lang w:val="ro-RO"/>
        </w:rPr>
        <w:t>O</w:t>
      </w:r>
      <w:r w:rsidRPr="001720D9">
        <w:rPr>
          <w:lang w:val="ro-RO"/>
        </w:rPr>
        <w:t xml:space="preserve">rizontalitatea </w:t>
      </w:r>
      <w:r w:rsidR="001720D9" w:rsidRPr="001720D9">
        <w:rPr>
          <w:lang w:val="ro-RO"/>
        </w:rPr>
        <w:t>randurilor de zidarie se va verifica cu ajutorul furtunului de nivel si dreptarului la toate zidurile.</w:t>
      </w:r>
    </w:p>
    <w:p w:rsidR="001720D9" w:rsidRPr="001720D9" w:rsidRDefault="005D4817" w:rsidP="001720D9">
      <w:pPr>
        <w:pStyle w:val="Paragraph"/>
        <w:rPr>
          <w:lang w:val="ro-RO"/>
        </w:rPr>
      </w:pPr>
      <w:r>
        <w:rPr>
          <w:lang w:val="ro-RO"/>
        </w:rPr>
        <w:t>M</w:t>
      </w:r>
      <w:r w:rsidRPr="001720D9">
        <w:rPr>
          <w:lang w:val="ro-RO"/>
        </w:rPr>
        <w:t xml:space="preserve">odul </w:t>
      </w:r>
      <w:r w:rsidR="001720D9" w:rsidRPr="001720D9">
        <w:rPr>
          <w:lang w:val="ro-RO"/>
        </w:rPr>
        <w:t>de realizare a legăturilor zidariilor se va verifica la toate colturile, ramifica</w:t>
      </w:r>
      <w:r w:rsidR="001720D9" w:rsidRPr="001720D9">
        <w:rPr>
          <w:rFonts w:ascii="Tahoma" w:hAnsi="Tahoma" w:cs="Tahoma"/>
          <w:lang w:val="ro-RO"/>
        </w:rPr>
        <w:t>ț</w:t>
      </w:r>
      <w:r w:rsidR="001720D9" w:rsidRPr="001720D9">
        <w:rPr>
          <w:lang w:val="ro-RO"/>
        </w:rPr>
        <w:t>iile si intersec</w:t>
      </w:r>
      <w:r w:rsidR="001720D9" w:rsidRPr="001720D9">
        <w:rPr>
          <w:rFonts w:ascii="Tahoma" w:hAnsi="Tahoma" w:cs="Tahoma"/>
          <w:lang w:val="ro-RO"/>
        </w:rPr>
        <w:t>ț</w:t>
      </w:r>
      <w:r w:rsidR="001720D9" w:rsidRPr="001720D9">
        <w:rPr>
          <w:lang w:val="ro-RO"/>
        </w:rPr>
        <w:t xml:space="preserve">iile, asigurându-se executarea lor conform prevederilor din Normativul </w:t>
      </w:r>
      <w:r w:rsidR="00B43843">
        <w:rPr>
          <w:lang w:val="ro-RO"/>
        </w:rPr>
        <w:t>CR6-2006</w:t>
      </w:r>
      <w:r w:rsidR="001720D9" w:rsidRPr="001720D9">
        <w:rPr>
          <w:lang w:val="ro-RO"/>
        </w:rPr>
        <w:t xml:space="preserve"> si Instructiunilor tehnice C 190-79 SI c198-79</w:t>
      </w:r>
    </w:p>
    <w:p w:rsidR="001720D9" w:rsidRPr="001720D9" w:rsidRDefault="005D4817" w:rsidP="001720D9">
      <w:pPr>
        <w:pStyle w:val="Paragraph"/>
        <w:rPr>
          <w:lang w:val="ro-RO"/>
        </w:rPr>
      </w:pPr>
      <w:r>
        <w:rPr>
          <w:lang w:val="ro-RO"/>
        </w:rPr>
        <w:t>G</w:t>
      </w:r>
      <w:r w:rsidRPr="001720D9">
        <w:rPr>
          <w:lang w:val="ro-RO"/>
        </w:rPr>
        <w:t xml:space="preserve">rosimea </w:t>
      </w:r>
      <w:r w:rsidR="001720D9" w:rsidRPr="001720D9">
        <w:rPr>
          <w:lang w:val="ro-RO"/>
        </w:rPr>
        <w:t>zidariilor se va verifica la fiecare zid in parte. Verificarea grosimii zidariei se va face prin masurarea cu precizie de 1mm a distantei pe orizontala dintre doua dreptare aplicate pe ambele fete ale zidului.</w:t>
      </w:r>
    </w:p>
    <w:p w:rsidR="001720D9" w:rsidRPr="001720D9" w:rsidRDefault="005D4817" w:rsidP="001720D9">
      <w:pPr>
        <w:pStyle w:val="Paragraph"/>
        <w:rPr>
          <w:lang w:val="ro-RO"/>
        </w:rPr>
      </w:pPr>
      <w:r>
        <w:rPr>
          <w:lang w:val="ro-RO"/>
        </w:rPr>
        <w:t>V</w:t>
      </w:r>
      <w:r w:rsidRPr="001720D9">
        <w:rPr>
          <w:lang w:val="ro-RO"/>
        </w:rPr>
        <w:t xml:space="preserve">erticalitatea </w:t>
      </w:r>
      <w:r w:rsidR="001720D9" w:rsidRPr="001720D9">
        <w:rPr>
          <w:lang w:val="ro-RO"/>
        </w:rPr>
        <w:t>zidăriei (suprafe</w:t>
      </w:r>
      <w:r w:rsidR="001720D9" w:rsidRPr="001720D9">
        <w:rPr>
          <w:rFonts w:ascii="Tahoma" w:hAnsi="Tahoma" w:cs="Tahoma"/>
          <w:lang w:val="ro-RO"/>
        </w:rPr>
        <w:t>ț</w:t>
      </w:r>
      <w:r w:rsidR="001720D9" w:rsidRPr="001720D9">
        <w:rPr>
          <w:lang w:val="ro-RO"/>
        </w:rPr>
        <w:t>elor si muchiilor) se verifica cu ajutorul firului de plumb si dreptarului cu lungimea de cca. 2,5 m. Verificarea se face in cate trei puncte pe inaltime la fiecare zid</w:t>
      </w:r>
    </w:p>
    <w:p w:rsidR="001720D9" w:rsidRPr="001720D9" w:rsidRDefault="005D4817" w:rsidP="001720D9">
      <w:pPr>
        <w:pStyle w:val="Paragraph"/>
        <w:rPr>
          <w:lang w:val="ro-RO"/>
        </w:rPr>
      </w:pPr>
      <w:r>
        <w:rPr>
          <w:lang w:val="ro-RO"/>
        </w:rPr>
        <w:t>P</w:t>
      </w:r>
      <w:r w:rsidRPr="001720D9">
        <w:rPr>
          <w:lang w:val="ro-RO"/>
        </w:rPr>
        <w:t xml:space="preserve">laneitatea </w:t>
      </w:r>
      <w:r w:rsidR="001720D9" w:rsidRPr="001720D9">
        <w:rPr>
          <w:lang w:val="ro-RO"/>
        </w:rPr>
        <w:t>suprafe</w:t>
      </w:r>
      <w:r w:rsidR="001720D9" w:rsidRPr="001720D9">
        <w:rPr>
          <w:rFonts w:ascii="Tahoma" w:hAnsi="Tahoma" w:cs="Tahoma"/>
          <w:lang w:val="ro-RO"/>
        </w:rPr>
        <w:t>ț</w:t>
      </w:r>
      <w:r w:rsidR="001720D9" w:rsidRPr="001720D9">
        <w:rPr>
          <w:lang w:val="ro-RO"/>
        </w:rPr>
        <w:t>elor si rectilinitatea muchiilor se va verifica prin aplicarea pe suprafa</w:t>
      </w:r>
      <w:r w:rsidR="001720D9" w:rsidRPr="001720D9">
        <w:rPr>
          <w:rFonts w:ascii="Tahoma" w:hAnsi="Tahoma" w:cs="Tahoma"/>
          <w:lang w:val="ro-RO"/>
        </w:rPr>
        <w:t>ț</w:t>
      </w:r>
      <w:r w:rsidR="001720D9" w:rsidRPr="001720D9">
        <w:rPr>
          <w:lang w:val="ro-RO"/>
        </w:rPr>
        <w:t>a zidului a unui dreptar cu lungimea de cca. 2,5m si prin măsurarea cu precizie de 1mm, a distantei dintre rigla si suprafa</w:t>
      </w:r>
      <w:r w:rsidR="001720D9" w:rsidRPr="001720D9">
        <w:rPr>
          <w:rFonts w:ascii="Tahoma" w:hAnsi="Tahoma" w:cs="Tahoma"/>
          <w:lang w:val="ro-RO"/>
        </w:rPr>
        <w:t>ț</w:t>
      </w:r>
      <w:r w:rsidR="001720D9" w:rsidRPr="001720D9">
        <w:rPr>
          <w:lang w:val="ro-RO"/>
        </w:rPr>
        <w:t>a sau muchia respectiva. Verificarea se va face la toate zidurile</w:t>
      </w:r>
    </w:p>
    <w:p w:rsidR="001720D9" w:rsidRPr="001720D9" w:rsidRDefault="005D4817" w:rsidP="001720D9">
      <w:pPr>
        <w:pStyle w:val="Paragraph"/>
        <w:rPr>
          <w:lang w:val="ro-RO"/>
        </w:rPr>
      </w:pPr>
      <w:r>
        <w:rPr>
          <w:lang w:val="ro-RO"/>
        </w:rPr>
        <w:t>L</w:t>
      </w:r>
      <w:r w:rsidRPr="001720D9">
        <w:rPr>
          <w:lang w:val="ro-RO"/>
        </w:rPr>
        <w:t xml:space="preserve">ungimea </w:t>
      </w:r>
      <w:r w:rsidR="001720D9" w:rsidRPr="001720D9">
        <w:rPr>
          <w:lang w:val="ro-RO"/>
        </w:rPr>
        <w:t>si inaltimea tuturor zidurilor, dimensiunile golurilor si ale plinurilor dintre goluri se verifica prin masurarea direct cu ruleta sau cu metrul. Media a trei masuratori se compara cu dimensiunile din proiect .</w:t>
      </w:r>
    </w:p>
    <w:p w:rsidR="006A208F" w:rsidRPr="006A208F" w:rsidRDefault="001720D9" w:rsidP="001720D9">
      <w:pPr>
        <w:pStyle w:val="Paragraph"/>
        <w:rPr>
          <w:lang w:val="ro-RO"/>
        </w:rPr>
      </w:pPr>
      <w:r w:rsidRPr="001720D9">
        <w:rPr>
          <w:lang w:val="ro-RO"/>
        </w:rPr>
        <w:t>Comisia de recep</w:t>
      </w:r>
      <w:r w:rsidRPr="001720D9">
        <w:rPr>
          <w:rFonts w:ascii="Tahoma" w:hAnsi="Tahoma" w:cs="Tahoma"/>
          <w:lang w:val="ro-RO"/>
        </w:rPr>
        <w:t>ț</w:t>
      </w:r>
      <w:r w:rsidRPr="001720D9">
        <w:rPr>
          <w:lang w:val="ro-RO"/>
        </w:rPr>
        <w:t>ie preliminara procedează la verificarea scriptica si directa prin sondaje, planeitatea, verticalitatea zidariei si pere</w:t>
      </w:r>
      <w:r w:rsidRPr="001720D9">
        <w:rPr>
          <w:rFonts w:ascii="Tahoma" w:hAnsi="Tahoma" w:cs="Tahoma"/>
          <w:lang w:val="ro-RO"/>
        </w:rPr>
        <w:t>ț</w:t>
      </w:r>
      <w:r w:rsidRPr="001720D9">
        <w:rPr>
          <w:lang w:val="ro-RO"/>
        </w:rPr>
        <w:t xml:space="preserve">ilor precum si dimensiunile golurilor. Daca ele dau rezultate nesatisfacatoare, se va dubla numarul masuratorilor si daca si in acest caz o parte din </w:t>
      </w:r>
      <w:r>
        <w:rPr>
          <w:lang w:val="ro-RO"/>
        </w:rPr>
        <w:t>rezultate</w:t>
      </w:r>
      <w:r w:rsidR="005D4817">
        <w:rPr>
          <w:lang w:val="ro-RO"/>
        </w:rPr>
        <w:t xml:space="preserve"> </w:t>
      </w:r>
      <w:r>
        <w:rPr>
          <w:lang w:val="ro-RO"/>
        </w:rPr>
        <w:t>sint nesatisfăcătoare</w:t>
      </w:r>
      <w:r w:rsidRPr="001720D9">
        <w:rPr>
          <w:lang w:val="ro-RO"/>
        </w:rPr>
        <w:t>, Comisia de recep</w:t>
      </w:r>
      <w:r w:rsidRPr="001720D9">
        <w:rPr>
          <w:rFonts w:ascii="Tahoma" w:hAnsi="Tahoma" w:cs="Tahoma"/>
          <w:lang w:val="ro-RO"/>
        </w:rPr>
        <w:t>ț</w:t>
      </w:r>
      <w:r w:rsidRPr="001720D9">
        <w:rPr>
          <w:lang w:val="ro-RO"/>
        </w:rPr>
        <w:t>ie preliminara va proceda conform reglementarilor privind efectuarea recep</w:t>
      </w:r>
      <w:r w:rsidRPr="001720D9">
        <w:rPr>
          <w:rFonts w:ascii="Tahoma" w:hAnsi="Tahoma" w:cs="Tahoma"/>
          <w:lang w:val="ro-RO"/>
        </w:rPr>
        <w:t>ț</w:t>
      </w:r>
      <w:r w:rsidRPr="001720D9">
        <w:rPr>
          <w:lang w:val="ro-RO"/>
        </w:rPr>
        <w:t xml:space="preserve">iilor </w:t>
      </w:r>
      <w:r w:rsidR="006A208F" w:rsidRPr="006A208F">
        <w:rPr>
          <w:lang w:val="ro-RO"/>
        </w:rPr>
        <w:t>.</w:t>
      </w:r>
    </w:p>
    <w:p w:rsidR="006A208F" w:rsidRPr="006A208F" w:rsidRDefault="006A208F" w:rsidP="006A208F">
      <w:pPr>
        <w:rPr>
          <w:lang w:val="ro-RO"/>
        </w:rPr>
      </w:pPr>
    </w:p>
    <w:p w:rsidR="006A208F" w:rsidRPr="001720D9" w:rsidRDefault="006A208F" w:rsidP="006A208F">
      <w:pPr>
        <w:pStyle w:val="Heading1"/>
        <w:rPr>
          <w:lang w:val="ro-RO"/>
        </w:rPr>
      </w:pPr>
      <w:bookmarkStart w:id="2769" w:name="_Toc306806287"/>
      <w:bookmarkStart w:id="2770" w:name="_Toc315623744"/>
      <w:r w:rsidRPr="001720D9">
        <w:rPr>
          <w:lang w:val="ro-RO"/>
        </w:rPr>
        <w:lastRenderedPageBreak/>
        <w:t>LUCRĂRI DE ÎNVELITOR</w:t>
      </w:r>
      <w:r w:rsidR="001720D9" w:rsidRPr="001720D9">
        <w:rPr>
          <w:lang w:val="ro-RO"/>
        </w:rPr>
        <w:t xml:space="preserve">I </w:t>
      </w:r>
      <w:r w:rsidR="001720D9" w:rsidRPr="001720D9">
        <w:rPr>
          <w:rFonts w:ascii="Tahoma" w:hAnsi="Tahoma" w:cs="Tahoma"/>
          <w:lang w:val="ro-RO"/>
        </w:rPr>
        <w:t>Ș</w:t>
      </w:r>
      <w:r w:rsidR="001720D9" w:rsidRPr="001720D9">
        <w:rPr>
          <w:lang w:val="ro-RO"/>
        </w:rPr>
        <w:t xml:space="preserve">I </w:t>
      </w:r>
      <w:r w:rsidR="001720D9" w:rsidRPr="001720D9">
        <w:rPr>
          <w:rFonts w:ascii="Tahoma" w:hAnsi="Tahoma" w:cs="Tahoma"/>
          <w:lang w:val="ro-RO"/>
        </w:rPr>
        <w:t>Ș</w:t>
      </w:r>
      <w:r w:rsidR="001720D9" w:rsidRPr="001720D9">
        <w:rPr>
          <w:lang w:val="ro-RO"/>
        </w:rPr>
        <w:t>A</w:t>
      </w:r>
      <w:r w:rsidRPr="001720D9">
        <w:rPr>
          <w:lang w:val="ro-RO"/>
        </w:rPr>
        <w:t>RPANTE</w:t>
      </w:r>
      <w:bookmarkEnd w:id="2769"/>
      <w:bookmarkEnd w:id="2770"/>
    </w:p>
    <w:p w:rsidR="006A208F" w:rsidRPr="006A208F" w:rsidRDefault="006A208F" w:rsidP="006A208F">
      <w:pPr>
        <w:pStyle w:val="Heading2"/>
        <w:rPr>
          <w:lang w:val="ro-RO"/>
        </w:rPr>
      </w:pPr>
      <w:bookmarkStart w:id="2771" w:name="_Toc306806288"/>
      <w:bookmarkStart w:id="2772" w:name="_Toc315623745"/>
      <w:r w:rsidRPr="006A208F">
        <w:rPr>
          <w:lang w:val="ro-RO"/>
        </w:rPr>
        <w:t>Generalităţi</w:t>
      </w:r>
      <w:bookmarkEnd w:id="2771"/>
      <w:bookmarkEnd w:id="2772"/>
    </w:p>
    <w:p w:rsidR="006A208F" w:rsidRPr="006A208F" w:rsidRDefault="006A208F" w:rsidP="00E736B1">
      <w:pPr>
        <w:pStyle w:val="Paragraph"/>
        <w:numPr>
          <w:ilvl w:val="0"/>
          <w:numId w:val="268"/>
        </w:numPr>
        <w:rPr>
          <w:lang w:val="ro-RO"/>
        </w:rPr>
      </w:pPr>
      <w:r w:rsidRPr="006A208F">
        <w:rPr>
          <w:lang w:val="ro-RO"/>
        </w:rPr>
        <w:t xml:space="preserve">Acest capitol cuprinde </w:t>
      </w:r>
      <w:r w:rsidR="001720D9" w:rsidRPr="001720D9">
        <w:rPr>
          <w:lang w:val="ro-RO"/>
        </w:rPr>
        <w:t xml:space="preserve">alcătuirea si executarea învelitorilor in </w:t>
      </w:r>
      <w:r w:rsidR="001720D9" w:rsidRPr="001720D9">
        <w:rPr>
          <w:rFonts w:ascii="Tahoma" w:hAnsi="Tahoma" w:cs="Tahoma"/>
          <w:lang w:val="ro-RO"/>
        </w:rPr>
        <w:t>ț</w:t>
      </w:r>
      <w:r w:rsidR="001720D9" w:rsidRPr="001720D9">
        <w:rPr>
          <w:lang w:val="ro-RO"/>
        </w:rPr>
        <w:t>igle cu jgheab (trase sau presate) la construc</w:t>
      </w:r>
      <w:r w:rsidR="001720D9" w:rsidRPr="001720D9">
        <w:rPr>
          <w:rFonts w:ascii="Tahoma" w:hAnsi="Tahoma" w:cs="Tahoma"/>
          <w:lang w:val="ro-RO"/>
        </w:rPr>
        <w:t>ț</w:t>
      </w:r>
      <w:r w:rsidR="001720D9" w:rsidRPr="001720D9">
        <w:rPr>
          <w:lang w:val="ro-RO"/>
        </w:rPr>
        <w:t xml:space="preserve">ii civile cu sau </w:t>
      </w:r>
      <w:r w:rsidRPr="006A208F">
        <w:rPr>
          <w:lang w:val="ro-RO"/>
        </w:rPr>
        <w:t>fără pod.</w:t>
      </w:r>
    </w:p>
    <w:p w:rsidR="006A208F" w:rsidRPr="006A208F" w:rsidRDefault="006A208F" w:rsidP="006A208F">
      <w:pPr>
        <w:pStyle w:val="Heading2"/>
        <w:rPr>
          <w:lang w:val="ro-RO"/>
        </w:rPr>
      </w:pPr>
      <w:bookmarkStart w:id="2773" w:name="_Toc306806289"/>
      <w:bookmarkStart w:id="2774" w:name="_Toc315623746"/>
      <w:r w:rsidRPr="006A208F">
        <w:rPr>
          <w:lang w:val="ro-RO"/>
        </w:rPr>
        <w:t>Materiale si produse.</w:t>
      </w:r>
      <w:bookmarkEnd w:id="2773"/>
      <w:bookmarkEnd w:id="2774"/>
    </w:p>
    <w:p w:rsidR="006A208F" w:rsidRPr="00664784" w:rsidRDefault="00E736B1" w:rsidP="00E736B1">
      <w:pPr>
        <w:pStyle w:val="Paragraph"/>
        <w:numPr>
          <w:ilvl w:val="0"/>
          <w:numId w:val="269"/>
        </w:numPr>
        <w:rPr>
          <w:lang w:val="ro-RO"/>
        </w:rPr>
      </w:pPr>
      <w:r>
        <w:rPr>
          <w:lang w:val="ro-RO"/>
        </w:rPr>
        <w:t xml:space="preserve">Materiale de </w:t>
      </w:r>
      <w:r w:rsidRPr="00E736B1">
        <w:rPr>
          <w:lang w:val="ro-RO"/>
        </w:rPr>
        <w:t>baza</w:t>
      </w:r>
      <w:r w:rsidR="006A208F" w:rsidRPr="00E736B1">
        <w:rPr>
          <w:lang w:val="ro-RO"/>
        </w:rPr>
        <w:t xml:space="preserve">: </w:t>
      </w:r>
      <w:r w:rsidRPr="00E736B1">
        <w:rPr>
          <w:rFonts w:ascii="Tahoma" w:hAnsi="Tahoma" w:cs="Tahoma"/>
          <w:lang w:val="ro-RO"/>
        </w:rPr>
        <w:t>ț</w:t>
      </w:r>
      <w:r w:rsidRPr="00E736B1">
        <w:rPr>
          <w:lang w:val="ro-RO"/>
        </w:rPr>
        <w:t>igle</w:t>
      </w:r>
      <w:r w:rsidR="006A208F" w:rsidRPr="00E736B1">
        <w:rPr>
          <w:lang w:val="ro-RO"/>
        </w:rPr>
        <w:t xml:space="preserve"> si</w:t>
      </w:r>
      <w:r w:rsidR="006A208F" w:rsidRPr="006A208F">
        <w:rPr>
          <w:lang w:val="ro-RO"/>
        </w:rPr>
        <w:t xml:space="preserve"> coame - ce trebuie sa corespunda condiitilor tehnice prevăzute in standardele respective </w:t>
      </w:r>
      <w:r w:rsidR="00C95BD1">
        <w:rPr>
          <w:lang w:val="ro-RO"/>
        </w:rPr>
        <w:t>indicate in T</w:t>
      </w:r>
      <w:r w:rsidR="006A208F" w:rsidRPr="00664784">
        <w:rPr>
          <w:lang w:val="ro-RO"/>
        </w:rPr>
        <w:t xml:space="preserve">abelul </w:t>
      </w:r>
      <w:r w:rsidR="00C95BD1">
        <w:rPr>
          <w:lang w:val="ro-RO"/>
        </w:rPr>
        <w:t>12-</w:t>
      </w:r>
      <w:r w:rsidR="006A208F" w:rsidRPr="00664784">
        <w:rPr>
          <w:lang w:val="ro-RO"/>
        </w:rPr>
        <w:t>1.</w:t>
      </w:r>
    </w:p>
    <w:p w:rsidR="00E736B1" w:rsidRDefault="00E736B1" w:rsidP="00E736B1">
      <w:pPr>
        <w:pStyle w:val="Single"/>
        <w:rPr>
          <w:lang w:val="ro-RO"/>
        </w:rPr>
      </w:pPr>
    </w:p>
    <w:tbl>
      <w:tblPr>
        <w:tblW w:w="8813"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1874"/>
        <w:gridCol w:w="1874"/>
        <w:gridCol w:w="1875"/>
      </w:tblGrid>
      <w:tr w:rsidR="00F54CBD" w:rsidRPr="00A525B6" w:rsidTr="00A525B6">
        <w:trPr>
          <w:cantSplit/>
        </w:trPr>
        <w:tc>
          <w:tcPr>
            <w:tcW w:w="3190"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E736B1" w:rsidRPr="00A525B6" w:rsidRDefault="00A17DDD" w:rsidP="00A71E0B">
            <w:pPr>
              <w:pStyle w:val="Tabletext"/>
              <w:rPr>
                <w:b/>
              </w:rPr>
            </w:pPr>
            <w:r w:rsidRPr="00A525B6">
              <w:rPr>
                <w:b/>
              </w:rPr>
              <w:t xml:space="preserve">Forma si materiale       </w:t>
            </w:r>
          </w:p>
        </w:tc>
        <w:tc>
          <w:tcPr>
            <w:tcW w:w="1874"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A17DDD" w:rsidRPr="00A525B6" w:rsidRDefault="00A17DDD" w:rsidP="00A71E0B">
            <w:pPr>
              <w:pStyle w:val="Tabletext-Centred"/>
              <w:rPr>
                <w:b/>
              </w:rPr>
            </w:pPr>
            <w:r w:rsidRPr="00A525B6">
              <w:rPr>
                <w:b/>
              </w:rPr>
              <w:t xml:space="preserve">De baza </w:t>
            </w:r>
          </w:p>
          <w:p w:rsidR="00E736B1" w:rsidRPr="00A525B6" w:rsidRDefault="00A17DDD" w:rsidP="00A71E0B">
            <w:pPr>
              <w:pStyle w:val="Tabletext-Centred"/>
              <w:rPr>
                <w:b/>
              </w:rPr>
            </w:pPr>
            <w:r w:rsidRPr="00A525B6">
              <w:rPr>
                <w:b/>
              </w:rPr>
              <w:t xml:space="preserve">(forme si dimensiuni)                  </w:t>
            </w:r>
          </w:p>
        </w:tc>
        <w:tc>
          <w:tcPr>
            <w:tcW w:w="1874"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A17DDD" w:rsidRPr="00A525B6" w:rsidRDefault="00A17DDD" w:rsidP="00A71E0B">
            <w:pPr>
              <w:pStyle w:val="Tabletext-Centred"/>
              <w:rPr>
                <w:b/>
              </w:rPr>
            </w:pPr>
            <w:r w:rsidRPr="00A525B6">
              <w:rPr>
                <w:b/>
              </w:rPr>
              <w:t>Auxiliare</w:t>
            </w:r>
          </w:p>
          <w:p w:rsidR="00E736B1" w:rsidRPr="00A525B6" w:rsidRDefault="00A17DDD" w:rsidP="00A71E0B">
            <w:pPr>
              <w:pStyle w:val="Tabletext-Centred"/>
              <w:rPr>
                <w:b/>
              </w:rPr>
            </w:pPr>
            <w:r w:rsidRPr="00A525B6">
              <w:rPr>
                <w:b/>
              </w:rPr>
              <w:t>(</w:t>
            </w:r>
            <w:r w:rsidR="00E736B1" w:rsidRPr="00A525B6">
              <w:rPr>
                <w:b/>
              </w:rPr>
              <w:t xml:space="preserve">cond. </w:t>
            </w:r>
            <w:r w:rsidRPr="00A525B6">
              <w:rPr>
                <w:b/>
              </w:rPr>
              <w:t>generale</w:t>
            </w:r>
            <w:r w:rsidR="00E736B1" w:rsidRPr="00A525B6">
              <w:rPr>
                <w:b/>
              </w:rPr>
              <w:t>, verifi</w:t>
            </w:r>
            <w:r w:rsidRPr="00A525B6">
              <w:rPr>
                <w:b/>
              </w:rPr>
              <w:t>cari, etc. )</w:t>
            </w:r>
          </w:p>
        </w:tc>
        <w:tc>
          <w:tcPr>
            <w:tcW w:w="1875"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E736B1" w:rsidRPr="00A525B6" w:rsidRDefault="00E736B1" w:rsidP="00A71E0B">
            <w:pPr>
              <w:pStyle w:val="Tabletext-Centred"/>
              <w:rPr>
                <w:b/>
              </w:rPr>
            </w:pPr>
            <w:r w:rsidRPr="00A525B6">
              <w:rPr>
                <w:b/>
              </w:rPr>
              <w:t>Dimensiuni</w:t>
            </w:r>
          </w:p>
        </w:tc>
      </w:tr>
      <w:tr w:rsidR="00F54CBD" w:rsidTr="00A525B6">
        <w:trPr>
          <w:cantSplit/>
        </w:trPr>
        <w:tc>
          <w:tcPr>
            <w:tcW w:w="3190" w:type="dxa"/>
          </w:tcPr>
          <w:p w:rsidR="00A17DDD" w:rsidRPr="006A208F" w:rsidRDefault="00A17DDD" w:rsidP="00A71E0B">
            <w:pPr>
              <w:pStyle w:val="Tabletext"/>
            </w:pPr>
            <w:r w:rsidRPr="00A525B6">
              <w:rPr>
                <w:rFonts w:ascii="Tahoma" w:hAnsi="Tahoma" w:cs="Tahoma"/>
              </w:rPr>
              <w:t>Ț</w:t>
            </w:r>
            <w:r w:rsidRPr="006A208F">
              <w:t>igla solzi</w:t>
            </w:r>
          </w:p>
          <w:p w:rsidR="00A17DDD" w:rsidRPr="006A208F" w:rsidRDefault="00A17DDD" w:rsidP="00A71E0B">
            <w:pPr>
              <w:pStyle w:val="Tabletext"/>
            </w:pPr>
            <w:r w:rsidRPr="006A208F">
              <w:t xml:space="preserve">- din argila arsa              </w:t>
            </w:r>
          </w:p>
          <w:p w:rsidR="00E736B1" w:rsidRDefault="00A17DDD" w:rsidP="00A71E0B">
            <w:pPr>
              <w:pStyle w:val="Tabletext"/>
            </w:pPr>
            <w:r w:rsidRPr="006A208F">
              <w:t xml:space="preserve">- din sticla                       </w:t>
            </w:r>
          </w:p>
        </w:tc>
        <w:tc>
          <w:tcPr>
            <w:tcW w:w="1874" w:type="dxa"/>
          </w:tcPr>
          <w:p w:rsidR="00A17DDD" w:rsidRDefault="00A17DDD" w:rsidP="00A71E0B">
            <w:pPr>
              <w:pStyle w:val="Tabletext-Centred"/>
            </w:pPr>
          </w:p>
          <w:p w:rsidR="00A17DDD" w:rsidRDefault="00A17DDD" w:rsidP="00A71E0B">
            <w:pPr>
              <w:pStyle w:val="Tabletext-Centred"/>
            </w:pPr>
            <w:r w:rsidRPr="006A208F">
              <w:t xml:space="preserve">515 </w:t>
            </w:r>
            <w:r>
              <w:t>–</w:t>
            </w:r>
            <w:r w:rsidRPr="006A208F">
              <w:t xml:space="preserve"> 89</w:t>
            </w:r>
          </w:p>
          <w:p w:rsidR="00E736B1" w:rsidRDefault="00A17DDD" w:rsidP="00A71E0B">
            <w:pPr>
              <w:pStyle w:val="Tabletext-Centred"/>
            </w:pPr>
            <w:r w:rsidRPr="006A208F">
              <w:t xml:space="preserve">2863 / - 80                    </w:t>
            </w:r>
          </w:p>
        </w:tc>
        <w:tc>
          <w:tcPr>
            <w:tcW w:w="1874" w:type="dxa"/>
          </w:tcPr>
          <w:p w:rsidR="00A17DDD" w:rsidRDefault="00A17DDD" w:rsidP="00A71E0B">
            <w:pPr>
              <w:pStyle w:val="Tabletext-Centred"/>
            </w:pPr>
          </w:p>
          <w:p w:rsidR="00A17DDD" w:rsidRDefault="00A17DDD" w:rsidP="00A71E0B">
            <w:pPr>
              <w:pStyle w:val="Tabletext-Centred"/>
            </w:pPr>
            <w:r w:rsidRPr="006A208F">
              <w:t xml:space="preserve">514 - 78         </w:t>
            </w:r>
          </w:p>
          <w:p w:rsidR="00E736B1" w:rsidRDefault="00A17DDD" w:rsidP="00A71E0B">
            <w:pPr>
              <w:pStyle w:val="Tabletext-Centred"/>
            </w:pPr>
            <w:r w:rsidRPr="006A208F">
              <w:t xml:space="preserve">2863 / 1 - 80        </w:t>
            </w:r>
          </w:p>
        </w:tc>
        <w:tc>
          <w:tcPr>
            <w:tcW w:w="1875" w:type="dxa"/>
          </w:tcPr>
          <w:p w:rsidR="00A17DDD" w:rsidRDefault="00A17DDD" w:rsidP="00A71E0B">
            <w:pPr>
              <w:pStyle w:val="Tabletext-Centred"/>
            </w:pPr>
          </w:p>
          <w:p w:rsidR="00E736B1" w:rsidRDefault="00A17DDD" w:rsidP="00A71E0B">
            <w:pPr>
              <w:pStyle w:val="Tabletext-Centred"/>
            </w:pPr>
            <w:r w:rsidRPr="006A208F">
              <w:t>350 x 170</w:t>
            </w:r>
          </w:p>
          <w:p w:rsidR="00E736B1" w:rsidRDefault="00A17DDD" w:rsidP="00A71E0B">
            <w:pPr>
              <w:pStyle w:val="Tabletext-Centred"/>
            </w:pPr>
            <w:r w:rsidRPr="006A208F">
              <w:t>350 x 170</w:t>
            </w:r>
          </w:p>
        </w:tc>
      </w:tr>
      <w:tr w:rsidR="00F54CBD" w:rsidRPr="00A525B6" w:rsidTr="00A525B6">
        <w:trPr>
          <w:cantSplit/>
        </w:trPr>
        <w:tc>
          <w:tcPr>
            <w:tcW w:w="3190" w:type="dxa"/>
          </w:tcPr>
          <w:p w:rsidR="00A17DDD" w:rsidRPr="006A208F" w:rsidRDefault="00A17DDD" w:rsidP="00A71E0B">
            <w:pPr>
              <w:pStyle w:val="Tabletext"/>
            </w:pPr>
            <w:r w:rsidRPr="00A525B6">
              <w:rPr>
                <w:rFonts w:ascii="Tahoma" w:hAnsi="Tahoma" w:cs="Tahoma"/>
              </w:rPr>
              <w:t>Ț</w:t>
            </w:r>
            <w:r w:rsidRPr="006A208F">
              <w:t>igla cu jgheab trasa</w:t>
            </w:r>
          </w:p>
          <w:p w:rsidR="00A17DDD" w:rsidRPr="006A208F" w:rsidRDefault="00A17DDD" w:rsidP="00A71E0B">
            <w:pPr>
              <w:pStyle w:val="Tabletext"/>
            </w:pPr>
            <w:r w:rsidRPr="006A208F">
              <w:t xml:space="preserve">- din argila arsa              </w:t>
            </w:r>
          </w:p>
          <w:p w:rsidR="00A17DDD" w:rsidRDefault="00A17DDD" w:rsidP="00A71E0B">
            <w:pPr>
              <w:pStyle w:val="Tabletext"/>
            </w:pPr>
            <w:r w:rsidRPr="006A208F">
              <w:t xml:space="preserve">- din mortar de ciment        </w:t>
            </w:r>
          </w:p>
        </w:tc>
        <w:tc>
          <w:tcPr>
            <w:tcW w:w="1874" w:type="dxa"/>
          </w:tcPr>
          <w:p w:rsidR="00A17DDD" w:rsidRDefault="00A17DDD" w:rsidP="00A71E0B">
            <w:pPr>
              <w:pStyle w:val="Tabletext-Centred"/>
            </w:pPr>
          </w:p>
          <w:p w:rsidR="00A17DDD" w:rsidRDefault="00A17DDD" w:rsidP="00A71E0B">
            <w:pPr>
              <w:pStyle w:val="Tabletext-Centred"/>
            </w:pPr>
            <w:r w:rsidRPr="006A208F">
              <w:t xml:space="preserve">515 - 89                    </w:t>
            </w:r>
          </w:p>
          <w:p w:rsidR="00A17DDD" w:rsidRDefault="00A17DDD" w:rsidP="00A71E0B">
            <w:pPr>
              <w:pStyle w:val="Tabletext-Centred"/>
            </w:pPr>
            <w:r>
              <w:t>-</w:t>
            </w:r>
            <w:r w:rsidRPr="006A208F">
              <w:t xml:space="preserve">     </w:t>
            </w:r>
          </w:p>
        </w:tc>
        <w:tc>
          <w:tcPr>
            <w:tcW w:w="1874" w:type="dxa"/>
          </w:tcPr>
          <w:p w:rsidR="00A17DDD" w:rsidRDefault="00A17DDD" w:rsidP="00A71E0B">
            <w:pPr>
              <w:pStyle w:val="Tabletext-Centred"/>
            </w:pPr>
          </w:p>
          <w:p w:rsidR="00A17DDD" w:rsidRDefault="00A17DDD" w:rsidP="00A71E0B">
            <w:pPr>
              <w:pStyle w:val="Tabletext-Centred"/>
            </w:pPr>
            <w:r w:rsidRPr="006A208F">
              <w:t xml:space="preserve">514 - 78     </w:t>
            </w:r>
          </w:p>
          <w:p w:rsidR="00A17DDD" w:rsidRDefault="00A17DDD" w:rsidP="00A71E0B">
            <w:pPr>
              <w:pStyle w:val="Tabletext-Centred"/>
            </w:pPr>
            <w:r>
              <w:t>-</w:t>
            </w:r>
            <w:r w:rsidRPr="006A208F">
              <w:t xml:space="preserve">           </w:t>
            </w:r>
          </w:p>
        </w:tc>
        <w:tc>
          <w:tcPr>
            <w:tcW w:w="1875" w:type="dxa"/>
          </w:tcPr>
          <w:p w:rsidR="00A17DDD" w:rsidRDefault="00A17DDD" w:rsidP="00A71E0B">
            <w:pPr>
              <w:pStyle w:val="Tabletext-Centred"/>
            </w:pPr>
          </w:p>
          <w:p w:rsidR="00A17DDD" w:rsidRDefault="00A17DDD" w:rsidP="00A71E0B">
            <w:pPr>
              <w:pStyle w:val="Tabletext-Centred"/>
            </w:pPr>
            <w:r w:rsidRPr="006A208F">
              <w:t>390 x 220</w:t>
            </w:r>
          </w:p>
          <w:p w:rsidR="00A17DDD" w:rsidRDefault="00A17DDD" w:rsidP="00A71E0B">
            <w:pPr>
              <w:pStyle w:val="Tabletext-Centred"/>
            </w:pPr>
            <w:r w:rsidRPr="006A208F">
              <w:t>380 x 230</w:t>
            </w:r>
          </w:p>
        </w:tc>
      </w:tr>
      <w:tr w:rsidR="00F54CBD" w:rsidRPr="00A525B6" w:rsidTr="00A525B6">
        <w:trPr>
          <w:cantSplit/>
        </w:trPr>
        <w:tc>
          <w:tcPr>
            <w:tcW w:w="3190" w:type="dxa"/>
          </w:tcPr>
          <w:p w:rsidR="00A17DDD" w:rsidRPr="006A208F" w:rsidRDefault="00A17DDD" w:rsidP="00A71E0B">
            <w:pPr>
              <w:pStyle w:val="Tabletext"/>
            </w:pPr>
            <w:r w:rsidRPr="00A525B6">
              <w:rPr>
                <w:rFonts w:ascii="Tahoma" w:hAnsi="Tahoma" w:cs="Tahoma"/>
              </w:rPr>
              <w:t>Ț</w:t>
            </w:r>
            <w:r w:rsidRPr="006A208F">
              <w:t>igla cu jgheab presata</w:t>
            </w:r>
          </w:p>
          <w:p w:rsidR="00A17DDD" w:rsidRPr="006A208F" w:rsidRDefault="00A17DDD" w:rsidP="00A71E0B">
            <w:pPr>
              <w:pStyle w:val="Tabletext"/>
            </w:pPr>
            <w:r w:rsidRPr="006A208F">
              <w:t xml:space="preserve">- din argila arsa                </w:t>
            </w:r>
          </w:p>
          <w:p w:rsidR="00A17DDD" w:rsidRDefault="00A17DDD" w:rsidP="00A71E0B">
            <w:pPr>
              <w:pStyle w:val="Tabletext"/>
            </w:pPr>
            <w:r w:rsidRPr="006A208F">
              <w:t xml:space="preserve">- din sticla                         </w:t>
            </w:r>
          </w:p>
        </w:tc>
        <w:tc>
          <w:tcPr>
            <w:tcW w:w="1874" w:type="dxa"/>
          </w:tcPr>
          <w:p w:rsidR="00A17DDD" w:rsidRDefault="00A17DDD" w:rsidP="00A71E0B">
            <w:pPr>
              <w:pStyle w:val="Tabletext-Centred"/>
            </w:pPr>
          </w:p>
          <w:p w:rsidR="00A17DDD" w:rsidRDefault="00A17DDD" w:rsidP="00A71E0B">
            <w:pPr>
              <w:pStyle w:val="Tabletext-Centred"/>
            </w:pPr>
            <w:r w:rsidRPr="006A208F">
              <w:t xml:space="preserve">515 - 89                         2863 / 2 - 80                  </w:t>
            </w:r>
          </w:p>
        </w:tc>
        <w:tc>
          <w:tcPr>
            <w:tcW w:w="1874" w:type="dxa"/>
          </w:tcPr>
          <w:p w:rsidR="00A17DDD" w:rsidRDefault="00A17DDD" w:rsidP="00A71E0B">
            <w:pPr>
              <w:pStyle w:val="Tabletext-Centred"/>
            </w:pPr>
          </w:p>
          <w:p w:rsidR="00A17DDD" w:rsidRDefault="00A17DDD" w:rsidP="00A71E0B">
            <w:pPr>
              <w:pStyle w:val="Tabletext-Centred"/>
            </w:pPr>
            <w:r>
              <w:t>514 – 78</w:t>
            </w:r>
          </w:p>
          <w:p w:rsidR="00A17DDD" w:rsidRDefault="00A17DDD" w:rsidP="00A71E0B">
            <w:pPr>
              <w:pStyle w:val="Tabletext-Centred"/>
            </w:pPr>
            <w:r w:rsidRPr="006A208F">
              <w:t xml:space="preserve">2863 / 1 - 80      </w:t>
            </w:r>
          </w:p>
        </w:tc>
        <w:tc>
          <w:tcPr>
            <w:tcW w:w="1875" w:type="dxa"/>
          </w:tcPr>
          <w:p w:rsidR="00A17DDD" w:rsidRDefault="00A17DDD" w:rsidP="00A71E0B">
            <w:pPr>
              <w:pStyle w:val="Tabletext-Centred"/>
            </w:pPr>
          </w:p>
          <w:p w:rsidR="00A17DDD" w:rsidRDefault="00A17DDD" w:rsidP="00A71E0B">
            <w:pPr>
              <w:pStyle w:val="Tabletext-Centred"/>
            </w:pPr>
            <w:r w:rsidRPr="006A208F">
              <w:t>480 x 230</w:t>
            </w:r>
          </w:p>
          <w:p w:rsidR="00A17DDD" w:rsidRDefault="00A17DDD" w:rsidP="00A71E0B">
            <w:pPr>
              <w:pStyle w:val="Tabletext-Centred"/>
            </w:pPr>
            <w:r w:rsidRPr="006A208F">
              <w:t>390 x 220</w:t>
            </w:r>
          </w:p>
        </w:tc>
      </w:tr>
      <w:tr w:rsidR="00F54CBD" w:rsidRPr="00A525B6" w:rsidTr="00A525B6">
        <w:trPr>
          <w:cantSplit/>
        </w:trPr>
        <w:tc>
          <w:tcPr>
            <w:tcW w:w="3190" w:type="dxa"/>
          </w:tcPr>
          <w:p w:rsidR="00A17DDD" w:rsidRPr="006A208F" w:rsidRDefault="00A17DDD" w:rsidP="00A71E0B">
            <w:pPr>
              <w:pStyle w:val="Tabletext"/>
            </w:pPr>
            <w:r w:rsidRPr="006A208F">
              <w:t>Olane presate acoperis</w:t>
            </w:r>
          </w:p>
          <w:p w:rsidR="00A17DDD" w:rsidRDefault="00A17DDD" w:rsidP="00A71E0B">
            <w:pPr>
              <w:pStyle w:val="Tabletext"/>
            </w:pPr>
            <w:r w:rsidRPr="006A208F">
              <w:t xml:space="preserve">- din argila arsa                 </w:t>
            </w:r>
          </w:p>
        </w:tc>
        <w:tc>
          <w:tcPr>
            <w:tcW w:w="1874" w:type="dxa"/>
          </w:tcPr>
          <w:p w:rsidR="00A17DDD" w:rsidRDefault="00A17DDD" w:rsidP="00A71E0B">
            <w:pPr>
              <w:pStyle w:val="Tabletext-Centred"/>
            </w:pPr>
          </w:p>
          <w:p w:rsidR="00A17DDD" w:rsidRDefault="00A17DDD" w:rsidP="00A71E0B">
            <w:pPr>
              <w:pStyle w:val="Tabletext-Centred"/>
            </w:pPr>
            <w:r w:rsidRPr="006A208F">
              <w:t xml:space="preserve">513 - 74                               </w:t>
            </w:r>
          </w:p>
        </w:tc>
        <w:tc>
          <w:tcPr>
            <w:tcW w:w="1874" w:type="dxa"/>
          </w:tcPr>
          <w:p w:rsidR="00A17DDD" w:rsidRDefault="00A17DDD" w:rsidP="00A71E0B">
            <w:pPr>
              <w:pStyle w:val="Tabletext-Centred"/>
            </w:pPr>
          </w:p>
          <w:p w:rsidR="00A17DDD" w:rsidRDefault="00A17DDD" w:rsidP="00A71E0B">
            <w:pPr>
              <w:pStyle w:val="Tabletext-Centred"/>
            </w:pPr>
            <w:r>
              <w:t>-</w:t>
            </w:r>
          </w:p>
        </w:tc>
        <w:tc>
          <w:tcPr>
            <w:tcW w:w="1875" w:type="dxa"/>
          </w:tcPr>
          <w:p w:rsidR="00A17DDD" w:rsidRDefault="00A17DDD" w:rsidP="00A71E0B">
            <w:pPr>
              <w:pStyle w:val="Tabletext-Centred"/>
            </w:pPr>
          </w:p>
          <w:p w:rsidR="00A17DDD" w:rsidRDefault="00A17DDD" w:rsidP="00A71E0B">
            <w:pPr>
              <w:pStyle w:val="Tabletext-Centred"/>
            </w:pPr>
            <w:r w:rsidRPr="006A208F">
              <w:t>450 x 180</w:t>
            </w:r>
          </w:p>
        </w:tc>
      </w:tr>
      <w:tr w:rsidR="00F54CBD" w:rsidTr="00A525B6">
        <w:trPr>
          <w:cantSplit/>
        </w:trPr>
        <w:tc>
          <w:tcPr>
            <w:tcW w:w="3190" w:type="dxa"/>
          </w:tcPr>
          <w:p w:rsidR="00A17DDD" w:rsidRPr="006A208F" w:rsidRDefault="00A17DDD" w:rsidP="00A71E0B">
            <w:pPr>
              <w:pStyle w:val="Tabletext"/>
            </w:pPr>
            <w:r w:rsidRPr="006A208F">
              <w:t xml:space="preserve">Coame presate din </w:t>
            </w:r>
          </w:p>
          <w:p w:rsidR="00A17DDD" w:rsidRPr="006A208F" w:rsidRDefault="00A17DDD" w:rsidP="00A71E0B">
            <w:pPr>
              <w:pStyle w:val="Tabletext"/>
            </w:pPr>
            <w:r w:rsidRPr="006A208F">
              <w:t xml:space="preserve">- argila arsa  - mari            </w:t>
            </w:r>
          </w:p>
          <w:p w:rsidR="00A17DDD" w:rsidRPr="006A208F" w:rsidRDefault="00A17DDD" w:rsidP="00A71E0B">
            <w:pPr>
              <w:pStyle w:val="Tabletext"/>
            </w:pPr>
            <w:r w:rsidRPr="006A208F">
              <w:t xml:space="preserve">- mici             </w:t>
            </w:r>
          </w:p>
          <w:p w:rsidR="00A17DDD" w:rsidRDefault="00A17DDD" w:rsidP="00A71E0B">
            <w:pPr>
              <w:pStyle w:val="Tabletext"/>
            </w:pPr>
            <w:r w:rsidRPr="006A208F">
              <w:t xml:space="preserve">- mortar de ciment           </w:t>
            </w:r>
          </w:p>
        </w:tc>
        <w:tc>
          <w:tcPr>
            <w:tcW w:w="1874" w:type="dxa"/>
          </w:tcPr>
          <w:p w:rsidR="00A17DDD" w:rsidRDefault="00A17DDD" w:rsidP="00A71E0B">
            <w:pPr>
              <w:pStyle w:val="Tabletext-Centred"/>
            </w:pPr>
          </w:p>
          <w:p w:rsidR="00E736B1" w:rsidRDefault="00A17DDD" w:rsidP="00A71E0B">
            <w:pPr>
              <w:pStyle w:val="Tabletext-Centred"/>
            </w:pPr>
            <w:r w:rsidRPr="006A208F">
              <w:t xml:space="preserve">515 - 89                          </w:t>
            </w:r>
          </w:p>
          <w:p w:rsidR="00A17DDD" w:rsidRDefault="00A17DDD" w:rsidP="00A71E0B">
            <w:pPr>
              <w:pStyle w:val="Tabletext-Centred"/>
            </w:pPr>
            <w:r w:rsidRPr="006A208F">
              <w:t xml:space="preserve">515 - 89                          </w:t>
            </w:r>
          </w:p>
          <w:p w:rsidR="00A17DDD" w:rsidRDefault="00A17DDD" w:rsidP="00A71E0B">
            <w:pPr>
              <w:pStyle w:val="Tabletext-Centred"/>
            </w:pPr>
            <w:r w:rsidRPr="006A208F">
              <w:t xml:space="preserve">5547 - 64                              </w:t>
            </w:r>
          </w:p>
        </w:tc>
        <w:tc>
          <w:tcPr>
            <w:tcW w:w="1874" w:type="dxa"/>
          </w:tcPr>
          <w:p w:rsidR="00A17DDD" w:rsidRDefault="00A17DDD" w:rsidP="00A71E0B">
            <w:pPr>
              <w:pStyle w:val="Tabletext-Centred"/>
            </w:pPr>
          </w:p>
          <w:p w:rsidR="00E736B1" w:rsidRDefault="00A17DDD" w:rsidP="00A71E0B">
            <w:pPr>
              <w:pStyle w:val="Tabletext-Centred"/>
            </w:pPr>
            <w:r w:rsidRPr="006A208F">
              <w:t xml:space="preserve">514 - 78              </w:t>
            </w:r>
          </w:p>
          <w:p w:rsidR="00A17DDD" w:rsidRDefault="00A17DDD" w:rsidP="00A71E0B">
            <w:pPr>
              <w:pStyle w:val="Tabletext-Centred"/>
            </w:pPr>
            <w:r w:rsidRPr="006A208F">
              <w:t xml:space="preserve">514 - 78              </w:t>
            </w:r>
          </w:p>
          <w:p w:rsidR="00A17DDD" w:rsidRDefault="00A17DDD" w:rsidP="00A71E0B">
            <w:pPr>
              <w:pStyle w:val="Tabletext-Centred"/>
            </w:pPr>
            <w:r>
              <w:t>-</w:t>
            </w:r>
          </w:p>
        </w:tc>
        <w:tc>
          <w:tcPr>
            <w:tcW w:w="1875" w:type="dxa"/>
          </w:tcPr>
          <w:p w:rsidR="00A17DDD" w:rsidRDefault="00A17DDD" w:rsidP="00A71E0B">
            <w:pPr>
              <w:pStyle w:val="Tabletext-Centred"/>
            </w:pPr>
          </w:p>
          <w:p w:rsidR="00A17DDD" w:rsidRDefault="00A17DDD" w:rsidP="00A71E0B">
            <w:pPr>
              <w:pStyle w:val="Tabletext-Centred"/>
            </w:pPr>
            <w:r w:rsidRPr="006A208F">
              <w:t>380 x 250</w:t>
            </w:r>
          </w:p>
          <w:p w:rsidR="00A17DDD" w:rsidRDefault="00A17DDD" w:rsidP="00A71E0B">
            <w:pPr>
              <w:pStyle w:val="Tabletext-Centred"/>
            </w:pPr>
            <w:r w:rsidRPr="006A208F">
              <w:t>320 x 206</w:t>
            </w:r>
          </w:p>
          <w:p w:rsidR="00A17DDD" w:rsidRDefault="00A17DDD" w:rsidP="00A71E0B">
            <w:pPr>
              <w:pStyle w:val="Tabletext-Centred"/>
            </w:pPr>
            <w:r w:rsidRPr="006A208F">
              <w:t>450 x 220</w:t>
            </w:r>
          </w:p>
        </w:tc>
      </w:tr>
    </w:tbl>
    <w:p w:rsidR="000E78F8" w:rsidRDefault="00C95BD1" w:rsidP="000E78F8">
      <w:pPr>
        <w:pStyle w:val="Tabletitle"/>
      </w:pPr>
      <w:r>
        <w:t>Tabelul 12-1</w:t>
      </w:r>
    </w:p>
    <w:p w:rsidR="000E78F8" w:rsidRPr="00664784" w:rsidRDefault="000E78F8" w:rsidP="000E78F8">
      <w:pPr>
        <w:pStyle w:val="Paragraph"/>
        <w:rPr>
          <w:lang w:val="ro-RO"/>
        </w:rPr>
      </w:pPr>
      <w:r w:rsidRPr="00305B29">
        <w:rPr>
          <w:lang w:val="ro-RO"/>
        </w:rPr>
        <w:t>Materialele</w:t>
      </w:r>
      <w:r w:rsidRPr="00664784">
        <w:rPr>
          <w:lang w:val="ro-RO"/>
        </w:rPr>
        <w:t xml:space="preserve"> auxiliare: </w:t>
      </w:r>
      <w:r w:rsidRPr="00664784">
        <w:rPr>
          <w:rFonts w:ascii="Tahoma" w:hAnsi="Tahoma" w:cs="Tahoma"/>
          <w:lang w:val="ro-RO"/>
        </w:rPr>
        <w:t>ș</w:t>
      </w:r>
      <w:r w:rsidRPr="00664784">
        <w:rPr>
          <w:lang w:val="ro-RO"/>
        </w:rPr>
        <w:t>ipci , mortar de ciment-var, cuie, sarma zincata tabla zincata, materiale mărunte de lipit, carton bituminat sau împâslitura din fibre de sticla bituminata trebuie sa cores</w:t>
      </w:r>
      <w:r w:rsidR="00C95BD1">
        <w:rPr>
          <w:lang w:val="ro-RO"/>
        </w:rPr>
        <w:t>punda standardelor indicate in T</w:t>
      </w:r>
      <w:r w:rsidRPr="00664784">
        <w:rPr>
          <w:lang w:val="ro-RO"/>
        </w:rPr>
        <w:t>abelul</w:t>
      </w:r>
      <w:r w:rsidR="00C95BD1">
        <w:rPr>
          <w:lang w:val="ro-RO"/>
        </w:rPr>
        <w:t xml:space="preserve"> 12-</w:t>
      </w:r>
      <w:r w:rsidRPr="00664784">
        <w:rPr>
          <w:lang w:val="ro-RO"/>
        </w:rPr>
        <w:t>2.</w:t>
      </w:r>
    </w:p>
    <w:p w:rsidR="004E482E" w:rsidRDefault="004E482E" w:rsidP="004E482E">
      <w:pPr>
        <w:pStyle w:val="Single"/>
        <w:rPr>
          <w:lang w:val="ro-RO"/>
        </w:rPr>
      </w:pPr>
    </w:p>
    <w:tbl>
      <w:tblPr>
        <w:tblW w:w="8815"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0"/>
        <w:gridCol w:w="1875"/>
        <w:gridCol w:w="1875"/>
        <w:gridCol w:w="1875"/>
      </w:tblGrid>
      <w:tr w:rsidR="004E482E" w:rsidRPr="00A525B6" w:rsidTr="00A525B6">
        <w:trPr>
          <w:cantSplit/>
          <w:tblHeader/>
        </w:trPr>
        <w:tc>
          <w:tcPr>
            <w:tcW w:w="3190"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4E482E" w:rsidRPr="00A525B6" w:rsidRDefault="004E482E" w:rsidP="00A71E0B">
            <w:pPr>
              <w:pStyle w:val="Tabletext"/>
              <w:rPr>
                <w:b/>
              </w:rPr>
            </w:pPr>
            <w:r w:rsidRPr="00A525B6">
              <w:rPr>
                <w:b/>
              </w:rPr>
              <w:t xml:space="preserve">Forma si materiale       </w:t>
            </w:r>
          </w:p>
        </w:tc>
        <w:tc>
          <w:tcPr>
            <w:tcW w:w="1875"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4E482E" w:rsidRPr="00A525B6" w:rsidRDefault="004E482E" w:rsidP="00A71E0B">
            <w:pPr>
              <w:pStyle w:val="Tabletext-Centred"/>
              <w:rPr>
                <w:b/>
              </w:rPr>
            </w:pPr>
            <w:r w:rsidRPr="00A525B6">
              <w:rPr>
                <w:b/>
              </w:rPr>
              <w:t xml:space="preserve">De baza </w:t>
            </w:r>
          </w:p>
          <w:p w:rsidR="004E482E" w:rsidRPr="00A525B6" w:rsidRDefault="004E482E" w:rsidP="00A71E0B">
            <w:pPr>
              <w:pStyle w:val="Tabletext-Centred"/>
              <w:rPr>
                <w:b/>
              </w:rPr>
            </w:pPr>
            <w:r w:rsidRPr="00A525B6">
              <w:rPr>
                <w:b/>
              </w:rPr>
              <w:t xml:space="preserve">(forme si dimensiuni)                  </w:t>
            </w:r>
          </w:p>
        </w:tc>
        <w:tc>
          <w:tcPr>
            <w:tcW w:w="1875"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4E482E" w:rsidRPr="00A525B6" w:rsidRDefault="004E482E" w:rsidP="00A71E0B">
            <w:pPr>
              <w:pStyle w:val="Tabletext-Centred"/>
              <w:rPr>
                <w:b/>
              </w:rPr>
            </w:pPr>
            <w:r w:rsidRPr="00A525B6">
              <w:rPr>
                <w:b/>
              </w:rPr>
              <w:t>Auxiliare</w:t>
            </w:r>
          </w:p>
          <w:p w:rsidR="004E482E" w:rsidRPr="00A525B6" w:rsidRDefault="004E482E" w:rsidP="00A71E0B">
            <w:pPr>
              <w:pStyle w:val="Tabletext-Centred"/>
              <w:rPr>
                <w:b/>
              </w:rPr>
            </w:pPr>
            <w:r w:rsidRPr="00A525B6">
              <w:rPr>
                <w:b/>
              </w:rPr>
              <w:t>(cond. generale, verificari, etc. )</w:t>
            </w:r>
          </w:p>
        </w:tc>
        <w:tc>
          <w:tcPr>
            <w:tcW w:w="1875"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4E482E" w:rsidRPr="00A525B6" w:rsidRDefault="004E482E" w:rsidP="00A71E0B">
            <w:pPr>
              <w:pStyle w:val="Tabletext-Centred"/>
              <w:rPr>
                <w:b/>
              </w:rPr>
            </w:pPr>
            <w:r w:rsidRPr="00A525B6">
              <w:rPr>
                <w:b/>
              </w:rPr>
              <w:t>Dimensiuni</w:t>
            </w:r>
          </w:p>
        </w:tc>
      </w:tr>
      <w:tr w:rsidR="004E482E" w:rsidTr="00A525B6">
        <w:trPr>
          <w:cantSplit/>
        </w:trPr>
        <w:tc>
          <w:tcPr>
            <w:tcW w:w="3190" w:type="dxa"/>
          </w:tcPr>
          <w:p w:rsidR="004E482E" w:rsidRDefault="004E482E" w:rsidP="00A71E0B">
            <w:pPr>
              <w:pStyle w:val="Tabletext"/>
            </w:pPr>
            <w:r w:rsidRPr="006A208F">
              <w:t xml:space="preserve">Scanduri rasinoase            </w:t>
            </w:r>
          </w:p>
        </w:tc>
        <w:tc>
          <w:tcPr>
            <w:tcW w:w="1875" w:type="dxa"/>
          </w:tcPr>
          <w:p w:rsidR="004E482E" w:rsidRDefault="004E482E" w:rsidP="00A71E0B">
            <w:pPr>
              <w:pStyle w:val="Tabletext-Centred"/>
            </w:pPr>
            <w:r w:rsidRPr="006A208F">
              <w:t xml:space="preserve">952 - 86                    </w:t>
            </w:r>
          </w:p>
        </w:tc>
        <w:tc>
          <w:tcPr>
            <w:tcW w:w="1875" w:type="dxa"/>
          </w:tcPr>
          <w:p w:rsidR="004E482E" w:rsidRDefault="004E482E" w:rsidP="00A71E0B">
            <w:pPr>
              <w:pStyle w:val="Tabletext-Centred"/>
            </w:pPr>
            <w:r w:rsidRPr="006A208F">
              <w:t xml:space="preserve">1949 - 86          </w:t>
            </w:r>
          </w:p>
        </w:tc>
        <w:tc>
          <w:tcPr>
            <w:tcW w:w="1875" w:type="dxa"/>
          </w:tcPr>
          <w:p w:rsidR="004E482E" w:rsidRPr="004E482E" w:rsidRDefault="004E482E" w:rsidP="00A71E0B">
            <w:pPr>
              <w:pStyle w:val="Tabletext-Centred"/>
            </w:pPr>
            <w:r w:rsidRPr="006A208F">
              <w:t>24 x 300 x 3000</w:t>
            </w:r>
          </w:p>
        </w:tc>
      </w:tr>
      <w:tr w:rsidR="004E482E" w:rsidRPr="00A525B6" w:rsidTr="00A525B6">
        <w:trPr>
          <w:cantSplit/>
        </w:trPr>
        <w:tc>
          <w:tcPr>
            <w:tcW w:w="3190" w:type="dxa"/>
          </w:tcPr>
          <w:p w:rsidR="004E482E" w:rsidRDefault="004E482E" w:rsidP="00A71E0B">
            <w:pPr>
              <w:pStyle w:val="Tabletext"/>
            </w:pPr>
            <w:r w:rsidRPr="006A208F">
              <w:t xml:space="preserve">Sipci din lemn de brad       </w:t>
            </w:r>
          </w:p>
        </w:tc>
        <w:tc>
          <w:tcPr>
            <w:tcW w:w="1875" w:type="dxa"/>
          </w:tcPr>
          <w:p w:rsidR="004E482E" w:rsidRDefault="004E482E" w:rsidP="00A71E0B">
            <w:pPr>
              <w:pStyle w:val="Tabletext-Centred"/>
            </w:pPr>
            <w:r w:rsidRPr="006A208F">
              <w:t xml:space="preserve">942 - 86                    </w:t>
            </w:r>
          </w:p>
        </w:tc>
        <w:tc>
          <w:tcPr>
            <w:tcW w:w="1875" w:type="dxa"/>
          </w:tcPr>
          <w:p w:rsidR="004E482E" w:rsidRDefault="004E482E" w:rsidP="00A71E0B">
            <w:pPr>
              <w:pStyle w:val="Tabletext-Centred"/>
            </w:pPr>
            <w:r w:rsidRPr="006A208F">
              <w:t xml:space="preserve">1949 - 86              </w:t>
            </w:r>
          </w:p>
        </w:tc>
        <w:tc>
          <w:tcPr>
            <w:tcW w:w="1875" w:type="dxa"/>
          </w:tcPr>
          <w:p w:rsidR="004E482E" w:rsidRPr="006A208F" w:rsidRDefault="004E482E" w:rsidP="00A71E0B">
            <w:pPr>
              <w:pStyle w:val="Tabletext-Centred"/>
            </w:pPr>
            <w:r w:rsidRPr="006A208F">
              <w:t>28 x 38</w:t>
            </w:r>
          </w:p>
          <w:p w:rsidR="004E482E" w:rsidRDefault="004E482E" w:rsidP="00A71E0B">
            <w:pPr>
              <w:pStyle w:val="Tabletext-Centred"/>
            </w:pPr>
            <w:r w:rsidRPr="006A208F">
              <w:t>24 x 48</w:t>
            </w:r>
          </w:p>
        </w:tc>
      </w:tr>
      <w:tr w:rsidR="004E482E" w:rsidRPr="00A525B6" w:rsidTr="00A525B6">
        <w:trPr>
          <w:cantSplit/>
        </w:trPr>
        <w:tc>
          <w:tcPr>
            <w:tcW w:w="3190" w:type="dxa"/>
          </w:tcPr>
          <w:p w:rsidR="004E482E" w:rsidRDefault="004E482E" w:rsidP="00A71E0B">
            <w:pPr>
              <w:pStyle w:val="Tabletext"/>
            </w:pPr>
            <w:r w:rsidRPr="006A208F">
              <w:t xml:space="preserve">Mortar de ciment - var </w:t>
            </w:r>
            <w:r w:rsidR="005C1E7F" w:rsidRPr="006A208F">
              <w:t>m</w:t>
            </w:r>
            <w:r w:rsidRPr="006A208F">
              <w:t>arca25</w:t>
            </w:r>
          </w:p>
        </w:tc>
        <w:tc>
          <w:tcPr>
            <w:tcW w:w="1875" w:type="dxa"/>
          </w:tcPr>
          <w:p w:rsidR="004E482E" w:rsidRDefault="004E482E" w:rsidP="00A71E0B">
            <w:pPr>
              <w:pStyle w:val="Tabletext-Centred"/>
            </w:pPr>
            <w:r w:rsidRPr="006A208F">
              <w:t xml:space="preserve">1030 - 85                    </w:t>
            </w:r>
          </w:p>
        </w:tc>
        <w:tc>
          <w:tcPr>
            <w:tcW w:w="1875" w:type="dxa"/>
          </w:tcPr>
          <w:p w:rsidR="004E482E" w:rsidRDefault="004E482E" w:rsidP="00A71E0B">
            <w:pPr>
              <w:pStyle w:val="Tabletext-Centred"/>
            </w:pPr>
            <w:r w:rsidRPr="006A208F">
              <w:t>2634 - 80</w:t>
            </w:r>
          </w:p>
        </w:tc>
        <w:tc>
          <w:tcPr>
            <w:tcW w:w="1875" w:type="dxa"/>
          </w:tcPr>
          <w:p w:rsidR="004E482E" w:rsidRDefault="004E482E" w:rsidP="00A71E0B">
            <w:pPr>
              <w:pStyle w:val="Tabletext-Centred"/>
            </w:pPr>
          </w:p>
        </w:tc>
      </w:tr>
      <w:tr w:rsidR="004E482E" w:rsidRPr="00A525B6" w:rsidTr="00A525B6">
        <w:trPr>
          <w:cantSplit/>
        </w:trPr>
        <w:tc>
          <w:tcPr>
            <w:tcW w:w="3190" w:type="dxa"/>
          </w:tcPr>
          <w:p w:rsidR="004E482E" w:rsidRDefault="004E482E" w:rsidP="00A71E0B">
            <w:pPr>
              <w:pStyle w:val="Tabletext"/>
            </w:pPr>
            <w:r w:rsidRPr="006A208F">
              <w:t>Colorant miniu de plumb</w:t>
            </w:r>
            <w:r w:rsidR="005C1E7F">
              <w:t xml:space="preserve"> </w:t>
            </w:r>
            <w:r w:rsidRPr="006A208F">
              <w:t xml:space="preserve">sau de fier                            </w:t>
            </w:r>
          </w:p>
        </w:tc>
        <w:tc>
          <w:tcPr>
            <w:tcW w:w="1875" w:type="dxa"/>
          </w:tcPr>
          <w:p w:rsidR="004E482E" w:rsidRDefault="004E482E" w:rsidP="00A71E0B">
            <w:pPr>
              <w:pStyle w:val="Tabletext-Centred"/>
            </w:pPr>
            <w:r w:rsidRPr="006A208F">
              <w:t>429 - 85</w:t>
            </w:r>
          </w:p>
        </w:tc>
        <w:tc>
          <w:tcPr>
            <w:tcW w:w="1875" w:type="dxa"/>
          </w:tcPr>
          <w:p w:rsidR="004E482E" w:rsidRDefault="004E482E" w:rsidP="00A71E0B">
            <w:pPr>
              <w:pStyle w:val="Tabletext-Centred"/>
            </w:pPr>
          </w:p>
        </w:tc>
        <w:tc>
          <w:tcPr>
            <w:tcW w:w="1875" w:type="dxa"/>
          </w:tcPr>
          <w:p w:rsidR="004E482E" w:rsidRDefault="004E482E" w:rsidP="00A71E0B">
            <w:pPr>
              <w:pStyle w:val="Tabletext-Centred"/>
            </w:pPr>
          </w:p>
        </w:tc>
      </w:tr>
      <w:tr w:rsidR="004E482E" w:rsidTr="00A525B6">
        <w:trPr>
          <w:cantSplit/>
        </w:trPr>
        <w:tc>
          <w:tcPr>
            <w:tcW w:w="3190" w:type="dxa"/>
          </w:tcPr>
          <w:p w:rsidR="004E482E" w:rsidRDefault="004E482E" w:rsidP="00A71E0B">
            <w:pPr>
              <w:pStyle w:val="Tabletext"/>
            </w:pPr>
            <w:r w:rsidRPr="006A208F">
              <w:t>Cuie cu cap plat pentru</w:t>
            </w:r>
            <w:r w:rsidR="005C1E7F">
              <w:t xml:space="preserve"> </w:t>
            </w:r>
            <w:r w:rsidRPr="006A208F">
              <w:t xml:space="preserve">tabla si carton                       </w:t>
            </w:r>
          </w:p>
        </w:tc>
        <w:tc>
          <w:tcPr>
            <w:tcW w:w="1875" w:type="dxa"/>
          </w:tcPr>
          <w:p w:rsidR="004E482E" w:rsidRDefault="004E482E" w:rsidP="00A71E0B">
            <w:pPr>
              <w:pStyle w:val="Tabletext-Centred"/>
            </w:pPr>
            <w:r w:rsidRPr="006A208F">
              <w:t>2111 - 90</w:t>
            </w:r>
          </w:p>
        </w:tc>
        <w:tc>
          <w:tcPr>
            <w:tcW w:w="1875" w:type="dxa"/>
          </w:tcPr>
          <w:p w:rsidR="004E482E" w:rsidRDefault="004E482E" w:rsidP="00A71E0B">
            <w:pPr>
              <w:pStyle w:val="Tabletext-Centred"/>
            </w:pPr>
          </w:p>
        </w:tc>
        <w:tc>
          <w:tcPr>
            <w:tcW w:w="1875" w:type="dxa"/>
          </w:tcPr>
          <w:p w:rsidR="004E482E" w:rsidRDefault="004E482E" w:rsidP="00A71E0B">
            <w:pPr>
              <w:pStyle w:val="Tabletext-Centred"/>
            </w:pPr>
          </w:p>
        </w:tc>
      </w:tr>
      <w:tr w:rsidR="004E482E" w:rsidTr="00A525B6">
        <w:trPr>
          <w:cantSplit/>
        </w:trPr>
        <w:tc>
          <w:tcPr>
            <w:tcW w:w="3190" w:type="dxa"/>
          </w:tcPr>
          <w:p w:rsidR="004E482E" w:rsidRDefault="004E482E" w:rsidP="00A71E0B">
            <w:pPr>
              <w:pStyle w:val="Tabletext"/>
            </w:pPr>
            <w:r w:rsidRPr="006A208F">
              <w:lastRenderedPageBreak/>
              <w:t>Sarma moale zincata</w:t>
            </w:r>
            <w:r w:rsidR="005C1E7F">
              <w:t xml:space="preserve"> </w:t>
            </w:r>
            <w:r w:rsidRPr="006A208F">
              <w:t xml:space="preserve">1 - 2 mm                                </w:t>
            </w:r>
          </w:p>
        </w:tc>
        <w:tc>
          <w:tcPr>
            <w:tcW w:w="1875" w:type="dxa"/>
          </w:tcPr>
          <w:p w:rsidR="004E482E" w:rsidRDefault="004E482E" w:rsidP="00A71E0B">
            <w:pPr>
              <w:pStyle w:val="Tabletext-Centred"/>
            </w:pPr>
            <w:r w:rsidRPr="006A208F">
              <w:t>889 - 89</w:t>
            </w:r>
          </w:p>
        </w:tc>
        <w:tc>
          <w:tcPr>
            <w:tcW w:w="1875" w:type="dxa"/>
          </w:tcPr>
          <w:p w:rsidR="004E482E" w:rsidRDefault="004E482E" w:rsidP="00A71E0B">
            <w:pPr>
              <w:pStyle w:val="Tabletext-Centred"/>
            </w:pPr>
          </w:p>
        </w:tc>
        <w:tc>
          <w:tcPr>
            <w:tcW w:w="1875" w:type="dxa"/>
          </w:tcPr>
          <w:p w:rsidR="004E482E" w:rsidRDefault="004E482E" w:rsidP="00A71E0B">
            <w:pPr>
              <w:pStyle w:val="Tabletext-Centred"/>
            </w:pPr>
          </w:p>
        </w:tc>
      </w:tr>
      <w:tr w:rsidR="004E482E" w:rsidTr="00A525B6">
        <w:trPr>
          <w:cantSplit/>
        </w:trPr>
        <w:tc>
          <w:tcPr>
            <w:tcW w:w="3190" w:type="dxa"/>
          </w:tcPr>
          <w:p w:rsidR="004E482E" w:rsidRDefault="004E482E" w:rsidP="00A71E0B">
            <w:pPr>
              <w:pStyle w:val="Tabletext"/>
            </w:pPr>
            <w:r w:rsidRPr="006A208F">
              <w:t xml:space="preserve">Tabla de 0,40 x 750 x 1500mm      </w:t>
            </w:r>
          </w:p>
        </w:tc>
        <w:tc>
          <w:tcPr>
            <w:tcW w:w="1875" w:type="dxa"/>
          </w:tcPr>
          <w:p w:rsidR="004E482E" w:rsidRDefault="004E482E" w:rsidP="00A71E0B">
            <w:pPr>
              <w:pStyle w:val="Tabletext-Centred"/>
            </w:pPr>
            <w:r w:rsidRPr="006A208F">
              <w:t>2028 - 80</w:t>
            </w:r>
          </w:p>
        </w:tc>
        <w:tc>
          <w:tcPr>
            <w:tcW w:w="1875" w:type="dxa"/>
          </w:tcPr>
          <w:p w:rsidR="004E482E" w:rsidRDefault="004E482E" w:rsidP="00A71E0B">
            <w:pPr>
              <w:pStyle w:val="Tabletext-Centred"/>
            </w:pPr>
          </w:p>
        </w:tc>
        <w:tc>
          <w:tcPr>
            <w:tcW w:w="1875" w:type="dxa"/>
          </w:tcPr>
          <w:p w:rsidR="004E482E" w:rsidRDefault="004E482E" w:rsidP="00A71E0B">
            <w:pPr>
              <w:pStyle w:val="Tabletext-Centred"/>
            </w:pPr>
          </w:p>
        </w:tc>
      </w:tr>
      <w:tr w:rsidR="004E482E" w:rsidTr="00A525B6">
        <w:trPr>
          <w:cantSplit/>
        </w:trPr>
        <w:tc>
          <w:tcPr>
            <w:tcW w:w="3190" w:type="dxa"/>
          </w:tcPr>
          <w:p w:rsidR="004E482E" w:rsidRPr="006A208F" w:rsidRDefault="004E482E" w:rsidP="00A71E0B">
            <w:pPr>
              <w:pStyle w:val="Tabletext"/>
            </w:pPr>
            <w:r w:rsidRPr="006A208F">
              <w:t>Materiale de lipit</w:t>
            </w:r>
          </w:p>
          <w:p w:rsidR="004E482E" w:rsidRPr="006A208F" w:rsidRDefault="004E482E" w:rsidP="00A71E0B">
            <w:pPr>
              <w:pStyle w:val="Tabletext"/>
            </w:pPr>
            <w:r w:rsidRPr="006A208F">
              <w:t xml:space="preserve">- aliaj tip Lp - 30                      </w:t>
            </w:r>
          </w:p>
          <w:p w:rsidR="004E482E" w:rsidRPr="006A208F" w:rsidRDefault="004E482E" w:rsidP="00A71E0B">
            <w:pPr>
              <w:pStyle w:val="Tabletext"/>
            </w:pPr>
            <w:r w:rsidRPr="006A208F">
              <w:t>- clorura de amoniu (</w:t>
            </w:r>
            <w:r>
              <w:t>tipirig</w:t>
            </w:r>
            <w:r w:rsidRPr="006A208F">
              <w:t>)</w:t>
            </w:r>
          </w:p>
          <w:p w:rsidR="004E482E" w:rsidRDefault="004E482E" w:rsidP="00A71E0B">
            <w:pPr>
              <w:pStyle w:val="Tabletext"/>
            </w:pPr>
            <w:r w:rsidRPr="006A208F">
              <w:t>- staniu , plumb.</w:t>
            </w:r>
          </w:p>
        </w:tc>
        <w:tc>
          <w:tcPr>
            <w:tcW w:w="1875" w:type="dxa"/>
          </w:tcPr>
          <w:p w:rsidR="004E482E" w:rsidRDefault="004E482E" w:rsidP="00A71E0B">
            <w:pPr>
              <w:pStyle w:val="Tabletext-Centred"/>
            </w:pPr>
            <w:r w:rsidRPr="006A208F">
              <w:t>96 - 87</w:t>
            </w:r>
          </w:p>
        </w:tc>
        <w:tc>
          <w:tcPr>
            <w:tcW w:w="1875" w:type="dxa"/>
          </w:tcPr>
          <w:p w:rsidR="004E482E" w:rsidRDefault="004E482E" w:rsidP="00A71E0B">
            <w:pPr>
              <w:pStyle w:val="Tabletext-Centred"/>
            </w:pPr>
          </w:p>
        </w:tc>
        <w:tc>
          <w:tcPr>
            <w:tcW w:w="1875" w:type="dxa"/>
          </w:tcPr>
          <w:p w:rsidR="004E482E" w:rsidRDefault="004E482E" w:rsidP="00A71E0B">
            <w:pPr>
              <w:pStyle w:val="Tabletext-Centred"/>
            </w:pPr>
          </w:p>
        </w:tc>
      </w:tr>
      <w:tr w:rsidR="004E482E" w:rsidTr="00A525B6">
        <w:trPr>
          <w:cantSplit/>
        </w:trPr>
        <w:tc>
          <w:tcPr>
            <w:tcW w:w="3190" w:type="dxa"/>
          </w:tcPr>
          <w:p w:rsidR="004E482E" w:rsidRPr="006A208F" w:rsidRDefault="004E482E" w:rsidP="00A71E0B">
            <w:pPr>
              <w:pStyle w:val="Tabletext"/>
            </w:pPr>
            <w:r w:rsidRPr="006A208F">
              <w:t xml:space="preserve">Amoniac tehnic tip 20 sau 25          </w:t>
            </w:r>
          </w:p>
          <w:p w:rsidR="004E482E" w:rsidRPr="006A208F" w:rsidRDefault="004E482E" w:rsidP="00A71E0B">
            <w:pPr>
              <w:pStyle w:val="Tabletext"/>
            </w:pPr>
            <w:r w:rsidRPr="006A208F">
              <w:t xml:space="preserve">- acid azotic tehnic                            </w:t>
            </w:r>
          </w:p>
          <w:p w:rsidR="004E482E" w:rsidRPr="006A208F" w:rsidRDefault="004E482E" w:rsidP="00A71E0B">
            <w:pPr>
              <w:pStyle w:val="Tabletext"/>
            </w:pPr>
            <w:r w:rsidRPr="006A208F">
              <w:t xml:space="preserve">- carton bituminat                              </w:t>
            </w:r>
          </w:p>
          <w:p w:rsidR="004E482E" w:rsidRDefault="004E482E" w:rsidP="00A71E0B">
            <w:pPr>
              <w:pStyle w:val="Tabletext"/>
            </w:pPr>
            <w:r w:rsidRPr="006A208F">
              <w:t xml:space="preserve">- tabachere                                        </w:t>
            </w:r>
          </w:p>
        </w:tc>
        <w:tc>
          <w:tcPr>
            <w:tcW w:w="1875" w:type="dxa"/>
          </w:tcPr>
          <w:p w:rsidR="004E482E" w:rsidRDefault="004E482E" w:rsidP="00A71E0B">
            <w:pPr>
              <w:pStyle w:val="Tabletext-Centred"/>
            </w:pPr>
            <w:r w:rsidRPr="006A208F">
              <w:t xml:space="preserve">448 / 2 </w:t>
            </w:r>
            <w:r>
              <w:t>–</w:t>
            </w:r>
            <w:r w:rsidRPr="006A208F">
              <w:t xml:space="preserve"> 84</w:t>
            </w:r>
          </w:p>
          <w:p w:rsidR="004E482E" w:rsidRDefault="004E482E" w:rsidP="00A71E0B">
            <w:pPr>
              <w:pStyle w:val="Tabletext-Centred"/>
            </w:pPr>
            <w:r w:rsidRPr="006A208F">
              <w:t xml:space="preserve">447 </w:t>
            </w:r>
            <w:r>
              <w:t>–</w:t>
            </w:r>
            <w:r w:rsidRPr="006A208F">
              <w:t xml:space="preserve"> 80</w:t>
            </w:r>
          </w:p>
          <w:p w:rsidR="004E482E" w:rsidRDefault="004E482E" w:rsidP="00A71E0B">
            <w:pPr>
              <w:pStyle w:val="Tabletext-Centred"/>
            </w:pPr>
            <w:r w:rsidRPr="006A208F">
              <w:t xml:space="preserve">138 - 80                </w:t>
            </w:r>
          </w:p>
          <w:p w:rsidR="004E482E" w:rsidRDefault="004E482E" w:rsidP="00A71E0B">
            <w:pPr>
              <w:pStyle w:val="Tabletext-Centred"/>
            </w:pPr>
            <w:r w:rsidRPr="006A208F">
              <w:t>137 - 78</w:t>
            </w:r>
          </w:p>
        </w:tc>
        <w:tc>
          <w:tcPr>
            <w:tcW w:w="1875" w:type="dxa"/>
          </w:tcPr>
          <w:p w:rsidR="004E482E" w:rsidRDefault="004E482E" w:rsidP="00A71E0B">
            <w:pPr>
              <w:pStyle w:val="Tabletext-Centred"/>
            </w:pPr>
          </w:p>
          <w:p w:rsidR="004E482E" w:rsidRDefault="004E482E" w:rsidP="00A71E0B">
            <w:pPr>
              <w:pStyle w:val="Tabletext-Centred"/>
            </w:pPr>
          </w:p>
          <w:p w:rsidR="004E482E" w:rsidRDefault="004E482E" w:rsidP="00A71E0B">
            <w:pPr>
              <w:pStyle w:val="Tabletext-Centred"/>
            </w:pPr>
            <w:r w:rsidRPr="006A208F">
              <w:t>11853 - 83</w:t>
            </w:r>
          </w:p>
        </w:tc>
        <w:tc>
          <w:tcPr>
            <w:tcW w:w="1875" w:type="dxa"/>
          </w:tcPr>
          <w:p w:rsidR="004E482E" w:rsidRDefault="004E482E" w:rsidP="00A71E0B">
            <w:pPr>
              <w:pStyle w:val="Tabletext-Centred"/>
            </w:pPr>
          </w:p>
        </w:tc>
      </w:tr>
      <w:tr w:rsidR="004E482E" w:rsidTr="00A525B6">
        <w:trPr>
          <w:cantSplit/>
        </w:trPr>
        <w:tc>
          <w:tcPr>
            <w:tcW w:w="3190" w:type="dxa"/>
          </w:tcPr>
          <w:p w:rsidR="00B21DFA" w:rsidRPr="006A208F" w:rsidRDefault="00B21DFA" w:rsidP="00A71E0B">
            <w:pPr>
              <w:pStyle w:val="Tabletext"/>
            </w:pPr>
            <w:r w:rsidRPr="006A208F">
              <w:t xml:space="preserve">Jgheaburi si burlane cu                                                                  </w:t>
            </w:r>
          </w:p>
          <w:p w:rsidR="00B21DFA" w:rsidRPr="006A208F" w:rsidRDefault="00B21DFA" w:rsidP="00A71E0B">
            <w:pPr>
              <w:pStyle w:val="Tabletext"/>
            </w:pPr>
            <w:r w:rsidRPr="006A208F">
              <w:t xml:space="preserve">sectiune rotunda                     </w:t>
            </w:r>
          </w:p>
          <w:p w:rsidR="004E482E" w:rsidRDefault="004E482E" w:rsidP="00A71E0B">
            <w:pPr>
              <w:pStyle w:val="Tabletext"/>
            </w:pPr>
          </w:p>
        </w:tc>
        <w:tc>
          <w:tcPr>
            <w:tcW w:w="1875" w:type="dxa"/>
          </w:tcPr>
          <w:p w:rsidR="004E482E" w:rsidRDefault="00B21DFA" w:rsidP="00A71E0B">
            <w:pPr>
              <w:pStyle w:val="Tabletext-Centred"/>
            </w:pPr>
            <w:r w:rsidRPr="006A208F">
              <w:t xml:space="preserve">2389 - 77                             </w:t>
            </w:r>
          </w:p>
        </w:tc>
        <w:tc>
          <w:tcPr>
            <w:tcW w:w="1875" w:type="dxa"/>
          </w:tcPr>
          <w:p w:rsidR="004E482E" w:rsidRDefault="004E482E" w:rsidP="00A71E0B">
            <w:pPr>
              <w:pStyle w:val="Tabletext-Centred"/>
            </w:pPr>
          </w:p>
        </w:tc>
        <w:tc>
          <w:tcPr>
            <w:tcW w:w="1875" w:type="dxa"/>
          </w:tcPr>
          <w:p w:rsidR="004E482E" w:rsidRDefault="00B21DFA" w:rsidP="00A71E0B">
            <w:pPr>
              <w:pStyle w:val="Tabletext-Centred"/>
            </w:pPr>
            <w:r w:rsidRPr="00A525B6">
              <w:sym w:font="Symbol" w:char="F0C6"/>
            </w:r>
            <w:r w:rsidRPr="006A208F">
              <w:t xml:space="preserve"> 154 mm</w:t>
            </w:r>
          </w:p>
          <w:p w:rsidR="00B21DFA" w:rsidRDefault="00B21DFA" w:rsidP="00A71E0B">
            <w:pPr>
              <w:pStyle w:val="Tabletext-Centred"/>
            </w:pPr>
            <w:r w:rsidRPr="006A208F">
              <w:t xml:space="preserve">L = 750 </w:t>
            </w:r>
            <w:r w:rsidRPr="00A525B6">
              <w:sym w:font="Symbol" w:char="F0B1"/>
            </w:r>
            <w:r w:rsidRPr="006A208F">
              <w:t xml:space="preserve"> 2 mm</w:t>
            </w:r>
          </w:p>
        </w:tc>
      </w:tr>
      <w:tr w:rsidR="00B21DFA" w:rsidTr="00A525B6">
        <w:trPr>
          <w:cantSplit/>
        </w:trPr>
        <w:tc>
          <w:tcPr>
            <w:tcW w:w="3190" w:type="dxa"/>
          </w:tcPr>
          <w:p w:rsidR="00B21DFA" w:rsidRDefault="00B21DFA" w:rsidP="00A71E0B">
            <w:pPr>
              <w:pStyle w:val="Tabletext"/>
            </w:pPr>
            <w:r w:rsidRPr="006A208F">
              <w:t>Coturi</w:t>
            </w:r>
          </w:p>
        </w:tc>
        <w:tc>
          <w:tcPr>
            <w:tcW w:w="1875" w:type="dxa"/>
          </w:tcPr>
          <w:p w:rsidR="00B21DFA" w:rsidRDefault="00B21DFA" w:rsidP="00A71E0B">
            <w:pPr>
              <w:pStyle w:val="Tabletext-Centred"/>
            </w:pPr>
            <w:r w:rsidRPr="006A208F">
              <w:t xml:space="preserve">2274 - 88                                        </w:t>
            </w:r>
          </w:p>
        </w:tc>
        <w:tc>
          <w:tcPr>
            <w:tcW w:w="1875" w:type="dxa"/>
          </w:tcPr>
          <w:p w:rsidR="00B21DFA" w:rsidRDefault="00B21DFA" w:rsidP="00A71E0B">
            <w:pPr>
              <w:pStyle w:val="Tabletext-Centred"/>
            </w:pPr>
          </w:p>
        </w:tc>
        <w:tc>
          <w:tcPr>
            <w:tcW w:w="1875" w:type="dxa"/>
          </w:tcPr>
          <w:p w:rsidR="00B21DFA" w:rsidRDefault="00B21DFA" w:rsidP="00A71E0B">
            <w:pPr>
              <w:pStyle w:val="Tabletext-Centred"/>
            </w:pPr>
            <w:r w:rsidRPr="00A525B6">
              <w:sym w:font="Symbol" w:char="F0C6"/>
            </w:r>
            <w:r w:rsidRPr="006A208F">
              <w:t>154 mm</w:t>
            </w:r>
          </w:p>
          <w:p w:rsidR="00B21DFA" w:rsidRDefault="00B21DFA" w:rsidP="00A71E0B">
            <w:pPr>
              <w:pStyle w:val="Tabletext-Centred"/>
            </w:pPr>
            <w:r w:rsidRPr="006A208F">
              <w:t xml:space="preserve">R = 385 </w:t>
            </w:r>
            <w:r w:rsidRPr="00A525B6">
              <w:sym w:font="Symbol" w:char="F0B1"/>
            </w:r>
            <w:r w:rsidRPr="006A208F">
              <w:t xml:space="preserve"> 2 mm</w:t>
            </w:r>
          </w:p>
        </w:tc>
      </w:tr>
      <w:tr w:rsidR="00B21DFA" w:rsidTr="00A525B6">
        <w:trPr>
          <w:cantSplit/>
        </w:trPr>
        <w:tc>
          <w:tcPr>
            <w:tcW w:w="3190" w:type="dxa"/>
          </w:tcPr>
          <w:p w:rsidR="00B21DFA" w:rsidRDefault="00B21DFA" w:rsidP="00A71E0B">
            <w:pPr>
              <w:pStyle w:val="Tabletext"/>
            </w:pPr>
            <w:r w:rsidRPr="006A208F">
              <w:t xml:space="preserve">Carlige  </w:t>
            </w:r>
          </w:p>
        </w:tc>
        <w:tc>
          <w:tcPr>
            <w:tcW w:w="1875" w:type="dxa"/>
          </w:tcPr>
          <w:p w:rsidR="00B21DFA" w:rsidRDefault="00B21DFA" w:rsidP="00A71E0B">
            <w:pPr>
              <w:pStyle w:val="Tabletext-Centred"/>
            </w:pPr>
            <w:r w:rsidRPr="006A208F">
              <w:t>2274 - 88</w:t>
            </w:r>
          </w:p>
        </w:tc>
        <w:tc>
          <w:tcPr>
            <w:tcW w:w="1875" w:type="dxa"/>
          </w:tcPr>
          <w:p w:rsidR="00B21DFA" w:rsidRDefault="00B21DFA" w:rsidP="00A71E0B">
            <w:pPr>
              <w:pStyle w:val="Tabletext-Centred"/>
            </w:pPr>
          </w:p>
        </w:tc>
        <w:tc>
          <w:tcPr>
            <w:tcW w:w="1875" w:type="dxa"/>
          </w:tcPr>
          <w:p w:rsidR="00B21DFA" w:rsidRDefault="00B21DFA" w:rsidP="00A71E0B">
            <w:pPr>
              <w:pStyle w:val="Tabletext-Centred"/>
            </w:pPr>
          </w:p>
        </w:tc>
      </w:tr>
      <w:tr w:rsidR="004E482E" w:rsidTr="00A525B6">
        <w:trPr>
          <w:cantSplit/>
        </w:trPr>
        <w:tc>
          <w:tcPr>
            <w:tcW w:w="3190" w:type="dxa"/>
          </w:tcPr>
          <w:p w:rsidR="004E482E" w:rsidRDefault="00B21DFA" w:rsidP="00A71E0B">
            <w:pPr>
              <w:pStyle w:val="Tabletext"/>
            </w:pPr>
            <w:r w:rsidRPr="006A208F">
              <w:t>Receptoare pentru colectarea apelor de pe terase  si acoperisuri</w:t>
            </w:r>
          </w:p>
        </w:tc>
        <w:tc>
          <w:tcPr>
            <w:tcW w:w="1875" w:type="dxa"/>
          </w:tcPr>
          <w:p w:rsidR="004E482E" w:rsidRDefault="00B21DFA" w:rsidP="00A71E0B">
            <w:pPr>
              <w:pStyle w:val="Tabletext-Centred"/>
            </w:pPr>
            <w:r w:rsidRPr="006A208F">
              <w:t xml:space="preserve">2742 - 86            </w:t>
            </w:r>
          </w:p>
        </w:tc>
        <w:tc>
          <w:tcPr>
            <w:tcW w:w="1875" w:type="dxa"/>
          </w:tcPr>
          <w:p w:rsidR="004E482E" w:rsidRDefault="00B21DFA" w:rsidP="00A71E0B">
            <w:pPr>
              <w:pStyle w:val="Tabletext-Centred"/>
            </w:pPr>
            <w:r w:rsidRPr="006A208F">
              <w:t>2583 - 80</w:t>
            </w:r>
          </w:p>
        </w:tc>
        <w:tc>
          <w:tcPr>
            <w:tcW w:w="1875" w:type="dxa"/>
          </w:tcPr>
          <w:p w:rsidR="004E482E" w:rsidRDefault="004E482E" w:rsidP="00A71E0B">
            <w:pPr>
              <w:pStyle w:val="Tabletext-Centred"/>
            </w:pPr>
          </w:p>
        </w:tc>
      </w:tr>
    </w:tbl>
    <w:p w:rsidR="000E78F8" w:rsidRDefault="00C95BD1" w:rsidP="000E78F8">
      <w:pPr>
        <w:pStyle w:val="Tabletitle"/>
      </w:pPr>
      <w:r>
        <w:t>Tabelul 12-</w:t>
      </w:r>
      <w:r w:rsidR="000E78F8">
        <w:t>2</w:t>
      </w:r>
    </w:p>
    <w:p w:rsidR="006A208F" w:rsidRPr="006A208F" w:rsidRDefault="00B21DFA" w:rsidP="006A208F">
      <w:pPr>
        <w:pStyle w:val="Paragraph"/>
        <w:rPr>
          <w:lang w:val="ro-RO"/>
        </w:rPr>
      </w:pPr>
      <w:r w:rsidRPr="00B21DFA">
        <w:rPr>
          <w:rFonts w:ascii="Tahoma" w:hAnsi="Tahoma" w:cs="Tahoma"/>
          <w:lang w:val="ro-RO"/>
        </w:rPr>
        <w:t>Ț</w:t>
      </w:r>
      <w:r w:rsidRPr="00B21DFA">
        <w:rPr>
          <w:lang w:val="ro-RO"/>
        </w:rPr>
        <w:t>iglele</w:t>
      </w:r>
      <w:r w:rsidR="006A208F" w:rsidRPr="006A208F">
        <w:rPr>
          <w:lang w:val="ro-RO"/>
        </w:rPr>
        <w:t xml:space="preserve"> si coamele trebuie sa fie prevăzute cu găuri de prindere. </w:t>
      </w:r>
    </w:p>
    <w:p w:rsidR="006A208F" w:rsidRPr="006A208F" w:rsidRDefault="00445DF4" w:rsidP="006A208F">
      <w:pPr>
        <w:pStyle w:val="Paragraph"/>
        <w:rPr>
          <w:lang w:val="ro-RO"/>
        </w:rPr>
      </w:pPr>
      <w:r w:rsidRPr="00445DF4">
        <w:rPr>
          <w:lang w:val="ro-RO"/>
        </w:rPr>
        <w:t xml:space="preserve">Diametrul găurilor de prindere trebuie sa fie de 1,5 mm la </w:t>
      </w:r>
      <w:r w:rsidRPr="00445DF4">
        <w:rPr>
          <w:rFonts w:ascii="Tahoma" w:hAnsi="Tahoma" w:cs="Tahoma"/>
          <w:lang w:val="ro-RO"/>
        </w:rPr>
        <w:t>ț</w:t>
      </w:r>
      <w:r w:rsidRPr="00445DF4">
        <w:rPr>
          <w:lang w:val="ro-RO"/>
        </w:rPr>
        <w:t xml:space="preserve">igle si de minim 2mm la coame se admite ca maxim 5% din </w:t>
      </w:r>
      <w:r w:rsidRPr="00445DF4">
        <w:rPr>
          <w:rFonts w:ascii="Tahoma" w:hAnsi="Tahoma" w:cs="Tahoma"/>
          <w:lang w:val="ro-RO"/>
        </w:rPr>
        <w:t>ț</w:t>
      </w:r>
      <w:r w:rsidRPr="00445DF4">
        <w:rPr>
          <w:lang w:val="ro-RO"/>
        </w:rPr>
        <w:t>igle sau coame sa nu aibă găuri de prindere</w:t>
      </w:r>
      <w:r w:rsidR="006A208F" w:rsidRPr="006A208F">
        <w:rPr>
          <w:lang w:val="ro-RO"/>
        </w:rPr>
        <w:t>.</w:t>
      </w:r>
    </w:p>
    <w:p w:rsidR="006A208F" w:rsidRPr="006A208F" w:rsidRDefault="00C92E3A" w:rsidP="006A208F">
      <w:pPr>
        <w:pStyle w:val="Paragraph"/>
        <w:rPr>
          <w:lang w:val="ro-RO"/>
        </w:rPr>
      </w:pPr>
      <w:r w:rsidRPr="00C92E3A">
        <w:rPr>
          <w:lang w:val="ro-RO"/>
        </w:rPr>
        <w:t xml:space="preserve">Inaltimea ciocurilor pentru prinderea </w:t>
      </w:r>
      <w:r w:rsidRPr="00C92E3A">
        <w:rPr>
          <w:rFonts w:ascii="Tahoma" w:hAnsi="Tahoma" w:cs="Tahoma"/>
          <w:lang w:val="ro-RO"/>
        </w:rPr>
        <w:t>ț</w:t>
      </w:r>
      <w:r w:rsidRPr="00C92E3A">
        <w:rPr>
          <w:lang w:val="ro-RO"/>
        </w:rPr>
        <w:t xml:space="preserve">iglelor se recomanda sa fie de 20 mm dar nu mai mica de 15 mm. Adâncimea jgheaburilor laterale ale </w:t>
      </w:r>
      <w:r w:rsidRPr="00C92E3A">
        <w:rPr>
          <w:rFonts w:ascii="Tahoma" w:hAnsi="Tahoma" w:cs="Tahoma"/>
          <w:lang w:val="ro-RO"/>
        </w:rPr>
        <w:t>ț</w:t>
      </w:r>
      <w:r w:rsidRPr="00C92E3A">
        <w:rPr>
          <w:lang w:val="ro-RO"/>
        </w:rPr>
        <w:t>iglelor trebuie sa fie de minim 5 mm iar celelalte jgheaburi de la capete trebuie sa fie suficient de adânci pentru a permite intrarea ciocurilor interioare ale tiglelor</w:t>
      </w:r>
      <w:r w:rsidR="006A208F" w:rsidRPr="006A208F">
        <w:rPr>
          <w:lang w:val="ro-RO"/>
        </w:rPr>
        <w:t>.</w:t>
      </w:r>
    </w:p>
    <w:p w:rsidR="006A208F" w:rsidRPr="006A208F" w:rsidRDefault="00C92E3A" w:rsidP="006A208F">
      <w:pPr>
        <w:pStyle w:val="Paragraph"/>
        <w:rPr>
          <w:lang w:val="ro-RO"/>
        </w:rPr>
      </w:pPr>
      <w:r w:rsidRPr="00C92E3A">
        <w:rPr>
          <w:lang w:val="ro-RO"/>
        </w:rPr>
        <w:t>Sunetul de lovire cu un ciocan trebuie sa fie clar, nedogit. Structura trebuie sa fie omogena , compacta, cu granula</w:t>
      </w:r>
      <w:r w:rsidRPr="00C92E3A">
        <w:rPr>
          <w:rFonts w:ascii="Tahoma" w:hAnsi="Tahoma" w:cs="Tahoma"/>
          <w:lang w:val="ro-RO"/>
        </w:rPr>
        <w:t>ț</w:t>
      </w:r>
      <w:r w:rsidRPr="00C92E3A">
        <w:rPr>
          <w:lang w:val="ro-RO"/>
        </w:rPr>
        <w:t>ie mica si fara stratifica</w:t>
      </w:r>
      <w:r w:rsidRPr="00C92E3A">
        <w:rPr>
          <w:rFonts w:ascii="Tahoma" w:hAnsi="Tahoma" w:cs="Tahoma"/>
          <w:lang w:val="ro-RO"/>
        </w:rPr>
        <w:t>ț</w:t>
      </w:r>
      <w:r w:rsidRPr="00C92E3A">
        <w:rPr>
          <w:lang w:val="ro-RO"/>
        </w:rPr>
        <w:t>ii care sa influen</w:t>
      </w:r>
      <w:r w:rsidRPr="00C92E3A">
        <w:rPr>
          <w:rFonts w:ascii="Tahoma" w:hAnsi="Tahoma" w:cs="Tahoma"/>
          <w:lang w:val="ro-RO"/>
        </w:rPr>
        <w:t>ț</w:t>
      </w:r>
      <w:r w:rsidRPr="00C92E3A">
        <w:rPr>
          <w:lang w:val="ro-RO"/>
        </w:rPr>
        <w:t>eze rezistenta la inghet - dezghet</w:t>
      </w:r>
      <w:r w:rsidR="006A208F" w:rsidRPr="006A208F">
        <w:rPr>
          <w:lang w:val="ro-RO"/>
        </w:rPr>
        <w:t>.</w:t>
      </w:r>
    </w:p>
    <w:p w:rsidR="006A208F" w:rsidRPr="006A208F" w:rsidRDefault="00C92E3A" w:rsidP="006A208F">
      <w:pPr>
        <w:pStyle w:val="Paragraph"/>
        <w:rPr>
          <w:lang w:val="ro-RO"/>
        </w:rPr>
      </w:pPr>
      <w:r w:rsidRPr="00C92E3A">
        <w:rPr>
          <w:lang w:val="ro-RO"/>
        </w:rPr>
        <w:t xml:space="preserve">Impermeabilitatea, capacitatea portanta si rezistenta la inghet - dezghet conform STAS 515 - 89 - 2.2. Forma </w:t>
      </w:r>
      <w:r w:rsidRPr="00C92E3A">
        <w:rPr>
          <w:rFonts w:ascii="Tahoma" w:hAnsi="Tahoma" w:cs="Tahoma"/>
          <w:lang w:val="ro-RO"/>
        </w:rPr>
        <w:t>ț</w:t>
      </w:r>
      <w:r w:rsidRPr="00C92E3A">
        <w:rPr>
          <w:lang w:val="ro-RO"/>
        </w:rPr>
        <w:t xml:space="preserve">iglelor si coamelor trebuie sa fie reglata si fara valuri. Se admit abateri de la planeitatea fetelor si rectilinitatea muchiilor de 4 mm la tiglele profilate cu jgheaburi, denivelarea colturilor de maxim 4 mm. </w:t>
      </w:r>
      <w:r w:rsidRPr="00C92E3A">
        <w:rPr>
          <w:rFonts w:ascii="Tahoma" w:hAnsi="Tahoma" w:cs="Tahoma"/>
          <w:lang w:val="ro-RO"/>
        </w:rPr>
        <w:t>Ș</w:t>
      </w:r>
      <w:r w:rsidRPr="00C92E3A">
        <w:rPr>
          <w:lang w:val="ro-RO"/>
        </w:rPr>
        <w:t>tirbituri la colturi, muchii si pe fete - una la colturi cu adâncimea de maxim 5 mm si lungimea maxima de 20 mm. La muchii si pe fete cu adâncimea de maxim 3 mm si lungimea totala maxima 10 mm turtiri la colturi se admit pe maxim 1/3 din inaltime. Nu se admit crapaturi. Bavuri nu se admit. Se admit mici variatii de nuanta. Glazura trebuie sa fie aplicate uniform si sa nu prezinte exfolieri</w:t>
      </w:r>
      <w:r w:rsidR="006A208F" w:rsidRPr="006A208F">
        <w:rPr>
          <w:lang w:val="ro-RO"/>
        </w:rPr>
        <w:t>.</w:t>
      </w:r>
    </w:p>
    <w:p w:rsidR="006A208F" w:rsidRPr="006A208F" w:rsidRDefault="00C92E3A" w:rsidP="006A208F">
      <w:pPr>
        <w:pStyle w:val="Paragraph"/>
        <w:rPr>
          <w:lang w:val="ro-RO"/>
        </w:rPr>
      </w:pPr>
      <w:r w:rsidRPr="00C92E3A">
        <w:rPr>
          <w:lang w:val="ro-RO"/>
        </w:rPr>
        <w:t xml:space="preserve">Regulile si metodele de verificare a calitatii </w:t>
      </w:r>
      <w:r w:rsidRPr="00C92E3A">
        <w:rPr>
          <w:rFonts w:ascii="Tahoma" w:hAnsi="Tahoma" w:cs="Tahoma"/>
          <w:lang w:val="ro-RO"/>
        </w:rPr>
        <w:t>ț</w:t>
      </w:r>
      <w:r w:rsidRPr="00C92E3A">
        <w:rPr>
          <w:lang w:val="ro-RO"/>
        </w:rPr>
        <w:t>iglelor si coamelor din argila arsa se fac conform STAS 514 - 78</w:t>
      </w:r>
      <w:r w:rsidR="006A208F" w:rsidRPr="006A208F">
        <w:rPr>
          <w:lang w:val="ro-RO"/>
        </w:rPr>
        <w:t>.</w:t>
      </w:r>
    </w:p>
    <w:p w:rsidR="006A208F" w:rsidRPr="006A208F" w:rsidRDefault="006A208F" w:rsidP="006A208F">
      <w:pPr>
        <w:pStyle w:val="Paragraph"/>
        <w:rPr>
          <w:lang w:val="ro-RO"/>
        </w:rPr>
      </w:pPr>
      <w:r w:rsidRPr="006A208F">
        <w:rPr>
          <w:lang w:val="ro-RO"/>
        </w:rPr>
        <w:t>Tabacherele au dimensiunea 1076 x 900 mm,</w:t>
      </w:r>
      <w:r w:rsidR="005D4817">
        <w:rPr>
          <w:lang w:val="ro-RO"/>
        </w:rPr>
        <w:t xml:space="preserve"> </w:t>
      </w:r>
      <w:r w:rsidRPr="006A208F">
        <w:rPr>
          <w:lang w:val="ro-RO"/>
        </w:rPr>
        <w:t xml:space="preserve">conform STAS11853-83. Rama se executa din scânduri </w:t>
      </w:r>
      <w:r w:rsidR="00DF42A6" w:rsidRPr="006A208F">
        <w:rPr>
          <w:lang w:val="ro-RO"/>
        </w:rPr>
        <w:t>căptu</w:t>
      </w:r>
      <w:r w:rsidR="00DF42A6">
        <w:rPr>
          <w:lang w:val="ro-RO"/>
        </w:rPr>
        <w:t>s</w:t>
      </w:r>
      <w:r w:rsidR="00DF42A6" w:rsidRPr="006A208F">
        <w:rPr>
          <w:lang w:val="ro-RO"/>
        </w:rPr>
        <w:t xml:space="preserve">ite </w:t>
      </w:r>
      <w:r w:rsidRPr="006A208F">
        <w:rPr>
          <w:lang w:val="ro-RO"/>
        </w:rPr>
        <w:t xml:space="preserve">la exterior cu tabla zincata. Capacul este prevăzut cu geamuri armate. Sorturile sunt </w:t>
      </w:r>
      <w:r w:rsidR="005C1E7F" w:rsidRPr="006A208F">
        <w:rPr>
          <w:lang w:val="ro-RO"/>
        </w:rPr>
        <w:t>făl</w:t>
      </w:r>
      <w:r w:rsidR="005C1E7F">
        <w:rPr>
          <w:lang w:val="ro-RO"/>
        </w:rPr>
        <w:t>t</w:t>
      </w:r>
      <w:r w:rsidR="005C1E7F" w:rsidRPr="006A208F">
        <w:rPr>
          <w:lang w:val="ro-RO"/>
        </w:rPr>
        <w:t>uite</w:t>
      </w:r>
      <w:r w:rsidRPr="006A208F">
        <w:rPr>
          <w:lang w:val="ro-RO"/>
        </w:rPr>
        <w:t>, îndoiturile trebuie sa nu prezinte fisuri sau crăpături. Se verifica îmbinările,</w:t>
      </w:r>
      <w:r w:rsidR="005C1E7F">
        <w:rPr>
          <w:lang w:val="ro-RO"/>
        </w:rPr>
        <w:t xml:space="preserve"> </w:t>
      </w:r>
      <w:r w:rsidRPr="006A208F">
        <w:rPr>
          <w:lang w:val="ro-RO"/>
        </w:rPr>
        <w:t xml:space="preserve">dimensiunile daca sunt corect executate pentru a se asigura o buna </w:t>
      </w:r>
      <w:r w:rsidR="005C1E7F" w:rsidRPr="006A208F">
        <w:rPr>
          <w:lang w:val="ro-RO"/>
        </w:rPr>
        <w:t>etan</w:t>
      </w:r>
      <w:r w:rsidR="005C1E7F">
        <w:rPr>
          <w:lang w:val="ro-RO"/>
        </w:rPr>
        <w:t>s</w:t>
      </w:r>
      <w:r w:rsidR="005C1E7F" w:rsidRPr="006A208F">
        <w:rPr>
          <w:lang w:val="ro-RO"/>
        </w:rPr>
        <w:t>are</w:t>
      </w:r>
      <w:r w:rsidRPr="006A208F">
        <w:rPr>
          <w:lang w:val="ro-RO"/>
        </w:rPr>
        <w:t>.</w:t>
      </w:r>
    </w:p>
    <w:p w:rsidR="006A208F" w:rsidRPr="006A208F" w:rsidRDefault="006A208F" w:rsidP="006A208F">
      <w:pPr>
        <w:pStyle w:val="Heading2"/>
        <w:rPr>
          <w:lang w:val="ro-RO"/>
        </w:rPr>
      </w:pPr>
      <w:bookmarkStart w:id="2775" w:name="_Toc306806290"/>
      <w:bookmarkStart w:id="2776" w:name="_Toc315623747"/>
      <w:r w:rsidRPr="006A208F">
        <w:rPr>
          <w:lang w:val="ro-RO"/>
        </w:rPr>
        <w:lastRenderedPageBreak/>
        <w:t>Livrare, depozitare, manipulare.</w:t>
      </w:r>
      <w:bookmarkEnd w:id="2775"/>
      <w:bookmarkEnd w:id="2776"/>
    </w:p>
    <w:p w:rsidR="006A208F" w:rsidRPr="006A208F" w:rsidRDefault="00C92E3A" w:rsidP="006A208F">
      <w:pPr>
        <w:pStyle w:val="Heading3"/>
        <w:rPr>
          <w:lang w:val="ro-RO"/>
        </w:rPr>
      </w:pPr>
      <w:bookmarkStart w:id="2777" w:name="_Toc309474621"/>
      <w:bookmarkStart w:id="2778" w:name="_Toc309475432"/>
      <w:bookmarkStart w:id="2779" w:name="_Toc309476241"/>
      <w:bookmarkStart w:id="2780" w:name="_Toc309477482"/>
      <w:bookmarkStart w:id="2781" w:name="_Toc309478292"/>
      <w:bookmarkStart w:id="2782" w:name="_Toc309479102"/>
      <w:bookmarkStart w:id="2783" w:name="_Toc306806291"/>
      <w:bookmarkStart w:id="2784" w:name="_Toc315623748"/>
      <w:bookmarkEnd w:id="2777"/>
      <w:bookmarkEnd w:id="2778"/>
      <w:bookmarkEnd w:id="2779"/>
      <w:bookmarkEnd w:id="2780"/>
      <w:bookmarkEnd w:id="2781"/>
      <w:bookmarkEnd w:id="2782"/>
      <w:r w:rsidRPr="00C92E3A">
        <w:rPr>
          <w:rFonts w:ascii="Tahoma" w:hAnsi="Tahoma" w:cs="Tahoma"/>
          <w:lang w:val="ro-RO"/>
        </w:rPr>
        <w:t>Ț</w:t>
      </w:r>
      <w:r w:rsidRPr="00C92E3A">
        <w:rPr>
          <w:lang w:val="ro-RO"/>
        </w:rPr>
        <w:t>i</w:t>
      </w:r>
      <w:r w:rsidR="006A208F" w:rsidRPr="006A208F">
        <w:rPr>
          <w:lang w:val="ro-RO"/>
        </w:rPr>
        <w:t>gle si coame</w:t>
      </w:r>
      <w:bookmarkEnd w:id="2783"/>
      <w:bookmarkEnd w:id="2784"/>
      <w:r w:rsidR="006A208F" w:rsidRPr="006A208F">
        <w:rPr>
          <w:lang w:val="ro-RO"/>
        </w:rPr>
        <w:t xml:space="preserve"> </w:t>
      </w:r>
    </w:p>
    <w:p w:rsidR="00C92E3A" w:rsidRPr="00C92E3A" w:rsidRDefault="00C92E3A" w:rsidP="00C92E3A">
      <w:pPr>
        <w:pStyle w:val="Paragraph"/>
        <w:numPr>
          <w:ilvl w:val="0"/>
          <w:numId w:val="270"/>
        </w:numPr>
        <w:rPr>
          <w:lang w:val="ro-RO"/>
        </w:rPr>
      </w:pPr>
      <w:bookmarkStart w:id="2785" w:name="_Toc306806292"/>
      <w:r w:rsidRPr="00C92E3A">
        <w:rPr>
          <w:lang w:val="ro-RO"/>
        </w:rPr>
        <w:t xml:space="preserve">Fiecare livrare trebuie sa aibă pe </w:t>
      </w:r>
      <w:r w:rsidR="005C1E7F" w:rsidRPr="00C92E3A">
        <w:rPr>
          <w:lang w:val="ro-RO"/>
        </w:rPr>
        <w:t>l</w:t>
      </w:r>
      <w:r w:rsidR="005C1E7F">
        <w:rPr>
          <w:lang w:val="ro-RO"/>
        </w:rPr>
        <w:t>a</w:t>
      </w:r>
      <w:r w:rsidR="005C1E7F" w:rsidRPr="00C92E3A">
        <w:rPr>
          <w:lang w:val="ro-RO"/>
        </w:rPr>
        <w:t xml:space="preserve">ngă </w:t>
      </w:r>
      <w:r w:rsidRPr="00C92E3A">
        <w:rPr>
          <w:lang w:val="ro-RO"/>
        </w:rPr>
        <w:t>cantitate solicitata de tigla si cantitatea necesara de coame. In lipsa de specifica</w:t>
      </w:r>
      <w:r w:rsidRPr="00C92E3A">
        <w:rPr>
          <w:rFonts w:ascii="Tahoma" w:hAnsi="Tahoma" w:cs="Tahoma"/>
          <w:lang w:val="ro-RO"/>
        </w:rPr>
        <w:t>ț</w:t>
      </w:r>
      <w:r w:rsidRPr="00C92E3A">
        <w:rPr>
          <w:lang w:val="ro-RO"/>
        </w:rPr>
        <w:t>ii, in comanda, numărul de coame va fi de 5.</w:t>
      </w:r>
    </w:p>
    <w:p w:rsidR="00C92E3A" w:rsidRPr="00C92E3A" w:rsidRDefault="00C92E3A" w:rsidP="00C92E3A">
      <w:pPr>
        <w:pStyle w:val="Paragraph"/>
        <w:numPr>
          <w:ilvl w:val="0"/>
          <w:numId w:val="270"/>
        </w:numPr>
        <w:rPr>
          <w:lang w:val="ro-RO"/>
        </w:rPr>
      </w:pPr>
      <w:r w:rsidRPr="00C92E3A">
        <w:rPr>
          <w:rFonts w:ascii="Tahoma" w:hAnsi="Tahoma" w:cs="Tahoma"/>
          <w:lang w:val="ro-RO"/>
        </w:rPr>
        <w:t>Ț</w:t>
      </w:r>
      <w:r w:rsidRPr="00C92E3A">
        <w:rPr>
          <w:lang w:val="ro-RO"/>
        </w:rPr>
        <w:t>iglele si coamele se depozitează in stive de acelea</w:t>
      </w:r>
      <w:r w:rsidRPr="00C92E3A">
        <w:rPr>
          <w:rFonts w:ascii="Tahoma" w:hAnsi="Tahoma" w:cs="Tahoma"/>
          <w:lang w:val="ro-RO"/>
        </w:rPr>
        <w:t>ș</w:t>
      </w:r>
      <w:r w:rsidRPr="00C92E3A">
        <w:rPr>
          <w:lang w:val="ro-RO"/>
        </w:rPr>
        <w:t xml:space="preserve">i produse si clasa de calitate. </w:t>
      </w:r>
      <w:r w:rsidRPr="00C92E3A">
        <w:rPr>
          <w:rFonts w:ascii="Tahoma" w:hAnsi="Tahoma" w:cs="Tahoma"/>
          <w:lang w:val="ro-RO"/>
        </w:rPr>
        <w:t>Ț</w:t>
      </w:r>
      <w:r w:rsidRPr="00C92E3A">
        <w:rPr>
          <w:lang w:val="ro-RO"/>
        </w:rPr>
        <w:t xml:space="preserve">iglele se aseaza pe cant, pe maxim 7 rânduri. Intre rânduri se aseaza </w:t>
      </w:r>
      <w:r w:rsidRPr="00C92E3A">
        <w:rPr>
          <w:rFonts w:ascii="Tahoma" w:hAnsi="Tahoma" w:cs="Tahoma"/>
          <w:lang w:val="ro-RO"/>
        </w:rPr>
        <w:t>ș</w:t>
      </w:r>
      <w:r w:rsidRPr="00C92E3A">
        <w:rPr>
          <w:lang w:val="ro-RO"/>
        </w:rPr>
        <w:t>ipci, paie</w:t>
      </w:r>
      <w:r w:rsidR="005D4817">
        <w:rPr>
          <w:lang w:val="ro-RO"/>
        </w:rPr>
        <w:t>,</w:t>
      </w:r>
      <w:r w:rsidRPr="00C92E3A">
        <w:rPr>
          <w:lang w:val="ro-RO"/>
        </w:rPr>
        <w:t xml:space="preserve"> tala</w:t>
      </w:r>
      <w:r w:rsidRPr="00C92E3A">
        <w:rPr>
          <w:rFonts w:ascii="Tahoma" w:hAnsi="Tahoma" w:cs="Tahoma"/>
          <w:lang w:val="ro-RO"/>
        </w:rPr>
        <w:t>ș</w:t>
      </w:r>
      <w:r w:rsidRPr="00C92E3A">
        <w:rPr>
          <w:lang w:val="ro-RO"/>
        </w:rPr>
        <w:t xml:space="preserve"> sau alte materiale care sa asigure integritatea produselor de depozitare .</w:t>
      </w:r>
    </w:p>
    <w:p w:rsidR="00C92E3A" w:rsidRPr="00C92E3A" w:rsidRDefault="00C92E3A" w:rsidP="00C92E3A">
      <w:pPr>
        <w:pStyle w:val="Paragraph"/>
        <w:numPr>
          <w:ilvl w:val="0"/>
          <w:numId w:val="270"/>
        </w:numPr>
        <w:rPr>
          <w:lang w:val="ro-RO"/>
        </w:rPr>
      </w:pPr>
      <w:r w:rsidRPr="00C92E3A">
        <w:rPr>
          <w:lang w:val="ro-RO"/>
        </w:rPr>
        <w:t>Coamele se aseaza in pozi</w:t>
      </w:r>
      <w:r w:rsidRPr="00C92E3A">
        <w:rPr>
          <w:rFonts w:ascii="Tahoma" w:hAnsi="Tahoma" w:cs="Tahoma"/>
          <w:lang w:val="ro-RO"/>
        </w:rPr>
        <w:t>ț</w:t>
      </w:r>
      <w:r w:rsidRPr="00C92E3A">
        <w:rPr>
          <w:lang w:val="ro-RO"/>
        </w:rPr>
        <w:t xml:space="preserve">ie verticala pe maxim 6 rânduri. </w:t>
      </w:r>
      <w:r w:rsidRPr="00C92E3A">
        <w:rPr>
          <w:rFonts w:ascii="Tahoma" w:hAnsi="Tahoma" w:cs="Tahoma"/>
          <w:lang w:val="ro-RO"/>
        </w:rPr>
        <w:t>Ț</w:t>
      </w:r>
      <w:r w:rsidRPr="00C92E3A">
        <w:rPr>
          <w:lang w:val="ro-RO"/>
        </w:rPr>
        <w:t>iglele si coamele se livrează polarizate,</w:t>
      </w:r>
      <w:r w:rsidR="005C1E7F">
        <w:rPr>
          <w:lang w:val="ro-RO"/>
        </w:rPr>
        <w:t xml:space="preserve"> </w:t>
      </w:r>
      <w:r w:rsidRPr="00C92E3A">
        <w:rPr>
          <w:lang w:val="ro-RO"/>
        </w:rPr>
        <w:t xml:space="preserve">pachetizate, containerizate sau neambalate. Se transporta in orice mijloc de transport. </w:t>
      </w:r>
    </w:p>
    <w:p w:rsidR="00C92E3A" w:rsidRPr="00C92E3A" w:rsidRDefault="00C92E3A" w:rsidP="00C92E3A">
      <w:pPr>
        <w:pStyle w:val="Paragraph"/>
        <w:numPr>
          <w:ilvl w:val="0"/>
          <w:numId w:val="270"/>
        </w:numPr>
        <w:rPr>
          <w:lang w:val="ro-RO"/>
        </w:rPr>
      </w:pPr>
      <w:r w:rsidRPr="00C92E3A">
        <w:rPr>
          <w:lang w:val="ro-RO"/>
        </w:rPr>
        <w:t>In cazul produselor neambalate, acestea se aseaza in mijloace de transport  pe cant, in stive, pe maxim 7 rânduri.</w:t>
      </w:r>
    </w:p>
    <w:p w:rsidR="00C92E3A" w:rsidRPr="00C92E3A" w:rsidRDefault="005C1E7F" w:rsidP="00C92E3A">
      <w:pPr>
        <w:pStyle w:val="Paragraph"/>
        <w:numPr>
          <w:ilvl w:val="0"/>
          <w:numId w:val="270"/>
        </w:numPr>
        <w:rPr>
          <w:lang w:val="ro-RO"/>
        </w:rPr>
      </w:pPr>
      <w:r w:rsidRPr="00C92E3A">
        <w:rPr>
          <w:lang w:val="ro-RO"/>
        </w:rPr>
        <w:t>Incar</w:t>
      </w:r>
      <w:r>
        <w:rPr>
          <w:lang w:val="ro-RO"/>
        </w:rPr>
        <w:t>c</w:t>
      </w:r>
      <w:r w:rsidRPr="00C92E3A">
        <w:rPr>
          <w:lang w:val="ro-RO"/>
        </w:rPr>
        <w:t xml:space="preserve">area </w:t>
      </w:r>
      <w:r w:rsidR="00C92E3A" w:rsidRPr="00C92E3A">
        <w:rPr>
          <w:lang w:val="ro-RO"/>
        </w:rPr>
        <w:t>si descărcarea produselor trebuie sa fie făcuta cu grija, fiind interzisa aruncarea sau rostogolirea lor in mijloacele de transport .</w:t>
      </w:r>
    </w:p>
    <w:p w:rsidR="00C92E3A" w:rsidRPr="00C92E3A" w:rsidRDefault="00C92E3A" w:rsidP="00C92E3A">
      <w:pPr>
        <w:pStyle w:val="Paragraph"/>
        <w:numPr>
          <w:ilvl w:val="0"/>
          <w:numId w:val="270"/>
        </w:numPr>
        <w:rPr>
          <w:lang w:val="ro-RO"/>
        </w:rPr>
      </w:pPr>
      <w:r w:rsidRPr="00C92E3A">
        <w:rPr>
          <w:lang w:val="ro-RO"/>
        </w:rPr>
        <w:t>Tabacherele se livrează complete, dar fara  geamuri; se controlează planeitatea si modul de fixare in pozi</w:t>
      </w:r>
      <w:r w:rsidRPr="00C92E3A">
        <w:rPr>
          <w:rFonts w:ascii="Tahoma" w:hAnsi="Tahoma" w:cs="Tahoma"/>
          <w:lang w:val="ro-RO"/>
        </w:rPr>
        <w:t>ț</w:t>
      </w:r>
      <w:r w:rsidRPr="00C92E3A">
        <w:rPr>
          <w:lang w:val="ro-RO"/>
        </w:rPr>
        <w:t xml:space="preserve">ia deschisa a capătului tabacherei. </w:t>
      </w:r>
    </w:p>
    <w:p w:rsidR="00C92E3A" w:rsidRPr="00C92E3A" w:rsidRDefault="00C92E3A" w:rsidP="00C92E3A">
      <w:pPr>
        <w:pStyle w:val="Paragraph"/>
        <w:numPr>
          <w:ilvl w:val="0"/>
          <w:numId w:val="270"/>
        </w:numPr>
        <w:rPr>
          <w:lang w:val="ro-RO"/>
        </w:rPr>
      </w:pPr>
      <w:r w:rsidRPr="00DC4175">
        <w:rPr>
          <w:lang w:val="ro-RO"/>
        </w:rPr>
        <w:t>Miniu de plumb</w:t>
      </w:r>
      <w:r w:rsidRPr="00C92E3A">
        <w:rPr>
          <w:lang w:val="ro-RO"/>
        </w:rPr>
        <w:t xml:space="preserve"> se livrează in butoaie bine închise, se depozitează in încăperi uscate si acoperite;</w:t>
      </w:r>
      <w:r w:rsidR="005C1E7F">
        <w:rPr>
          <w:lang w:val="ro-RO"/>
        </w:rPr>
        <w:t xml:space="preserve"> </w:t>
      </w:r>
      <w:r w:rsidRPr="00C92E3A">
        <w:rPr>
          <w:lang w:val="ro-RO"/>
        </w:rPr>
        <w:t>pentru transport se folosesc vehicule acoperite.</w:t>
      </w:r>
    </w:p>
    <w:p w:rsidR="00C92E3A" w:rsidRPr="00C92E3A" w:rsidRDefault="00C92E3A" w:rsidP="00C92E3A">
      <w:pPr>
        <w:pStyle w:val="Paragraph"/>
        <w:numPr>
          <w:ilvl w:val="0"/>
          <w:numId w:val="270"/>
        </w:numPr>
        <w:rPr>
          <w:lang w:val="ro-RO"/>
        </w:rPr>
      </w:pPr>
      <w:r w:rsidRPr="00C92E3A">
        <w:rPr>
          <w:lang w:val="ro-RO"/>
        </w:rPr>
        <w:t>Cuiele se livrează pe tipuri, in pachete si cutii bine inchise.</w:t>
      </w:r>
    </w:p>
    <w:p w:rsidR="00C92E3A" w:rsidRPr="00C92E3A" w:rsidRDefault="00C92E3A" w:rsidP="00C92E3A">
      <w:pPr>
        <w:pStyle w:val="Paragraph"/>
        <w:numPr>
          <w:ilvl w:val="0"/>
          <w:numId w:val="270"/>
        </w:numPr>
        <w:rPr>
          <w:lang w:val="ro-RO"/>
        </w:rPr>
      </w:pPr>
      <w:r w:rsidRPr="00C92E3A">
        <w:rPr>
          <w:lang w:val="ro-RO"/>
        </w:rPr>
        <w:t>Sirma se livrează in colaci dintr-un singur fir, fara indoiri, neambalate, transportul se face cu mijloace de transport inchise.</w:t>
      </w:r>
    </w:p>
    <w:p w:rsidR="00C92E3A" w:rsidRPr="00C92E3A" w:rsidRDefault="00C92E3A" w:rsidP="00C92E3A">
      <w:pPr>
        <w:pStyle w:val="Paragraph"/>
        <w:numPr>
          <w:ilvl w:val="0"/>
          <w:numId w:val="270"/>
        </w:numPr>
        <w:rPr>
          <w:lang w:val="ro-RO"/>
        </w:rPr>
      </w:pPr>
      <w:r w:rsidRPr="00C92E3A">
        <w:rPr>
          <w:lang w:val="ro-RO"/>
        </w:rPr>
        <w:t>Tabla se livreaza in legături de maxim 60 kg se leaga cu benzi de tabla de cca 30 mm latime.</w:t>
      </w:r>
    </w:p>
    <w:p w:rsidR="006A208F" w:rsidRPr="006A208F" w:rsidRDefault="006A208F" w:rsidP="00C92E3A">
      <w:pPr>
        <w:pStyle w:val="Heading3"/>
        <w:rPr>
          <w:lang w:val="ro-RO"/>
        </w:rPr>
      </w:pPr>
      <w:bookmarkStart w:id="2786" w:name="_Toc315623749"/>
      <w:r w:rsidRPr="006A208F">
        <w:rPr>
          <w:lang w:val="ro-RO"/>
        </w:rPr>
        <w:t>Materiale de lipit</w:t>
      </w:r>
      <w:bookmarkEnd w:id="2785"/>
      <w:bookmarkEnd w:id="2786"/>
    </w:p>
    <w:p w:rsidR="006A208F" w:rsidRPr="006A208F" w:rsidRDefault="006A208F" w:rsidP="00C92E3A">
      <w:pPr>
        <w:pStyle w:val="Paragraph"/>
        <w:numPr>
          <w:ilvl w:val="0"/>
          <w:numId w:val="271"/>
        </w:numPr>
        <w:rPr>
          <w:lang w:val="ro-RO"/>
        </w:rPr>
      </w:pPr>
      <w:r w:rsidRPr="006A208F">
        <w:rPr>
          <w:lang w:val="ro-RO"/>
        </w:rPr>
        <w:t>Vergele de staniu de plumb se livrează neambalate in legături cu masa de maxim 15 kg.</w:t>
      </w:r>
    </w:p>
    <w:p w:rsidR="006A208F" w:rsidRPr="006A208F" w:rsidRDefault="006A208F" w:rsidP="006A208F">
      <w:pPr>
        <w:pStyle w:val="Paragraph"/>
        <w:rPr>
          <w:lang w:val="ro-RO"/>
        </w:rPr>
      </w:pPr>
      <w:r w:rsidRPr="006A208F">
        <w:rPr>
          <w:lang w:val="ro-RO"/>
        </w:rPr>
        <w:t xml:space="preserve">Amoniacul </w:t>
      </w:r>
      <w:r w:rsidR="00C92E3A" w:rsidRPr="00C92E3A">
        <w:rPr>
          <w:lang w:val="ro-RO"/>
        </w:rPr>
        <w:t>solu</w:t>
      </w:r>
      <w:r w:rsidR="00C92E3A" w:rsidRPr="00C92E3A">
        <w:rPr>
          <w:rFonts w:ascii="Tahoma" w:hAnsi="Tahoma" w:cs="Tahoma"/>
          <w:lang w:val="ro-RO"/>
        </w:rPr>
        <w:t>ț</w:t>
      </w:r>
      <w:r w:rsidR="00C92E3A" w:rsidRPr="00C92E3A">
        <w:rPr>
          <w:lang w:val="ro-RO"/>
        </w:rPr>
        <w:t>ie</w:t>
      </w:r>
      <w:r w:rsidRPr="006A208F">
        <w:rPr>
          <w:lang w:val="ro-RO"/>
        </w:rPr>
        <w:t xml:space="preserve"> se livrează in cisterne, butoaie de otel si in baloane de sticla pentru produse industriale conform STAS2062-74.</w:t>
      </w:r>
    </w:p>
    <w:p w:rsidR="006A208F" w:rsidRPr="006A208F" w:rsidRDefault="006A208F" w:rsidP="006A208F">
      <w:pPr>
        <w:pStyle w:val="Paragraph"/>
        <w:rPr>
          <w:lang w:val="ro-RO"/>
        </w:rPr>
      </w:pPr>
      <w:r w:rsidRPr="006A208F">
        <w:rPr>
          <w:lang w:val="ro-RO"/>
        </w:rPr>
        <w:t>Acidul azotic se livrează in ambalaje de sticla inchise cu dopuri de sticla sau gresie, etansate cu ipsos. Se transporta in cosuri metalice protejate cu zgura granulata sau vata minerala sau vata de sticla.</w:t>
      </w:r>
    </w:p>
    <w:p w:rsidR="006A208F" w:rsidRPr="006A208F" w:rsidRDefault="006A208F" w:rsidP="006A208F">
      <w:pPr>
        <w:pStyle w:val="Paragraph"/>
        <w:rPr>
          <w:lang w:val="ro-RO"/>
        </w:rPr>
      </w:pPr>
      <w:r w:rsidRPr="006A208F">
        <w:rPr>
          <w:lang w:val="ro-RO"/>
        </w:rPr>
        <w:t>Cartonul de bitum se livrează in suluri legate cu sirma neagra moale cu D = 1 m, cite 5 buc legatura.</w:t>
      </w:r>
    </w:p>
    <w:p w:rsidR="006A208F" w:rsidRPr="006A208F" w:rsidRDefault="006A208F" w:rsidP="006A208F">
      <w:pPr>
        <w:pStyle w:val="Paragraph"/>
        <w:rPr>
          <w:lang w:val="ro-RO"/>
        </w:rPr>
      </w:pPr>
      <w:r w:rsidRPr="006A208F">
        <w:rPr>
          <w:lang w:val="ro-RO"/>
        </w:rPr>
        <w:t>Coturile se livreaza legate cu sirma cite 4 buc la o legatura  (sau 10 buc) ambalate in lazi.</w:t>
      </w:r>
    </w:p>
    <w:p w:rsidR="006A208F" w:rsidRPr="006A208F" w:rsidRDefault="006A208F" w:rsidP="006A208F">
      <w:pPr>
        <w:pStyle w:val="Paragraph"/>
        <w:rPr>
          <w:lang w:val="ro-RO"/>
        </w:rPr>
      </w:pPr>
      <w:r w:rsidRPr="006A208F">
        <w:rPr>
          <w:lang w:val="ro-RO"/>
        </w:rPr>
        <w:t>Depozitarea jgheaburilor,</w:t>
      </w:r>
      <w:r w:rsidR="006439D7">
        <w:rPr>
          <w:lang w:val="ro-RO"/>
        </w:rPr>
        <w:t xml:space="preserve"> </w:t>
      </w:r>
      <w:r w:rsidRPr="006A208F">
        <w:rPr>
          <w:lang w:val="ro-RO"/>
        </w:rPr>
        <w:t>burlanelor si coturilor se face pe platforme,</w:t>
      </w:r>
      <w:r w:rsidR="006439D7">
        <w:rPr>
          <w:lang w:val="ro-RO"/>
        </w:rPr>
        <w:t xml:space="preserve"> </w:t>
      </w:r>
      <w:r w:rsidRPr="006A208F">
        <w:rPr>
          <w:lang w:val="ro-RO"/>
        </w:rPr>
        <w:t>asigurindu-se protectia impotriva loviturilor si a deteriorărilor.</w:t>
      </w:r>
    </w:p>
    <w:p w:rsidR="006A208F" w:rsidRPr="006A208F" w:rsidRDefault="006A208F" w:rsidP="006A208F">
      <w:pPr>
        <w:pStyle w:val="Heading2"/>
        <w:rPr>
          <w:lang w:val="ro-RO"/>
        </w:rPr>
      </w:pPr>
      <w:bookmarkStart w:id="2787" w:name="_Toc306806293"/>
      <w:bookmarkStart w:id="2788" w:name="_Toc315623750"/>
      <w:r w:rsidRPr="006A208F">
        <w:rPr>
          <w:lang w:val="ro-RO"/>
        </w:rPr>
        <w:t>Executarea lucrărilor</w:t>
      </w:r>
      <w:bookmarkEnd w:id="2787"/>
      <w:bookmarkEnd w:id="2788"/>
    </w:p>
    <w:p w:rsidR="006A208F" w:rsidRPr="006A208F" w:rsidRDefault="006A208F" w:rsidP="006A208F">
      <w:pPr>
        <w:pStyle w:val="Heading3"/>
        <w:rPr>
          <w:lang w:val="ro-RO"/>
        </w:rPr>
      </w:pPr>
      <w:bookmarkStart w:id="2789" w:name="_Toc306806294"/>
      <w:bookmarkStart w:id="2790" w:name="_Toc315623751"/>
      <w:r w:rsidRPr="006A208F">
        <w:rPr>
          <w:lang w:val="ro-RO"/>
        </w:rPr>
        <w:t>Opera</w:t>
      </w:r>
      <w:r w:rsidR="00C92E3A" w:rsidRPr="00C92E3A">
        <w:rPr>
          <w:rFonts w:ascii="Tahoma" w:hAnsi="Tahoma" w:cs="Tahoma"/>
          <w:lang w:val="ro-RO"/>
        </w:rPr>
        <w:t>ț</w:t>
      </w:r>
      <w:r w:rsidRPr="006A208F">
        <w:rPr>
          <w:lang w:val="ro-RO"/>
        </w:rPr>
        <w:t>iuni pregătitoare</w:t>
      </w:r>
      <w:bookmarkEnd w:id="2789"/>
      <w:bookmarkEnd w:id="2790"/>
    </w:p>
    <w:p w:rsidR="006A208F" w:rsidRPr="006A208F" w:rsidRDefault="006A208F" w:rsidP="00C92E3A">
      <w:pPr>
        <w:pStyle w:val="Paragraph"/>
        <w:numPr>
          <w:ilvl w:val="0"/>
          <w:numId w:val="272"/>
        </w:numPr>
        <w:rPr>
          <w:lang w:val="ro-RO"/>
        </w:rPr>
      </w:pPr>
      <w:r w:rsidRPr="006A208F">
        <w:rPr>
          <w:lang w:val="ro-RO"/>
        </w:rPr>
        <w:t xml:space="preserve">Învelitorile se vor executa in conformitate cu detaliile din proiectul de </w:t>
      </w:r>
      <w:r w:rsidR="005C1E7F" w:rsidRPr="006A208F">
        <w:rPr>
          <w:lang w:val="ro-RO"/>
        </w:rPr>
        <w:t>execu</w:t>
      </w:r>
      <w:r w:rsidR="005C1E7F">
        <w:rPr>
          <w:lang w:val="ro-RO"/>
        </w:rPr>
        <w:t>t</w:t>
      </w:r>
      <w:r w:rsidR="005C1E7F" w:rsidRPr="006A208F">
        <w:rPr>
          <w:lang w:val="ro-RO"/>
        </w:rPr>
        <w:t xml:space="preserve">ie </w:t>
      </w:r>
      <w:r w:rsidRPr="006A208F">
        <w:rPr>
          <w:lang w:val="ro-RO"/>
        </w:rPr>
        <w:t>si cu respectarea prevederilor din Normativul pentru alcătuirea si executarea invelitorilor C37-83.</w:t>
      </w:r>
    </w:p>
    <w:p w:rsidR="006A208F" w:rsidRPr="006A208F" w:rsidRDefault="006A208F" w:rsidP="006A208F">
      <w:pPr>
        <w:pStyle w:val="Paragraph"/>
        <w:rPr>
          <w:lang w:val="ro-RO"/>
        </w:rPr>
      </w:pPr>
      <w:r w:rsidRPr="006A208F">
        <w:rPr>
          <w:lang w:val="ro-RO"/>
        </w:rPr>
        <w:t xml:space="preserve">Înainte de începerea </w:t>
      </w:r>
      <w:r w:rsidR="005C1E7F" w:rsidRPr="006A208F">
        <w:rPr>
          <w:lang w:val="ro-RO"/>
        </w:rPr>
        <w:t>execu</w:t>
      </w:r>
      <w:r w:rsidR="005C1E7F">
        <w:rPr>
          <w:lang w:val="ro-RO"/>
        </w:rPr>
        <w:t>t</w:t>
      </w:r>
      <w:r w:rsidR="005C1E7F" w:rsidRPr="006A208F">
        <w:rPr>
          <w:lang w:val="ro-RO"/>
        </w:rPr>
        <w:t xml:space="preserve">iei </w:t>
      </w:r>
      <w:r w:rsidRPr="006A208F">
        <w:rPr>
          <w:lang w:val="ro-RO"/>
        </w:rPr>
        <w:t xml:space="preserve">invelitorii, stratul suport al acesteia va fi riguros controlat in ceea ce </w:t>
      </w:r>
      <w:r w:rsidR="005C1E7F" w:rsidRPr="006A208F">
        <w:rPr>
          <w:lang w:val="ro-RO"/>
        </w:rPr>
        <w:t>prive</w:t>
      </w:r>
      <w:r w:rsidR="005C1E7F">
        <w:rPr>
          <w:lang w:val="ro-RO"/>
        </w:rPr>
        <w:t>s</w:t>
      </w:r>
      <w:r w:rsidR="005C1E7F" w:rsidRPr="006A208F">
        <w:rPr>
          <w:lang w:val="ro-RO"/>
        </w:rPr>
        <w:t>te</w:t>
      </w:r>
      <w:r w:rsidRPr="006A208F">
        <w:rPr>
          <w:lang w:val="ro-RO"/>
        </w:rPr>
        <w:t>:</w:t>
      </w:r>
    </w:p>
    <w:p w:rsidR="00C92E3A" w:rsidRPr="00C92E3A" w:rsidRDefault="00C92E3A" w:rsidP="00C92E3A">
      <w:pPr>
        <w:pStyle w:val="Letteredlist"/>
        <w:numPr>
          <w:ilvl w:val="0"/>
          <w:numId w:val="273"/>
        </w:numPr>
        <w:rPr>
          <w:lang w:val="ro-RO"/>
        </w:rPr>
      </w:pPr>
      <w:r w:rsidRPr="00C92E3A">
        <w:rPr>
          <w:lang w:val="ro-RO"/>
        </w:rPr>
        <w:t>respectarea solu</w:t>
      </w:r>
      <w:r w:rsidRPr="00C92E3A">
        <w:rPr>
          <w:rFonts w:ascii="Tahoma" w:hAnsi="Tahoma" w:cs="Tahoma"/>
          <w:lang w:val="ro-RO"/>
        </w:rPr>
        <w:t>ț</w:t>
      </w:r>
      <w:r w:rsidRPr="00C92E3A">
        <w:rPr>
          <w:lang w:val="ro-RO"/>
        </w:rPr>
        <w:t>iilor, materialelor, dimensiunilor;</w:t>
      </w:r>
    </w:p>
    <w:p w:rsidR="00C92E3A" w:rsidRPr="00C92E3A" w:rsidRDefault="00C92E3A" w:rsidP="00C92E3A">
      <w:pPr>
        <w:pStyle w:val="Letteredlist"/>
        <w:numPr>
          <w:ilvl w:val="0"/>
          <w:numId w:val="273"/>
        </w:numPr>
        <w:rPr>
          <w:lang w:val="ro-RO"/>
        </w:rPr>
      </w:pPr>
      <w:r w:rsidRPr="00C92E3A">
        <w:rPr>
          <w:lang w:val="ro-RO"/>
        </w:rPr>
        <w:t>respectarea pantelor scurgerilor, plantarii si a aliniamentului formelor, panelor si căpriorilor, in conformitate cu datele din proiect;</w:t>
      </w:r>
    </w:p>
    <w:p w:rsidR="00C92E3A" w:rsidRPr="00C92E3A" w:rsidRDefault="00C92E3A" w:rsidP="00C92E3A">
      <w:pPr>
        <w:pStyle w:val="Letteredlist"/>
        <w:numPr>
          <w:ilvl w:val="0"/>
          <w:numId w:val="273"/>
        </w:numPr>
        <w:rPr>
          <w:lang w:val="ro-RO"/>
        </w:rPr>
      </w:pPr>
      <w:r w:rsidRPr="00C92E3A">
        <w:rPr>
          <w:lang w:val="ro-RO"/>
        </w:rPr>
        <w:t>executarea prealabila a tuturor străpungerilor pentru cosuri, ventila</w:t>
      </w:r>
      <w:r w:rsidRPr="00C92E3A">
        <w:rPr>
          <w:rFonts w:ascii="Tahoma" w:hAnsi="Tahoma" w:cs="Tahoma"/>
          <w:lang w:val="ro-RO"/>
        </w:rPr>
        <w:t>ț</w:t>
      </w:r>
      <w:r w:rsidRPr="00C92E3A">
        <w:rPr>
          <w:lang w:val="ro-RO"/>
        </w:rPr>
        <w:t>ii, conducte, cabluri, etc;</w:t>
      </w:r>
    </w:p>
    <w:p w:rsidR="00C92E3A" w:rsidRPr="00C92E3A" w:rsidRDefault="00C92E3A" w:rsidP="00C92E3A">
      <w:pPr>
        <w:pStyle w:val="Letteredlist"/>
        <w:numPr>
          <w:ilvl w:val="0"/>
          <w:numId w:val="273"/>
        </w:numPr>
        <w:rPr>
          <w:lang w:val="ro-RO"/>
        </w:rPr>
      </w:pPr>
      <w:r w:rsidRPr="00C92E3A">
        <w:rPr>
          <w:lang w:val="ro-RO"/>
        </w:rPr>
        <w:t>asigurarea scurgerii apelor in cazul luminatoarelor sau a altor obstacole transversale mai late de 500 mm;</w:t>
      </w:r>
    </w:p>
    <w:p w:rsidR="00C92E3A" w:rsidRPr="00C92E3A" w:rsidRDefault="00C92E3A" w:rsidP="00C92E3A">
      <w:pPr>
        <w:pStyle w:val="Letteredlist"/>
        <w:numPr>
          <w:ilvl w:val="0"/>
          <w:numId w:val="273"/>
        </w:numPr>
        <w:rPr>
          <w:lang w:val="ro-RO"/>
        </w:rPr>
      </w:pPr>
      <w:r w:rsidRPr="00C92E3A">
        <w:rPr>
          <w:lang w:val="ro-RO"/>
        </w:rPr>
        <w:lastRenderedPageBreak/>
        <w:t>protec</w:t>
      </w:r>
      <w:r w:rsidRPr="00C92E3A">
        <w:rPr>
          <w:rFonts w:ascii="Tahoma" w:hAnsi="Tahoma" w:cs="Tahoma"/>
          <w:lang w:val="ro-RO"/>
        </w:rPr>
        <w:t>ț</w:t>
      </w:r>
      <w:r w:rsidRPr="00C92E3A">
        <w:rPr>
          <w:lang w:val="ro-RO"/>
        </w:rPr>
        <w:t>ia anticoroziva prevăzuta in proiect pentru partile metalice;</w:t>
      </w:r>
    </w:p>
    <w:p w:rsidR="00C92E3A" w:rsidRDefault="00C92E3A" w:rsidP="00C92E3A">
      <w:pPr>
        <w:pStyle w:val="Letteredlist"/>
        <w:numPr>
          <w:ilvl w:val="0"/>
          <w:numId w:val="273"/>
        </w:numPr>
        <w:rPr>
          <w:lang w:val="ro-RO"/>
        </w:rPr>
      </w:pPr>
      <w:r w:rsidRPr="00C92E3A">
        <w:rPr>
          <w:lang w:val="ro-RO"/>
        </w:rPr>
        <w:t>executarea termoizola</w:t>
      </w:r>
      <w:r w:rsidRPr="00C92E3A">
        <w:rPr>
          <w:rFonts w:ascii="Tahoma" w:hAnsi="Tahoma" w:cs="Tahoma"/>
          <w:lang w:val="ro-RO"/>
        </w:rPr>
        <w:t>ț</w:t>
      </w:r>
      <w:r w:rsidRPr="00C92E3A">
        <w:rPr>
          <w:lang w:val="ro-RO"/>
        </w:rPr>
        <w:t>ie</w:t>
      </w:r>
      <w:r>
        <w:rPr>
          <w:lang w:val="ro-RO"/>
        </w:rPr>
        <w:t xml:space="preserve">i conform </w:t>
      </w:r>
      <w:r w:rsidR="00071402">
        <w:rPr>
          <w:lang w:val="ro-RO"/>
        </w:rPr>
        <w:t>specificatiei tehnice</w:t>
      </w:r>
    </w:p>
    <w:p w:rsidR="006A208F" w:rsidRPr="006A208F" w:rsidRDefault="004914A0" w:rsidP="00C92E3A">
      <w:pPr>
        <w:pStyle w:val="Paragraph"/>
        <w:rPr>
          <w:lang w:val="ro-RO"/>
        </w:rPr>
      </w:pPr>
      <w:r>
        <w:rPr>
          <w:lang w:val="ro-RO"/>
        </w:rPr>
        <w:t>Î</w:t>
      </w:r>
      <w:r w:rsidRPr="006A208F">
        <w:rPr>
          <w:lang w:val="ro-RO"/>
        </w:rPr>
        <w:t xml:space="preserve">n </w:t>
      </w:r>
      <w:r w:rsidR="006A208F" w:rsidRPr="006A208F">
        <w:rPr>
          <w:lang w:val="ro-RO"/>
        </w:rPr>
        <w:t xml:space="preserve">timp de </w:t>
      </w:r>
      <w:r w:rsidRPr="006A208F">
        <w:rPr>
          <w:lang w:val="ro-RO"/>
        </w:rPr>
        <w:t>iarn</w:t>
      </w:r>
      <w:r>
        <w:rPr>
          <w:lang w:val="ro-RO"/>
        </w:rPr>
        <w:t>ă</w:t>
      </w:r>
      <w:r w:rsidRPr="006A208F">
        <w:rPr>
          <w:lang w:val="ro-RO"/>
        </w:rPr>
        <w:t xml:space="preserve"> </w:t>
      </w:r>
      <w:r w:rsidR="006A208F" w:rsidRPr="006A208F">
        <w:rPr>
          <w:lang w:val="ro-RO"/>
        </w:rPr>
        <w:t>stratul suport  si materialele ce se pun in opera vor fi bine curatate de zapada si de gheata.</w:t>
      </w:r>
    </w:p>
    <w:p w:rsidR="006A208F" w:rsidRPr="006A208F" w:rsidRDefault="006A208F" w:rsidP="006A208F">
      <w:pPr>
        <w:pStyle w:val="Heading2"/>
        <w:rPr>
          <w:lang w:val="ro-RO"/>
        </w:rPr>
      </w:pPr>
      <w:bookmarkStart w:id="2791" w:name="_Toc306806295"/>
      <w:bookmarkStart w:id="2792" w:name="_Toc315623752"/>
      <w:r w:rsidRPr="006A208F">
        <w:rPr>
          <w:lang w:val="ro-RO"/>
        </w:rPr>
        <w:t>Descrierea lucrărilor de bază</w:t>
      </w:r>
      <w:bookmarkEnd w:id="2791"/>
      <w:bookmarkEnd w:id="2792"/>
    </w:p>
    <w:p w:rsidR="00C92E3A" w:rsidRPr="00C92E3A" w:rsidRDefault="00C92E3A" w:rsidP="00C92E3A">
      <w:pPr>
        <w:pStyle w:val="Paragraph"/>
        <w:numPr>
          <w:ilvl w:val="0"/>
          <w:numId w:val="274"/>
        </w:numPr>
        <w:rPr>
          <w:lang w:val="ro-RO"/>
        </w:rPr>
      </w:pPr>
      <w:r w:rsidRPr="00C92E3A">
        <w:rPr>
          <w:lang w:val="ro-RO"/>
        </w:rPr>
        <w:t>Lucrările</w:t>
      </w:r>
      <w:r w:rsidR="006439D7">
        <w:rPr>
          <w:lang w:val="ro-RO"/>
        </w:rPr>
        <w:t xml:space="preserve"> </w:t>
      </w:r>
      <w:r w:rsidRPr="00C92E3A">
        <w:rPr>
          <w:lang w:val="ro-RO"/>
        </w:rPr>
        <w:t>de tinichigerie (rosturi,</w:t>
      </w:r>
      <w:r w:rsidR="005C1E7F">
        <w:rPr>
          <w:lang w:val="ro-RO"/>
        </w:rPr>
        <w:t xml:space="preserve"> </w:t>
      </w:r>
      <w:r w:rsidRPr="00C92E3A">
        <w:rPr>
          <w:lang w:val="ro-RO"/>
        </w:rPr>
        <w:t>dolii,</w:t>
      </w:r>
      <w:r w:rsidR="005C1E7F">
        <w:rPr>
          <w:lang w:val="ro-RO"/>
        </w:rPr>
        <w:t xml:space="preserve"> </w:t>
      </w:r>
      <w:r w:rsidRPr="00C92E3A">
        <w:rPr>
          <w:lang w:val="ro-RO"/>
        </w:rPr>
        <w:t>pazii,</w:t>
      </w:r>
      <w:r w:rsidR="005C1E7F">
        <w:rPr>
          <w:lang w:val="ro-RO"/>
        </w:rPr>
        <w:t xml:space="preserve"> </w:t>
      </w:r>
      <w:r w:rsidRPr="00C92E3A">
        <w:rPr>
          <w:lang w:val="ro-RO"/>
        </w:rPr>
        <w:t>străpungeri pt. ventila</w:t>
      </w:r>
      <w:r w:rsidRPr="00C92E3A">
        <w:rPr>
          <w:rFonts w:ascii="Tahoma" w:hAnsi="Tahoma" w:cs="Tahoma"/>
          <w:lang w:val="ro-RO"/>
        </w:rPr>
        <w:t>ț</w:t>
      </w:r>
      <w:r w:rsidRPr="00C92E3A">
        <w:rPr>
          <w:lang w:val="ro-RO"/>
        </w:rPr>
        <w:t>ii, tabachere) vor precede montarea  învelitorii propriu-zisa.</w:t>
      </w:r>
    </w:p>
    <w:p w:rsidR="00C92E3A" w:rsidRPr="00C92E3A" w:rsidRDefault="00C92E3A" w:rsidP="00C92E3A">
      <w:pPr>
        <w:pStyle w:val="Paragraph"/>
        <w:rPr>
          <w:lang w:val="ro-RO"/>
        </w:rPr>
      </w:pPr>
      <w:r w:rsidRPr="00C92E3A">
        <w:rPr>
          <w:rFonts w:ascii="Tahoma" w:hAnsi="Tahoma" w:cs="Tahoma"/>
          <w:lang w:val="ro-RO"/>
        </w:rPr>
        <w:t>Ț</w:t>
      </w:r>
      <w:r w:rsidRPr="00C92E3A">
        <w:rPr>
          <w:lang w:val="ro-RO"/>
        </w:rPr>
        <w:t>iglele se a</w:t>
      </w:r>
      <w:r w:rsidRPr="00C92E3A">
        <w:rPr>
          <w:rFonts w:ascii="Tahoma" w:hAnsi="Tahoma" w:cs="Tahoma"/>
          <w:lang w:val="ro-RO"/>
        </w:rPr>
        <w:t>ș</w:t>
      </w:r>
      <w:r w:rsidRPr="00C92E3A">
        <w:rPr>
          <w:lang w:val="ro-RO"/>
        </w:rPr>
        <w:t xml:space="preserve">ează pe doua rânduri de </w:t>
      </w:r>
      <w:r w:rsidRPr="00C92E3A">
        <w:rPr>
          <w:rFonts w:ascii="Tahoma" w:hAnsi="Tahoma" w:cs="Tahoma"/>
          <w:lang w:val="ro-RO"/>
        </w:rPr>
        <w:t>ș</w:t>
      </w:r>
      <w:r w:rsidRPr="00C92E3A">
        <w:rPr>
          <w:lang w:val="ro-RO"/>
        </w:rPr>
        <w:t>ipci si astereala, sipicile din al doilea rând fiind a</w:t>
      </w:r>
      <w:r w:rsidRPr="00C92E3A">
        <w:rPr>
          <w:rFonts w:ascii="Tahoma" w:hAnsi="Tahoma" w:cs="Tahoma"/>
          <w:lang w:val="ro-RO"/>
        </w:rPr>
        <w:t>ș</w:t>
      </w:r>
      <w:r w:rsidRPr="00C92E3A">
        <w:rPr>
          <w:lang w:val="ro-RO"/>
        </w:rPr>
        <w:t>ezate in lungul căpriorilor pe un strat de carton bitumat cu petreceri de 10 cm fixat cu cuie pentru tabla de astereala.</w:t>
      </w:r>
    </w:p>
    <w:p w:rsidR="00C92E3A" w:rsidRPr="00C92E3A" w:rsidRDefault="00C92E3A" w:rsidP="00C92E3A">
      <w:pPr>
        <w:pStyle w:val="Paragraph"/>
        <w:rPr>
          <w:lang w:val="ro-RO"/>
        </w:rPr>
      </w:pPr>
      <w:r w:rsidRPr="00C92E3A">
        <w:rPr>
          <w:lang w:val="ro-RO"/>
        </w:rPr>
        <w:t xml:space="preserve">Montarea </w:t>
      </w:r>
      <w:r w:rsidRPr="00C92E3A">
        <w:rPr>
          <w:rFonts w:ascii="Tahoma" w:hAnsi="Tahoma" w:cs="Tahoma"/>
          <w:lang w:val="ro-RO"/>
        </w:rPr>
        <w:t>ț</w:t>
      </w:r>
      <w:r w:rsidRPr="00C92E3A">
        <w:rPr>
          <w:lang w:val="ro-RO"/>
        </w:rPr>
        <w:t xml:space="preserve">iglelor se va începe de la poala către coama. Rândurile de </w:t>
      </w:r>
      <w:r w:rsidRPr="00C92E3A">
        <w:rPr>
          <w:rFonts w:ascii="Tahoma" w:hAnsi="Tahoma" w:cs="Tahoma"/>
          <w:lang w:val="ro-RO"/>
        </w:rPr>
        <w:t>ț</w:t>
      </w:r>
      <w:r w:rsidRPr="00C92E3A">
        <w:rPr>
          <w:lang w:val="ro-RO"/>
        </w:rPr>
        <w:t xml:space="preserve">igla se vor decala unul fata de celalalt cu o jumătate de tigla. In câmpul învelitorii </w:t>
      </w:r>
      <w:r w:rsidRPr="00C92E3A">
        <w:rPr>
          <w:rFonts w:ascii="Tahoma" w:hAnsi="Tahoma" w:cs="Tahoma"/>
          <w:lang w:val="ro-RO"/>
        </w:rPr>
        <w:t>ț</w:t>
      </w:r>
      <w:r w:rsidRPr="00C92E3A">
        <w:rPr>
          <w:lang w:val="ro-RO"/>
        </w:rPr>
        <w:t xml:space="preserve">iglei cu jgheab se vor lega </w:t>
      </w:r>
      <w:r w:rsidRPr="00C92E3A">
        <w:rPr>
          <w:rFonts w:ascii="Tahoma" w:hAnsi="Tahoma" w:cs="Tahoma"/>
          <w:lang w:val="ro-RO"/>
        </w:rPr>
        <w:t>ș</w:t>
      </w:r>
      <w:r w:rsidRPr="00C92E3A">
        <w:rPr>
          <w:lang w:val="ro-RO"/>
        </w:rPr>
        <w:t xml:space="preserve">ipci cu </w:t>
      </w:r>
      <w:r w:rsidR="005C1E7F" w:rsidRPr="00C92E3A">
        <w:rPr>
          <w:lang w:val="ro-RO"/>
        </w:rPr>
        <w:t>s</w:t>
      </w:r>
      <w:r w:rsidR="005C1E7F">
        <w:rPr>
          <w:lang w:val="ro-RO"/>
        </w:rPr>
        <w:t>a</w:t>
      </w:r>
      <w:r w:rsidR="005C1E7F" w:rsidRPr="00C92E3A">
        <w:rPr>
          <w:lang w:val="ro-RO"/>
        </w:rPr>
        <w:t xml:space="preserve">rma </w:t>
      </w:r>
      <w:r w:rsidRPr="00C92E3A">
        <w:rPr>
          <w:lang w:val="ro-RO"/>
        </w:rPr>
        <w:t>zincata la fiecare al patrulea rând.</w:t>
      </w:r>
    </w:p>
    <w:p w:rsidR="00C92E3A" w:rsidRPr="00C92E3A" w:rsidRDefault="00C92E3A" w:rsidP="00C92E3A">
      <w:pPr>
        <w:pStyle w:val="Paragraph"/>
        <w:rPr>
          <w:lang w:val="ro-RO"/>
        </w:rPr>
      </w:pPr>
      <w:r w:rsidRPr="00C92E3A">
        <w:rPr>
          <w:lang w:val="ro-RO"/>
        </w:rPr>
        <w:t>Coamele învelitorilor se vor executa cu coame mari (STAS 515-89) care vor fi petrecute cu 8 cm. Fixarea lor se va face cu mortar de var - ciment  (conform detaliului catalog ICCPDC, vol. I grupa 10).</w:t>
      </w:r>
    </w:p>
    <w:p w:rsidR="00C92E3A" w:rsidRPr="00C92E3A" w:rsidRDefault="00C92E3A" w:rsidP="00C92E3A">
      <w:pPr>
        <w:pStyle w:val="Paragraph"/>
        <w:rPr>
          <w:lang w:val="ro-RO"/>
        </w:rPr>
      </w:pPr>
      <w:r w:rsidRPr="00C92E3A">
        <w:rPr>
          <w:lang w:val="ro-RO"/>
        </w:rPr>
        <w:t xml:space="preserve">Pentru coamele inclinate, montarea coamelor se va face după ce in lungul  pantei de coama se vor bate 2 </w:t>
      </w:r>
      <w:r w:rsidRPr="00C92E3A">
        <w:rPr>
          <w:rFonts w:ascii="Tahoma" w:hAnsi="Tahoma" w:cs="Tahoma"/>
          <w:lang w:val="ro-RO"/>
        </w:rPr>
        <w:t>ș</w:t>
      </w:r>
      <w:r w:rsidRPr="00C92E3A">
        <w:rPr>
          <w:lang w:val="ro-RO"/>
        </w:rPr>
        <w:t xml:space="preserve">ipci separate prin fisuri  la maxim 1 m distanta.  </w:t>
      </w:r>
    </w:p>
    <w:p w:rsidR="00C92E3A" w:rsidRPr="00C92E3A" w:rsidRDefault="00C92E3A" w:rsidP="00C92E3A">
      <w:pPr>
        <w:pStyle w:val="Paragraph"/>
        <w:rPr>
          <w:lang w:val="ro-RO"/>
        </w:rPr>
      </w:pPr>
      <w:r w:rsidRPr="00C92E3A">
        <w:rPr>
          <w:lang w:val="ro-RO"/>
        </w:rPr>
        <w:t>Doliile vor fi din tabla de 0,5 mm prinse de astereala prin copci de tabla pe minim 40 cm latime, falturile doliilor din tabla vor fi duble  si cositorite (detaliu catalog ICCPDC - vol.I  grupa 10).</w:t>
      </w:r>
    </w:p>
    <w:p w:rsidR="006A208F" w:rsidRPr="006A208F" w:rsidRDefault="00C92E3A" w:rsidP="00C92E3A">
      <w:pPr>
        <w:pStyle w:val="Paragraph"/>
        <w:rPr>
          <w:lang w:val="ro-RO"/>
        </w:rPr>
      </w:pPr>
      <w:r w:rsidRPr="00C92E3A">
        <w:rPr>
          <w:lang w:val="ro-RO"/>
        </w:rPr>
        <w:t>Burlanele se prind de construc</w:t>
      </w:r>
      <w:r w:rsidRPr="00C92E3A">
        <w:rPr>
          <w:rFonts w:ascii="Tahoma" w:hAnsi="Tahoma" w:cs="Tahoma"/>
          <w:lang w:val="ro-RO"/>
        </w:rPr>
        <w:t>ț</w:t>
      </w:r>
      <w:r w:rsidRPr="00C92E3A">
        <w:rPr>
          <w:lang w:val="ro-RO"/>
        </w:rPr>
        <w:t>ie cu ajutorul bratarilor ancorate in zidărie. Pentru a împiedica alunecarea burlanelor pe verticala in bratari se vor lipi de burlane opritori triunghiulare care  vor sprijini pe bratari la cca 2 m distanta. Evacuarea apei prin burlan se va face prin coturi de tabla amplasate la 20-25 cm de la sol.</w:t>
      </w:r>
    </w:p>
    <w:p w:rsidR="006A208F" w:rsidRPr="006A208F" w:rsidRDefault="006A208F" w:rsidP="006A208F">
      <w:pPr>
        <w:pStyle w:val="Heading2"/>
        <w:rPr>
          <w:lang w:val="ro-RO"/>
        </w:rPr>
      </w:pPr>
      <w:bookmarkStart w:id="2793" w:name="_Toc306806296"/>
      <w:bookmarkStart w:id="2794" w:name="_Toc315623753"/>
      <w:r w:rsidRPr="006A208F">
        <w:rPr>
          <w:lang w:val="ro-RO"/>
        </w:rPr>
        <w:t>Prescrip</w:t>
      </w:r>
      <w:r w:rsidR="00C92E3A" w:rsidRPr="00C92E3A">
        <w:rPr>
          <w:rFonts w:ascii="Tahoma" w:hAnsi="Tahoma" w:cs="Tahoma"/>
          <w:lang w:val="ro-RO"/>
        </w:rPr>
        <w:t>ț</w:t>
      </w:r>
      <w:r w:rsidRPr="006A208F">
        <w:rPr>
          <w:lang w:val="ro-RO"/>
        </w:rPr>
        <w:t>ii, recomandări, standarde, normative pentru execu</w:t>
      </w:r>
      <w:r w:rsidR="00C92E3A" w:rsidRPr="00C92E3A">
        <w:rPr>
          <w:rFonts w:ascii="Tahoma" w:hAnsi="Tahoma" w:cs="Tahoma"/>
          <w:lang w:val="ro-RO"/>
        </w:rPr>
        <w:t>ț</w:t>
      </w:r>
      <w:r w:rsidRPr="006A208F">
        <w:rPr>
          <w:lang w:val="ro-RO"/>
        </w:rPr>
        <w:t>ia de detaliu</w:t>
      </w:r>
      <w:bookmarkEnd w:id="2793"/>
      <w:bookmarkEnd w:id="2794"/>
    </w:p>
    <w:p w:rsidR="006A208F" w:rsidRPr="006A208F" w:rsidRDefault="003566BF" w:rsidP="003566BF">
      <w:pPr>
        <w:pStyle w:val="Paragraph"/>
        <w:numPr>
          <w:ilvl w:val="0"/>
          <w:numId w:val="281"/>
        </w:numPr>
        <w:rPr>
          <w:lang w:val="ro-RO"/>
        </w:rPr>
      </w:pPr>
      <w:r>
        <w:rPr>
          <w:lang w:val="ro-RO"/>
        </w:rPr>
        <w:t xml:space="preserve">Învelitoarea din </w:t>
      </w:r>
      <w:r w:rsidRPr="00C92E3A">
        <w:rPr>
          <w:rFonts w:ascii="Tahoma" w:hAnsi="Tahoma" w:cs="Tahoma"/>
          <w:lang w:val="ro-RO"/>
        </w:rPr>
        <w:t>ț</w:t>
      </w:r>
      <w:r w:rsidR="006A208F" w:rsidRPr="006A208F">
        <w:rPr>
          <w:lang w:val="ro-RO"/>
        </w:rPr>
        <w:t xml:space="preserve">igla are forme simple cu </w:t>
      </w:r>
      <w:r w:rsidR="004A3B38" w:rsidRPr="006A208F">
        <w:rPr>
          <w:lang w:val="ro-RO"/>
        </w:rPr>
        <w:t>versan</w:t>
      </w:r>
      <w:r w:rsidR="004A3B38">
        <w:rPr>
          <w:lang w:val="ro-RO"/>
        </w:rPr>
        <w:t>t</w:t>
      </w:r>
      <w:r w:rsidR="004A3B38" w:rsidRPr="006A208F">
        <w:rPr>
          <w:lang w:val="ro-RO"/>
        </w:rPr>
        <w:t xml:space="preserve">i </w:t>
      </w:r>
      <w:r w:rsidR="006A208F" w:rsidRPr="006A208F">
        <w:rPr>
          <w:lang w:val="ro-RO"/>
        </w:rPr>
        <w:t>plani, cu intersec</w:t>
      </w:r>
      <w:r w:rsidRPr="00C92E3A">
        <w:rPr>
          <w:rFonts w:ascii="Tahoma" w:hAnsi="Tahoma" w:cs="Tahoma"/>
          <w:lang w:val="ro-RO"/>
        </w:rPr>
        <w:t>ț</w:t>
      </w:r>
      <w:r w:rsidR="006A208F" w:rsidRPr="006A208F">
        <w:rPr>
          <w:lang w:val="ro-RO"/>
        </w:rPr>
        <w:t>ii (dolii si coame) pu</w:t>
      </w:r>
      <w:r w:rsidRPr="00C92E3A">
        <w:rPr>
          <w:rFonts w:ascii="Tahoma" w:hAnsi="Tahoma" w:cs="Tahoma"/>
          <w:lang w:val="ro-RO"/>
        </w:rPr>
        <w:t>ț</w:t>
      </w:r>
      <w:r w:rsidR="006A208F" w:rsidRPr="006A208F">
        <w:rPr>
          <w:lang w:val="ro-RO"/>
        </w:rPr>
        <w:t xml:space="preserve">ine, cu scurgeri libere la stresini, la jgheaburi, conform detaliilor din proiectul de </w:t>
      </w:r>
      <w:r w:rsidR="004A3B38" w:rsidRPr="006A208F">
        <w:rPr>
          <w:lang w:val="ro-RO"/>
        </w:rPr>
        <w:t>execu</w:t>
      </w:r>
      <w:r w:rsidR="004A3B38">
        <w:rPr>
          <w:lang w:val="ro-RO"/>
        </w:rPr>
        <w:t>t</w:t>
      </w:r>
      <w:r w:rsidR="004A3B38" w:rsidRPr="006A208F">
        <w:rPr>
          <w:lang w:val="ro-RO"/>
        </w:rPr>
        <w:t>ie</w:t>
      </w:r>
      <w:r w:rsidR="006A208F" w:rsidRPr="006A208F">
        <w:rPr>
          <w:lang w:val="ro-RO"/>
        </w:rPr>
        <w:t>.</w:t>
      </w:r>
    </w:p>
    <w:p w:rsidR="006A208F" w:rsidRPr="006A208F" w:rsidRDefault="003566BF" w:rsidP="006A208F">
      <w:pPr>
        <w:pStyle w:val="Paragraph"/>
        <w:rPr>
          <w:lang w:val="ro-RO"/>
        </w:rPr>
      </w:pPr>
      <w:r>
        <w:rPr>
          <w:lang w:val="ro-RO"/>
        </w:rPr>
        <w:t>Modul de execu</w:t>
      </w:r>
      <w:r w:rsidRPr="00C92E3A">
        <w:rPr>
          <w:rFonts w:ascii="Tahoma" w:hAnsi="Tahoma" w:cs="Tahoma"/>
          <w:lang w:val="ro-RO"/>
        </w:rPr>
        <w:t>ț</w:t>
      </w:r>
      <w:r w:rsidR="006A208F" w:rsidRPr="006A208F">
        <w:rPr>
          <w:lang w:val="ro-RO"/>
        </w:rPr>
        <w:t xml:space="preserve">ie al tiglelor cu jgheab </w:t>
      </w:r>
      <w:r>
        <w:rPr>
          <w:lang w:val="ro-RO"/>
        </w:rPr>
        <w:t>este simpla,</w:t>
      </w:r>
      <w:r w:rsidR="004A3B38">
        <w:rPr>
          <w:lang w:val="ro-RO"/>
        </w:rPr>
        <w:t xml:space="preserve"> </w:t>
      </w:r>
      <w:r>
        <w:rPr>
          <w:lang w:val="ro-RO"/>
        </w:rPr>
        <w:t xml:space="preserve">pe doua rânduri de </w:t>
      </w:r>
      <w:r w:rsidR="004A3B38">
        <w:rPr>
          <w:rFonts w:ascii="Tahoma" w:hAnsi="Tahoma" w:cs="Tahoma"/>
          <w:lang w:val="ro-RO"/>
        </w:rPr>
        <w:t>s</w:t>
      </w:r>
      <w:r w:rsidR="004A3B38">
        <w:rPr>
          <w:lang w:val="ro-RO"/>
        </w:rPr>
        <w:t xml:space="preserve">ipci </w:t>
      </w:r>
      <w:r>
        <w:rPr>
          <w:lang w:val="ro-RO"/>
        </w:rPr>
        <w:t xml:space="preserve">si astereala, </w:t>
      </w:r>
      <w:r w:rsidR="004A3B38">
        <w:rPr>
          <w:rFonts w:ascii="Tahoma" w:hAnsi="Tahoma" w:cs="Tahoma"/>
          <w:lang w:val="ro-RO"/>
        </w:rPr>
        <w:t>s</w:t>
      </w:r>
      <w:r w:rsidR="004A3B38" w:rsidRPr="006A208F">
        <w:rPr>
          <w:lang w:val="ro-RO"/>
        </w:rPr>
        <w:t>i</w:t>
      </w:r>
      <w:r w:rsidR="004A3B38">
        <w:rPr>
          <w:lang w:val="ro-RO"/>
        </w:rPr>
        <w:t xml:space="preserve">pcile </w:t>
      </w:r>
      <w:r>
        <w:rPr>
          <w:lang w:val="ro-RO"/>
        </w:rPr>
        <w:t>din al doilea rand sunt a</w:t>
      </w:r>
      <w:r w:rsidRPr="00C92E3A">
        <w:rPr>
          <w:rFonts w:ascii="Tahoma" w:hAnsi="Tahoma" w:cs="Tahoma"/>
          <w:lang w:val="ro-RO"/>
        </w:rPr>
        <w:t>ț</w:t>
      </w:r>
      <w:r w:rsidR="006A208F" w:rsidRPr="006A208F">
        <w:rPr>
          <w:lang w:val="ro-RO"/>
        </w:rPr>
        <w:t>ezate in lungul căpriorilor pe un strat de carton bituminat cu petreceri de 10 cm fixate cu cuie pentru tabla de astereala (conform detaliu catalog IPCT ).</w:t>
      </w:r>
    </w:p>
    <w:p w:rsidR="006A208F" w:rsidRPr="006A208F" w:rsidRDefault="003566BF" w:rsidP="006A208F">
      <w:pPr>
        <w:pStyle w:val="Paragraph"/>
        <w:rPr>
          <w:lang w:val="ro-RO"/>
        </w:rPr>
      </w:pPr>
      <w:r>
        <w:rPr>
          <w:lang w:val="ro-RO"/>
        </w:rPr>
        <w:t>Pantele admise pentru acoperi</w:t>
      </w:r>
      <w:r w:rsidRPr="00C92E3A">
        <w:rPr>
          <w:rFonts w:ascii="Tahoma" w:hAnsi="Tahoma" w:cs="Tahoma"/>
          <w:lang w:val="ro-RO"/>
        </w:rPr>
        <w:t>ț</w:t>
      </w:r>
      <w:r w:rsidR="006A208F" w:rsidRPr="006A208F">
        <w:rPr>
          <w:lang w:val="ro-RO"/>
        </w:rPr>
        <w:t xml:space="preserve">urile învelitorilor de </w:t>
      </w:r>
      <w:r w:rsidR="004A3B38">
        <w:rPr>
          <w:lang w:val="ro-RO"/>
        </w:rPr>
        <w:t>t</w:t>
      </w:r>
      <w:r w:rsidR="004A3B38" w:rsidRPr="006A208F">
        <w:rPr>
          <w:lang w:val="ro-RO"/>
        </w:rPr>
        <w:t xml:space="preserve">igla </w:t>
      </w:r>
      <w:r w:rsidR="006A208F" w:rsidRPr="006A208F">
        <w:rPr>
          <w:lang w:val="ro-RO"/>
        </w:rPr>
        <w:t xml:space="preserve">conform STAS 3303/2-88, sunt minim 45cm uzual 50-70 cm/m maxim 1200 cm/m (conform </w:t>
      </w:r>
      <w:r w:rsidR="004A3B38" w:rsidRPr="006A208F">
        <w:rPr>
          <w:lang w:val="ro-RO"/>
        </w:rPr>
        <w:t>plan</w:t>
      </w:r>
      <w:r w:rsidR="004A3B38">
        <w:rPr>
          <w:lang w:val="ro-RO"/>
        </w:rPr>
        <w:t>s</w:t>
      </w:r>
      <w:r w:rsidR="004A3B38" w:rsidRPr="006A208F">
        <w:rPr>
          <w:lang w:val="ro-RO"/>
        </w:rPr>
        <w:t xml:space="preserve">elor </w:t>
      </w:r>
      <w:r w:rsidR="006A208F" w:rsidRPr="006A208F">
        <w:rPr>
          <w:lang w:val="ro-RO"/>
        </w:rPr>
        <w:t>de învelitori).</w:t>
      </w:r>
    </w:p>
    <w:p w:rsidR="006A208F" w:rsidRPr="006A208F" w:rsidRDefault="006A208F" w:rsidP="006A208F">
      <w:pPr>
        <w:pStyle w:val="Paragraph"/>
        <w:rPr>
          <w:lang w:val="ro-RO"/>
        </w:rPr>
      </w:pPr>
      <w:r w:rsidRPr="006A208F">
        <w:rPr>
          <w:lang w:val="ro-RO"/>
        </w:rPr>
        <w:t xml:space="preserve">Pentru iluminarea naturala a podului se prevăd tabachere (STAS 11853 -83 ) si tigle de sticla pe </w:t>
      </w:r>
      <w:r w:rsidR="004A3B38" w:rsidRPr="006A208F">
        <w:rPr>
          <w:lang w:val="ro-RO"/>
        </w:rPr>
        <w:t>por</w:t>
      </w:r>
      <w:r w:rsidR="004A3B38">
        <w:rPr>
          <w:lang w:val="ro-RO"/>
        </w:rPr>
        <w:t xml:space="preserve">tiuni </w:t>
      </w:r>
      <w:r w:rsidR="003566BF">
        <w:rPr>
          <w:lang w:val="ro-RO"/>
        </w:rPr>
        <w:t>precis delimitate in plan</w:t>
      </w:r>
      <w:r w:rsidR="003566BF" w:rsidRPr="00C92E3A">
        <w:rPr>
          <w:rFonts w:ascii="Tahoma" w:hAnsi="Tahoma" w:cs="Tahoma"/>
          <w:lang w:val="ro-RO"/>
        </w:rPr>
        <w:t>ț</w:t>
      </w:r>
      <w:r w:rsidRPr="006A208F">
        <w:rPr>
          <w:lang w:val="ro-RO"/>
        </w:rPr>
        <w:t>ele de</w:t>
      </w:r>
      <w:r w:rsidR="003566BF">
        <w:rPr>
          <w:lang w:val="ro-RO"/>
        </w:rPr>
        <w:t xml:space="preserve"> arhitectura, iar pentru execu</w:t>
      </w:r>
      <w:r w:rsidR="003566BF" w:rsidRPr="00C92E3A">
        <w:rPr>
          <w:rFonts w:ascii="Tahoma" w:hAnsi="Tahoma" w:cs="Tahoma"/>
          <w:lang w:val="ro-RO"/>
        </w:rPr>
        <w:t>ț</w:t>
      </w:r>
      <w:r w:rsidRPr="006A208F">
        <w:rPr>
          <w:lang w:val="ro-RO"/>
        </w:rPr>
        <w:t xml:space="preserve">ie se vor urmări </w:t>
      </w:r>
      <w:r w:rsidR="004A3B38" w:rsidRPr="006A208F">
        <w:rPr>
          <w:lang w:val="ro-RO"/>
        </w:rPr>
        <w:t>plan</w:t>
      </w:r>
      <w:r w:rsidR="004A3B38">
        <w:rPr>
          <w:lang w:val="ro-RO"/>
        </w:rPr>
        <w:t>s</w:t>
      </w:r>
      <w:r w:rsidR="004A3B38" w:rsidRPr="006A208F">
        <w:rPr>
          <w:lang w:val="ro-RO"/>
        </w:rPr>
        <w:t xml:space="preserve">ele </w:t>
      </w:r>
      <w:r w:rsidRPr="006A208F">
        <w:rPr>
          <w:lang w:val="ro-RO"/>
        </w:rPr>
        <w:t>de detalii.</w:t>
      </w:r>
    </w:p>
    <w:p w:rsidR="006A208F" w:rsidRPr="006A208F" w:rsidRDefault="006A208F" w:rsidP="00C92E3A">
      <w:pPr>
        <w:pStyle w:val="Paragraph"/>
        <w:rPr>
          <w:lang w:val="ro-RO"/>
        </w:rPr>
      </w:pPr>
      <w:r w:rsidRPr="006A208F">
        <w:rPr>
          <w:lang w:val="ro-RO"/>
        </w:rPr>
        <w:t xml:space="preserve">Jgheaburile si burlanele se prind de </w:t>
      </w:r>
      <w:r w:rsidR="004A3B38" w:rsidRPr="006A208F">
        <w:rPr>
          <w:lang w:val="ro-RO"/>
        </w:rPr>
        <w:t>construc</w:t>
      </w:r>
      <w:r w:rsidR="004A3B38">
        <w:rPr>
          <w:lang w:val="ro-RO"/>
        </w:rPr>
        <w:t>t</w:t>
      </w:r>
      <w:r w:rsidR="004A3B38" w:rsidRPr="006A208F">
        <w:rPr>
          <w:lang w:val="ro-RO"/>
        </w:rPr>
        <w:t xml:space="preserve">ie </w:t>
      </w:r>
      <w:r w:rsidRPr="006A208F">
        <w:rPr>
          <w:lang w:val="ro-RO"/>
        </w:rPr>
        <w:t xml:space="preserve">cu ajutorul bratarilor ancorate in zidărie, conform detaliilor din proiect.  </w:t>
      </w:r>
    </w:p>
    <w:p w:rsidR="006A208F" w:rsidRPr="006A208F" w:rsidRDefault="006A208F" w:rsidP="00C92E3A">
      <w:pPr>
        <w:pStyle w:val="Heading2"/>
        <w:rPr>
          <w:lang w:val="ro-RO"/>
        </w:rPr>
      </w:pPr>
      <w:bookmarkStart w:id="2795" w:name="_Toc306806297"/>
      <w:bookmarkStart w:id="2796" w:name="_Toc315623754"/>
      <w:r w:rsidRPr="006A208F">
        <w:rPr>
          <w:lang w:val="ro-RO"/>
        </w:rPr>
        <w:t>Verificări in vederea recep</w:t>
      </w:r>
      <w:r w:rsidR="00C92E3A" w:rsidRPr="00C92E3A">
        <w:rPr>
          <w:rFonts w:ascii="Tahoma" w:hAnsi="Tahoma" w:cs="Tahoma"/>
          <w:lang w:val="ro-RO"/>
        </w:rPr>
        <w:t>ț</w:t>
      </w:r>
      <w:r w:rsidRPr="006A208F">
        <w:rPr>
          <w:lang w:val="ro-RO"/>
        </w:rPr>
        <w:t>iei</w:t>
      </w:r>
      <w:bookmarkEnd w:id="2795"/>
      <w:bookmarkEnd w:id="2796"/>
    </w:p>
    <w:p w:rsidR="006A208F" w:rsidRPr="006A208F" w:rsidRDefault="006A208F" w:rsidP="003566BF">
      <w:pPr>
        <w:pStyle w:val="Paragraph"/>
        <w:numPr>
          <w:ilvl w:val="0"/>
          <w:numId w:val="280"/>
        </w:numPr>
        <w:rPr>
          <w:lang w:val="ro-RO"/>
        </w:rPr>
      </w:pPr>
      <w:r w:rsidRPr="006A208F">
        <w:rPr>
          <w:lang w:val="ro-RO"/>
        </w:rPr>
        <w:t>Verificarea la recep</w:t>
      </w:r>
      <w:r w:rsidR="003566BF" w:rsidRPr="003566BF">
        <w:rPr>
          <w:rFonts w:ascii="Tahoma" w:hAnsi="Tahoma" w:cs="Tahoma"/>
          <w:lang w:val="ro-RO"/>
        </w:rPr>
        <w:t>ț</w:t>
      </w:r>
      <w:r w:rsidRPr="006A208F">
        <w:rPr>
          <w:lang w:val="ro-RO"/>
        </w:rPr>
        <w:t>ia preliminara a întregului obiect se face de către comisia de recep</w:t>
      </w:r>
      <w:r w:rsidR="003566BF" w:rsidRPr="003566BF">
        <w:rPr>
          <w:rFonts w:ascii="Tahoma" w:hAnsi="Tahoma" w:cs="Tahoma"/>
          <w:lang w:val="ro-RO"/>
        </w:rPr>
        <w:t>ț</w:t>
      </w:r>
      <w:r w:rsidRPr="006A208F">
        <w:rPr>
          <w:lang w:val="ro-RO"/>
        </w:rPr>
        <w:t>ie prin:</w:t>
      </w:r>
    </w:p>
    <w:p w:rsidR="006A208F" w:rsidRPr="006A208F" w:rsidRDefault="006A208F" w:rsidP="00C92E3A">
      <w:pPr>
        <w:pStyle w:val="Letteredlist"/>
        <w:numPr>
          <w:ilvl w:val="0"/>
          <w:numId w:val="275"/>
        </w:numPr>
        <w:rPr>
          <w:lang w:val="ro-RO"/>
        </w:rPr>
      </w:pPr>
      <w:r w:rsidRPr="006A208F">
        <w:rPr>
          <w:lang w:val="ro-RO"/>
        </w:rPr>
        <w:t>examinarea existentei si con</w:t>
      </w:r>
      <w:r w:rsidRPr="006A208F">
        <w:rPr>
          <w:rFonts w:ascii="Tahoma" w:hAnsi="Tahoma" w:cs="Tahoma"/>
          <w:lang w:val="ro-RO"/>
        </w:rPr>
        <w:t>ț</w:t>
      </w:r>
      <w:r w:rsidRPr="006A208F">
        <w:rPr>
          <w:lang w:val="ro-RO"/>
        </w:rPr>
        <w:t>inutul certificatelor de calitate a materialelor si a proceselor verbale de verificare pe faze de lucrări;</w:t>
      </w:r>
    </w:p>
    <w:p w:rsidR="006A208F" w:rsidRPr="006A208F" w:rsidRDefault="006A208F" w:rsidP="00C92E3A">
      <w:pPr>
        <w:pStyle w:val="Letteredlist"/>
        <w:numPr>
          <w:ilvl w:val="0"/>
          <w:numId w:val="275"/>
        </w:numPr>
        <w:rPr>
          <w:lang w:val="ro-RO"/>
        </w:rPr>
      </w:pPr>
      <w:r w:rsidRPr="006A208F">
        <w:rPr>
          <w:lang w:val="ro-RO"/>
        </w:rPr>
        <w:t>examinarea directa a lucră</w:t>
      </w:r>
      <w:r w:rsidR="003566BF">
        <w:rPr>
          <w:lang w:val="ro-RO"/>
        </w:rPr>
        <w:t>rilor, executata prin sondaj (</w:t>
      </w:r>
      <w:r w:rsidRPr="006A208F">
        <w:rPr>
          <w:lang w:val="ro-RO"/>
        </w:rPr>
        <w:t>cel pu</w:t>
      </w:r>
      <w:r w:rsidRPr="006A208F">
        <w:rPr>
          <w:rFonts w:ascii="Tahoma" w:hAnsi="Tahoma" w:cs="Tahoma"/>
          <w:lang w:val="ro-RO"/>
        </w:rPr>
        <w:t>ț</w:t>
      </w:r>
      <w:r w:rsidRPr="006A208F">
        <w:rPr>
          <w:lang w:val="ro-RO"/>
        </w:rPr>
        <w:t>in câte unul de fiecare tronson), cu referire la toate elementele constructive ale învelitorii, conform prevederilor specifice, urmărindu-se in special ca învelitorile sa îndeplinească func</w:t>
      </w:r>
      <w:r w:rsidRPr="006A208F">
        <w:rPr>
          <w:rFonts w:ascii="Tahoma" w:hAnsi="Tahoma" w:cs="Tahoma"/>
          <w:lang w:val="ro-RO"/>
        </w:rPr>
        <w:t>ț</w:t>
      </w:r>
      <w:r w:rsidRPr="006A208F">
        <w:rPr>
          <w:lang w:val="ro-RO"/>
        </w:rPr>
        <w:t>iile de îndepărtare a apelor pluviale, precum si condi</w:t>
      </w:r>
      <w:r w:rsidRPr="006A208F">
        <w:rPr>
          <w:rFonts w:ascii="Tahoma" w:hAnsi="Tahoma" w:cs="Tahoma"/>
          <w:lang w:val="ro-RO"/>
        </w:rPr>
        <w:t>ț</w:t>
      </w:r>
      <w:r w:rsidRPr="006A208F">
        <w:rPr>
          <w:lang w:val="ro-RO"/>
        </w:rPr>
        <w:t>iile respective de etan</w:t>
      </w:r>
      <w:r w:rsidRPr="006A208F">
        <w:rPr>
          <w:rFonts w:ascii="Tahoma" w:hAnsi="Tahoma" w:cs="Tahoma"/>
          <w:lang w:val="ro-RO"/>
        </w:rPr>
        <w:t>ș</w:t>
      </w:r>
      <w:r w:rsidRPr="006A208F">
        <w:rPr>
          <w:lang w:val="ro-RO"/>
        </w:rPr>
        <w:t xml:space="preserve">are la apa, la </w:t>
      </w:r>
      <w:r w:rsidR="004A3B38" w:rsidRPr="006A208F">
        <w:rPr>
          <w:lang w:val="ro-RO"/>
        </w:rPr>
        <w:t>v</w:t>
      </w:r>
      <w:r w:rsidR="004A3B38">
        <w:rPr>
          <w:lang w:val="ro-RO"/>
        </w:rPr>
        <w:t>a</w:t>
      </w:r>
      <w:r w:rsidR="004A3B38" w:rsidRPr="006A208F">
        <w:rPr>
          <w:lang w:val="ro-RO"/>
        </w:rPr>
        <w:t xml:space="preserve">nt </w:t>
      </w:r>
      <w:r w:rsidRPr="006A208F">
        <w:rPr>
          <w:lang w:val="ro-RO"/>
        </w:rPr>
        <w:t>si la ploaie sau la zăpada viscolita.</w:t>
      </w:r>
    </w:p>
    <w:p w:rsidR="006A208F" w:rsidRPr="006A208F" w:rsidRDefault="006A208F" w:rsidP="006A208F">
      <w:pPr>
        <w:pStyle w:val="Paragraph"/>
        <w:rPr>
          <w:lang w:val="ro-RO"/>
        </w:rPr>
      </w:pPr>
      <w:r w:rsidRPr="006A208F">
        <w:rPr>
          <w:lang w:val="ro-RO"/>
        </w:rPr>
        <w:t xml:space="preserve">La examinarea învelitorii pe dedesubt nu se admite sa prezinte </w:t>
      </w:r>
      <w:r w:rsidR="004A3B38" w:rsidRPr="006A208F">
        <w:rPr>
          <w:lang w:val="ro-RO"/>
        </w:rPr>
        <w:t>interspa</w:t>
      </w:r>
      <w:r w:rsidR="004A3B38">
        <w:rPr>
          <w:lang w:val="ro-RO"/>
        </w:rPr>
        <w:t>t</w:t>
      </w:r>
      <w:r w:rsidR="004A3B38" w:rsidRPr="006A208F">
        <w:rPr>
          <w:lang w:val="ro-RO"/>
        </w:rPr>
        <w:t xml:space="preserve">ii </w:t>
      </w:r>
      <w:r w:rsidRPr="006A208F">
        <w:rPr>
          <w:lang w:val="ro-RO"/>
        </w:rPr>
        <w:t>prin care sa se vadă lumina in exterior.</w:t>
      </w:r>
    </w:p>
    <w:p w:rsidR="006A208F" w:rsidRPr="006A208F" w:rsidRDefault="006A208F" w:rsidP="006A208F">
      <w:pPr>
        <w:pStyle w:val="Heading3"/>
        <w:rPr>
          <w:lang w:val="ro-RO"/>
        </w:rPr>
      </w:pPr>
      <w:bookmarkStart w:id="2797" w:name="_Toc306806298"/>
      <w:bookmarkStart w:id="2798" w:name="_Toc315623755"/>
      <w:r w:rsidRPr="006A208F">
        <w:rPr>
          <w:lang w:val="ro-RO"/>
        </w:rPr>
        <w:lastRenderedPageBreak/>
        <w:t>Suportul învelitorii</w:t>
      </w:r>
      <w:bookmarkEnd w:id="2797"/>
      <w:bookmarkEnd w:id="2798"/>
    </w:p>
    <w:p w:rsidR="006A208F" w:rsidRPr="006A208F" w:rsidRDefault="004914A0" w:rsidP="003566BF">
      <w:pPr>
        <w:pStyle w:val="Paragraph"/>
        <w:numPr>
          <w:ilvl w:val="0"/>
          <w:numId w:val="279"/>
        </w:numPr>
        <w:rPr>
          <w:lang w:val="ro-RO"/>
        </w:rPr>
      </w:pPr>
      <w:r>
        <w:rPr>
          <w:lang w:val="ro-RO"/>
        </w:rPr>
        <w:t>V</w:t>
      </w:r>
      <w:r w:rsidRPr="006A208F">
        <w:rPr>
          <w:lang w:val="ro-RO"/>
        </w:rPr>
        <w:t>erificarea const</w:t>
      </w:r>
      <w:r>
        <w:rPr>
          <w:lang w:val="ro-RO"/>
        </w:rPr>
        <w:t>ă</w:t>
      </w:r>
      <w:r w:rsidRPr="006A208F">
        <w:rPr>
          <w:lang w:val="ro-RO"/>
        </w:rPr>
        <w:t xml:space="preserve"> </w:t>
      </w:r>
      <w:r w:rsidR="006A208F" w:rsidRPr="006A208F">
        <w:rPr>
          <w:lang w:val="ro-RO"/>
        </w:rPr>
        <w:t>in examinarea proceselor verbale încheiate la terminarea fazei la terminarea fazei de lucrări din care face parte suportul si măsurarea - prin sondaj</w:t>
      </w:r>
      <w:r w:rsidR="006439D7">
        <w:rPr>
          <w:lang w:val="ro-RO"/>
        </w:rPr>
        <w:t xml:space="preserve"> </w:t>
      </w:r>
      <w:r w:rsidR="006A208F" w:rsidRPr="006A208F">
        <w:rPr>
          <w:lang w:val="ro-RO"/>
        </w:rPr>
        <w:t xml:space="preserve">a elementelor geometrice ale acestuia (pante, planitate, rectilinitate, distanta intre axe), distanta minima 10 cm intre </w:t>
      </w:r>
      <w:r w:rsidR="004A3B38" w:rsidRPr="006A208F">
        <w:rPr>
          <w:lang w:val="ro-RO"/>
        </w:rPr>
        <w:t>co</w:t>
      </w:r>
      <w:r w:rsidR="004A3B38">
        <w:rPr>
          <w:lang w:val="ro-RO"/>
        </w:rPr>
        <w:t>s</w:t>
      </w:r>
      <w:r w:rsidR="004A3B38" w:rsidRPr="006A208F">
        <w:rPr>
          <w:lang w:val="ro-RO"/>
        </w:rPr>
        <w:t xml:space="preserve">urile </w:t>
      </w:r>
      <w:r w:rsidR="006A208F" w:rsidRPr="006A208F">
        <w:rPr>
          <w:lang w:val="ro-RO"/>
        </w:rPr>
        <w:t>de fum si pârtile lemnoase sau combustibile ale suportului. Abaterile de la planeitate măsurate cu dreptarul de 3 m, trebuie sa nu depaseasca 5 mm in lungul pantei si 10 mm perpendicular pe acesta.</w:t>
      </w:r>
    </w:p>
    <w:p w:rsidR="006A208F" w:rsidRPr="006A208F" w:rsidRDefault="004914A0" w:rsidP="006A208F">
      <w:pPr>
        <w:pStyle w:val="Paragraph"/>
        <w:rPr>
          <w:lang w:val="ro-RO"/>
        </w:rPr>
      </w:pPr>
      <w:r>
        <w:rPr>
          <w:lang w:val="ro-RO"/>
        </w:rPr>
        <w:t>Î</w:t>
      </w:r>
      <w:r w:rsidRPr="006A208F">
        <w:rPr>
          <w:lang w:val="ro-RO"/>
        </w:rPr>
        <w:t xml:space="preserve">n </w:t>
      </w:r>
      <w:r w:rsidR="006A208F" w:rsidRPr="006A208F">
        <w:rPr>
          <w:lang w:val="ro-RO"/>
        </w:rPr>
        <w:t>toate cazurile se vor verifica:</w:t>
      </w:r>
    </w:p>
    <w:p w:rsidR="006A208F" w:rsidRPr="006A208F" w:rsidRDefault="006A208F" w:rsidP="003566BF">
      <w:pPr>
        <w:pStyle w:val="Letteredlist"/>
        <w:numPr>
          <w:ilvl w:val="0"/>
          <w:numId w:val="282"/>
        </w:numPr>
        <w:rPr>
          <w:lang w:val="ro-RO"/>
        </w:rPr>
      </w:pPr>
      <w:r w:rsidRPr="006A208F">
        <w:rPr>
          <w:lang w:val="ro-RO"/>
        </w:rPr>
        <w:t>concordanta lucrărilor executate cu prevederile si detaliile date de proiectan</w:t>
      </w:r>
      <w:r w:rsidRPr="006A208F">
        <w:rPr>
          <w:rFonts w:ascii="Tahoma" w:hAnsi="Tahoma" w:cs="Tahoma"/>
          <w:lang w:val="ro-RO"/>
        </w:rPr>
        <w:t>ț</w:t>
      </w:r>
      <w:r w:rsidRPr="006A208F">
        <w:rPr>
          <w:lang w:val="ro-RO"/>
        </w:rPr>
        <w:t>i (felul învelitorii, pante, racordări, prinderi, dolii, coame, străpungeri);</w:t>
      </w:r>
    </w:p>
    <w:p w:rsidR="006A208F" w:rsidRPr="006A208F" w:rsidRDefault="006A208F" w:rsidP="003566BF">
      <w:pPr>
        <w:pStyle w:val="Letteredlist"/>
        <w:numPr>
          <w:ilvl w:val="0"/>
          <w:numId w:val="282"/>
        </w:numPr>
        <w:rPr>
          <w:lang w:val="ro-RO"/>
        </w:rPr>
      </w:pPr>
      <w:r w:rsidRPr="006A208F">
        <w:rPr>
          <w:lang w:val="ro-RO"/>
        </w:rPr>
        <w:t>existenta si corectitudinea lucrărilor de tinichigerie aferente învelitorii, conform detaliilor din proiect si cataloagelor de detalii tip, in special : sorturile, doliile, paziile, îmbrăcămintea co</w:t>
      </w:r>
      <w:r w:rsidRPr="006A208F">
        <w:rPr>
          <w:rFonts w:ascii="Tahoma" w:hAnsi="Tahoma" w:cs="Tahoma"/>
          <w:lang w:val="ro-RO"/>
        </w:rPr>
        <w:t>ș</w:t>
      </w:r>
      <w:r w:rsidRPr="006A208F">
        <w:rPr>
          <w:lang w:val="ro-RO"/>
        </w:rPr>
        <w:t>urilor, străpungeri pentru ventila</w:t>
      </w:r>
      <w:r w:rsidRPr="006A208F">
        <w:rPr>
          <w:rFonts w:ascii="Tahoma" w:hAnsi="Tahoma" w:cs="Tahoma"/>
          <w:lang w:val="ro-RO"/>
        </w:rPr>
        <w:t>ț</w:t>
      </w:r>
      <w:r w:rsidRPr="006A208F">
        <w:rPr>
          <w:lang w:val="ro-RO"/>
        </w:rPr>
        <w:t xml:space="preserve">ie, jgheaburi, burlane. </w:t>
      </w:r>
    </w:p>
    <w:p w:rsidR="006A208F" w:rsidRPr="006A208F" w:rsidRDefault="006A208F" w:rsidP="006A208F">
      <w:pPr>
        <w:pStyle w:val="Paragraph"/>
        <w:rPr>
          <w:lang w:val="ro-RO"/>
        </w:rPr>
      </w:pPr>
      <w:r w:rsidRPr="006A208F">
        <w:rPr>
          <w:lang w:val="ro-RO"/>
        </w:rPr>
        <w:t xml:space="preserve">La învelitori de </w:t>
      </w:r>
      <w:r w:rsidR="003566BF" w:rsidRPr="003566BF">
        <w:rPr>
          <w:rFonts w:ascii="Tahoma" w:hAnsi="Tahoma" w:cs="Tahoma"/>
          <w:lang w:val="ro-RO"/>
        </w:rPr>
        <w:t>ț</w:t>
      </w:r>
      <w:r w:rsidRPr="006A208F">
        <w:rPr>
          <w:lang w:val="ro-RO"/>
        </w:rPr>
        <w:t>igla (solzi, profile) si olane se va verifica:</w:t>
      </w:r>
    </w:p>
    <w:p w:rsidR="006A208F" w:rsidRPr="006A208F" w:rsidRDefault="006A208F" w:rsidP="003566BF">
      <w:pPr>
        <w:pStyle w:val="Letteredlist"/>
        <w:numPr>
          <w:ilvl w:val="0"/>
          <w:numId w:val="283"/>
        </w:numPr>
        <w:rPr>
          <w:lang w:val="ro-RO"/>
        </w:rPr>
      </w:pPr>
      <w:r w:rsidRPr="006A208F">
        <w:rPr>
          <w:lang w:val="ro-RO"/>
        </w:rPr>
        <w:t>a</w:t>
      </w:r>
      <w:r w:rsidRPr="006A208F">
        <w:rPr>
          <w:rFonts w:ascii="Tahoma" w:hAnsi="Tahoma" w:cs="Tahoma"/>
          <w:lang w:val="ro-RO"/>
        </w:rPr>
        <w:t>ș</w:t>
      </w:r>
      <w:r w:rsidRPr="006A208F">
        <w:rPr>
          <w:lang w:val="ro-RO"/>
        </w:rPr>
        <w:t xml:space="preserve">ezarea rândurilor de </w:t>
      </w:r>
      <w:r w:rsidRPr="006A208F">
        <w:rPr>
          <w:rFonts w:ascii="Tahoma" w:hAnsi="Tahoma" w:cs="Tahoma"/>
          <w:lang w:val="ro-RO"/>
        </w:rPr>
        <w:t>ț</w:t>
      </w:r>
      <w:r w:rsidRPr="006A208F">
        <w:rPr>
          <w:lang w:val="ro-RO"/>
        </w:rPr>
        <w:t xml:space="preserve">igle sau coame in sfoara, pe linii orizontale, paralele cu poala , abaterea admisibila este de 1cm/m dar maxim 5 cm pentru </w:t>
      </w:r>
      <w:r w:rsidR="004A3B38" w:rsidRPr="006A208F">
        <w:rPr>
          <w:lang w:val="ro-RO"/>
        </w:rPr>
        <w:t>intr</w:t>
      </w:r>
      <w:r w:rsidR="004A3B38">
        <w:rPr>
          <w:lang w:val="ro-RO"/>
        </w:rPr>
        <w:t>ea</w:t>
      </w:r>
      <w:r w:rsidR="004A3B38" w:rsidRPr="006A208F">
        <w:rPr>
          <w:lang w:val="ro-RO"/>
        </w:rPr>
        <w:t xml:space="preserve">ga </w:t>
      </w:r>
      <w:r w:rsidRPr="006A208F">
        <w:rPr>
          <w:lang w:val="ro-RO"/>
        </w:rPr>
        <w:t>lungime a versantului;</w:t>
      </w:r>
    </w:p>
    <w:p w:rsidR="006A208F" w:rsidRPr="006A208F" w:rsidRDefault="006A208F" w:rsidP="003566BF">
      <w:pPr>
        <w:pStyle w:val="Letteredlist"/>
        <w:numPr>
          <w:ilvl w:val="0"/>
          <w:numId w:val="283"/>
        </w:numPr>
        <w:rPr>
          <w:lang w:val="ro-RO"/>
        </w:rPr>
      </w:pPr>
      <w:r w:rsidRPr="006A208F">
        <w:rPr>
          <w:lang w:val="ro-RO"/>
        </w:rPr>
        <w:t xml:space="preserve">decalarea rândurilor succesive de </w:t>
      </w:r>
      <w:r w:rsidR="003566BF" w:rsidRPr="003566BF">
        <w:rPr>
          <w:rFonts w:ascii="Tahoma" w:hAnsi="Tahoma" w:cs="Tahoma"/>
          <w:lang w:val="ro-RO"/>
        </w:rPr>
        <w:t>ț</w:t>
      </w:r>
      <w:r w:rsidRPr="006A208F">
        <w:rPr>
          <w:lang w:val="ro-RO"/>
        </w:rPr>
        <w:t xml:space="preserve">igle de orice tip ca si a </w:t>
      </w:r>
      <w:r w:rsidR="003566BF" w:rsidRPr="003566BF">
        <w:rPr>
          <w:rFonts w:ascii="Tahoma" w:hAnsi="Tahoma" w:cs="Tahoma"/>
          <w:lang w:val="ro-RO"/>
        </w:rPr>
        <w:t>ț</w:t>
      </w:r>
      <w:r w:rsidRPr="006A208F">
        <w:rPr>
          <w:lang w:val="ro-RO"/>
        </w:rPr>
        <w:t>iglelor solzi suprapuse (a</w:t>
      </w:r>
      <w:r w:rsidRPr="006A208F">
        <w:rPr>
          <w:rFonts w:ascii="Tahoma" w:hAnsi="Tahoma" w:cs="Tahoma"/>
          <w:lang w:val="ro-RO"/>
        </w:rPr>
        <w:t>ș</w:t>
      </w:r>
      <w:r w:rsidRPr="006A208F">
        <w:rPr>
          <w:lang w:val="ro-RO"/>
        </w:rPr>
        <w:t xml:space="preserve">ezate dublu) cu o jumătate de </w:t>
      </w:r>
      <w:r w:rsidR="003566BF" w:rsidRPr="003566BF">
        <w:rPr>
          <w:rFonts w:ascii="Tahoma" w:hAnsi="Tahoma" w:cs="Tahoma"/>
          <w:lang w:val="ro-RO"/>
        </w:rPr>
        <w:t>ț</w:t>
      </w:r>
      <w:r w:rsidRPr="006A208F">
        <w:rPr>
          <w:lang w:val="ro-RO"/>
        </w:rPr>
        <w:t>igla;</w:t>
      </w:r>
    </w:p>
    <w:p w:rsidR="006A208F" w:rsidRPr="006A208F" w:rsidRDefault="006A208F" w:rsidP="003566BF">
      <w:pPr>
        <w:pStyle w:val="Letteredlist"/>
        <w:numPr>
          <w:ilvl w:val="0"/>
          <w:numId w:val="283"/>
        </w:numPr>
        <w:rPr>
          <w:lang w:val="ro-RO"/>
        </w:rPr>
      </w:pPr>
      <w:r w:rsidRPr="006A208F">
        <w:rPr>
          <w:lang w:val="ro-RO"/>
        </w:rPr>
        <w:t xml:space="preserve">la </w:t>
      </w:r>
      <w:r w:rsidRPr="006A208F">
        <w:rPr>
          <w:rFonts w:ascii="Tahoma" w:hAnsi="Tahoma" w:cs="Tahoma"/>
          <w:lang w:val="ro-RO"/>
        </w:rPr>
        <w:t>ț</w:t>
      </w:r>
      <w:r w:rsidRPr="006A208F">
        <w:rPr>
          <w:lang w:val="ro-RO"/>
        </w:rPr>
        <w:t>igle solzi a</w:t>
      </w:r>
      <w:r w:rsidRPr="006A208F">
        <w:rPr>
          <w:rFonts w:ascii="Tahoma" w:hAnsi="Tahoma" w:cs="Tahoma"/>
          <w:lang w:val="ro-RO"/>
        </w:rPr>
        <w:t>ș</w:t>
      </w:r>
      <w:r w:rsidRPr="006A208F">
        <w:rPr>
          <w:lang w:val="ro-RO"/>
        </w:rPr>
        <w:t>ezate simplu, primul rând de la poala si ultimul rând de la coama sa fie asezate dublu si cu rosturile decalate;</w:t>
      </w:r>
    </w:p>
    <w:p w:rsidR="006A208F" w:rsidRPr="006A208F" w:rsidRDefault="006A208F" w:rsidP="003566BF">
      <w:pPr>
        <w:pStyle w:val="Letteredlist"/>
        <w:numPr>
          <w:ilvl w:val="0"/>
          <w:numId w:val="283"/>
        </w:numPr>
        <w:rPr>
          <w:lang w:val="ro-RO"/>
        </w:rPr>
      </w:pPr>
      <w:r w:rsidRPr="006A208F">
        <w:rPr>
          <w:lang w:val="ro-RO"/>
        </w:rPr>
        <w:t xml:space="preserve">la </w:t>
      </w:r>
      <w:r w:rsidR="003566BF" w:rsidRPr="003566BF">
        <w:rPr>
          <w:rFonts w:ascii="Tahoma" w:hAnsi="Tahoma" w:cs="Tahoma"/>
          <w:lang w:val="ro-RO"/>
        </w:rPr>
        <w:t>ț</w:t>
      </w:r>
      <w:r w:rsidRPr="006A208F">
        <w:rPr>
          <w:lang w:val="ro-RO"/>
        </w:rPr>
        <w:t xml:space="preserve">igle solzi asezate simplu sa rezulte in dreptul unei </w:t>
      </w:r>
      <w:r w:rsidRPr="006A208F">
        <w:rPr>
          <w:rFonts w:ascii="Tahoma" w:hAnsi="Tahoma" w:cs="Tahoma"/>
          <w:lang w:val="ro-RO"/>
        </w:rPr>
        <w:t>ș</w:t>
      </w:r>
      <w:r w:rsidRPr="006A208F">
        <w:rPr>
          <w:lang w:val="ro-RO"/>
        </w:rPr>
        <w:t xml:space="preserve">ipci trei </w:t>
      </w:r>
      <w:r w:rsidR="003566BF" w:rsidRPr="003566BF">
        <w:rPr>
          <w:rFonts w:ascii="Tahoma" w:hAnsi="Tahoma" w:cs="Tahoma"/>
          <w:lang w:val="ro-RO"/>
        </w:rPr>
        <w:t>ț</w:t>
      </w:r>
      <w:r w:rsidRPr="006A208F">
        <w:rPr>
          <w:lang w:val="ro-RO"/>
        </w:rPr>
        <w:t xml:space="preserve">igle suprapuse, iar intre </w:t>
      </w:r>
      <w:r w:rsidRPr="006A208F">
        <w:rPr>
          <w:rFonts w:ascii="Tahoma" w:hAnsi="Tahoma" w:cs="Tahoma"/>
          <w:lang w:val="ro-RO"/>
        </w:rPr>
        <w:t>ș</w:t>
      </w:r>
      <w:r w:rsidRPr="006A208F">
        <w:rPr>
          <w:lang w:val="ro-RO"/>
        </w:rPr>
        <w:t xml:space="preserve">ipci doua </w:t>
      </w:r>
      <w:r w:rsidR="003566BF" w:rsidRPr="003566BF">
        <w:rPr>
          <w:rFonts w:ascii="Tahoma" w:hAnsi="Tahoma" w:cs="Tahoma"/>
          <w:lang w:val="ro-RO"/>
        </w:rPr>
        <w:t>ț</w:t>
      </w:r>
      <w:r w:rsidRPr="006A208F">
        <w:rPr>
          <w:lang w:val="ro-RO"/>
        </w:rPr>
        <w:t>igle;</w:t>
      </w:r>
    </w:p>
    <w:p w:rsidR="006A208F" w:rsidRPr="006A208F" w:rsidRDefault="006A208F" w:rsidP="003566BF">
      <w:pPr>
        <w:pStyle w:val="Letteredlist"/>
        <w:numPr>
          <w:ilvl w:val="0"/>
          <w:numId w:val="283"/>
        </w:numPr>
        <w:rPr>
          <w:lang w:val="ro-RO"/>
        </w:rPr>
      </w:pPr>
      <w:r w:rsidRPr="006A208F">
        <w:rPr>
          <w:lang w:val="ro-RO"/>
        </w:rPr>
        <w:t xml:space="preserve">la </w:t>
      </w:r>
      <w:r w:rsidR="003566BF" w:rsidRPr="003566BF">
        <w:rPr>
          <w:rFonts w:ascii="Tahoma" w:hAnsi="Tahoma" w:cs="Tahoma"/>
          <w:lang w:val="ro-RO"/>
        </w:rPr>
        <w:t>ț</w:t>
      </w:r>
      <w:r w:rsidRPr="006A208F">
        <w:rPr>
          <w:lang w:val="ro-RO"/>
        </w:rPr>
        <w:t>igle solzi a</w:t>
      </w:r>
      <w:r w:rsidRPr="006A208F">
        <w:rPr>
          <w:rFonts w:ascii="Tahoma" w:hAnsi="Tahoma" w:cs="Tahoma"/>
          <w:lang w:val="ro-RO"/>
        </w:rPr>
        <w:t>ș</w:t>
      </w:r>
      <w:r w:rsidRPr="006A208F">
        <w:rPr>
          <w:lang w:val="ro-RO"/>
        </w:rPr>
        <w:t xml:space="preserve">ezate dublu, toate rândurile sa fie duble, in dreptul rezemării pe </w:t>
      </w:r>
      <w:r w:rsidRPr="006A208F">
        <w:rPr>
          <w:rFonts w:ascii="Tahoma" w:hAnsi="Tahoma" w:cs="Tahoma"/>
          <w:lang w:val="ro-RO"/>
        </w:rPr>
        <w:t>ș</w:t>
      </w:r>
      <w:r w:rsidRPr="006A208F">
        <w:rPr>
          <w:lang w:val="ro-RO"/>
        </w:rPr>
        <w:t xml:space="preserve">ipci sa rezulte patru </w:t>
      </w:r>
      <w:r w:rsidR="003566BF" w:rsidRPr="003566BF">
        <w:rPr>
          <w:rFonts w:ascii="Tahoma" w:hAnsi="Tahoma" w:cs="Tahoma"/>
          <w:lang w:val="ro-RO"/>
        </w:rPr>
        <w:t>ț</w:t>
      </w:r>
      <w:r w:rsidRPr="006A208F">
        <w:rPr>
          <w:lang w:val="ro-RO"/>
        </w:rPr>
        <w:t>igle;</w:t>
      </w:r>
    </w:p>
    <w:p w:rsidR="006A208F" w:rsidRPr="006A208F" w:rsidRDefault="006A208F" w:rsidP="003566BF">
      <w:pPr>
        <w:pStyle w:val="Letteredlist"/>
        <w:numPr>
          <w:ilvl w:val="0"/>
          <w:numId w:val="283"/>
        </w:numPr>
        <w:rPr>
          <w:lang w:val="ro-RO"/>
        </w:rPr>
      </w:pPr>
      <w:r w:rsidRPr="006A208F">
        <w:rPr>
          <w:lang w:val="ro-RO"/>
        </w:rPr>
        <w:t xml:space="preserve">la </w:t>
      </w:r>
      <w:r w:rsidRPr="006A208F">
        <w:rPr>
          <w:rFonts w:ascii="Tahoma" w:hAnsi="Tahoma" w:cs="Tahoma"/>
          <w:lang w:val="ro-RO"/>
        </w:rPr>
        <w:t>ț</w:t>
      </w:r>
      <w:r w:rsidRPr="006A208F">
        <w:rPr>
          <w:lang w:val="ro-RO"/>
        </w:rPr>
        <w:t>igle solzi sau profilate prinderea de suport prin legare cu sirma zincata in câmp la fiecare al patrulea rând iar la strea</w:t>
      </w:r>
      <w:r w:rsidRPr="006A208F">
        <w:rPr>
          <w:rFonts w:ascii="Tahoma" w:hAnsi="Tahoma" w:cs="Tahoma"/>
          <w:lang w:val="ro-RO"/>
        </w:rPr>
        <w:t>ș</w:t>
      </w:r>
      <w:r w:rsidRPr="006A208F">
        <w:rPr>
          <w:lang w:val="ro-RO"/>
        </w:rPr>
        <w:t>ină si la margini precum si in câmp la pante ce depă</w:t>
      </w:r>
      <w:r w:rsidRPr="006A208F">
        <w:rPr>
          <w:rFonts w:ascii="Tahoma" w:hAnsi="Tahoma" w:cs="Tahoma"/>
          <w:lang w:val="ro-RO"/>
        </w:rPr>
        <w:t>ș</w:t>
      </w:r>
      <w:r w:rsidRPr="006A208F">
        <w:rPr>
          <w:lang w:val="ro-RO"/>
        </w:rPr>
        <w:t xml:space="preserve">esc pe cele uzuale sau in zone seismice de gradul 7-9 fiecare </w:t>
      </w:r>
      <w:r w:rsidRPr="006A208F">
        <w:rPr>
          <w:rFonts w:ascii="Tahoma" w:hAnsi="Tahoma" w:cs="Tahoma"/>
          <w:lang w:val="ro-RO"/>
        </w:rPr>
        <w:t>ț</w:t>
      </w:r>
      <w:r w:rsidRPr="006A208F">
        <w:rPr>
          <w:lang w:val="ro-RO"/>
        </w:rPr>
        <w:t>igla;</w:t>
      </w:r>
    </w:p>
    <w:p w:rsidR="006A208F" w:rsidRPr="006A208F" w:rsidRDefault="006A208F" w:rsidP="003566BF">
      <w:pPr>
        <w:pStyle w:val="Letteredlist"/>
        <w:rPr>
          <w:lang w:val="ro-RO"/>
        </w:rPr>
      </w:pPr>
      <w:r w:rsidRPr="006A208F">
        <w:rPr>
          <w:lang w:val="ro-RO"/>
        </w:rPr>
        <w:t xml:space="preserve">la </w:t>
      </w:r>
      <w:r w:rsidR="003566BF" w:rsidRPr="003566BF">
        <w:rPr>
          <w:rFonts w:ascii="Tahoma" w:hAnsi="Tahoma" w:cs="Tahoma"/>
          <w:lang w:val="ro-RO"/>
        </w:rPr>
        <w:t>ț</w:t>
      </w:r>
      <w:r w:rsidRPr="006A208F">
        <w:rPr>
          <w:lang w:val="ro-RO"/>
        </w:rPr>
        <w:t>igle profilate, realizarea rezemării complete pe cele patru laturi;</w:t>
      </w:r>
    </w:p>
    <w:p w:rsidR="006A208F" w:rsidRPr="006A208F" w:rsidRDefault="006A208F" w:rsidP="003566BF">
      <w:pPr>
        <w:pStyle w:val="Letteredlist"/>
        <w:rPr>
          <w:lang w:val="ro-RO"/>
        </w:rPr>
      </w:pPr>
      <w:r w:rsidRPr="006A208F">
        <w:rPr>
          <w:lang w:val="ro-RO"/>
        </w:rPr>
        <w:t>fixarea si etan</w:t>
      </w:r>
      <w:r w:rsidRPr="006A208F">
        <w:rPr>
          <w:rFonts w:ascii="Tahoma" w:hAnsi="Tahoma" w:cs="Tahoma"/>
          <w:lang w:val="ro-RO"/>
        </w:rPr>
        <w:t>ș</w:t>
      </w:r>
      <w:r w:rsidRPr="006A208F">
        <w:rPr>
          <w:lang w:val="ro-RO"/>
        </w:rPr>
        <w:t>area coamelor cu mortar de ciment;</w:t>
      </w:r>
    </w:p>
    <w:p w:rsidR="006A208F" w:rsidRPr="006A208F" w:rsidRDefault="006A208F" w:rsidP="003566BF">
      <w:pPr>
        <w:pStyle w:val="Letteredlist"/>
        <w:rPr>
          <w:lang w:val="ro-RO"/>
        </w:rPr>
      </w:pPr>
      <w:r w:rsidRPr="006A208F">
        <w:rPr>
          <w:lang w:val="ro-RO"/>
        </w:rPr>
        <w:t>la coame a</w:t>
      </w:r>
      <w:r w:rsidRPr="006A208F">
        <w:rPr>
          <w:rFonts w:ascii="Tahoma" w:hAnsi="Tahoma" w:cs="Tahoma"/>
          <w:lang w:val="ro-RO"/>
        </w:rPr>
        <w:t>ș</w:t>
      </w:r>
      <w:r w:rsidRPr="006A208F">
        <w:rPr>
          <w:lang w:val="ro-RO"/>
        </w:rPr>
        <w:t>ezate pe suport continuu protejat cu un strat de material bitumat</w:t>
      </w:r>
      <w:r w:rsidR="006439D7">
        <w:rPr>
          <w:lang w:val="ro-RO"/>
        </w:rPr>
        <w:t xml:space="preserve"> </w:t>
      </w:r>
      <w:r w:rsidRPr="006A208F">
        <w:rPr>
          <w:lang w:val="ro-RO"/>
        </w:rPr>
        <w:t>(carton, împâslitura) suprapunerea  cu 4 cm a rândurilor succesive;</w:t>
      </w:r>
    </w:p>
    <w:p w:rsidR="006A208F" w:rsidRPr="006A208F" w:rsidRDefault="006A208F" w:rsidP="003566BF">
      <w:pPr>
        <w:pStyle w:val="Letteredlist"/>
        <w:rPr>
          <w:lang w:val="ro-RO"/>
        </w:rPr>
      </w:pPr>
      <w:r w:rsidRPr="006A208F">
        <w:rPr>
          <w:lang w:val="ro-RO"/>
        </w:rPr>
        <w:t xml:space="preserve">fixarea cu mortar de ciment a rândurilor si </w:t>
      </w:r>
      <w:r w:rsidRPr="006A208F">
        <w:rPr>
          <w:rFonts w:ascii="Tahoma" w:hAnsi="Tahoma" w:cs="Tahoma"/>
          <w:lang w:val="ro-RO"/>
        </w:rPr>
        <w:t>ș</w:t>
      </w:r>
      <w:r w:rsidRPr="006A208F">
        <w:rPr>
          <w:lang w:val="ro-RO"/>
        </w:rPr>
        <w:t>ipcilor de olane pe contur</w:t>
      </w:r>
      <w:r w:rsidR="006439D7">
        <w:rPr>
          <w:lang w:val="ro-RO"/>
        </w:rPr>
        <w:t xml:space="preserve"> </w:t>
      </w:r>
      <w:r w:rsidRPr="006A208F">
        <w:rPr>
          <w:lang w:val="ro-RO"/>
        </w:rPr>
        <w:t>(poale, margini, coame), iar in cazul depă</w:t>
      </w:r>
      <w:r w:rsidRPr="006A208F">
        <w:rPr>
          <w:rFonts w:ascii="Tahoma" w:hAnsi="Tahoma" w:cs="Tahoma"/>
          <w:lang w:val="ro-RO"/>
        </w:rPr>
        <w:t>ș</w:t>
      </w:r>
      <w:r w:rsidRPr="006A208F">
        <w:rPr>
          <w:lang w:val="ro-RO"/>
        </w:rPr>
        <w:t>irii pantelor uzuale fixarea in câmp la 10 rânduri longitudinale si transversal, cu cuie cu cap conic a olanelor de dedesubt si in mortar a celor deasupra din aceste rânduri;</w:t>
      </w:r>
    </w:p>
    <w:p w:rsidR="006A208F" w:rsidRPr="006A208F" w:rsidRDefault="006A208F" w:rsidP="003566BF">
      <w:pPr>
        <w:pStyle w:val="Letteredlist"/>
        <w:rPr>
          <w:lang w:val="ro-RO"/>
        </w:rPr>
      </w:pPr>
      <w:r w:rsidRPr="006A208F">
        <w:rPr>
          <w:lang w:val="ro-RO"/>
        </w:rPr>
        <w:t>executia corecta a doliilor din tabla zincata de 0,5 mm si maxim 40 cm lungime, cu fal</w:t>
      </w:r>
      <w:r w:rsidRPr="006A208F">
        <w:rPr>
          <w:rFonts w:ascii="Tahoma" w:hAnsi="Tahoma" w:cs="Tahoma"/>
          <w:lang w:val="ro-RO"/>
        </w:rPr>
        <w:t>ț</w:t>
      </w:r>
      <w:r w:rsidRPr="006A208F">
        <w:rPr>
          <w:lang w:val="ro-RO"/>
        </w:rPr>
        <w:t>uri duble cositorite.</w:t>
      </w:r>
    </w:p>
    <w:p w:rsidR="006A208F" w:rsidRPr="006A208F" w:rsidRDefault="006A208F" w:rsidP="003566BF">
      <w:pPr>
        <w:pStyle w:val="Letteredlist"/>
        <w:rPr>
          <w:lang w:val="ro-RO"/>
        </w:rPr>
      </w:pPr>
      <w:r w:rsidRPr="006A208F">
        <w:rPr>
          <w:lang w:val="ro-RO"/>
        </w:rPr>
        <w:t>tiglele, olanele si coamele sa fie întregi, nefiind admise cele sparte, fisurate sau ciobite mai mult de 2 cm.</w:t>
      </w:r>
    </w:p>
    <w:p w:rsidR="006A208F" w:rsidRPr="006A208F" w:rsidRDefault="006A208F" w:rsidP="006A208F">
      <w:pPr>
        <w:rPr>
          <w:lang w:val="ro-RO"/>
        </w:rPr>
      </w:pPr>
    </w:p>
    <w:p w:rsidR="006A208F" w:rsidRPr="006A208F" w:rsidRDefault="006A208F" w:rsidP="006A208F">
      <w:pPr>
        <w:pStyle w:val="Heading1"/>
        <w:rPr>
          <w:lang w:val="ro-RO"/>
        </w:rPr>
      </w:pPr>
      <w:bookmarkStart w:id="2799" w:name="_Toc306806299"/>
      <w:bookmarkStart w:id="2800" w:name="_Toc315623756"/>
      <w:r w:rsidRPr="006A208F">
        <w:rPr>
          <w:lang w:val="ro-RO"/>
        </w:rPr>
        <w:lastRenderedPageBreak/>
        <w:t>TENCUIELI INTERIOARE</w:t>
      </w:r>
      <w:bookmarkEnd w:id="2799"/>
      <w:bookmarkEnd w:id="2800"/>
      <w:r w:rsidR="00E96050">
        <w:rPr>
          <w:lang w:val="ro-RO"/>
        </w:rPr>
        <w:t xml:space="preserve"> </w:t>
      </w:r>
    </w:p>
    <w:p w:rsidR="006A208F" w:rsidRPr="006A208F" w:rsidRDefault="006A208F" w:rsidP="006A208F">
      <w:pPr>
        <w:pStyle w:val="Heading2"/>
        <w:rPr>
          <w:lang w:val="ro-RO"/>
        </w:rPr>
      </w:pPr>
      <w:bookmarkStart w:id="2801" w:name="_Toc306806300"/>
      <w:bookmarkStart w:id="2802" w:name="_Toc315623757"/>
      <w:r w:rsidRPr="006A208F">
        <w:rPr>
          <w:lang w:val="ro-RO"/>
        </w:rPr>
        <w:t>Generalităţi</w:t>
      </w:r>
      <w:bookmarkEnd w:id="2801"/>
      <w:bookmarkEnd w:id="2802"/>
    </w:p>
    <w:p w:rsidR="006A208F" w:rsidRPr="006A208F" w:rsidRDefault="006A208F" w:rsidP="003566BF">
      <w:pPr>
        <w:pStyle w:val="Paragraph"/>
        <w:numPr>
          <w:ilvl w:val="0"/>
          <w:numId w:val="278"/>
        </w:numPr>
        <w:rPr>
          <w:lang w:val="ro-RO"/>
        </w:rPr>
      </w:pPr>
      <w:r w:rsidRPr="006A208F">
        <w:rPr>
          <w:lang w:val="ro-RO"/>
        </w:rPr>
        <w:t>Acest capitol cuprinde specificaţii pentru lucrările de execuţie a tencuielilor interioare drişcuite pe suprafeţe suport din zidărie de cărămidă beton blocuri mici din beton sau din blocuri din BCA.</w:t>
      </w:r>
    </w:p>
    <w:p w:rsidR="006A208F" w:rsidRPr="006A208F" w:rsidRDefault="006A208F" w:rsidP="006A208F">
      <w:pPr>
        <w:pStyle w:val="Heading2"/>
        <w:rPr>
          <w:lang w:val="ro-RO"/>
        </w:rPr>
      </w:pPr>
      <w:bookmarkStart w:id="2803" w:name="_Toc306806301"/>
      <w:bookmarkStart w:id="2804" w:name="_Toc315623758"/>
      <w:r w:rsidRPr="006A208F">
        <w:rPr>
          <w:lang w:val="ro-RO"/>
        </w:rPr>
        <w:t>Livrare, depozitare, manipulare</w:t>
      </w:r>
      <w:bookmarkEnd w:id="2803"/>
      <w:bookmarkEnd w:id="2804"/>
    </w:p>
    <w:p w:rsidR="006A208F" w:rsidRPr="006A208F" w:rsidRDefault="006A208F" w:rsidP="003566BF">
      <w:pPr>
        <w:pStyle w:val="Paragraph"/>
        <w:numPr>
          <w:ilvl w:val="0"/>
          <w:numId w:val="277"/>
        </w:numPr>
        <w:rPr>
          <w:lang w:val="ro-RO"/>
        </w:rPr>
      </w:pPr>
      <w:r w:rsidRPr="006A208F">
        <w:rPr>
          <w:lang w:val="ro-RO"/>
        </w:rPr>
        <w:t>Livrarea materialelor de preparare a mortarelor sau semifabricatelor (mortarelor preparate centralizat) se face în condiţiile arătate la “Mostre şi testări”.</w:t>
      </w:r>
    </w:p>
    <w:p w:rsidR="006A208F" w:rsidRPr="006A208F" w:rsidRDefault="006A208F" w:rsidP="006A208F">
      <w:pPr>
        <w:pStyle w:val="Paragraph"/>
        <w:rPr>
          <w:lang w:val="ro-RO"/>
        </w:rPr>
      </w:pPr>
      <w:r w:rsidRPr="006A208F">
        <w:rPr>
          <w:lang w:val="ro-RO"/>
        </w:rPr>
        <w:t>Varul stins manual sau mecanizat (pasta de var) se păstrează In groapă cel puţin 2 luni de la stingere şi până la punerea lui în operă - tencuieli. Varul bulgări în vrac sau praf în saci se păstrează în şoproane închise ferite de umezeală. Cimentul vrac se păstrează în buncăre sau silozuri, iar cel în saci în şoproane închise.</w:t>
      </w:r>
    </w:p>
    <w:p w:rsidR="006A208F" w:rsidRPr="006A208F" w:rsidRDefault="006A208F" w:rsidP="006A208F">
      <w:pPr>
        <w:pStyle w:val="Paragraph"/>
        <w:rPr>
          <w:lang w:val="ro-RO"/>
        </w:rPr>
      </w:pPr>
      <w:r w:rsidRPr="006A208F">
        <w:rPr>
          <w:lang w:val="ro-RO"/>
        </w:rPr>
        <w:t>Transportul mortarelor se face în funcţie de gradul de mecanizare al şantierelor, de locul de amplasament a instalaţiei de preparare a mortarului, de distanţei şi nivelurile la care se transportă.</w:t>
      </w:r>
    </w:p>
    <w:p w:rsidR="006A208F" w:rsidRPr="006A208F" w:rsidRDefault="006A208F" w:rsidP="006A208F">
      <w:pPr>
        <w:pStyle w:val="Paragraph"/>
        <w:rPr>
          <w:lang w:val="ro-RO"/>
        </w:rPr>
      </w:pPr>
      <w:r w:rsidRPr="006A208F">
        <w:rPr>
          <w:lang w:val="ro-RO"/>
        </w:rPr>
        <w:t>Transportul la distanţe mici se face cu tomberoane, roabe, dumpere bene sau pompe.</w:t>
      </w:r>
    </w:p>
    <w:p w:rsidR="006A208F" w:rsidRPr="006A208F" w:rsidRDefault="006A208F" w:rsidP="006A208F">
      <w:pPr>
        <w:pStyle w:val="Paragraph"/>
        <w:rPr>
          <w:lang w:val="ro-RO"/>
        </w:rPr>
      </w:pPr>
      <w:r w:rsidRPr="006A208F">
        <w:rPr>
          <w:lang w:val="ro-RO"/>
        </w:rPr>
        <w:t>Pe distanţe mari, de la staţia de preparare a mortarului până la punctul de lucru, se face cu autocamioane, basculante, bene speciale sau autoagitatoare.</w:t>
      </w:r>
    </w:p>
    <w:p w:rsidR="006A208F" w:rsidRPr="006A208F" w:rsidRDefault="006A208F" w:rsidP="006A208F">
      <w:pPr>
        <w:pStyle w:val="Paragraph"/>
        <w:rPr>
          <w:lang w:val="ro-RO"/>
        </w:rPr>
      </w:pPr>
      <w:r w:rsidRPr="006A208F">
        <w:rPr>
          <w:lang w:val="ro-RO"/>
        </w:rPr>
        <w:t>Pe verticală se face cu macarale elevatoare, pompe sau trolii instalate pe sol.</w:t>
      </w:r>
    </w:p>
    <w:p w:rsidR="006A208F" w:rsidRPr="006A208F" w:rsidRDefault="006A208F" w:rsidP="006A208F">
      <w:pPr>
        <w:pStyle w:val="Paragraph"/>
        <w:rPr>
          <w:lang w:val="ro-RO"/>
        </w:rPr>
      </w:pPr>
      <w:r w:rsidRPr="006A208F">
        <w:rPr>
          <w:lang w:val="ro-RO"/>
        </w:rPr>
        <w:t>Mijloacele de transport să fie etanşe, curate şi să permită fără efort golirea rapidă. Vor fi curăţate şi spălate la sfârşitul schimbului de lucru, de câte ori se schimbă natura materialului sau la întreruperi mai mari de 2 ore. Este interzisă descărcarea mortarelor direct pe pământ.</w:t>
      </w:r>
    </w:p>
    <w:p w:rsidR="006A208F" w:rsidRPr="006A208F" w:rsidRDefault="006A208F" w:rsidP="006A208F">
      <w:pPr>
        <w:pStyle w:val="Paragraph"/>
        <w:rPr>
          <w:lang w:val="ro-RO"/>
        </w:rPr>
      </w:pPr>
      <w:r w:rsidRPr="006A208F">
        <w:rPr>
          <w:lang w:val="ro-RO"/>
        </w:rPr>
        <w:t>Durata maximă de transport :</w:t>
      </w:r>
    </w:p>
    <w:p w:rsidR="006A208F" w:rsidRPr="006A208F" w:rsidRDefault="006A208F" w:rsidP="003566BF">
      <w:pPr>
        <w:pStyle w:val="Letteredlist"/>
        <w:numPr>
          <w:ilvl w:val="0"/>
          <w:numId w:val="276"/>
        </w:numPr>
        <w:rPr>
          <w:lang w:val="ro-RO"/>
        </w:rPr>
      </w:pPr>
      <w:r w:rsidRPr="006A208F">
        <w:rPr>
          <w:lang w:val="ro-RO"/>
        </w:rPr>
        <w:t>maximum 10 ore de la preparare pentru mortarele de ciment sau ciment - var fără întârziere;</w:t>
      </w:r>
    </w:p>
    <w:p w:rsidR="006A208F" w:rsidRPr="006A208F" w:rsidRDefault="006A208F" w:rsidP="003566BF">
      <w:pPr>
        <w:pStyle w:val="Letteredlist"/>
        <w:numPr>
          <w:ilvl w:val="0"/>
          <w:numId w:val="276"/>
        </w:numPr>
        <w:rPr>
          <w:lang w:val="ro-RO"/>
        </w:rPr>
      </w:pPr>
      <w:r w:rsidRPr="006A208F">
        <w:rPr>
          <w:lang w:val="ro-RO"/>
        </w:rPr>
        <w:t>maximum 16 ore la cele cu întârziere.</w:t>
      </w:r>
    </w:p>
    <w:p w:rsidR="006A208F" w:rsidRPr="006A208F" w:rsidRDefault="006A208F" w:rsidP="006A208F">
      <w:pPr>
        <w:pStyle w:val="Heading2"/>
        <w:rPr>
          <w:lang w:val="ro-RO"/>
        </w:rPr>
      </w:pPr>
      <w:bookmarkStart w:id="2805" w:name="_Toc306806302"/>
      <w:bookmarkStart w:id="2806" w:name="_Toc315623759"/>
      <w:r w:rsidRPr="006A208F">
        <w:rPr>
          <w:lang w:val="ro-RO"/>
        </w:rPr>
        <w:t>Execuţia lucrărilor</w:t>
      </w:r>
      <w:bookmarkEnd w:id="2805"/>
      <w:bookmarkEnd w:id="2806"/>
    </w:p>
    <w:p w:rsidR="006A208F" w:rsidRPr="006A208F" w:rsidRDefault="006A208F" w:rsidP="006A208F">
      <w:pPr>
        <w:pStyle w:val="Heading3"/>
        <w:rPr>
          <w:lang w:val="ro-RO"/>
        </w:rPr>
      </w:pPr>
      <w:bookmarkStart w:id="2807" w:name="_Toc306806303"/>
      <w:bookmarkStart w:id="2808" w:name="_Toc315623760"/>
      <w:r w:rsidRPr="006A208F">
        <w:rPr>
          <w:lang w:val="ro-RO"/>
        </w:rPr>
        <w:t>Operaţiuni pregătitoare</w:t>
      </w:r>
      <w:bookmarkEnd w:id="2807"/>
      <w:bookmarkEnd w:id="2808"/>
    </w:p>
    <w:p w:rsidR="006A208F" w:rsidRPr="006A208F" w:rsidRDefault="006A208F" w:rsidP="003566BF">
      <w:pPr>
        <w:pStyle w:val="Paragraph"/>
        <w:numPr>
          <w:ilvl w:val="0"/>
          <w:numId w:val="284"/>
        </w:numPr>
        <w:rPr>
          <w:lang w:val="ro-RO"/>
        </w:rPr>
      </w:pPr>
      <w:r w:rsidRPr="006A208F">
        <w:rPr>
          <w:lang w:val="ro-RO"/>
        </w:rPr>
        <w:t>Să fie terminate toate lucrările a căror execuţie simultană sau ulterioară ar putea provoca deteriorarea tencuielilor.</w:t>
      </w:r>
    </w:p>
    <w:p w:rsidR="006A208F" w:rsidRPr="006A208F" w:rsidRDefault="006A208F" w:rsidP="006A208F">
      <w:pPr>
        <w:pStyle w:val="Paragraph"/>
        <w:rPr>
          <w:lang w:val="ro-RO"/>
        </w:rPr>
      </w:pPr>
      <w:r w:rsidRPr="006A208F">
        <w:rPr>
          <w:lang w:val="ro-RO"/>
        </w:rPr>
        <w:t>Suprafeţele suport să fie curate, fără urme de noroi, pete de grăsimi, mortar, etc.</w:t>
      </w:r>
    </w:p>
    <w:p w:rsidR="006A208F" w:rsidRPr="006A208F" w:rsidRDefault="006A208F" w:rsidP="006A208F">
      <w:pPr>
        <w:pStyle w:val="Paragraph"/>
        <w:rPr>
          <w:lang w:val="ro-RO"/>
        </w:rPr>
      </w:pPr>
      <w:r w:rsidRPr="006A208F">
        <w:rPr>
          <w:lang w:val="ro-RO"/>
        </w:rPr>
        <w:t xml:space="preserve">Pentru o bună </w:t>
      </w:r>
      <w:r w:rsidR="004A3B38" w:rsidRPr="006A208F">
        <w:rPr>
          <w:lang w:val="ro-RO"/>
        </w:rPr>
        <w:t>aderen</w:t>
      </w:r>
      <w:r w:rsidR="004A3B38">
        <w:rPr>
          <w:lang w:val="ro-RO"/>
        </w:rPr>
        <w:t>t</w:t>
      </w:r>
      <w:r w:rsidR="004A3B38" w:rsidRPr="006A208F">
        <w:rPr>
          <w:lang w:val="ro-RO"/>
        </w:rPr>
        <w:t xml:space="preserve">ă </w:t>
      </w:r>
      <w:r w:rsidRPr="006A208F">
        <w:rPr>
          <w:lang w:val="ro-RO"/>
        </w:rPr>
        <w:t>a tencuielilor, stratul suport să fie rigid, plan, uscat, rugos şi să nu prezinte abateri de la verticalitate şi planeitate.</w:t>
      </w:r>
    </w:p>
    <w:p w:rsidR="006A208F" w:rsidRPr="006A208F" w:rsidRDefault="006A208F" w:rsidP="006A208F">
      <w:pPr>
        <w:pStyle w:val="Paragraph"/>
        <w:rPr>
          <w:lang w:val="ro-RO"/>
        </w:rPr>
      </w:pPr>
      <w:r w:rsidRPr="006A208F">
        <w:rPr>
          <w:lang w:val="ro-RO"/>
        </w:rPr>
        <w:t xml:space="preserve">Rosturile zidăriei de cărămidă vor fi curăţate cu o scoabă metalică pe o </w:t>
      </w:r>
      <w:r w:rsidRPr="00664784">
        <w:rPr>
          <w:lang w:val="ro-RO"/>
        </w:rPr>
        <w:t>adâncime de 3</w:t>
      </w:r>
      <w:r w:rsidR="004A3B38" w:rsidRPr="00664784">
        <w:rPr>
          <w:lang w:val="ro-RO"/>
        </w:rPr>
        <w:t xml:space="preserve"> - </w:t>
      </w:r>
      <w:r w:rsidRPr="00664784">
        <w:rPr>
          <w:lang w:val="ro-RO"/>
        </w:rPr>
        <w:t>5 mm</w:t>
      </w:r>
      <w:r w:rsidRPr="006A208F">
        <w:rPr>
          <w:lang w:val="ro-RO"/>
        </w:rPr>
        <w:t>.</w:t>
      </w:r>
    </w:p>
    <w:p w:rsidR="006A208F" w:rsidRPr="006A208F" w:rsidRDefault="006A208F" w:rsidP="006A208F">
      <w:pPr>
        <w:pStyle w:val="Paragraph"/>
        <w:rPr>
          <w:lang w:val="ro-RO"/>
        </w:rPr>
      </w:pPr>
      <w:r w:rsidRPr="006A208F">
        <w:rPr>
          <w:lang w:val="ro-RO"/>
        </w:rPr>
        <w:t>Suprafeţele netede de beton vor fi aduse în stare rugoasă.</w:t>
      </w:r>
    </w:p>
    <w:p w:rsidR="006A208F" w:rsidRPr="006A208F" w:rsidRDefault="006A208F" w:rsidP="006A208F">
      <w:pPr>
        <w:pStyle w:val="Heading3"/>
        <w:rPr>
          <w:lang w:val="ro-RO"/>
        </w:rPr>
      </w:pPr>
      <w:bookmarkStart w:id="2809" w:name="_Toc306806304"/>
      <w:bookmarkStart w:id="2810" w:name="_Toc315623761"/>
      <w:r w:rsidRPr="006A208F">
        <w:rPr>
          <w:lang w:val="ro-RO"/>
        </w:rPr>
        <w:t>Stratul suport</w:t>
      </w:r>
      <w:bookmarkEnd w:id="2809"/>
      <w:bookmarkEnd w:id="2810"/>
    </w:p>
    <w:p w:rsidR="006A208F" w:rsidRPr="006A208F" w:rsidRDefault="006A208F" w:rsidP="003566BF">
      <w:pPr>
        <w:pStyle w:val="Paragraph"/>
        <w:numPr>
          <w:ilvl w:val="0"/>
          <w:numId w:val="285"/>
        </w:numPr>
        <w:rPr>
          <w:lang w:val="ro-RO"/>
        </w:rPr>
      </w:pPr>
      <w:r w:rsidRPr="006A208F">
        <w:rPr>
          <w:lang w:val="ro-RO"/>
        </w:rPr>
        <w:t>Stratul suport va consta din zidărie de cărămidă din blocuri mici de beton, blocuri de BCA sau din beton, executate conform specificaţiilor “Zidării” (din cărămidă, BCA, etc.).</w:t>
      </w:r>
    </w:p>
    <w:p w:rsidR="006A208F" w:rsidRPr="006A208F" w:rsidRDefault="006A208F" w:rsidP="006A208F">
      <w:pPr>
        <w:pStyle w:val="Heading3"/>
        <w:rPr>
          <w:lang w:val="ro-RO"/>
        </w:rPr>
      </w:pPr>
      <w:bookmarkStart w:id="2811" w:name="_Toc306806305"/>
      <w:bookmarkStart w:id="2812" w:name="_Toc315623762"/>
      <w:r w:rsidRPr="006A208F">
        <w:rPr>
          <w:lang w:val="ro-RO"/>
        </w:rPr>
        <w:t>Trasarea suprafeţelor</w:t>
      </w:r>
      <w:bookmarkEnd w:id="2811"/>
      <w:bookmarkEnd w:id="2812"/>
    </w:p>
    <w:p w:rsidR="006A208F" w:rsidRPr="006A208F" w:rsidRDefault="006A208F" w:rsidP="00BD6AA5">
      <w:pPr>
        <w:pStyle w:val="Paragraph"/>
        <w:numPr>
          <w:ilvl w:val="0"/>
          <w:numId w:val="286"/>
        </w:numPr>
        <w:rPr>
          <w:lang w:val="ro-RO"/>
        </w:rPr>
      </w:pPr>
      <w:r w:rsidRPr="006A208F">
        <w:rPr>
          <w:lang w:val="ro-RO"/>
        </w:rPr>
        <w:t>După controlul şi pregătirea stratului suport, urmează trasarea suprafeţelor de tencuit.</w:t>
      </w:r>
    </w:p>
    <w:p w:rsidR="006A208F" w:rsidRPr="006A208F" w:rsidRDefault="006A208F" w:rsidP="006A208F">
      <w:pPr>
        <w:pStyle w:val="Paragraph"/>
        <w:rPr>
          <w:lang w:val="ro-RO"/>
        </w:rPr>
      </w:pPr>
      <w:r w:rsidRPr="006A208F">
        <w:rPr>
          <w:lang w:val="ro-RO"/>
        </w:rPr>
        <w:t>Trasarea se face cu repere de mortar (stâlpişori), scoabe metalice lungi, şipci de lemn sau repere metalice.</w:t>
      </w:r>
    </w:p>
    <w:p w:rsidR="006A208F" w:rsidRPr="006A208F" w:rsidRDefault="006A208F" w:rsidP="006A208F">
      <w:pPr>
        <w:pStyle w:val="Paragraph"/>
        <w:rPr>
          <w:lang w:val="ro-RO"/>
        </w:rPr>
      </w:pPr>
      <w:r w:rsidRPr="006A208F">
        <w:rPr>
          <w:lang w:val="ro-RO"/>
        </w:rPr>
        <w:t>Se verifică modul de fixare al reperelor pentru obţinerea unui strat de mortar cu grosimea stabilită.</w:t>
      </w:r>
    </w:p>
    <w:p w:rsidR="006A208F" w:rsidRPr="006A208F" w:rsidRDefault="006A208F" w:rsidP="006A208F">
      <w:pPr>
        <w:pStyle w:val="Heading3"/>
        <w:rPr>
          <w:lang w:val="ro-RO"/>
        </w:rPr>
      </w:pPr>
      <w:bookmarkStart w:id="2813" w:name="_Toc306806306"/>
      <w:bookmarkStart w:id="2814" w:name="_Toc315623763"/>
      <w:r w:rsidRPr="006A208F">
        <w:rPr>
          <w:lang w:val="ro-RO"/>
        </w:rPr>
        <w:t>Amorsarea</w:t>
      </w:r>
      <w:bookmarkEnd w:id="2813"/>
      <w:bookmarkEnd w:id="2814"/>
    </w:p>
    <w:p w:rsidR="006A208F" w:rsidRPr="006A208F" w:rsidRDefault="006A208F" w:rsidP="00BD6AA5">
      <w:pPr>
        <w:pStyle w:val="Paragraph"/>
        <w:numPr>
          <w:ilvl w:val="0"/>
          <w:numId w:val="287"/>
        </w:numPr>
        <w:rPr>
          <w:lang w:val="ro-RO"/>
        </w:rPr>
      </w:pPr>
      <w:r w:rsidRPr="006A208F">
        <w:rPr>
          <w:lang w:val="ro-RO"/>
        </w:rPr>
        <w:t>Suprafeţele de tencuit vor fi stropite cu apă, apoi se vor amorsa prin stropire cu un şpriţ în grosime de 3 mm.</w:t>
      </w:r>
    </w:p>
    <w:p w:rsidR="006A208F" w:rsidRPr="006A208F" w:rsidRDefault="006A208F" w:rsidP="006A208F">
      <w:pPr>
        <w:pStyle w:val="Paragraph"/>
        <w:rPr>
          <w:lang w:val="ro-RO"/>
        </w:rPr>
      </w:pPr>
      <w:r w:rsidRPr="006A208F">
        <w:rPr>
          <w:lang w:val="ro-RO"/>
        </w:rPr>
        <w:lastRenderedPageBreak/>
        <w:t>Suprafeţele zidăriilor de cărămidă vor fi amorsate cu mortar fluid cu aceeaşi compoziţie pentru grund.</w:t>
      </w:r>
    </w:p>
    <w:p w:rsidR="006A208F" w:rsidRPr="006A208F" w:rsidRDefault="006A208F" w:rsidP="006A208F">
      <w:pPr>
        <w:pStyle w:val="Paragraph"/>
        <w:rPr>
          <w:lang w:val="ro-RO"/>
        </w:rPr>
      </w:pPr>
      <w:r w:rsidRPr="006A208F">
        <w:rPr>
          <w:lang w:val="ro-RO"/>
        </w:rPr>
        <w:t>Suprafeţele de beton zidărie, BCA sau blocuri de beton mici se vor amorsa prin stropire cu amestec de ciment şi apă (lapte de ciment).</w:t>
      </w:r>
    </w:p>
    <w:p w:rsidR="006A208F" w:rsidRPr="006A208F" w:rsidRDefault="006A208F" w:rsidP="006A208F">
      <w:pPr>
        <w:pStyle w:val="Heading3"/>
        <w:rPr>
          <w:lang w:val="ro-RO"/>
        </w:rPr>
      </w:pPr>
      <w:bookmarkStart w:id="2815" w:name="_Toc306806307"/>
      <w:bookmarkStart w:id="2816" w:name="_Toc315623764"/>
      <w:r w:rsidRPr="006A208F">
        <w:rPr>
          <w:lang w:val="ro-RO"/>
        </w:rPr>
        <w:t>Grundul</w:t>
      </w:r>
      <w:bookmarkEnd w:id="2815"/>
      <w:bookmarkEnd w:id="2816"/>
    </w:p>
    <w:p w:rsidR="006A208F" w:rsidRPr="006A208F" w:rsidRDefault="006A208F" w:rsidP="00BD6AA5">
      <w:pPr>
        <w:pStyle w:val="Paragraph"/>
        <w:numPr>
          <w:ilvl w:val="0"/>
          <w:numId w:val="288"/>
        </w:numPr>
        <w:rPr>
          <w:lang w:val="ro-RO"/>
        </w:rPr>
      </w:pPr>
      <w:r w:rsidRPr="006A208F">
        <w:rPr>
          <w:lang w:val="ro-RO"/>
        </w:rPr>
        <w:t>Grundul, cel mai gros strat al tencuielii (5 - 20 mm), se va aplica la cel puţin 24 de ore de la execuţia şpriţului pe suprafeţe de beton şi la o oră la zidăria de cărămidă.</w:t>
      </w:r>
    </w:p>
    <w:p w:rsidR="006A208F" w:rsidRPr="006A208F" w:rsidRDefault="006A208F" w:rsidP="006A208F">
      <w:pPr>
        <w:pStyle w:val="Paragraph"/>
        <w:rPr>
          <w:lang w:val="ro-RO"/>
        </w:rPr>
      </w:pPr>
      <w:r w:rsidRPr="006A208F">
        <w:rPr>
          <w:lang w:val="ro-RO"/>
        </w:rPr>
        <w:t>Pe suprafeţele de zidărie de cărămidă amorsate numai prin stropire cu apă se poate aplica imediat grundul.</w:t>
      </w:r>
    </w:p>
    <w:p w:rsidR="006A208F" w:rsidRPr="006A208F" w:rsidRDefault="006A208F" w:rsidP="006A208F">
      <w:pPr>
        <w:pStyle w:val="Paragraph"/>
        <w:rPr>
          <w:lang w:val="ro-RO"/>
        </w:rPr>
      </w:pPr>
      <w:r w:rsidRPr="006A208F">
        <w:rPr>
          <w:lang w:val="ro-RO"/>
        </w:rPr>
        <w:t>Pe timp călduros când suprafaţa şpriţată este prea uscată se va uda în prealabil înainte de aplicarea grundului.</w:t>
      </w:r>
    </w:p>
    <w:p w:rsidR="006A208F" w:rsidRPr="006A208F" w:rsidRDefault="006A208F" w:rsidP="006A208F">
      <w:pPr>
        <w:pStyle w:val="Paragraph"/>
        <w:rPr>
          <w:lang w:val="ro-RO"/>
        </w:rPr>
      </w:pPr>
      <w:r w:rsidRPr="006A208F">
        <w:rPr>
          <w:lang w:val="ro-RO"/>
        </w:rPr>
        <w:t>Stratul de grund se va aplica manual sau mecanizat în unul sau două reprize.</w:t>
      </w:r>
    </w:p>
    <w:p w:rsidR="006A208F" w:rsidRPr="006A208F" w:rsidRDefault="006A208F" w:rsidP="006A208F">
      <w:pPr>
        <w:pStyle w:val="Paragraph"/>
        <w:rPr>
          <w:lang w:val="ro-RO"/>
        </w:rPr>
      </w:pPr>
      <w:r w:rsidRPr="006A208F">
        <w:rPr>
          <w:lang w:val="ro-RO"/>
        </w:rPr>
        <w:t>Aplicarea şpriţului şi grundului mecanizat în încăperile clădirilor pe pereţi şi tavane până la înălţimea de 3 m se va executa de pe pardoselile respective.</w:t>
      </w:r>
    </w:p>
    <w:p w:rsidR="006A208F" w:rsidRPr="006A208F" w:rsidRDefault="006A208F" w:rsidP="006A208F">
      <w:pPr>
        <w:pStyle w:val="Paragraph"/>
        <w:rPr>
          <w:lang w:val="ro-RO"/>
        </w:rPr>
      </w:pPr>
      <w:r w:rsidRPr="006A208F">
        <w:rPr>
          <w:lang w:val="ro-RO"/>
        </w:rPr>
        <w:t>Aplicarea manuală a şpriţului şi grundului pe tavane şi partea superioară a pereţilor se va executa de pe platforma de lucru continuu (dulapi de lemn pe capre).</w:t>
      </w:r>
    </w:p>
    <w:p w:rsidR="006A208F" w:rsidRPr="006A208F" w:rsidRDefault="006A208F" w:rsidP="00BD6AA5">
      <w:pPr>
        <w:pStyle w:val="Paragraph"/>
        <w:rPr>
          <w:lang w:val="ro-RO"/>
        </w:rPr>
      </w:pPr>
      <w:r w:rsidRPr="006A208F">
        <w:rPr>
          <w:lang w:val="ro-RO"/>
        </w:rPr>
        <w:t>Este interzis să se aplice grundul pe suprafeţe îngheţate sau dacă există pericolul să îngheţe grundul înainte de întărire.</w:t>
      </w:r>
    </w:p>
    <w:p w:rsidR="006A208F" w:rsidRPr="006A208F" w:rsidRDefault="006A208F" w:rsidP="006A208F">
      <w:pPr>
        <w:pStyle w:val="Heading3"/>
        <w:rPr>
          <w:lang w:val="ro-RO"/>
        </w:rPr>
      </w:pPr>
      <w:bookmarkStart w:id="2817" w:name="_Toc306806308"/>
      <w:bookmarkStart w:id="2818" w:name="_Toc315623765"/>
      <w:r w:rsidRPr="006A208F">
        <w:rPr>
          <w:lang w:val="ro-RO"/>
        </w:rPr>
        <w:t>Stratul vizibil (Tinci)</w:t>
      </w:r>
      <w:bookmarkEnd w:id="2817"/>
      <w:bookmarkEnd w:id="2818"/>
    </w:p>
    <w:p w:rsidR="006A208F" w:rsidRPr="006A208F" w:rsidRDefault="006A208F" w:rsidP="00BD6AA5">
      <w:pPr>
        <w:pStyle w:val="Paragraph"/>
        <w:numPr>
          <w:ilvl w:val="0"/>
          <w:numId w:val="289"/>
        </w:numPr>
        <w:rPr>
          <w:lang w:val="ro-RO"/>
        </w:rPr>
      </w:pPr>
      <w:r w:rsidRPr="006A208F">
        <w:rPr>
          <w:lang w:val="ro-RO"/>
        </w:rPr>
        <w:t>Înainte de aplicarea stratului vizibil, se va controla suprafaţa grundului să fie uscată, să nu aibă granule de var nehidratat care prin hidratare să împuşte suprafeţele tencuite.</w:t>
      </w:r>
    </w:p>
    <w:p w:rsidR="006A208F" w:rsidRPr="006A208F" w:rsidRDefault="006A208F" w:rsidP="006A208F">
      <w:pPr>
        <w:pStyle w:val="Paragraph"/>
        <w:rPr>
          <w:lang w:val="ro-RO"/>
        </w:rPr>
      </w:pPr>
      <w:r w:rsidRPr="006A208F">
        <w:rPr>
          <w:lang w:val="ro-RO"/>
        </w:rPr>
        <w:t>Stratul vizibil al tencuielilor se va executa cu un mortar denumit “tinci” de aceeaşi compoziţie cu a grundului, eventual cu o cantitate mai mare de var - pastă şi nisip fin până la 1 mm grosime.</w:t>
      </w:r>
    </w:p>
    <w:p w:rsidR="006A208F" w:rsidRPr="00664784" w:rsidRDefault="006A208F" w:rsidP="006A208F">
      <w:pPr>
        <w:pStyle w:val="Paragraph"/>
        <w:rPr>
          <w:lang w:val="ro-RO"/>
        </w:rPr>
      </w:pPr>
      <w:r w:rsidRPr="006A208F">
        <w:rPr>
          <w:lang w:val="ro-RO"/>
        </w:rPr>
        <w:t xml:space="preserve">Stratul vizibil va avea </w:t>
      </w:r>
      <w:r w:rsidRPr="00664784">
        <w:rPr>
          <w:lang w:val="ro-RO"/>
        </w:rPr>
        <w:t>grosimea de 2</w:t>
      </w:r>
      <w:r w:rsidR="00CA4F29" w:rsidRPr="00664784">
        <w:rPr>
          <w:lang w:val="ro-RO"/>
        </w:rPr>
        <w:t xml:space="preserve"> - </w:t>
      </w:r>
      <w:r w:rsidRPr="00664784">
        <w:rPr>
          <w:lang w:val="ro-RO"/>
        </w:rPr>
        <w:t>5 mm.</w:t>
      </w:r>
    </w:p>
    <w:p w:rsidR="006A208F" w:rsidRPr="006A208F" w:rsidRDefault="006A208F" w:rsidP="006A208F">
      <w:pPr>
        <w:pStyle w:val="Paragraph"/>
        <w:rPr>
          <w:lang w:val="ro-RO"/>
        </w:rPr>
      </w:pPr>
      <w:r w:rsidRPr="006A208F">
        <w:rPr>
          <w:lang w:val="ro-RO"/>
        </w:rPr>
        <w:t>Tinciul se aruncă cu mistria la anumite intervale de timp (cca. 5 min.), astfel că între aceste intervale să fie nivelat cu drişca.</w:t>
      </w:r>
    </w:p>
    <w:p w:rsidR="006A208F" w:rsidRPr="006A208F" w:rsidRDefault="006A208F" w:rsidP="00BD6AA5">
      <w:pPr>
        <w:pStyle w:val="Paragraph"/>
        <w:rPr>
          <w:lang w:val="ro-RO"/>
        </w:rPr>
      </w:pPr>
      <w:r w:rsidRPr="006A208F">
        <w:rPr>
          <w:lang w:val="ro-RO"/>
        </w:rPr>
        <w:t>Stratul vizibil se va prelua în funcţie de materialele utilizate, precum şi în funcţie de sculele utilizate, tencuielile respective purtând denumiri ca: drişcuite, gletuite, stropite, sclivisite, decorative din materiale speciale, etc.</w:t>
      </w:r>
    </w:p>
    <w:p w:rsidR="006A208F" w:rsidRPr="006A208F" w:rsidRDefault="006A208F" w:rsidP="006A208F">
      <w:pPr>
        <w:pStyle w:val="Heading3"/>
        <w:rPr>
          <w:lang w:val="ro-RO"/>
        </w:rPr>
      </w:pPr>
      <w:bookmarkStart w:id="2819" w:name="_Toc306806309"/>
      <w:bookmarkStart w:id="2820" w:name="_Toc315623766"/>
      <w:r w:rsidRPr="006A208F">
        <w:rPr>
          <w:lang w:val="ro-RO"/>
        </w:rPr>
        <w:t>Protejarea lucrărilor</w:t>
      </w:r>
      <w:bookmarkEnd w:id="2819"/>
      <w:bookmarkEnd w:id="2820"/>
    </w:p>
    <w:p w:rsidR="006A208F" w:rsidRPr="006A208F" w:rsidRDefault="006A208F" w:rsidP="00CA4F29">
      <w:pPr>
        <w:pStyle w:val="Paragraph"/>
        <w:numPr>
          <w:ilvl w:val="0"/>
          <w:numId w:val="471"/>
        </w:numPr>
        <w:rPr>
          <w:lang w:val="ro-RO"/>
        </w:rPr>
      </w:pPr>
      <w:r w:rsidRPr="006A208F">
        <w:rPr>
          <w:lang w:val="ro-RO"/>
        </w:rPr>
        <w:t>După executarea tencuielilor se vor lua măsuri pentru protecţia lor până la întărirea mortarului de următoarele acţiuni :</w:t>
      </w:r>
    </w:p>
    <w:p w:rsidR="006A208F" w:rsidRPr="006A208F" w:rsidRDefault="006A208F" w:rsidP="00BD6AA5">
      <w:pPr>
        <w:pStyle w:val="Letteredlist"/>
        <w:numPr>
          <w:ilvl w:val="0"/>
          <w:numId w:val="290"/>
        </w:numPr>
        <w:rPr>
          <w:lang w:val="ro-RO"/>
        </w:rPr>
      </w:pPr>
      <w:r w:rsidRPr="006A208F">
        <w:rPr>
          <w:lang w:val="ro-RO"/>
        </w:rPr>
        <w:t>umiditatea mare care întârzie întărirea mortarului alterându-l;</w:t>
      </w:r>
    </w:p>
    <w:p w:rsidR="006A208F" w:rsidRPr="006A208F" w:rsidRDefault="006A208F" w:rsidP="00BD6AA5">
      <w:pPr>
        <w:pStyle w:val="Letteredlist"/>
        <w:numPr>
          <w:ilvl w:val="0"/>
          <w:numId w:val="290"/>
        </w:numPr>
        <w:rPr>
          <w:lang w:val="ro-RO"/>
        </w:rPr>
      </w:pPr>
      <w:r w:rsidRPr="006A208F">
        <w:rPr>
          <w:lang w:val="ro-RO"/>
        </w:rPr>
        <w:t>uscarea forţată din curent de aer, expunere îndelungată la uscare, supraîncălzirea încăperilor, care deshidratează mortarul şi contractându-se apar crăpături în tencuială;</w:t>
      </w:r>
    </w:p>
    <w:p w:rsidR="006A208F" w:rsidRPr="006A208F" w:rsidRDefault="006A208F" w:rsidP="00BD6AA5">
      <w:pPr>
        <w:pStyle w:val="Letteredlist"/>
        <w:numPr>
          <w:ilvl w:val="0"/>
          <w:numId w:val="290"/>
        </w:numPr>
        <w:rPr>
          <w:lang w:val="ro-RO"/>
        </w:rPr>
      </w:pPr>
      <w:r w:rsidRPr="006A208F">
        <w:rPr>
          <w:lang w:val="ro-RO"/>
        </w:rPr>
        <w:t>lovituri, vibraţii (provenite din darea în exploatare a clădirii înainte de termen);</w:t>
      </w:r>
    </w:p>
    <w:p w:rsidR="006A208F" w:rsidRPr="006A208F" w:rsidRDefault="006A208F" w:rsidP="00BD6AA5">
      <w:pPr>
        <w:pStyle w:val="Letteredlist"/>
        <w:numPr>
          <w:ilvl w:val="0"/>
          <w:numId w:val="290"/>
        </w:numPr>
        <w:rPr>
          <w:lang w:val="ro-RO"/>
        </w:rPr>
      </w:pPr>
      <w:r w:rsidRPr="006A208F">
        <w:rPr>
          <w:lang w:val="ro-RO"/>
        </w:rPr>
        <w:t>îngheţarea tencuielilor înainte de uscarea lor.</w:t>
      </w:r>
    </w:p>
    <w:p w:rsidR="006A208F" w:rsidRPr="006A208F" w:rsidRDefault="006A208F" w:rsidP="006A208F">
      <w:pPr>
        <w:pStyle w:val="Heading3"/>
        <w:rPr>
          <w:lang w:val="ro-RO"/>
        </w:rPr>
      </w:pPr>
      <w:bookmarkStart w:id="2821" w:name="_Toc306806310"/>
      <w:bookmarkStart w:id="2822" w:name="_Toc315623767"/>
      <w:r w:rsidRPr="006A208F">
        <w:rPr>
          <w:lang w:val="ro-RO"/>
        </w:rPr>
        <w:t>Terminarea lucrărilor</w:t>
      </w:r>
      <w:bookmarkEnd w:id="2821"/>
      <w:bookmarkEnd w:id="2822"/>
    </w:p>
    <w:p w:rsidR="006A208F" w:rsidRPr="006A208F" w:rsidRDefault="006A208F" w:rsidP="00CA4F29">
      <w:pPr>
        <w:pStyle w:val="Paragraph"/>
        <w:numPr>
          <w:ilvl w:val="0"/>
          <w:numId w:val="472"/>
        </w:numPr>
        <w:rPr>
          <w:lang w:val="ro-RO"/>
        </w:rPr>
      </w:pPr>
      <w:r w:rsidRPr="006A208F">
        <w:rPr>
          <w:lang w:val="ro-RO"/>
        </w:rPr>
        <w:t>După terminarea tencuielilor se vor curăţa încăperile de resturi de mortar căzut în timpul execuţiei şi pregătire în vederea gletuirii, a zugrăvelilor sau vopsitoriilor.</w:t>
      </w:r>
    </w:p>
    <w:p w:rsidR="006A208F" w:rsidRPr="006A208F" w:rsidRDefault="006A208F" w:rsidP="006A208F">
      <w:pPr>
        <w:pStyle w:val="Paragraph"/>
        <w:rPr>
          <w:lang w:val="ro-RO"/>
        </w:rPr>
      </w:pPr>
      <w:r w:rsidRPr="006A208F">
        <w:rPr>
          <w:lang w:val="ro-RO"/>
        </w:rPr>
        <w:t>Abateri admise</w:t>
      </w:r>
    </w:p>
    <w:p w:rsidR="006A208F" w:rsidRPr="006A208F" w:rsidRDefault="006A208F" w:rsidP="00BD6AA5">
      <w:pPr>
        <w:pStyle w:val="Letteredlist"/>
        <w:numPr>
          <w:ilvl w:val="0"/>
          <w:numId w:val="292"/>
        </w:numPr>
        <w:rPr>
          <w:lang w:val="ro-RO"/>
        </w:rPr>
      </w:pPr>
      <w:r w:rsidRPr="006A208F">
        <w:rPr>
          <w:lang w:val="ro-RO"/>
        </w:rPr>
        <w:t>Umflături, împuşcări, crăpături, fisuri, lipsă de glafuri, etc.</w:t>
      </w:r>
    </w:p>
    <w:p w:rsidR="006A208F" w:rsidRPr="00305B29" w:rsidRDefault="006A208F" w:rsidP="00F92F98">
      <w:pPr>
        <w:pStyle w:val="Numberlist"/>
        <w:numPr>
          <w:ilvl w:val="0"/>
          <w:numId w:val="565"/>
        </w:numPr>
        <w:rPr>
          <w:lang w:val="it-IT"/>
        </w:rPr>
      </w:pPr>
      <w:r w:rsidRPr="00305B29">
        <w:rPr>
          <w:lang w:val="it-IT"/>
        </w:rPr>
        <w:t>a tencuieli brute, max. 1</w:t>
      </w:r>
      <w:r w:rsidR="00CA4F29" w:rsidRPr="00305B29">
        <w:rPr>
          <w:lang w:val="it-IT"/>
        </w:rPr>
        <w:t xml:space="preserve"> - </w:t>
      </w:r>
      <w:r w:rsidRPr="00305B29">
        <w:rPr>
          <w:lang w:val="it-IT"/>
        </w:rPr>
        <w:t>4 m2 la fiecare m2;</w:t>
      </w:r>
    </w:p>
    <w:p w:rsidR="006A208F" w:rsidRPr="00F92F98" w:rsidRDefault="006A208F" w:rsidP="00F92F98">
      <w:pPr>
        <w:pStyle w:val="Numberlist"/>
        <w:numPr>
          <w:ilvl w:val="0"/>
          <w:numId w:val="565"/>
        </w:numPr>
      </w:pPr>
      <w:r w:rsidRPr="00F92F98">
        <w:t>la tencuieli drişcuite, nu se admit.</w:t>
      </w:r>
    </w:p>
    <w:p w:rsidR="006A208F" w:rsidRPr="006A208F" w:rsidRDefault="006A208F" w:rsidP="00BD6AA5">
      <w:pPr>
        <w:pStyle w:val="Letteredlist"/>
        <w:numPr>
          <w:ilvl w:val="0"/>
          <w:numId w:val="292"/>
        </w:numPr>
        <w:rPr>
          <w:lang w:val="ro-RO"/>
        </w:rPr>
      </w:pPr>
      <w:r w:rsidRPr="006A208F">
        <w:rPr>
          <w:lang w:val="ro-RO"/>
        </w:rPr>
        <w:t>Zgrun</w:t>
      </w:r>
      <w:r w:rsidRPr="006A208F">
        <w:rPr>
          <w:rFonts w:ascii="Tahoma" w:hAnsi="Tahoma" w:cs="Tahoma"/>
          <w:lang w:val="ro-RO"/>
        </w:rPr>
        <w:t>ț</w:t>
      </w:r>
      <w:r w:rsidRPr="006A208F">
        <w:rPr>
          <w:lang w:val="ro-RO"/>
        </w:rPr>
        <w:t>uri mari (max. 3 mm) zgârieturi adânci, băşici, etc.</w:t>
      </w:r>
    </w:p>
    <w:p w:rsidR="006A208F" w:rsidRPr="00F92F98" w:rsidRDefault="006A208F" w:rsidP="00F92F98">
      <w:pPr>
        <w:pStyle w:val="Numberlist"/>
        <w:numPr>
          <w:ilvl w:val="0"/>
          <w:numId w:val="566"/>
        </w:numPr>
      </w:pPr>
      <w:r w:rsidRPr="00F92F98">
        <w:lastRenderedPageBreak/>
        <w:t>la tencuieli brute, max. 2 la m2;</w:t>
      </w:r>
    </w:p>
    <w:p w:rsidR="006A208F" w:rsidRPr="00F92F98" w:rsidRDefault="006A208F" w:rsidP="00F92F98">
      <w:pPr>
        <w:pStyle w:val="Numberlist"/>
        <w:numPr>
          <w:ilvl w:val="0"/>
          <w:numId w:val="566"/>
        </w:numPr>
      </w:pPr>
      <w:r w:rsidRPr="00F92F98">
        <w:t>la tencuieli drişcuite, nu se admit.</w:t>
      </w:r>
    </w:p>
    <w:p w:rsidR="006A208F" w:rsidRPr="006A208F" w:rsidRDefault="006A208F" w:rsidP="00BD6AA5">
      <w:pPr>
        <w:pStyle w:val="Letteredlist"/>
        <w:numPr>
          <w:ilvl w:val="0"/>
          <w:numId w:val="292"/>
        </w:numPr>
        <w:rPr>
          <w:lang w:val="ro-RO"/>
        </w:rPr>
      </w:pPr>
      <w:r w:rsidRPr="006A208F">
        <w:rPr>
          <w:lang w:val="ro-RO"/>
        </w:rPr>
        <w:t>Neregularităţi ale suprafeţelor (la verificarea cu dreptarul de 2 m)</w:t>
      </w:r>
    </w:p>
    <w:p w:rsidR="006A208F" w:rsidRPr="00F92F98" w:rsidRDefault="006A208F" w:rsidP="00F92F98">
      <w:pPr>
        <w:pStyle w:val="Numberlist"/>
        <w:numPr>
          <w:ilvl w:val="0"/>
          <w:numId w:val="567"/>
        </w:numPr>
      </w:pPr>
      <w:r w:rsidRPr="00F92F98">
        <w:t>tencuieli brute nu se verifică;</w:t>
      </w:r>
    </w:p>
    <w:p w:rsidR="006A208F" w:rsidRPr="00F92F98" w:rsidRDefault="006A208F" w:rsidP="00F13914">
      <w:pPr>
        <w:pStyle w:val="Numberlist"/>
        <w:numPr>
          <w:ilvl w:val="0"/>
          <w:numId w:val="567"/>
        </w:numPr>
      </w:pPr>
      <w:r w:rsidRPr="00F92F98">
        <w:t>tencuieli drişcuite max. 2 neregularităţi / m2 în orice direcţie, având înălţimea sau adâncimea până la 2 mm.</w:t>
      </w:r>
    </w:p>
    <w:p w:rsidR="006A208F" w:rsidRPr="006A208F" w:rsidRDefault="006A208F" w:rsidP="00BD6AA5">
      <w:pPr>
        <w:pStyle w:val="Letteredlist"/>
        <w:numPr>
          <w:ilvl w:val="0"/>
          <w:numId w:val="292"/>
        </w:numPr>
        <w:rPr>
          <w:lang w:val="ro-RO"/>
        </w:rPr>
      </w:pPr>
      <w:r w:rsidRPr="006A208F">
        <w:rPr>
          <w:lang w:val="ro-RO"/>
        </w:rPr>
        <w:t>Abateri la verticală a tencuielilor</w:t>
      </w:r>
    </w:p>
    <w:p w:rsidR="006A208F" w:rsidRPr="00F92F98" w:rsidRDefault="006A208F" w:rsidP="003031A9">
      <w:pPr>
        <w:pStyle w:val="Numberlist"/>
        <w:numPr>
          <w:ilvl w:val="0"/>
          <w:numId w:val="568"/>
        </w:numPr>
      </w:pPr>
      <w:r w:rsidRPr="00F92F98">
        <w:t>tencuieli brute max. cele admise pentru elementul suport;</w:t>
      </w:r>
    </w:p>
    <w:p w:rsidR="006A208F" w:rsidRPr="00F92F98" w:rsidRDefault="006A208F" w:rsidP="003031A9">
      <w:pPr>
        <w:pStyle w:val="Numberlist"/>
        <w:numPr>
          <w:ilvl w:val="0"/>
          <w:numId w:val="568"/>
        </w:numPr>
      </w:pPr>
      <w:r w:rsidRPr="00F92F98">
        <w:t>tencuieli drişcuite max. 1 mm/m şi max. 3 mm/m la toată înălţimea încăperii.</w:t>
      </w:r>
    </w:p>
    <w:p w:rsidR="006A208F" w:rsidRPr="006A208F" w:rsidRDefault="006A208F" w:rsidP="00BD6AA5">
      <w:pPr>
        <w:pStyle w:val="Letteredlist"/>
        <w:numPr>
          <w:ilvl w:val="0"/>
          <w:numId w:val="292"/>
        </w:numPr>
        <w:rPr>
          <w:lang w:val="ro-RO"/>
        </w:rPr>
      </w:pPr>
      <w:r w:rsidRPr="006A208F">
        <w:rPr>
          <w:lang w:val="ro-RO"/>
        </w:rPr>
        <w:t>Abateri faţă de rază la suprafeţe curbe</w:t>
      </w:r>
    </w:p>
    <w:p w:rsidR="006A208F" w:rsidRPr="00F92F98" w:rsidRDefault="006A208F" w:rsidP="00551B31">
      <w:pPr>
        <w:pStyle w:val="Numberlist"/>
        <w:numPr>
          <w:ilvl w:val="0"/>
          <w:numId w:val="569"/>
        </w:numPr>
      </w:pPr>
      <w:r w:rsidRPr="00F92F98">
        <w:t>tencuieli brute nu se verifică.</w:t>
      </w:r>
    </w:p>
    <w:p w:rsidR="006A208F" w:rsidRPr="006A208F" w:rsidRDefault="006A208F" w:rsidP="006A208F">
      <w:pPr>
        <w:pStyle w:val="Paragraph"/>
        <w:rPr>
          <w:lang w:val="ro-RO"/>
        </w:rPr>
      </w:pPr>
      <w:r w:rsidRPr="006A208F">
        <w:rPr>
          <w:lang w:val="ro-RO"/>
        </w:rPr>
        <w:t>Verificările se fac pe baza documentelor care însoţesc materialele la livrare, prin examinarea vizuală, prin încercări de laborator făcute prin sondaj.</w:t>
      </w:r>
    </w:p>
    <w:p w:rsidR="006A208F" w:rsidRPr="006A208F" w:rsidRDefault="006A208F" w:rsidP="006A208F">
      <w:pPr>
        <w:pStyle w:val="Heading2"/>
        <w:rPr>
          <w:lang w:val="ro-RO"/>
        </w:rPr>
      </w:pPr>
      <w:bookmarkStart w:id="2823" w:name="_Toc306806311"/>
      <w:bookmarkStart w:id="2824" w:name="_Toc315623768"/>
      <w:r w:rsidRPr="006A208F">
        <w:rPr>
          <w:lang w:val="ro-RO"/>
        </w:rPr>
        <w:t>Materiale</w:t>
      </w:r>
      <w:bookmarkEnd w:id="2823"/>
      <w:bookmarkEnd w:id="2824"/>
    </w:p>
    <w:p w:rsidR="006A208F" w:rsidRPr="006A208F" w:rsidRDefault="006A208F" w:rsidP="00BD6AA5">
      <w:pPr>
        <w:pStyle w:val="Paragraph"/>
        <w:numPr>
          <w:ilvl w:val="0"/>
          <w:numId w:val="291"/>
        </w:numPr>
        <w:rPr>
          <w:lang w:val="ro-RO"/>
        </w:rPr>
      </w:pPr>
      <w:r w:rsidRPr="006A208F">
        <w:rPr>
          <w:lang w:val="ro-RO"/>
        </w:rPr>
        <w:t>Materialele folosite pentru executarea tencuielilor interioare drişcuite sunt cele de la tavane sunt cele de la “Standarde de referinţă”.</w:t>
      </w:r>
    </w:p>
    <w:p w:rsidR="006A208F" w:rsidRPr="006A208F" w:rsidRDefault="006A208F" w:rsidP="006A208F">
      <w:pPr>
        <w:rPr>
          <w:lang w:val="ro-RO"/>
        </w:rPr>
      </w:pPr>
    </w:p>
    <w:p w:rsidR="006A208F" w:rsidRPr="00FA531E" w:rsidRDefault="001830A7" w:rsidP="00FA531E">
      <w:pPr>
        <w:pStyle w:val="Heading1"/>
        <w:rPr>
          <w:lang w:val="ro-RO"/>
        </w:rPr>
      </w:pPr>
      <w:bookmarkStart w:id="2825" w:name="_Toc306806336"/>
      <w:bookmarkStart w:id="2826" w:name="_Toc315623769"/>
      <w:r>
        <w:rPr>
          <w:lang w:val="ro-RO"/>
        </w:rPr>
        <w:lastRenderedPageBreak/>
        <w:t>Z</w:t>
      </w:r>
      <w:r w:rsidR="006A208F" w:rsidRPr="00FA531E">
        <w:rPr>
          <w:lang w:val="ro-RO"/>
        </w:rPr>
        <w:t>UGRĂVELI ŞI VOPSITORII</w:t>
      </w:r>
      <w:bookmarkEnd w:id="2825"/>
      <w:bookmarkEnd w:id="2826"/>
    </w:p>
    <w:p w:rsidR="006A208F" w:rsidRPr="006A208F" w:rsidRDefault="006A208F" w:rsidP="00FA531E">
      <w:pPr>
        <w:pStyle w:val="Heading2"/>
        <w:rPr>
          <w:lang w:val="ro-RO"/>
        </w:rPr>
      </w:pPr>
      <w:bookmarkStart w:id="2827" w:name="_Toc306806337"/>
      <w:bookmarkStart w:id="2828" w:name="_Toc315623770"/>
      <w:r w:rsidRPr="006A208F">
        <w:rPr>
          <w:lang w:val="ro-RO"/>
        </w:rPr>
        <w:t>Generalităţi</w:t>
      </w:r>
      <w:bookmarkEnd w:id="2827"/>
      <w:bookmarkEnd w:id="2828"/>
    </w:p>
    <w:p w:rsidR="006A208F" w:rsidRPr="006A208F" w:rsidRDefault="006A208F" w:rsidP="00D95096">
      <w:pPr>
        <w:pStyle w:val="Paragraph"/>
        <w:numPr>
          <w:ilvl w:val="0"/>
          <w:numId w:val="293"/>
        </w:numPr>
        <w:rPr>
          <w:lang w:val="ro-RO"/>
        </w:rPr>
      </w:pPr>
      <w:r w:rsidRPr="006A208F">
        <w:rPr>
          <w:lang w:val="ro-RO"/>
        </w:rPr>
        <w:t>Pentru realizarea lucrărilor de zugrăveli şi vopsitorii se va ţine seama de Normativul C 3 – 76, care stabileşte condiţiile şi modul de realizare şi condiţiile tehnice de calitate ale acestor lucrări.</w:t>
      </w:r>
    </w:p>
    <w:p w:rsidR="006A208F" w:rsidRPr="006A208F" w:rsidRDefault="006A208F" w:rsidP="00FA531E">
      <w:pPr>
        <w:pStyle w:val="Heading2"/>
        <w:rPr>
          <w:lang w:val="ro-RO"/>
        </w:rPr>
      </w:pPr>
      <w:bookmarkStart w:id="2829" w:name="_Toc306806338"/>
      <w:bookmarkStart w:id="2830" w:name="_Toc315623771"/>
      <w:r w:rsidRPr="006A208F">
        <w:rPr>
          <w:lang w:val="ro-RO"/>
        </w:rPr>
        <w:t>Lucrări pregătitoare</w:t>
      </w:r>
      <w:bookmarkEnd w:id="2829"/>
      <w:bookmarkEnd w:id="2830"/>
    </w:p>
    <w:p w:rsidR="006A208F" w:rsidRPr="006A208F" w:rsidRDefault="006A208F" w:rsidP="00D95096">
      <w:pPr>
        <w:pStyle w:val="Paragraph"/>
        <w:numPr>
          <w:ilvl w:val="0"/>
          <w:numId w:val="294"/>
        </w:numPr>
        <w:rPr>
          <w:lang w:val="ro-RO"/>
        </w:rPr>
      </w:pPr>
      <w:r w:rsidRPr="006A208F">
        <w:rPr>
          <w:lang w:val="ro-RO"/>
        </w:rPr>
        <w:t>Înainte de începerea lucrărilor de zugrăveli, toate lucrările şi reparaţiile de tencuieli, glet, placaje, instalaţii sanitare, termice şi electrice trebuie să fie terminate.</w:t>
      </w:r>
    </w:p>
    <w:p w:rsidR="006A208F" w:rsidRPr="006A208F" w:rsidRDefault="006A208F" w:rsidP="006A208F">
      <w:pPr>
        <w:pStyle w:val="Paragraph"/>
        <w:rPr>
          <w:lang w:val="ro-RO"/>
        </w:rPr>
      </w:pPr>
      <w:r w:rsidRPr="006A208F">
        <w:rPr>
          <w:lang w:val="ro-RO"/>
        </w:rPr>
        <w:t>Pardoselile reci de mozaic vor fi terminate, lustruirea făcându-se după terminarea lucrărilor de zugrăveli şi vopsitorii.</w:t>
      </w:r>
    </w:p>
    <w:p w:rsidR="006A208F" w:rsidRPr="006A208F" w:rsidRDefault="006A208F" w:rsidP="006A208F">
      <w:pPr>
        <w:pStyle w:val="Paragraph"/>
        <w:rPr>
          <w:lang w:val="ro-RO"/>
        </w:rPr>
      </w:pPr>
      <w:r w:rsidRPr="006A208F">
        <w:rPr>
          <w:lang w:val="ro-RO"/>
        </w:rPr>
        <w:t>La încăperile prevăzute cu pardoseli din parchet, zugrăvelile se vor executa înaintea aplicării îmbrăcămintei pardoselii.</w:t>
      </w:r>
    </w:p>
    <w:p w:rsidR="006A208F" w:rsidRPr="006A208F" w:rsidRDefault="006A208F" w:rsidP="006A208F">
      <w:pPr>
        <w:pStyle w:val="Paragraph"/>
        <w:rPr>
          <w:lang w:val="ro-RO"/>
        </w:rPr>
      </w:pPr>
      <w:r w:rsidRPr="006A208F">
        <w:rPr>
          <w:lang w:val="ro-RO"/>
        </w:rPr>
        <w:t>Tâmplăria de lemn şi cea metalică trebuie să fie montate definitiv, accesoriile metalice trebuie să fie montate corect şi buna lor funcţionare trebuie să fie verificată cu excepţia armăturilor, a aparatelor oscilo-basculante şi a pieselor nichelate, care se vor fixa după vopsirea tâmplăriei.</w:t>
      </w:r>
    </w:p>
    <w:p w:rsidR="006A208F" w:rsidRPr="006A208F" w:rsidRDefault="006A208F" w:rsidP="006A208F">
      <w:pPr>
        <w:pStyle w:val="Paragraph"/>
        <w:rPr>
          <w:lang w:val="ro-RO"/>
        </w:rPr>
      </w:pPr>
      <w:r w:rsidRPr="006A208F">
        <w:rPr>
          <w:lang w:val="ro-RO"/>
        </w:rPr>
        <w:t>La lucrările de vopsitorie, ultimul strat se va aplica numai după terminarea completă a zugrăvelilor şi înainte de fixarea îmbrăcăminţilor de pardoseli (raşchetare, curăţire, lustruire).</w:t>
      </w:r>
    </w:p>
    <w:p w:rsidR="006A208F" w:rsidRPr="006A208F" w:rsidRDefault="006A208F" w:rsidP="006A208F">
      <w:pPr>
        <w:pStyle w:val="Paragraph"/>
        <w:rPr>
          <w:lang w:val="ro-RO"/>
        </w:rPr>
      </w:pPr>
      <w:r w:rsidRPr="006A208F">
        <w:rPr>
          <w:lang w:val="ro-RO"/>
        </w:rPr>
        <w:t>Trebuie să fie complet executate toate lucrările de la faţada construcţiei ca : jgheaburi, straşine, cornişe, glafuri, socluri, etc., precum şi trotuarele.</w:t>
      </w:r>
    </w:p>
    <w:p w:rsidR="006A208F" w:rsidRPr="00FA531E" w:rsidRDefault="006A208F" w:rsidP="00FA531E">
      <w:pPr>
        <w:pStyle w:val="Heading2"/>
      </w:pPr>
      <w:bookmarkStart w:id="2831" w:name="_Toc306806339"/>
      <w:bookmarkStart w:id="2832" w:name="_Toc315623772"/>
      <w:r w:rsidRPr="00FA531E">
        <w:t>Pregătirea suprafeţelor</w:t>
      </w:r>
      <w:bookmarkEnd w:id="2831"/>
      <w:bookmarkEnd w:id="2832"/>
    </w:p>
    <w:p w:rsidR="006A208F" w:rsidRPr="006A208F" w:rsidRDefault="006A208F" w:rsidP="00D95096">
      <w:pPr>
        <w:pStyle w:val="Paragraph"/>
        <w:numPr>
          <w:ilvl w:val="0"/>
          <w:numId w:val="295"/>
        </w:numPr>
        <w:rPr>
          <w:lang w:val="ro-RO"/>
        </w:rPr>
      </w:pPr>
      <w:r w:rsidRPr="006A208F">
        <w:rPr>
          <w:lang w:val="ro-RO"/>
        </w:rPr>
        <w:t>În vederea finisării cu zugrăveli de var, suprafeţele trebuie să fie drişcuite cât mai fin, astfel încât ca urmele de drişcă să fie cât mai puţin vizibile; toate reparaţiile necesare trebuie să fie executate îngrijit, terminate şi uscate.</w:t>
      </w:r>
    </w:p>
    <w:p w:rsidR="006A208F" w:rsidRPr="006A208F" w:rsidRDefault="006A208F" w:rsidP="006A208F">
      <w:pPr>
        <w:pStyle w:val="Paragraph"/>
        <w:rPr>
          <w:lang w:val="ro-RO"/>
        </w:rPr>
      </w:pPr>
      <w:r w:rsidRPr="006A208F">
        <w:rPr>
          <w:lang w:val="ro-RO"/>
        </w:rPr>
        <w:t>În cazul suprafeţelor tencuite sau de beton plane şi netede, toţi porii rămaşi de la turnare sau găurile survenite de la transport, montaj ori turnare (în cazul pereţilor din beton armat), se vor umple cu mortar de ciment – var, după ce în prealabil bavurile şi dungile ieşite în relief au fost îndepărtate, astfel ca să rezulte suprafeţele netede. De asemenea, petele cu urme de decofrol, se vor freca cu piatra de şlefuit sau cu perii de sârmă.</w:t>
      </w:r>
    </w:p>
    <w:p w:rsidR="006A208F" w:rsidRPr="006A208F" w:rsidRDefault="006A208F" w:rsidP="006A208F">
      <w:pPr>
        <w:pStyle w:val="Paragraph"/>
        <w:rPr>
          <w:lang w:val="ro-RO"/>
        </w:rPr>
      </w:pPr>
      <w:r w:rsidRPr="006A208F">
        <w:rPr>
          <w:lang w:val="ro-RO"/>
        </w:rPr>
        <w:t>Suprafeţele cu glet de ipsos sau glet de var, glet de nisip (ipsos) cu aracet, trebuie să fie plane şi netede, fără desprinderi sau fisuri : varul folosit trebuie să aibă o vechime de cel puţin 14 zile.</w:t>
      </w:r>
    </w:p>
    <w:p w:rsidR="006A208F" w:rsidRPr="006A208F" w:rsidRDefault="006A208F" w:rsidP="006A208F">
      <w:pPr>
        <w:pStyle w:val="Paragraph"/>
        <w:rPr>
          <w:lang w:val="ro-RO"/>
        </w:rPr>
      </w:pPr>
      <w:r w:rsidRPr="006A208F">
        <w:rPr>
          <w:lang w:val="ro-RO"/>
        </w:rPr>
        <w:t xml:space="preserve">Toate fisurile, neregularităţile, se chituiesc de către zugravul vopsitor sau se </w:t>
      </w:r>
      <w:r w:rsidR="00113E91">
        <w:rPr>
          <w:lang w:val="ro-RO"/>
        </w:rPr>
        <w:t>s</w:t>
      </w:r>
      <w:r w:rsidR="00113E91" w:rsidRPr="006A208F">
        <w:rPr>
          <w:lang w:val="ro-RO"/>
        </w:rPr>
        <w:t xml:space="preserve">păcluiesc </w:t>
      </w:r>
      <w:r w:rsidRPr="006A208F">
        <w:rPr>
          <w:lang w:val="ro-RO"/>
        </w:rPr>
        <w:t>cu pastă de aceeaşi compoziţie cu a gletului. Pasta de ipsos folosită pentru chituirea defectelor izolate, se prepară din două părţi ipsos şi o parte apă (în volume).</w:t>
      </w:r>
    </w:p>
    <w:p w:rsidR="006A208F" w:rsidRPr="006A208F" w:rsidRDefault="006A208F" w:rsidP="006A208F">
      <w:pPr>
        <w:pStyle w:val="Paragraph"/>
        <w:rPr>
          <w:lang w:val="ro-RO"/>
        </w:rPr>
      </w:pPr>
      <w:r w:rsidRPr="006A208F">
        <w:rPr>
          <w:lang w:val="ro-RO"/>
        </w:rPr>
        <w:t xml:space="preserve">Pentru </w:t>
      </w:r>
      <w:r w:rsidR="00113E91">
        <w:rPr>
          <w:lang w:val="ro-RO"/>
        </w:rPr>
        <w:t>s</w:t>
      </w:r>
      <w:r w:rsidR="00113E91" w:rsidRPr="006A208F">
        <w:rPr>
          <w:lang w:val="ro-RO"/>
        </w:rPr>
        <w:t xml:space="preserve">păcluirea </w:t>
      </w:r>
      <w:r w:rsidRPr="006A208F">
        <w:rPr>
          <w:lang w:val="ro-RO"/>
        </w:rPr>
        <w:t>suprafeţelor mai mari se foloseşte şi pasat de ipsos – var, în proporţie de 1 parte ipsos şi 1 parte lapte de var (în volume). Compoziţia se va prepara în cantităţi care să poată fi folosite în cel mult 20 minute de la preparare.</w:t>
      </w:r>
    </w:p>
    <w:p w:rsidR="006A208F" w:rsidRPr="006A208F" w:rsidRDefault="006A208F" w:rsidP="006A208F">
      <w:pPr>
        <w:pStyle w:val="Paragraph"/>
        <w:rPr>
          <w:lang w:val="ro-RO"/>
        </w:rPr>
      </w:pPr>
      <w:r w:rsidRPr="006A208F">
        <w:rPr>
          <w:lang w:val="ro-RO"/>
        </w:rPr>
        <w:t>Umiditatea tâmplăriei de lemn înainte de vopsire trebuie să nu depăşească media de 15%.</w:t>
      </w:r>
    </w:p>
    <w:p w:rsidR="006A208F" w:rsidRPr="006A208F" w:rsidRDefault="006A208F" w:rsidP="006A208F">
      <w:pPr>
        <w:pStyle w:val="Paragraph"/>
        <w:rPr>
          <w:lang w:val="ro-RO"/>
        </w:rPr>
      </w:pPr>
      <w:r w:rsidRPr="006A208F">
        <w:rPr>
          <w:lang w:val="ro-RO"/>
        </w:rPr>
        <w:t>Suprafeţele metalice nu trebuie să prezinte pete de rugină, păcură, grăsimi, mortar, vopsea veche, noroi, gheaţă, zăpadă, etc.</w:t>
      </w:r>
    </w:p>
    <w:p w:rsidR="006A208F" w:rsidRPr="006A208F" w:rsidRDefault="006A208F" w:rsidP="006A208F">
      <w:pPr>
        <w:pStyle w:val="Paragraph"/>
        <w:rPr>
          <w:lang w:val="ro-RO"/>
        </w:rPr>
      </w:pPr>
      <w:r w:rsidRPr="006A208F">
        <w:rPr>
          <w:lang w:val="ro-RO"/>
        </w:rPr>
        <w:t>Rugina se îndepărtează prin frecare cu perii de sârmă, şpacluri de oţel, răzuitoare, dălţi, piatră abrazivă sau prin sablare sau ardere cu flacără : în cazuri speciale se vor folosi băi de spălare şi decapare acidă, în instalaţiile industriale sau paste decapante.</w:t>
      </w:r>
    </w:p>
    <w:p w:rsidR="006A208F" w:rsidRPr="006A208F" w:rsidRDefault="006A208F" w:rsidP="006A208F">
      <w:pPr>
        <w:pStyle w:val="Paragraph"/>
        <w:rPr>
          <w:lang w:val="ro-RO"/>
        </w:rPr>
      </w:pPr>
      <w:r w:rsidRPr="006A208F">
        <w:rPr>
          <w:lang w:val="ro-RO"/>
        </w:rPr>
        <w:t>Peretele de grăsimi se şterg cu tampoane muiate (White – sprite, terebentină, benzină uşoară). Se interzice folosirea petrolului lampant sau a benzinei auto care pot înlesni coroziunea metalului.</w:t>
      </w:r>
    </w:p>
    <w:p w:rsidR="006A208F" w:rsidRPr="006A208F" w:rsidRDefault="006A208F" w:rsidP="00D95096">
      <w:pPr>
        <w:pStyle w:val="Paragraph"/>
        <w:rPr>
          <w:lang w:val="ro-RO"/>
        </w:rPr>
      </w:pPr>
      <w:r w:rsidRPr="006A208F">
        <w:rPr>
          <w:lang w:val="ro-RO"/>
        </w:rPr>
        <w:t>Tâmplăria metalică se aduce pe şantier cu u</w:t>
      </w:r>
      <w:r w:rsidR="00113E91">
        <w:rPr>
          <w:lang w:val="ro-RO"/>
        </w:rPr>
        <w:t>n</w:t>
      </w:r>
      <w:r w:rsidRPr="006A208F">
        <w:rPr>
          <w:lang w:val="ro-RO"/>
        </w:rPr>
        <w:t xml:space="preserve"> grund anticoroziv corespunzător vopselei care se aplică.</w:t>
      </w:r>
    </w:p>
    <w:p w:rsidR="006A208F" w:rsidRPr="00FA531E" w:rsidRDefault="006A208F" w:rsidP="00FA531E">
      <w:pPr>
        <w:pStyle w:val="Heading2"/>
      </w:pPr>
      <w:bookmarkStart w:id="2833" w:name="_Toc306806340"/>
      <w:bookmarkStart w:id="2834" w:name="_Toc315623773"/>
      <w:r w:rsidRPr="00FA531E">
        <w:lastRenderedPageBreak/>
        <w:t>Condiţii de execuţie</w:t>
      </w:r>
      <w:bookmarkEnd w:id="2833"/>
      <w:bookmarkEnd w:id="2834"/>
    </w:p>
    <w:p w:rsidR="006A208F" w:rsidRPr="006A208F" w:rsidRDefault="006A208F" w:rsidP="00D95096">
      <w:pPr>
        <w:pStyle w:val="Paragraph"/>
        <w:numPr>
          <w:ilvl w:val="0"/>
          <w:numId w:val="296"/>
        </w:numPr>
        <w:rPr>
          <w:lang w:val="ro-RO"/>
        </w:rPr>
      </w:pPr>
      <w:r w:rsidRPr="006A208F">
        <w:rPr>
          <w:lang w:val="ro-RO"/>
        </w:rPr>
        <w:t>Zugrăvelile şi vopsitoriile se vor executa în conformitate cu proiectul de execuţie şi prevederile din prezentul normativ.</w:t>
      </w:r>
    </w:p>
    <w:p w:rsidR="006A208F" w:rsidRPr="006A208F" w:rsidRDefault="006A208F" w:rsidP="006A208F">
      <w:pPr>
        <w:pStyle w:val="Paragraph"/>
        <w:rPr>
          <w:lang w:val="ro-RO"/>
        </w:rPr>
      </w:pPr>
      <w:r w:rsidRPr="006A208F">
        <w:rPr>
          <w:lang w:val="ro-RO"/>
        </w:rPr>
        <w:t>Lucrările de finisare a pereţilor şi tavanelor se vor începe numai la o temperatură a aerului, în mediul ambiant, de cel puţin  5</w:t>
      </w:r>
      <w:r w:rsidR="00113E91">
        <w:rPr>
          <w:lang w:val="ro-RO"/>
        </w:rPr>
        <w:t>º</w:t>
      </w:r>
      <w:r w:rsidRPr="006A208F">
        <w:rPr>
          <w:lang w:val="ro-RO"/>
        </w:rPr>
        <w:t>C în cazul zugrăvelilor pe bază de apă şi de cel puţin 1…15</w:t>
      </w:r>
      <w:r w:rsidR="00113E91">
        <w:rPr>
          <w:lang w:val="ro-RO"/>
        </w:rPr>
        <w:t>º</w:t>
      </w:r>
      <w:r w:rsidRPr="006A208F">
        <w:rPr>
          <w:lang w:val="ro-RO"/>
        </w:rPr>
        <w:t>C în cazul vopsitoriilor sau al finisajelor cu polimeri.</w:t>
      </w:r>
    </w:p>
    <w:p w:rsidR="006A208F" w:rsidRPr="006A208F" w:rsidRDefault="006A208F" w:rsidP="006A208F">
      <w:pPr>
        <w:pStyle w:val="Paragraph"/>
        <w:rPr>
          <w:lang w:val="ro-RO"/>
        </w:rPr>
      </w:pPr>
      <w:r w:rsidRPr="006A208F">
        <w:rPr>
          <w:lang w:val="ro-RO"/>
        </w:rPr>
        <w:t>Acest regim se menţine în tot timpul executării lucrărilor şi cel puţin încă 8 ore pentru zugrăveli şi 15 zile pentru vopsitorii sau finisaje cu polimeri după executarea lor.</w:t>
      </w:r>
    </w:p>
    <w:p w:rsidR="006A208F" w:rsidRPr="006A208F" w:rsidRDefault="006A208F" w:rsidP="00D95096">
      <w:pPr>
        <w:pStyle w:val="Paragraph"/>
        <w:rPr>
          <w:lang w:val="ro-RO"/>
        </w:rPr>
      </w:pPr>
      <w:r w:rsidRPr="006A208F">
        <w:rPr>
          <w:lang w:val="ro-RO"/>
        </w:rPr>
        <w:t>Finisajele nu se vor executa pe timp de ceaţă şi nici la un interval mai mic de 2 ore de la încetarea ploii (în condiţii de temperatură care să permită uscarea suprafeţei) de asemenea se va evita lucrul la faţade în orele de însorire maximă sau vânt puternic, pentru a evita uscarea accelerată şi crăparea peliculei.</w:t>
      </w:r>
    </w:p>
    <w:p w:rsidR="006A208F" w:rsidRPr="00FA531E" w:rsidRDefault="006A208F" w:rsidP="00FA531E">
      <w:pPr>
        <w:pStyle w:val="Heading2"/>
      </w:pPr>
      <w:bookmarkStart w:id="2835" w:name="_Toc306806341"/>
      <w:bookmarkStart w:id="2836" w:name="_Toc315623774"/>
      <w:r w:rsidRPr="00FA531E">
        <w:t>Zugrăveli cu lapte de var</w:t>
      </w:r>
      <w:bookmarkEnd w:id="2835"/>
      <w:bookmarkEnd w:id="2836"/>
    </w:p>
    <w:p w:rsidR="006A208F" w:rsidRPr="006A208F" w:rsidRDefault="006A208F" w:rsidP="00D95096">
      <w:pPr>
        <w:pStyle w:val="Paragraph"/>
        <w:numPr>
          <w:ilvl w:val="0"/>
          <w:numId w:val="298"/>
        </w:numPr>
        <w:rPr>
          <w:lang w:val="ro-RO"/>
        </w:rPr>
      </w:pPr>
      <w:r w:rsidRPr="006A208F">
        <w:rPr>
          <w:lang w:val="ro-RO"/>
        </w:rPr>
        <w:t>Zugrăvelile cu lapte de var se aplică pe tencuieli şi pe glet de ipsos.</w:t>
      </w:r>
    </w:p>
    <w:p w:rsidR="006A208F" w:rsidRPr="006A208F" w:rsidRDefault="006A208F" w:rsidP="006A208F">
      <w:pPr>
        <w:pStyle w:val="Paragraph"/>
        <w:rPr>
          <w:lang w:val="ro-RO"/>
        </w:rPr>
      </w:pPr>
      <w:r w:rsidRPr="006A208F">
        <w:rPr>
          <w:lang w:val="ro-RO"/>
        </w:rPr>
        <w:t>Amestecurile preparate pentru zugrăveli cu lapte de var şi coloranţi trebuie să fie rezistente la lumină. Compoziţia trebuie să aibă o astfel de consistenţă, încât acoperirea suprafeţelor să se poată face corect, fără ca materialul să curgă şi fără să rămână urme vizibile de bidinea, de asemenea trebuie să aibă pigmenţii bine fixaţi. Pentru această, în compoziţie se vor introduce uleiuri.</w:t>
      </w:r>
    </w:p>
    <w:p w:rsidR="006A208F" w:rsidRPr="006A208F" w:rsidRDefault="006A208F" w:rsidP="006A208F">
      <w:pPr>
        <w:pStyle w:val="Paragraph"/>
        <w:rPr>
          <w:lang w:val="ro-RO"/>
        </w:rPr>
      </w:pPr>
      <w:r w:rsidRPr="006A208F">
        <w:rPr>
          <w:lang w:val="ro-RO"/>
        </w:rPr>
        <w:t>Materialele utilizate la executarea lucrărilor trebuie să corespundă prevederilor din următoarele standarde şi norme interne ale unităţilor producătoare :</w:t>
      </w:r>
    </w:p>
    <w:p w:rsidR="006A208F" w:rsidRPr="006A208F" w:rsidRDefault="006A208F" w:rsidP="00D95096">
      <w:pPr>
        <w:pStyle w:val="Letteredlist"/>
        <w:numPr>
          <w:ilvl w:val="0"/>
          <w:numId w:val="297"/>
        </w:numPr>
        <w:rPr>
          <w:lang w:val="ro-RO"/>
        </w:rPr>
      </w:pPr>
      <w:r w:rsidRPr="006A208F">
        <w:rPr>
          <w:lang w:val="ro-RO"/>
        </w:rPr>
        <w:t>ulei de in sicativ, STAS 16 – 80;</w:t>
      </w:r>
    </w:p>
    <w:p w:rsidR="006A208F" w:rsidRPr="006A208F" w:rsidRDefault="006A208F" w:rsidP="00D95096">
      <w:pPr>
        <w:pStyle w:val="Letteredlist"/>
        <w:numPr>
          <w:ilvl w:val="0"/>
          <w:numId w:val="297"/>
        </w:numPr>
        <w:rPr>
          <w:lang w:val="ro-RO"/>
        </w:rPr>
      </w:pPr>
      <w:r w:rsidRPr="006A208F">
        <w:rPr>
          <w:lang w:val="ro-RO"/>
        </w:rPr>
        <w:t>ulei tehnic de in, STAS 18 – 76;</w:t>
      </w:r>
    </w:p>
    <w:p w:rsidR="006A208F" w:rsidRPr="006A208F" w:rsidRDefault="006A208F" w:rsidP="00D95096">
      <w:pPr>
        <w:pStyle w:val="Letteredlist"/>
        <w:numPr>
          <w:ilvl w:val="0"/>
          <w:numId w:val="297"/>
        </w:numPr>
        <w:rPr>
          <w:lang w:val="ro-RO"/>
        </w:rPr>
      </w:pPr>
      <w:r w:rsidRPr="006A208F">
        <w:rPr>
          <w:lang w:val="ro-RO"/>
        </w:rPr>
        <w:t>ulei tehnic de rapiţă, STAS 2078 – 76;</w:t>
      </w:r>
    </w:p>
    <w:p w:rsidR="006A208F" w:rsidRPr="006A208F" w:rsidRDefault="006A208F" w:rsidP="00D95096">
      <w:pPr>
        <w:pStyle w:val="Letteredlist"/>
        <w:numPr>
          <w:ilvl w:val="0"/>
          <w:numId w:val="297"/>
        </w:numPr>
        <w:rPr>
          <w:lang w:val="ro-RO"/>
        </w:rPr>
      </w:pPr>
      <w:r w:rsidRPr="006A208F">
        <w:rPr>
          <w:lang w:val="ro-RO"/>
        </w:rPr>
        <w:t>ulei tehnic de floarea soarelui, STAS 2710 – 76;</w:t>
      </w:r>
    </w:p>
    <w:p w:rsidR="006A208F" w:rsidRPr="006A208F" w:rsidRDefault="006A208F" w:rsidP="00D95096">
      <w:pPr>
        <w:pStyle w:val="Letteredlist"/>
        <w:numPr>
          <w:ilvl w:val="0"/>
          <w:numId w:val="297"/>
        </w:numPr>
        <w:rPr>
          <w:lang w:val="ro-RO"/>
        </w:rPr>
      </w:pPr>
      <w:r w:rsidRPr="006A208F">
        <w:rPr>
          <w:lang w:val="ro-RO"/>
        </w:rPr>
        <w:t>var pentru construcţii, STAS 146 – 78;</w:t>
      </w:r>
    </w:p>
    <w:p w:rsidR="006A208F" w:rsidRPr="006A208F" w:rsidRDefault="006A208F" w:rsidP="00D95096">
      <w:pPr>
        <w:pStyle w:val="Letteredlist"/>
        <w:numPr>
          <w:ilvl w:val="0"/>
          <w:numId w:val="297"/>
        </w:numPr>
        <w:rPr>
          <w:lang w:val="ro-RO"/>
        </w:rPr>
      </w:pPr>
      <w:r w:rsidRPr="006A208F">
        <w:rPr>
          <w:lang w:val="ro-RO"/>
        </w:rPr>
        <w:t>apă, STAS 790 – 78;</w:t>
      </w:r>
    </w:p>
    <w:p w:rsidR="006A208F" w:rsidRPr="006A208F" w:rsidRDefault="006A208F" w:rsidP="00D95096">
      <w:pPr>
        <w:pStyle w:val="Letteredlist"/>
        <w:numPr>
          <w:ilvl w:val="0"/>
          <w:numId w:val="297"/>
        </w:numPr>
        <w:rPr>
          <w:lang w:val="ro-RO"/>
        </w:rPr>
      </w:pPr>
      <w:r w:rsidRPr="006A208F">
        <w:rPr>
          <w:lang w:val="ro-RO"/>
        </w:rPr>
        <w:t>coloranţi, STAS 6476 – 61;</w:t>
      </w:r>
    </w:p>
    <w:p w:rsidR="006A208F" w:rsidRPr="006A208F" w:rsidRDefault="00113E91" w:rsidP="00D95096">
      <w:pPr>
        <w:pStyle w:val="Letteredlist"/>
        <w:numPr>
          <w:ilvl w:val="0"/>
          <w:numId w:val="297"/>
        </w:numPr>
        <w:rPr>
          <w:lang w:val="ro-RO"/>
        </w:rPr>
      </w:pPr>
      <w:r>
        <w:rPr>
          <w:lang w:val="ro-RO"/>
        </w:rPr>
        <w:t>h</w:t>
      </w:r>
      <w:r w:rsidRPr="006A208F">
        <w:rPr>
          <w:lang w:val="ro-RO"/>
        </w:rPr>
        <w:t xml:space="preserve">ârtie </w:t>
      </w:r>
      <w:r w:rsidR="006A208F" w:rsidRPr="006A208F">
        <w:rPr>
          <w:lang w:val="ro-RO"/>
        </w:rPr>
        <w:t>pentru şlefuire uscată, STAS 1581 – 71.</w:t>
      </w:r>
    </w:p>
    <w:p w:rsidR="006A208F" w:rsidRPr="006A208F" w:rsidRDefault="006A208F" w:rsidP="006A208F">
      <w:pPr>
        <w:pStyle w:val="Paragraph"/>
        <w:rPr>
          <w:lang w:val="ro-RO"/>
        </w:rPr>
      </w:pPr>
      <w:r w:rsidRPr="006A208F">
        <w:rPr>
          <w:lang w:val="ro-RO"/>
        </w:rPr>
        <w:t>Laptele de var folosit la zugrăveli se prepară din var pastă gata stins, prin diluarea pastei de var cu apă în proporţie de 1 parte de var la 1,5 părţi apă (în volume). În caz că nu există pe şantier var gata preparat, laptele de var se poate prepara din bulgări (2 – 2,5 părţi apă la 1 parte var bulgări – în volume).</w:t>
      </w:r>
    </w:p>
    <w:p w:rsidR="006A208F" w:rsidRPr="006A208F" w:rsidRDefault="006A208F" w:rsidP="006A208F">
      <w:pPr>
        <w:pStyle w:val="Paragraph"/>
        <w:rPr>
          <w:lang w:val="ro-RO"/>
        </w:rPr>
      </w:pPr>
      <w:r w:rsidRPr="006A208F">
        <w:rPr>
          <w:lang w:val="ro-RO"/>
        </w:rPr>
        <w:t>Varul pastă poate fi folosit la zugrăveli după 3 – 5 zile de la preparare.</w:t>
      </w:r>
    </w:p>
    <w:p w:rsidR="006A208F" w:rsidRPr="006A208F" w:rsidRDefault="006A208F" w:rsidP="006A208F">
      <w:pPr>
        <w:pStyle w:val="Paragraph"/>
        <w:rPr>
          <w:lang w:val="ro-RO"/>
        </w:rPr>
      </w:pPr>
      <w:r w:rsidRPr="006A208F">
        <w:rPr>
          <w:lang w:val="ro-RO"/>
        </w:rPr>
        <w:t xml:space="preserve">Laptelui de var </w:t>
      </w:r>
      <w:r w:rsidR="00113E91">
        <w:rPr>
          <w:lang w:val="ro-RO"/>
        </w:rPr>
        <w:t>i</w:t>
      </w:r>
      <w:r w:rsidR="00113E91" w:rsidRPr="006A208F">
        <w:rPr>
          <w:lang w:val="ro-RO"/>
        </w:rPr>
        <w:t xml:space="preserve"> </w:t>
      </w:r>
      <w:r w:rsidRPr="006A208F">
        <w:rPr>
          <w:lang w:val="ro-RO"/>
        </w:rPr>
        <w:t>se adaugă grăsimi (ulei de in, rapiţă sau de floarea soarelui) în proporţie de 1 – 2% (în volume).</w:t>
      </w:r>
    </w:p>
    <w:p w:rsidR="006A208F" w:rsidRPr="006A208F" w:rsidRDefault="006A208F" w:rsidP="006A208F">
      <w:pPr>
        <w:pStyle w:val="Paragraph"/>
        <w:rPr>
          <w:lang w:val="ro-RO"/>
        </w:rPr>
      </w:pPr>
      <w:r w:rsidRPr="006A208F">
        <w:rPr>
          <w:lang w:val="ro-RO"/>
        </w:rPr>
        <w:t>Laptele de var strecurat se amestecă cu colorantul muiat în apă cu 24 de ore înainte de strecurare. Compoziţiile colorate se prepară în cantităţi suficiente pentru zugrăvirea cel puţin a unei încăperi, pentru a evita variaţiile de nuanţă în cadrul aceluiaşi câmp vizual.</w:t>
      </w:r>
    </w:p>
    <w:p w:rsidR="006A208F" w:rsidRPr="006A208F" w:rsidRDefault="006A208F" w:rsidP="006A208F">
      <w:pPr>
        <w:pStyle w:val="Paragraph"/>
        <w:rPr>
          <w:lang w:val="ro-RO"/>
        </w:rPr>
      </w:pPr>
      <w:r w:rsidRPr="006A208F">
        <w:rPr>
          <w:lang w:val="ro-RO"/>
        </w:rPr>
        <w:t>Înainte de întrebuinţare, compoziţia se va strecura prin site fine, cu ţesătură din sârmă de alamă, pentru reţinerea atât a impurităţilor cât şi a particulelor de var nestins sau de colorant.</w:t>
      </w:r>
    </w:p>
    <w:p w:rsidR="006A208F" w:rsidRPr="006A208F" w:rsidRDefault="006A208F" w:rsidP="006A208F">
      <w:pPr>
        <w:pStyle w:val="Paragraph"/>
        <w:rPr>
          <w:lang w:val="ro-RO"/>
        </w:rPr>
      </w:pPr>
      <w:r w:rsidRPr="006A208F">
        <w:rPr>
          <w:lang w:val="ro-RO"/>
        </w:rPr>
        <w:t>Compoziţia de zugrăveală se păstrează în găleţi de tablă zincată sau de material plastic.</w:t>
      </w:r>
    </w:p>
    <w:p w:rsidR="006A208F" w:rsidRPr="006A208F" w:rsidRDefault="006A208F" w:rsidP="006A208F">
      <w:pPr>
        <w:pStyle w:val="Paragraph"/>
        <w:rPr>
          <w:lang w:val="ro-RO"/>
        </w:rPr>
      </w:pPr>
      <w:r w:rsidRPr="006A208F">
        <w:rPr>
          <w:lang w:val="ro-RO"/>
        </w:rPr>
        <w:t>Zugrăvelile de lapte de var şi colorant se execută în două straturi. A</w:t>
      </w:r>
      <w:r w:rsidR="00D95096">
        <w:rPr>
          <w:lang w:val="ro-RO"/>
        </w:rPr>
        <w:t xml:space="preserve">plicarea primului strat se face </w:t>
      </w:r>
      <w:r w:rsidRPr="006A208F">
        <w:rPr>
          <w:lang w:val="ro-RO"/>
        </w:rPr>
        <w:t>imediat după terminarea lucrări</w:t>
      </w:r>
      <w:r w:rsidR="00D95096">
        <w:rPr>
          <w:lang w:val="ro-RO"/>
        </w:rPr>
        <w:t xml:space="preserve">lor pregătitoare, cel mult după </w:t>
      </w:r>
      <w:r w:rsidRPr="006A208F">
        <w:rPr>
          <w:lang w:val="ro-RO"/>
        </w:rPr>
        <w:t>2 – 4 ore; în caz contrar, ştergerea de praf se va efectua din nou înainte de aplicarea primului strat de zugrăveală.</w:t>
      </w:r>
    </w:p>
    <w:p w:rsidR="006A208F" w:rsidRPr="006A208F" w:rsidRDefault="006A208F" w:rsidP="006A208F">
      <w:pPr>
        <w:pStyle w:val="Paragraph"/>
        <w:rPr>
          <w:lang w:val="ro-RO"/>
        </w:rPr>
      </w:pPr>
      <w:r w:rsidRPr="006A208F">
        <w:rPr>
          <w:lang w:val="ro-RO"/>
        </w:rPr>
        <w:t>Pentru a asigura o mai bună aderenţă de suport, primul strat de zugrăveală se aplică cu bidineaua. Al doilea strat se va aplica numai după uscarea primului start, prin stropire cu aparate de pulverizare.</w:t>
      </w:r>
    </w:p>
    <w:p w:rsidR="006A208F" w:rsidRPr="006A208F" w:rsidRDefault="006A208F" w:rsidP="006A208F">
      <w:pPr>
        <w:pStyle w:val="Paragraph"/>
        <w:rPr>
          <w:lang w:val="ro-RO"/>
        </w:rPr>
      </w:pPr>
      <w:r w:rsidRPr="006A208F">
        <w:rPr>
          <w:lang w:val="ro-RO"/>
        </w:rPr>
        <w:lastRenderedPageBreak/>
        <w:t>În încăperile unde se execută lambriuri în vopsea de ulei, se zugrăveşte mai întâi partea superioară a peretelui împreună cu tavanul, iar apoi se execută lambriul în ulei. Limita de demarcaţie se trage cu culoare de apă.</w:t>
      </w:r>
    </w:p>
    <w:p w:rsidR="006A208F" w:rsidRPr="006A208F" w:rsidRDefault="006A208F" w:rsidP="00FA531E">
      <w:pPr>
        <w:pStyle w:val="Heading2"/>
        <w:rPr>
          <w:lang w:val="ro-RO"/>
        </w:rPr>
      </w:pPr>
      <w:bookmarkStart w:id="2837" w:name="_Toc306806342"/>
      <w:bookmarkStart w:id="2838" w:name="_Toc315623775"/>
      <w:r w:rsidRPr="006A208F">
        <w:rPr>
          <w:lang w:val="ro-RO"/>
        </w:rPr>
        <w:t>Vopsitorii cu vopsea de ulei</w:t>
      </w:r>
      <w:bookmarkEnd w:id="2837"/>
      <w:bookmarkEnd w:id="2838"/>
    </w:p>
    <w:p w:rsidR="006A208F" w:rsidRPr="006A208F" w:rsidRDefault="006A208F" w:rsidP="00D95096">
      <w:pPr>
        <w:pStyle w:val="Paragraph"/>
        <w:numPr>
          <w:ilvl w:val="0"/>
          <w:numId w:val="299"/>
        </w:numPr>
        <w:rPr>
          <w:lang w:val="ro-RO"/>
        </w:rPr>
      </w:pPr>
      <w:r w:rsidRPr="006A208F">
        <w:rPr>
          <w:lang w:val="ro-RO"/>
        </w:rPr>
        <w:t>Vopsitoriile cu vopsea de ulei se aplică pe suprafeţe cu glet de ipsos, pe tâmplărie de lemn şi pe suprafe</w:t>
      </w:r>
      <w:r w:rsidR="00D95096" w:rsidRPr="00D95096">
        <w:rPr>
          <w:rFonts w:ascii="Tahoma" w:hAnsi="Tahoma" w:cs="Tahoma"/>
          <w:lang w:val="ro-RO"/>
        </w:rPr>
        <w:t>ț</w:t>
      </w:r>
      <w:r w:rsidRPr="006A208F">
        <w:rPr>
          <w:lang w:val="ro-RO"/>
        </w:rPr>
        <w:t>e metalice (tâmplărie).</w:t>
      </w:r>
    </w:p>
    <w:p w:rsidR="006A208F" w:rsidRPr="006A208F" w:rsidRDefault="006A208F" w:rsidP="006A208F">
      <w:pPr>
        <w:pStyle w:val="Paragraph"/>
        <w:rPr>
          <w:lang w:val="ro-RO"/>
        </w:rPr>
      </w:pPr>
      <w:r w:rsidRPr="006A208F">
        <w:rPr>
          <w:lang w:val="ro-RO"/>
        </w:rPr>
        <w:t>Materialele utilizate la executarea vopsitoriilor trebuie să corespundă standardelor de stat şi normelor interne ale unităţilor producătoare. Materialele folosite sunt :</w:t>
      </w:r>
    </w:p>
    <w:p w:rsidR="006A208F" w:rsidRPr="006A208F" w:rsidRDefault="006A208F" w:rsidP="00D95096">
      <w:pPr>
        <w:pStyle w:val="Letteredlist"/>
        <w:numPr>
          <w:ilvl w:val="0"/>
          <w:numId w:val="300"/>
        </w:numPr>
        <w:rPr>
          <w:lang w:val="ro-RO"/>
        </w:rPr>
      </w:pPr>
      <w:r w:rsidRPr="006A208F">
        <w:rPr>
          <w:lang w:val="ro-RO"/>
        </w:rPr>
        <w:t>vopsea, lacuri şi emailuri pe bază de ulei, NI 90 – 61;</w:t>
      </w:r>
    </w:p>
    <w:p w:rsidR="006A208F" w:rsidRPr="006A208F" w:rsidRDefault="006A208F" w:rsidP="00D95096">
      <w:pPr>
        <w:pStyle w:val="Letteredlist"/>
        <w:numPr>
          <w:ilvl w:val="0"/>
          <w:numId w:val="300"/>
        </w:numPr>
        <w:rPr>
          <w:lang w:val="ro-RO"/>
        </w:rPr>
      </w:pPr>
      <w:r w:rsidRPr="006A208F">
        <w:rPr>
          <w:lang w:val="ro-RO"/>
        </w:rPr>
        <w:t>chituri pe bază de ulei, STAS 6592 – 75;</w:t>
      </w:r>
    </w:p>
    <w:p w:rsidR="006A208F" w:rsidRPr="006A208F" w:rsidRDefault="006A208F" w:rsidP="00D95096">
      <w:pPr>
        <w:pStyle w:val="Letteredlist"/>
        <w:numPr>
          <w:ilvl w:val="0"/>
          <w:numId w:val="300"/>
        </w:numPr>
        <w:rPr>
          <w:lang w:val="ro-RO"/>
        </w:rPr>
      </w:pPr>
      <w:r w:rsidRPr="006A208F">
        <w:rPr>
          <w:lang w:val="ro-RO"/>
        </w:rPr>
        <w:t>diluant 104, STAS 3124 – 77;</w:t>
      </w:r>
    </w:p>
    <w:p w:rsidR="006A208F" w:rsidRPr="006A208F" w:rsidRDefault="006A208F" w:rsidP="00D95096">
      <w:pPr>
        <w:pStyle w:val="Letteredlist"/>
        <w:numPr>
          <w:ilvl w:val="0"/>
          <w:numId w:val="300"/>
        </w:numPr>
        <w:rPr>
          <w:lang w:val="ro-RO"/>
        </w:rPr>
      </w:pPr>
      <w:r w:rsidRPr="006A208F">
        <w:rPr>
          <w:lang w:val="ro-RO"/>
        </w:rPr>
        <w:t>benzină, STAS 45 – 75;</w:t>
      </w:r>
    </w:p>
    <w:p w:rsidR="006A208F" w:rsidRPr="006A208F" w:rsidRDefault="006A208F" w:rsidP="00D95096">
      <w:pPr>
        <w:pStyle w:val="Letteredlist"/>
        <w:numPr>
          <w:ilvl w:val="0"/>
          <w:numId w:val="300"/>
        </w:numPr>
        <w:rPr>
          <w:lang w:val="ro-RO"/>
        </w:rPr>
      </w:pPr>
      <w:r w:rsidRPr="006A208F">
        <w:rPr>
          <w:lang w:val="ro-RO"/>
        </w:rPr>
        <w:t>hârtie de şlefuit, STAS 1581 – 71;</w:t>
      </w:r>
    </w:p>
    <w:p w:rsidR="006A208F" w:rsidRPr="006A208F" w:rsidRDefault="006A208F" w:rsidP="00D95096">
      <w:pPr>
        <w:pStyle w:val="Letteredlist"/>
        <w:numPr>
          <w:ilvl w:val="0"/>
          <w:numId w:val="300"/>
        </w:numPr>
        <w:rPr>
          <w:lang w:val="ro-RO"/>
        </w:rPr>
      </w:pPr>
      <w:r w:rsidRPr="006A208F">
        <w:rPr>
          <w:lang w:val="ro-RO"/>
        </w:rPr>
        <w:t>ulei de in sicativ, STAS 16 – 80;</w:t>
      </w:r>
    </w:p>
    <w:p w:rsidR="006A208F" w:rsidRPr="006A208F" w:rsidRDefault="006A208F" w:rsidP="00D95096">
      <w:pPr>
        <w:pStyle w:val="Letteredlist"/>
        <w:numPr>
          <w:ilvl w:val="0"/>
          <w:numId w:val="300"/>
        </w:numPr>
        <w:rPr>
          <w:lang w:val="ro-RO"/>
        </w:rPr>
      </w:pPr>
      <w:r w:rsidRPr="006A208F">
        <w:rPr>
          <w:lang w:val="ro-RO"/>
        </w:rPr>
        <w:t>grund anticoroziv – miniu de plumb, 351 – 6 NI 90 – 61.</w:t>
      </w:r>
    </w:p>
    <w:p w:rsidR="006A208F" w:rsidRPr="006A208F" w:rsidRDefault="006A208F" w:rsidP="006A208F">
      <w:pPr>
        <w:pStyle w:val="Paragraph"/>
        <w:rPr>
          <w:lang w:val="ro-RO"/>
        </w:rPr>
      </w:pPr>
      <w:r w:rsidRPr="006A208F">
        <w:rPr>
          <w:lang w:val="ro-RO"/>
        </w:rPr>
        <w:t>Vopsitoria de ulei se aplică după terminarea lucrărilor pregătitoare.</w:t>
      </w:r>
    </w:p>
    <w:p w:rsidR="006A208F" w:rsidRPr="006A208F" w:rsidRDefault="006A208F" w:rsidP="006A208F">
      <w:pPr>
        <w:pStyle w:val="Paragraph"/>
        <w:rPr>
          <w:lang w:val="ro-RO"/>
        </w:rPr>
      </w:pPr>
      <w:r w:rsidRPr="006A208F">
        <w:rPr>
          <w:lang w:val="ro-RO"/>
        </w:rPr>
        <w:t>Pe gletul de ipsos se aplică un strat de grund de îmbibare incolor. Tâmplăria de lemn şi metalică se furnizează pe şantier gata grunduită cu grund de îmbibare incolor.</w:t>
      </w:r>
    </w:p>
    <w:p w:rsidR="006A208F" w:rsidRPr="006A208F" w:rsidRDefault="006A208F" w:rsidP="006A208F">
      <w:pPr>
        <w:pStyle w:val="Paragraph"/>
        <w:rPr>
          <w:lang w:val="ro-RO"/>
        </w:rPr>
      </w:pPr>
      <w:r w:rsidRPr="006A208F">
        <w:rPr>
          <w:lang w:val="ro-RO"/>
        </w:rPr>
        <w:t>După grunduire se execută chituirea defectelor locale, şlefuirea locurilor chituite şi ştergerea de praf după şlefuire.</w:t>
      </w:r>
    </w:p>
    <w:p w:rsidR="006A208F" w:rsidRPr="006A208F" w:rsidRDefault="006A208F" w:rsidP="006A208F">
      <w:pPr>
        <w:pStyle w:val="Paragraph"/>
        <w:rPr>
          <w:lang w:val="ro-RO"/>
        </w:rPr>
      </w:pPr>
      <w:r w:rsidRPr="006A208F">
        <w:rPr>
          <w:lang w:val="ro-RO"/>
        </w:rPr>
        <w:t>Aplicarea vopselei se face în două straturi. Straturile de vopsea succesive se întind pe direcţii perpendiculare, unul faţă de celălalt.</w:t>
      </w:r>
    </w:p>
    <w:p w:rsidR="006A208F" w:rsidRPr="006A208F" w:rsidRDefault="006A208F" w:rsidP="006A208F">
      <w:pPr>
        <w:pStyle w:val="Paragraph"/>
        <w:rPr>
          <w:lang w:val="ro-RO"/>
        </w:rPr>
      </w:pPr>
      <w:r w:rsidRPr="006A208F">
        <w:rPr>
          <w:lang w:val="ro-RO"/>
        </w:rPr>
        <w:t>După aplicarea primului strat de vopsea, acesta se netezeşte cu pensule speciale cu părul moale, după uscare suprafaţa se şlefuieşte cu hârtie de şlefuit H.S.80.</w:t>
      </w:r>
    </w:p>
    <w:p w:rsidR="006A208F" w:rsidRPr="006A208F" w:rsidRDefault="006A208F" w:rsidP="006A208F">
      <w:pPr>
        <w:pStyle w:val="Paragraph"/>
        <w:rPr>
          <w:lang w:val="ro-RO"/>
        </w:rPr>
      </w:pPr>
      <w:r w:rsidRPr="006A208F">
        <w:rPr>
          <w:lang w:val="ro-RO"/>
        </w:rPr>
        <w:t>Şlefuirea şi aplicarea unui nou strat se face numai după minim 24 de ore de la aplicarea stratului precedent, după uscarea acestuia.</w:t>
      </w:r>
    </w:p>
    <w:p w:rsidR="006A208F" w:rsidRPr="006A208F" w:rsidRDefault="006A208F" w:rsidP="006A208F">
      <w:pPr>
        <w:pStyle w:val="Paragraph"/>
        <w:rPr>
          <w:lang w:val="ro-RO"/>
        </w:rPr>
      </w:pPr>
      <w:r w:rsidRPr="006A208F">
        <w:rPr>
          <w:lang w:val="ro-RO"/>
        </w:rPr>
        <w:t>După aplicarea ultimului strat de vopsea, acesta se va tufui sau se va netezi cu pensule moi.</w:t>
      </w:r>
    </w:p>
    <w:p w:rsidR="006A208F" w:rsidRPr="006A208F" w:rsidRDefault="006A208F" w:rsidP="006A208F">
      <w:pPr>
        <w:pStyle w:val="Paragraph"/>
        <w:rPr>
          <w:lang w:val="ro-RO"/>
        </w:rPr>
      </w:pPr>
      <w:r w:rsidRPr="006A208F">
        <w:rPr>
          <w:lang w:val="ro-RO"/>
        </w:rPr>
        <w:t>Încăperea unde se vopseşte trebuie să fie lipsită de praf şi bine aerisită.</w:t>
      </w:r>
    </w:p>
    <w:p w:rsidR="006A208F" w:rsidRPr="006A208F" w:rsidRDefault="006A208F" w:rsidP="006A208F">
      <w:pPr>
        <w:pStyle w:val="Paragraph"/>
        <w:rPr>
          <w:lang w:val="ro-RO"/>
        </w:rPr>
      </w:pPr>
      <w:r w:rsidRPr="006A208F">
        <w:rPr>
          <w:lang w:val="ro-RO"/>
        </w:rPr>
        <w:t>În încăperile unde se produc vapori de apă, suprafeţele vopsite nu se tufuiesc, acestea trebuind să rămână netede pentru o mai bună întreţinere.</w:t>
      </w:r>
    </w:p>
    <w:p w:rsidR="006A208F" w:rsidRPr="00FA531E" w:rsidRDefault="006A208F" w:rsidP="00FA531E">
      <w:pPr>
        <w:pStyle w:val="Heading2"/>
      </w:pPr>
      <w:bookmarkStart w:id="2839" w:name="_Toc306806343"/>
      <w:bookmarkStart w:id="2840" w:name="_Toc315623776"/>
      <w:r w:rsidRPr="00FA531E">
        <w:t>Vopsitorii cu vopsele emailate</w:t>
      </w:r>
      <w:bookmarkEnd w:id="2839"/>
      <w:bookmarkEnd w:id="2840"/>
    </w:p>
    <w:p w:rsidR="006A208F" w:rsidRPr="006A208F" w:rsidRDefault="006A208F" w:rsidP="005170CE">
      <w:pPr>
        <w:pStyle w:val="Paragraph"/>
        <w:numPr>
          <w:ilvl w:val="0"/>
          <w:numId w:val="301"/>
        </w:numPr>
        <w:rPr>
          <w:lang w:val="ro-RO"/>
        </w:rPr>
      </w:pPr>
      <w:r w:rsidRPr="006A208F">
        <w:rPr>
          <w:lang w:val="ro-RO"/>
        </w:rPr>
        <w:t>Materiale auxiliare :</w:t>
      </w:r>
    </w:p>
    <w:p w:rsidR="006A208F" w:rsidRPr="006A208F" w:rsidRDefault="006A208F" w:rsidP="00F13914">
      <w:pPr>
        <w:pStyle w:val="Letteredlist"/>
        <w:numPr>
          <w:ilvl w:val="0"/>
          <w:numId w:val="571"/>
        </w:numPr>
        <w:rPr>
          <w:lang w:val="ro-RO"/>
        </w:rPr>
      </w:pPr>
      <w:r w:rsidRPr="006A208F">
        <w:rPr>
          <w:lang w:val="ro-RO"/>
        </w:rPr>
        <w:t>apă, STAS 790 – 84;</w:t>
      </w:r>
    </w:p>
    <w:p w:rsidR="006A208F" w:rsidRPr="006A208F" w:rsidRDefault="006A208F" w:rsidP="005170CE">
      <w:pPr>
        <w:pStyle w:val="Letteredlist"/>
        <w:rPr>
          <w:lang w:val="ro-RO"/>
        </w:rPr>
      </w:pPr>
      <w:r w:rsidRPr="006A208F">
        <w:rPr>
          <w:lang w:val="ro-RO"/>
        </w:rPr>
        <w:t>nisip cuarţos 0 – 1 mm, STAS 3488 – 76;</w:t>
      </w:r>
    </w:p>
    <w:p w:rsidR="006A208F" w:rsidRPr="006A208F" w:rsidRDefault="006A208F" w:rsidP="005170CE">
      <w:pPr>
        <w:pStyle w:val="Letteredlist"/>
        <w:rPr>
          <w:lang w:val="ro-RO"/>
        </w:rPr>
      </w:pPr>
      <w:r w:rsidRPr="006A208F">
        <w:rPr>
          <w:lang w:val="ro-RO"/>
        </w:rPr>
        <w:t>ciment PA 35, STAS 1500 - 78;</w:t>
      </w:r>
    </w:p>
    <w:p w:rsidR="006A208F" w:rsidRPr="006A208F" w:rsidRDefault="006A208F" w:rsidP="005170CE">
      <w:pPr>
        <w:pStyle w:val="Letteredlist"/>
        <w:rPr>
          <w:lang w:val="ro-RO"/>
        </w:rPr>
      </w:pPr>
      <w:r w:rsidRPr="006A208F">
        <w:rPr>
          <w:lang w:val="ro-RO"/>
        </w:rPr>
        <w:t>aracet DP 25 şi DP 50, STAS 7058 – 80;</w:t>
      </w:r>
    </w:p>
    <w:p w:rsidR="006A208F" w:rsidRPr="006A208F" w:rsidRDefault="006A208F" w:rsidP="005170CE">
      <w:pPr>
        <w:pStyle w:val="Letteredlist"/>
        <w:rPr>
          <w:lang w:val="ro-RO"/>
        </w:rPr>
      </w:pPr>
      <w:r w:rsidRPr="006A208F">
        <w:rPr>
          <w:lang w:val="ro-RO"/>
        </w:rPr>
        <w:t>ipsos pentru construcţii, STAS 545/1 – 80;</w:t>
      </w:r>
    </w:p>
    <w:p w:rsidR="006A208F" w:rsidRPr="006A208F" w:rsidRDefault="006A208F" w:rsidP="005170CE">
      <w:pPr>
        <w:pStyle w:val="Letteredlist"/>
        <w:rPr>
          <w:lang w:val="ro-RO"/>
        </w:rPr>
      </w:pPr>
      <w:r w:rsidRPr="006A208F">
        <w:rPr>
          <w:lang w:val="ro-RO"/>
        </w:rPr>
        <w:t>hârtie pentru şlefuirea uscată.</w:t>
      </w:r>
    </w:p>
    <w:p w:rsidR="006A208F" w:rsidRPr="006A208F" w:rsidRDefault="006A208F" w:rsidP="006A208F">
      <w:pPr>
        <w:pStyle w:val="Paragraph"/>
        <w:rPr>
          <w:lang w:val="ro-RO"/>
        </w:rPr>
      </w:pPr>
      <w:r w:rsidRPr="006A208F">
        <w:rPr>
          <w:lang w:val="ro-RO"/>
        </w:rPr>
        <w:t>Prescripţii de execuţie :</w:t>
      </w:r>
    </w:p>
    <w:p w:rsidR="006A208F" w:rsidRPr="006A208F" w:rsidRDefault="006A208F" w:rsidP="005170CE">
      <w:pPr>
        <w:pStyle w:val="Letteredlist"/>
        <w:numPr>
          <w:ilvl w:val="0"/>
          <w:numId w:val="303"/>
        </w:numPr>
        <w:rPr>
          <w:lang w:val="ro-RO"/>
        </w:rPr>
      </w:pPr>
      <w:r w:rsidRPr="006A208F">
        <w:rPr>
          <w:lang w:val="ro-RO"/>
        </w:rPr>
        <w:t>în prealabil, se va face verificarea şi rectificarea eventuală a suprafeţei de finisat;</w:t>
      </w:r>
    </w:p>
    <w:p w:rsidR="006A208F" w:rsidRPr="006A208F" w:rsidRDefault="006A208F" w:rsidP="005170CE">
      <w:pPr>
        <w:pStyle w:val="Letteredlist"/>
        <w:rPr>
          <w:lang w:val="ro-RO"/>
        </w:rPr>
      </w:pPr>
      <w:r w:rsidRPr="006A208F">
        <w:rPr>
          <w:lang w:val="ro-RO"/>
        </w:rPr>
        <w:t>corespondenţa zugrăvelilor cu prevederile proiectului şi dispoziţiile ulterioare, spre a se constata concordanţa lucrărilor executate cu prevederile acestora.</w:t>
      </w:r>
    </w:p>
    <w:p w:rsidR="006A208F" w:rsidRPr="006A208F" w:rsidRDefault="006A208F" w:rsidP="005170CE">
      <w:pPr>
        <w:pStyle w:val="Letteredlist"/>
        <w:rPr>
          <w:lang w:val="ro-RO"/>
        </w:rPr>
      </w:pPr>
      <w:r w:rsidRPr="006A208F">
        <w:rPr>
          <w:lang w:val="ro-RO"/>
        </w:rPr>
        <w:t>suprafeţele zugrăvite în culori de apă trebuie să aibă un ton de culoare uniformă, să nu prezinte pete, scurgeri, stropi, băşici, cojiri, fire de păr sau urme de la pensulă sau bidinele.</w:t>
      </w:r>
    </w:p>
    <w:p w:rsidR="006A208F" w:rsidRPr="006A208F" w:rsidRDefault="006A208F" w:rsidP="006A208F">
      <w:pPr>
        <w:rPr>
          <w:lang w:val="ro-RO"/>
        </w:rPr>
      </w:pPr>
    </w:p>
    <w:p w:rsidR="006A208F" w:rsidRPr="006A208F" w:rsidRDefault="006A208F" w:rsidP="006A208F">
      <w:pPr>
        <w:pStyle w:val="Paragraph"/>
        <w:rPr>
          <w:lang w:val="ro-RO"/>
        </w:rPr>
      </w:pPr>
      <w:r w:rsidRPr="006A208F">
        <w:rPr>
          <w:lang w:val="ro-RO"/>
        </w:rPr>
        <w:t>Aderenţa zugrăvelilor se constată prin frecare uşoară cu palma pe perete.</w:t>
      </w:r>
    </w:p>
    <w:p w:rsidR="006A208F" w:rsidRPr="006A208F" w:rsidRDefault="006A208F" w:rsidP="006A208F">
      <w:pPr>
        <w:pStyle w:val="Paragraph"/>
        <w:rPr>
          <w:lang w:val="ro-RO"/>
        </w:rPr>
      </w:pPr>
      <w:r w:rsidRPr="006A208F">
        <w:rPr>
          <w:lang w:val="ro-RO"/>
        </w:rPr>
        <w:t>Aspectul vopsitoriei se verifică vizual avându-se în vedere următoarele :</w:t>
      </w:r>
    </w:p>
    <w:p w:rsidR="006A208F" w:rsidRPr="006A208F" w:rsidRDefault="006A208F" w:rsidP="00F13914">
      <w:pPr>
        <w:pStyle w:val="Letteredlist"/>
        <w:numPr>
          <w:ilvl w:val="0"/>
          <w:numId w:val="572"/>
        </w:numPr>
        <w:rPr>
          <w:lang w:val="ro-RO"/>
        </w:rPr>
      </w:pPr>
      <w:r w:rsidRPr="006A208F">
        <w:rPr>
          <w:lang w:val="ro-RO"/>
        </w:rPr>
        <w:t>suprafeţele vopsite cu vopsele de ulei, emailuri sau lacuri trebuie să prezinte pe toată suprafaţa acelaşi ton de culoare şi acelaşi aspect lucios sau mat;</w:t>
      </w:r>
    </w:p>
    <w:p w:rsidR="006A208F" w:rsidRPr="006A208F" w:rsidRDefault="006A208F" w:rsidP="00D33ECE">
      <w:pPr>
        <w:pStyle w:val="Letteredlist"/>
        <w:numPr>
          <w:ilvl w:val="0"/>
          <w:numId w:val="304"/>
        </w:numPr>
        <w:rPr>
          <w:lang w:val="ro-RO"/>
        </w:rPr>
      </w:pPr>
      <w:r w:rsidRPr="006A208F">
        <w:rPr>
          <w:lang w:val="ro-RO"/>
        </w:rPr>
        <w:t>la vopsitoriile executate pe tâmplărie se va verifica vizual buna acoperire cu peliculă de vopsea a suprafeţelor de lemn sau metalice bine chituite şi şlefuite în prealabil, se va controla ca accesoriile metalice vizibile să nu fie pătate cu vopsea.</w:t>
      </w:r>
    </w:p>
    <w:p w:rsidR="006A208F" w:rsidRPr="006A208F" w:rsidRDefault="006A208F" w:rsidP="00D33ECE">
      <w:pPr>
        <w:pStyle w:val="Letteredlist"/>
        <w:numPr>
          <w:ilvl w:val="0"/>
          <w:numId w:val="304"/>
        </w:numPr>
        <w:rPr>
          <w:lang w:val="ro-RO"/>
        </w:rPr>
      </w:pPr>
      <w:r w:rsidRPr="006A208F">
        <w:rPr>
          <w:lang w:val="ro-RO"/>
        </w:rPr>
        <w:t xml:space="preserve">se va examina vizual dacă ţevile, radiatoarele, etc., sunt vopsite în culorile prescrise şi dacă </w:t>
      </w:r>
      <w:r w:rsidR="00F13914" w:rsidRPr="006A208F">
        <w:rPr>
          <w:lang w:val="ro-RO"/>
        </w:rPr>
        <w:t>vopseaua este de culoare uniformă;</w:t>
      </w:r>
    </w:p>
    <w:p w:rsidR="006A208F" w:rsidRPr="006A208F" w:rsidRDefault="006A208F" w:rsidP="00F13914">
      <w:pPr>
        <w:pStyle w:val="Letteredlist"/>
        <w:numPr>
          <w:ilvl w:val="0"/>
          <w:numId w:val="304"/>
        </w:numPr>
        <w:rPr>
          <w:lang w:val="ro-RO"/>
        </w:rPr>
      </w:pPr>
      <w:r w:rsidRPr="006A208F">
        <w:rPr>
          <w:lang w:val="ro-RO"/>
        </w:rPr>
        <w:t>separaţiile din vopsitorii şi zugrăveli pe acelaşi perete precum şi cele dintre zugrăveala pereţilor şi tavane să fie distincte, fără suprapuneri, ondulaţii, etc.</w:t>
      </w:r>
    </w:p>
    <w:p w:rsidR="006A208F" w:rsidRPr="006A208F" w:rsidRDefault="006A208F" w:rsidP="006A208F">
      <w:pPr>
        <w:rPr>
          <w:lang w:val="ro-RO"/>
        </w:rPr>
      </w:pPr>
    </w:p>
    <w:p w:rsidR="006A208F" w:rsidRPr="006A208F" w:rsidRDefault="006A208F" w:rsidP="006A208F">
      <w:pPr>
        <w:rPr>
          <w:lang w:val="ro-RO"/>
        </w:rPr>
      </w:pPr>
    </w:p>
    <w:p w:rsidR="006A208F" w:rsidRPr="006A208F" w:rsidRDefault="006A208F" w:rsidP="006A208F">
      <w:pPr>
        <w:rPr>
          <w:lang w:val="ro-RO"/>
        </w:rPr>
      </w:pPr>
    </w:p>
    <w:p w:rsidR="006A208F" w:rsidRPr="006A208F" w:rsidRDefault="006A208F" w:rsidP="006A208F">
      <w:pPr>
        <w:rPr>
          <w:lang w:val="ro-RO"/>
        </w:rPr>
      </w:pPr>
    </w:p>
    <w:p w:rsidR="006A208F" w:rsidRPr="006A208F" w:rsidRDefault="006A208F" w:rsidP="006A208F">
      <w:pPr>
        <w:rPr>
          <w:lang w:val="ro-RO"/>
        </w:rPr>
      </w:pPr>
    </w:p>
    <w:p w:rsidR="006A208F" w:rsidRPr="006A208F" w:rsidRDefault="006A208F" w:rsidP="006A208F">
      <w:pPr>
        <w:pStyle w:val="Heading1"/>
        <w:rPr>
          <w:lang w:val="ro-RO"/>
        </w:rPr>
      </w:pPr>
      <w:bookmarkStart w:id="2841" w:name="_Toc306806344"/>
      <w:bookmarkStart w:id="2842" w:name="_Toc315623777"/>
      <w:r w:rsidRPr="006A208F">
        <w:rPr>
          <w:lang w:val="ro-RO"/>
        </w:rPr>
        <w:lastRenderedPageBreak/>
        <w:t>TÂMPLĂRIE DIN PVC</w:t>
      </w:r>
      <w:bookmarkEnd w:id="2841"/>
      <w:bookmarkEnd w:id="2842"/>
    </w:p>
    <w:p w:rsidR="006A208F" w:rsidRPr="006A208F" w:rsidRDefault="006A208F" w:rsidP="006A208F">
      <w:pPr>
        <w:pStyle w:val="Heading2"/>
        <w:rPr>
          <w:lang w:val="ro-RO"/>
        </w:rPr>
      </w:pPr>
      <w:bookmarkStart w:id="2843" w:name="_Toc306806345"/>
      <w:bookmarkStart w:id="2844" w:name="_Toc315623778"/>
      <w:r w:rsidRPr="006A208F">
        <w:rPr>
          <w:lang w:val="ro-RO"/>
        </w:rPr>
        <w:t>Generalităţi</w:t>
      </w:r>
      <w:bookmarkEnd w:id="2843"/>
      <w:bookmarkEnd w:id="2844"/>
    </w:p>
    <w:p w:rsidR="006A208F" w:rsidRPr="006A208F" w:rsidRDefault="006A208F" w:rsidP="00213A98">
      <w:pPr>
        <w:pStyle w:val="Paragraph"/>
        <w:numPr>
          <w:ilvl w:val="0"/>
          <w:numId w:val="307"/>
        </w:numPr>
        <w:rPr>
          <w:lang w:val="ro-RO"/>
        </w:rPr>
      </w:pPr>
      <w:r w:rsidRPr="006A208F">
        <w:rPr>
          <w:lang w:val="ro-RO"/>
        </w:rPr>
        <w:t>Soluţiile constructive, alcătuirea şi calitatea tâmplăriei vor fi cele prevăzute în proiect.</w:t>
      </w:r>
    </w:p>
    <w:p w:rsidR="006A208F" w:rsidRPr="006A208F" w:rsidRDefault="006A208F" w:rsidP="006A208F">
      <w:pPr>
        <w:pStyle w:val="Paragraph"/>
        <w:rPr>
          <w:lang w:val="ro-RO"/>
        </w:rPr>
      </w:pPr>
      <w:r w:rsidRPr="006A208F">
        <w:rPr>
          <w:lang w:val="ro-RO"/>
        </w:rPr>
        <w:t>Tâmplăria PVC va fi depozitată în locuri uscate, ferite de ploi şi de degradare prin lovire.</w:t>
      </w:r>
    </w:p>
    <w:p w:rsidR="006A208F" w:rsidRPr="006A208F" w:rsidRDefault="006A208F" w:rsidP="006A208F">
      <w:pPr>
        <w:pStyle w:val="Paragraph"/>
        <w:rPr>
          <w:lang w:val="ro-RO"/>
        </w:rPr>
      </w:pPr>
      <w:r w:rsidRPr="006A208F">
        <w:rPr>
          <w:lang w:val="ro-RO"/>
        </w:rPr>
        <w:t>Montarea tâmplăriei în pereţii de zidărie se face înaintea executării tencuielilor şi a pardoselilor.</w:t>
      </w:r>
    </w:p>
    <w:p w:rsidR="006A208F" w:rsidRPr="006A208F" w:rsidRDefault="006A208F" w:rsidP="006A208F">
      <w:pPr>
        <w:pStyle w:val="Paragraph"/>
        <w:rPr>
          <w:lang w:val="ro-RO"/>
        </w:rPr>
      </w:pPr>
      <w:r w:rsidRPr="006A208F">
        <w:rPr>
          <w:lang w:val="ro-RO"/>
        </w:rPr>
        <w:t>Înainte de începerea lucrărilor de montare a tâmplăriei se verifică planeitatea zidurilor, dimensiunile golurilor numărul golurilor pentru praznuri.</w:t>
      </w:r>
    </w:p>
    <w:p w:rsidR="006A208F" w:rsidRPr="006A208F" w:rsidRDefault="006A208F" w:rsidP="006A208F">
      <w:pPr>
        <w:pStyle w:val="Paragraph"/>
        <w:rPr>
          <w:lang w:val="ro-RO"/>
        </w:rPr>
      </w:pPr>
      <w:r w:rsidRPr="006A208F">
        <w:rPr>
          <w:lang w:val="ro-RO"/>
        </w:rPr>
        <w:t xml:space="preserve">La executarea tâmplăriei din PVC se vor folosi obligatoriu profile de culoare alba, stabilizate, cu </w:t>
      </w:r>
      <w:r w:rsidR="00DF00C4" w:rsidRPr="006A208F">
        <w:rPr>
          <w:lang w:val="ro-RO"/>
        </w:rPr>
        <w:t>protec</w:t>
      </w:r>
      <w:r w:rsidR="00DF00C4">
        <w:rPr>
          <w:lang w:val="ro-RO"/>
        </w:rPr>
        <w:t>t</w:t>
      </w:r>
      <w:r w:rsidR="00DF00C4" w:rsidRPr="006A208F">
        <w:rPr>
          <w:lang w:val="ro-RO"/>
        </w:rPr>
        <w:t xml:space="preserve">ie </w:t>
      </w:r>
      <w:r w:rsidRPr="006A208F">
        <w:rPr>
          <w:lang w:val="ro-RO"/>
        </w:rPr>
        <w:t xml:space="preserve">UV, având cinci camere, </w:t>
      </w:r>
      <w:r w:rsidR="00DF00C4" w:rsidRPr="006A208F">
        <w:rPr>
          <w:lang w:val="ro-RO"/>
        </w:rPr>
        <w:t>la</w:t>
      </w:r>
      <w:r w:rsidR="00DF00C4">
        <w:rPr>
          <w:lang w:val="ro-RO"/>
        </w:rPr>
        <w:t>t</w:t>
      </w:r>
      <w:r w:rsidR="00DF00C4" w:rsidRPr="006A208F">
        <w:rPr>
          <w:lang w:val="ro-RO"/>
        </w:rPr>
        <w:t xml:space="preserve">ime </w:t>
      </w:r>
      <w:r w:rsidRPr="006A208F">
        <w:rPr>
          <w:lang w:val="ro-RO"/>
        </w:rPr>
        <w:t xml:space="preserve">de cel </w:t>
      </w:r>
      <w:r w:rsidR="00DF00C4" w:rsidRPr="006A208F">
        <w:rPr>
          <w:lang w:val="ro-RO"/>
        </w:rPr>
        <w:t>pu</w:t>
      </w:r>
      <w:r w:rsidR="00DF00C4">
        <w:rPr>
          <w:lang w:val="ro-RO"/>
        </w:rPr>
        <w:t>t</w:t>
      </w:r>
      <w:r w:rsidR="00DF00C4" w:rsidRPr="006A208F">
        <w:rPr>
          <w:lang w:val="ro-RO"/>
        </w:rPr>
        <w:t xml:space="preserve">in </w:t>
      </w:r>
      <w:r w:rsidRPr="006A208F">
        <w:rPr>
          <w:lang w:val="ro-RO"/>
        </w:rPr>
        <w:t xml:space="preserve">70 mm </w:t>
      </w:r>
      <w:r w:rsidR="00213A98" w:rsidRPr="006A208F">
        <w:rPr>
          <w:lang w:val="ro-RO"/>
        </w:rPr>
        <w:t>şi</w:t>
      </w:r>
      <w:r w:rsidRPr="006A208F">
        <w:rPr>
          <w:lang w:val="ro-RO"/>
        </w:rPr>
        <w:t xml:space="preserve"> armaturi metalice pentru întărire - rigidizare. Feroneria va fi de buna calitate </w:t>
      </w:r>
      <w:r w:rsidR="00213A98" w:rsidRPr="00213A98">
        <w:rPr>
          <w:rFonts w:ascii="Tahoma" w:hAnsi="Tahoma" w:cs="Tahoma"/>
          <w:lang w:val="ro-RO"/>
        </w:rPr>
        <w:t>ș</w:t>
      </w:r>
      <w:r w:rsidRPr="006A208F">
        <w:rPr>
          <w:lang w:val="ro-RO"/>
        </w:rPr>
        <w:t>i va asigura deschiderea ferestrelor in modurile specificate in tablourile de tâmplărie cu distan</w:t>
      </w:r>
      <w:r w:rsidR="00213A98" w:rsidRPr="00213A98">
        <w:rPr>
          <w:rFonts w:ascii="Tahoma" w:hAnsi="Tahoma" w:cs="Tahoma"/>
          <w:lang w:val="ro-RO"/>
        </w:rPr>
        <w:t>ț</w:t>
      </w:r>
      <w:r w:rsidRPr="006A208F">
        <w:rPr>
          <w:lang w:val="ro-RO"/>
        </w:rPr>
        <w:t>a maxima dintre doua puncte</w:t>
      </w:r>
      <w:r w:rsidR="00DF00C4">
        <w:rPr>
          <w:lang w:val="ro-RO"/>
        </w:rPr>
        <w:t xml:space="preserve"> d</w:t>
      </w:r>
      <w:r w:rsidRPr="006A208F">
        <w:rPr>
          <w:lang w:val="ro-RO"/>
        </w:rPr>
        <w:t>e închidere mai mica de 80 cm.</w:t>
      </w:r>
    </w:p>
    <w:p w:rsidR="006A208F" w:rsidRPr="006A208F" w:rsidRDefault="006A208F" w:rsidP="006A208F">
      <w:pPr>
        <w:pStyle w:val="Paragraph"/>
        <w:rPr>
          <w:lang w:val="ro-RO"/>
        </w:rPr>
      </w:pPr>
      <w:r w:rsidRPr="006A208F">
        <w:rPr>
          <w:lang w:val="ro-RO"/>
        </w:rPr>
        <w:t>La ferestrele exterioare se vor utiliza obligatoriu geamuri termopan (stratificate)de 24 mm (4 - 16 - 4) cu sticla float Low</w:t>
      </w:r>
      <w:r w:rsidR="004914A0">
        <w:rPr>
          <w:lang w:val="ro-RO"/>
        </w:rPr>
        <w:t>-</w:t>
      </w:r>
      <w:r w:rsidRPr="006A208F">
        <w:rPr>
          <w:lang w:val="ro-RO"/>
        </w:rPr>
        <w:t xml:space="preserve">e, cu coeficient de transfer termic K = 1,4W/mpK </w:t>
      </w:r>
      <w:r w:rsidR="004914A0">
        <w:rPr>
          <w:lang w:val="ro-RO"/>
        </w:rPr>
        <w:t>ș</w:t>
      </w:r>
      <w:r w:rsidRPr="006A208F">
        <w:rPr>
          <w:lang w:val="ro-RO"/>
        </w:rPr>
        <w:t xml:space="preserve">i </w:t>
      </w:r>
      <w:r w:rsidR="004914A0" w:rsidRPr="006A208F">
        <w:rPr>
          <w:lang w:val="ro-RO"/>
        </w:rPr>
        <w:t>spa</w:t>
      </w:r>
      <w:r w:rsidR="004914A0">
        <w:rPr>
          <w:lang w:val="ro-RO"/>
        </w:rPr>
        <w:t>ț</w:t>
      </w:r>
      <w:r w:rsidR="004914A0" w:rsidRPr="006A208F">
        <w:rPr>
          <w:lang w:val="ro-RO"/>
        </w:rPr>
        <w:t>i</w:t>
      </w:r>
      <w:r w:rsidR="004914A0">
        <w:rPr>
          <w:lang w:val="ro-RO"/>
        </w:rPr>
        <w:t>u</w:t>
      </w:r>
      <w:r w:rsidR="004914A0" w:rsidRPr="006A208F">
        <w:rPr>
          <w:lang w:val="ro-RO"/>
        </w:rPr>
        <w:t xml:space="preserve">l </w:t>
      </w:r>
      <w:r w:rsidRPr="006A208F">
        <w:rPr>
          <w:lang w:val="ro-RO"/>
        </w:rPr>
        <w:t>dintre geamuri umplut cu gaz inert (argon).</w:t>
      </w:r>
    </w:p>
    <w:p w:rsidR="006A208F" w:rsidRPr="006A208F" w:rsidRDefault="006A208F" w:rsidP="006A208F">
      <w:pPr>
        <w:pStyle w:val="Paragraph"/>
        <w:rPr>
          <w:lang w:val="ro-RO"/>
        </w:rPr>
      </w:pPr>
      <w:r w:rsidRPr="006A208F">
        <w:rPr>
          <w:lang w:val="ro-RO"/>
        </w:rPr>
        <w:t xml:space="preserve">Toate ferestrele exterioare se vor executa cu profile adecvate pentru crearea </w:t>
      </w:r>
      <w:r w:rsidR="00DF00C4" w:rsidRPr="006A208F">
        <w:rPr>
          <w:lang w:val="ro-RO"/>
        </w:rPr>
        <w:t>posibilită</w:t>
      </w:r>
      <w:r w:rsidR="00DF00C4">
        <w:rPr>
          <w:lang w:val="ro-RO"/>
        </w:rPr>
        <w:t>t</w:t>
      </w:r>
      <w:r w:rsidR="00DF00C4" w:rsidRPr="006A208F">
        <w:rPr>
          <w:lang w:val="ro-RO"/>
        </w:rPr>
        <w:t xml:space="preserve">ii </w:t>
      </w:r>
      <w:r w:rsidRPr="006A208F">
        <w:rPr>
          <w:lang w:val="ro-RO"/>
        </w:rPr>
        <w:t>de montare ulterioara pervazurilor interioare.</w:t>
      </w:r>
    </w:p>
    <w:p w:rsidR="006A208F" w:rsidRPr="006A208F" w:rsidRDefault="006A208F" w:rsidP="006A208F">
      <w:pPr>
        <w:pStyle w:val="Heading2"/>
        <w:rPr>
          <w:lang w:val="ro-RO"/>
        </w:rPr>
      </w:pPr>
      <w:bookmarkStart w:id="2845" w:name="_Toc306806346"/>
      <w:bookmarkStart w:id="2846" w:name="_Toc315623779"/>
      <w:r w:rsidRPr="006A208F">
        <w:rPr>
          <w:lang w:val="ro-RO"/>
        </w:rPr>
        <w:t>Tehnologia de execuţie</w:t>
      </w:r>
      <w:bookmarkEnd w:id="2845"/>
      <w:bookmarkEnd w:id="2846"/>
    </w:p>
    <w:p w:rsidR="006A208F" w:rsidRPr="006A208F" w:rsidRDefault="006A208F" w:rsidP="00213A98">
      <w:pPr>
        <w:pStyle w:val="Paragraph"/>
        <w:numPr>
          <w:ilvl w:val="0"/>
          <w:numId w:val="306"/>
        </w:numPr>
        <w:rPr>
          <w:lang w:val="ro-RO"/>
        </w:rPr>
      </w:pPr>
      <w:r w:rsidRPr="006A208F">
        <w:rPr>
          <w:lang w:val="ro-RO"/>
        </w:rPr>
        <w:t>Tâmplăria PVC se poziţionează corect în golul zidului şi se fixează cu pene de lemn.</w:t>
      </w:r>
    </w:p>
    <w:p w:rsidR="006A208F" w:rsidRPr="006A208F" w:rsidRDefault="006A208F" w:rsidP="006A208F">
      <w:pPr>
        <w:pStyle w:val="Paragraph"/>
        <w:rPr>
          <w:lang w:val="ro-RO"/>
        </w:rPr>
      </w:pPr>
      <w:r w:rsidRPr="006A208F">
        <w:rPr>
          <w:lang w:val="ro-RO"/>
        </w:rPr>
        <w:t>Se verifică verticalitatea şi orizontalitatea cu bula de nivel, apoi se umplu golurile în dreptul praznurilor cu mortar de ciment.</w:t>
      </w:r>
    </w:p>
    <w:p w:rsidR="006A208F" w:rsidRPr="006A208F" w:rsidRDefault="006A208F" w:rsidP="006A208F">
      <w:pPr>
        <w:pStyle w:val="Paragraph"/>
        <w:rPr>
          <w:lang w:val="ro-RO"/>
        </w:rPr>
      </w:pPr>
      <w:r w:rsidRPr="006A208F">
        <w:rPr>
          <w:lang w:val="ro-RO"/>
        </w:rPr>
        <w:t>După întărirea mortarului se pot îndrepta penele şi se montează geamurile.</w:t>
      </w:r>
    </w:p>
    <w:p w:rsidR="006A208F" w:rsidRPr="006A208F" w:rsidRDefault="006A208F" w:rsidP="006A208F">
      <w:pPr>
        <w:pStyle w:val="Paragraph"/>
        <w:rPr>
          <w:lang w:val="ro-RO"/>
        </w:rPr>
      </w:pPr>
      <w:r w:rsidRPr="006A208F">
        <w:rPr>
          <w:lang w:val="ro-RO"/>
        </w:rPr>
        <w:t>După montarea geamurilor se montează spaţiul dintre toc şi zidărie cu mortar de ciment şi se execută tencuiala pe conturul golului şi pardoseală, apoi se vopseşte tâmplăria.</w:t>
      </w:r>
    </w:p>
    <w:p w:rsidR="006A208F" w:rsidRPr="006A208F" w:rsidRDefault="006A208F" w:rsidP="006A208F">
      <w:pPr>
        <w:pStyle w:val="Paragraph"/>
        <w:rPr>
          <w:lang w:val="ro-RO"/>
        </w:rPr>
      </w:pPr>
      <w:r w:rsidRPr="006A208F">
        <w:rPr>
          <w:lang w:val="ro-RO"/>
        </w:rPr>
        <w:t>Atât uşile PVC cât şi ferestrele PVC se execută la comandă specială conform detaliilor din proiect, predate de proiectant în faza D.E</w:t>
      </w:r>
      <w:r w:rsidR="004914A0">
        <w:rPr>
          <w:lang w:val="ro-RO"/>
        </w:rPr>
        <w:t>.</w:t>
      </w:r>
      <w:r w:rsidRPr="006A208F">
        <w:rPr>
          <w:lang w:val="ro-RO"/>
        </w:rPr>
        <w:t xml:space="preserve"> şi conform dimensiunilor efective ale golurilor din pereţi.</w:t>
      </w:r>
    </w:p>
    <w:p w:rsidR="006A208F" w:rsidRPr="006A208F" w:rsidRDefault="006A208F" w:rsidP="006A208F">
      <w:pPr>
        <w:pStyle w:val="Heading2"/>
        <w:rPr>
          <w:lang w:val="ro-RO"/>
        </w:rPr>
      </w:pPr>
      <w:bookmarkStart w:id="2847" w:name="_Toc306806347"/>
      <w:bookmarkStart w:id="2848" w:name="_Toc315623780"/>
      <w:r w:rsidRPr="006A208F">
        <w:rPr>
          <w:lang w:val="ro-RO"/>
        </w:rPr>
        <w:t>Controlul montajului şi recepţia lucrărilor</w:t>
      </w:r>
      <w:bookmarkEnd w:id="2847"/>
      <w:bookmarkEnd w:id="2848"/>
    </w:p>
    <w:p w:rsidR="006A208F" w:rsidRPr="006A208F" w:rsidRDefault="006A208F" w:rsidP="00213A98">
      <w:pPr>
        <w:pStyle w:val="Paragraph"/>
        <w:numPr>
          <w:ilvl w:val="0"/>
          <w:numId w:val="305"/>
        </w:numPr>
        <w:rPr>
          <w:lang w:val="ro-RO"/>
        </w:rPr>
      </w:pPr>
      <w:r w:rsidRPr="006A208F">
        <w:rPr>
          <w:lang w:val="ro-RO"/>
        </w:rPr>
        <w:t>După terminarea lucrărilor de montaj se va face recepţia de funcţionare a uşilor.</w:t>
      </w:r>
    </w:p>
    <w:p w:rsidR="006A208F" w:rsidRPr="006A208F" w:rsidRDefault="006A208F" w:rsidP="006A208F">
      <w:pPr>
        <w:pStyle w:val="Paragraph"/>
        <w:rPr>
          <w:lang w:val="ro-RO"/>
        </w:rPr>
      </w:pPr>
      <w:r w:rsidRPr="006A208F">
        <w:rPr>
          <w:lang w:val="ro-RO"/>
        </w:rPr>
        <w:t>Se va verifica :</w:t>
      </w:r>
    </w:p>
    <w:p w:rsidR="006A208F" w:rsidRPr="006A208F" w:rsidRDefault="006A208F" w:rsidP="00213A98">
      <w:pPr>
        <w:pStyle w:val="Letteredlist"/>
        <w:numPr>
          <w:ilvl w:val="0"/>
          <w:numId w:val="308"/>
        </w:numPr>
        <w:rPr>
          <w:lang w:val="ro-RO"/>
        </w:rPr>
      </w:pPr>
      <w:r w:rsidRPr="006A208F">
        <w:rPr>
          <w:lang w:val="ro-RO"/>
        </w:rPr>
        <w:t>corespondenţa cu proiectul şi detaliile respective;</w:t>
      </w:r>
    </w:p>
    <w:p w:rsidR="006A208F" w:rsidRPr="006A208F" w:rsidRDefault="006A208F" w:rsidP="00213A98">
      <w:pPr>
        <w:pStyle w:val="Letteredlist"/>
        <w:numPr>
          <w:ilvl w:val="0"/>
          <w:numId w:val="308"/>
        </w:numPr>
        <w:rPr>
          <w:lang w:val="ro-RO"/>
        </w:rPr>
      </w:pPr>
      <w:r w:rsidRPr="006A208F">
        <w:rPr>
          <w:lang w:val="ro-RO"/>
        </w:rPr>
        <w:t>prinderea tâmplăriei de zidărie, stâlpi de beton sau prin sudarea ei de praznuri (conform proiectului);</w:t>
      </w:r>
    </w:p>
    <w:p w:rsidR="006A208F" w:rsidRPr="006A208F" w:rsidRDefault="006A208F" w:rsidP="00213A98">
      <w:pPr>
        <w:pStyle w:val="Letteredlist"/>
        <w:numPr>
          <w:ilvl w:val="0"/>
          <w:numId w:val="308"/>
        </w:numPr>
        <w:rPr>
          <w:lang w:val="ro-RO"/>
        </w:rPr>
      </w:pPr>
      <w:r w:rsidRPr="006A208F">
        <w:rPr>
          <w:lang w:val="ro-RO"/>
        </w:rPr>
        <w:t>modul în care s-au realizat montările garniturilor de cauciuc;</w:t>
      </w:r>
    </w:p>
    <w:p w:rsidR="006A208F" w:rsidRPr="006A208F" w:rsidRDefault="006A208F" w:rsidP="00213A98">
      <w:pPr>
        <w:pStyle w:val="Letteredlist"/>
        <w:numPr>
          <w:ilvl w:val="0"/>
          <w:numId w:val="308"/>
        </w:numPr>
        <w:rPr>
          <w:lang w:val="ro-RO"/>
        </w:rPr>
      </w:pPr>
      <w:r w:rsidRPr="006A208F">
        <w:rPr>
          <w:lang w:val="ro-RO"/>
        </w:rPr>
        <w:t>calitatea vopsitoriei.</w:t>
      </w:r>
    </w:p>
    <w:p w:rsidR="006A208F" w:rsidRPr="006A208F" w:rsidRDefault="006A208F" w:rsidP="006A208F">
      <w:pPr>
        <w:rPr>
          <w:lang w:val="ro-RO"/>
        </w:rPr>
      </w:pPr>
    </w:p>
    <w:p w:rsidR="006A208F" w:rsidRPr="006A208F" w:rsidRDefault="006A208F" w:rsidP="006A208F">
      <w:pPr>
        <w:pStyle w:val="Heading1"/>
        <w:rPr>
          <w:lang w:val="ro-RO"/>
        </w:rPr>
      </w:pPr>
      <w:bookmarkStart w:id="2849" w:name="_Toc306806348"/>
      <w:bookmarkStart w:id="2850" w:name="_Toc315623781"/>
      <w:r w:rsidRPr="006A208F">
        <w:rPr>
          <w:lang w:val="ro-RO"/>
        </w:rPr>
        <w:lastRenderedPageBreak/>
        <w:t>PARDOSELI DIN MOZAIC TURNAT</w:t>
      </w:r>
      <w:bookmarkEnd w:id="2849"/>
      <w:bookmarkEnd w:id="2850"/>
    </w:p>
    <w:p w:rsidR="006A208F" w:rsidRPr="006A208F" w:rsidRDefault="006A208F" w:rsidP="006A208F">
      <w:pPr>
        <w:pStyle w:val="Heading2"/>
        <w:rPr>
          <w:lang w:val="ro-RO"/>
        </w:rPr>
      </w:pPr>
      <w:bookmarkStart w:id="2851" w:name="_Toc306806349"/>
      <w:bookmarkStart w:id="2852" w:name="_Toc315623782"/>
      <w:r w:rsidRPr="006A208F">
        <w:rPr>
          <w:lang w:val="ro-RO"/>
        </w:rPr>
        <w:t>Generalităţi</w:t>
      </w:r>
      <w:bookmarkEnd w:id="2851"/>
      <w:bookmarkEnd w:id="2852"/>
    </w:p>
    <w:p w:rsidR="006A208F" w:rsidRPr="006A208F" w:rsidRDefault="006A208F" w:rsidP="00213A98">
      <w:pPr>
        <w:pStyle w:val="Paragraph"/>
        <w:numPr>
          <w:ilvl w:val="0"/>
          <w:numId w:val="309"/>
        </w:numPr>
        <w:rPr>
          <w:lang w:val="ro-RO"/>
        </w:rPr>
      </w:pPr>
      <w:r w:rsidRPr="006A208F">
        <w:rPr>
          <w:lang w:val="ro-RO"/>
        </w:rPr>
        <w:t>Acest capitol cuprinde specificaţii pentru lucrările de execuţie a pardoselilor din mozaic turnat.</w:t>
      </w:r>
    </w:p>
    <w:p w:rsidR="006A208F" w:rsidRPr="006A208F" w:rsidRDefault="006A208F" w:rsidP="006A208F">
      <w:pPr>
        <w:pStyle w:val="Heading2"/>
        <w:rPr>
          <w:lang w:val="ro-RO"/>
        </w:rPr>
      </w:pPr>
      <w:bookmarkStart w:id="2853" w:name="_Toc306806350"/>
      <w:bookmarkStart w:id="2854" w:name="_Toc315623783"/>
      <w:r w:rsidRPr="006A208F">
        <w:rPr>
          <w:lang w:val="ro-RO"/>
        </w:rPr>
        <w:t>Livrare, depozitare, manipulare</w:t>
      </w:r>
      <w:bookmarkEnd w:id="2853"/>
      <w:bookmarkEnd w:id="2854"/>
    </w:p>
    <w:p w:rsidR="006A208F" w:rsidRPr="006A208F" w:rsidRDefault="006A208F" w:rsidP="00213A98">
      <w:pPr>
        <w:pStyle w:val="Paragraph"/>
        <w:numPr>
          <w:ilvl w:val="0"/>
          <w:numId w:val="310"/>
        </w:numPr>
        <w:rPr>
          <w:lang w:val="ro-RO"/>
        </w:rPr>
      </w:pPr>
      <w:r w:rsidRPr="006A208F">
        <w:rPr>
          <w:lang w:val="ro-RO"/>
        </w:rPr>
        <w:t>Piatra de mozaic se livrează în vrac sau la convenţie între părţi sau ambalată în saci de hârtie conţinând 50 kg piatră asigurându-se împotriva impurificării şi amestecării diferitelor forme sorturi şi culori.</w:t>
      </w:r>
    </w:p>
    <w:p w:rsidR="006A208F" w:rsidRPr="006A208F" w:rsidRDefault="006A208F" w:rsidP="006A208F">
      <w:pPr>
        <w:pStyle w:val="Paragraph"/>
        <w:rPr>
          <w:lang w:val="ro-RO"/>
        </w:rPr>
      </w:pPr>
      <w:r w:rsidRPr="006A208F">
        <w:rPr>
          <w:lang w:val="ro-RO"/>
        </w:rPr>
        <w:t>Transportul pe distanţe mari pe timp de ploaie sau ninsoare se va face cu mijloace de transport acoperite.</w:t>
      </w:r>
    </w:p>
    <w:p w:rsidR="006A208F" w:rsidRPr="006A208F" w:rsidRDefault="006A208F" w:rsidP="006A208F">
      <w:pPr>
        <w:pStyle w:val="Paragraph"/>
        <w:rPr>
          <w:lang w:val="ro-RO"/>
        </w:rPr>
      </w:pPr>
      <w:r w:rsidRPr="006A208F">
        <w:rPr>
          <w:lang w:val="ro-RO"/>
        </w:rPr>
        <w:t>Piatra de mozaic se va depozita separate pe forme, sorturi (dimensiuni) culoare şi natura rocii în locuri ferite de impurificare.</w:t>
      </w:r>
    </w:p>
    <w:p w:rsidR="006A208F" w:rsidRPr="006A208F" w:rsidRDefault="006A208F" w:rsidP="006A208F">
      <w:pPr>
        <w:pStyle w:val="Paragraph"/>
        <w:rPr>
          <w:lang w:val="ro-RO"/>
        </w:rPr>
      </w:pPr>
      <w:r w:rsidRPr="006A208F">
        <w:rPr>
          <w:lang w:val="ro-RO"/>
        </w:rPr>
        <w:t>Condiţiile de livrare, transport şi manipulare la ciment şi agregate naturale sunt cele conform specificaţiei “Şape pentru pardoseli”.</w:t>
      </w:r>
    </w:p>
    <w:p w:rsidR="006A208F" w:rsidRPr="006A208F" w:rsidRDefault="006A208F" w:rsidP="006A208F">
      <w:pPr>
        <w:pStyle w:val="Paragraph"/>
        <w:rPr>
          <w:lang w:val="ro-RO"/>
        </w:rPr>
      </w:pPr>
      <w:r w:rsidRPr="006A208F">
        <w:rPr>
          <w:lang w:val="ro-RO"/>
        </w:rPr>
        <w:t>Coloranţii se livrează in bidoane. Manipularea şi depozitarea se va face conform prescripţiilor producătorului.</w:t>
      </w:r>
    </w:p>
    <w:p w:rsidR="006A208F" w:rsidRPr="006A208F" w:rsidRDefault="006A208F" w:rsidP="00213A98">
      <w:pPr>
        <w:pStyle w:val="Paragraph"/>
        <w:rPr>
          <w:lang w:val="ro-RO"/>
        </w:rPr>
      </w:pPr>
      <w:r w:rsidRPr="006A208F">
        <w:rPr>
          <w:lang w:val="ro-RO"/>
        </w:rPr>
        <w:t>Acidul clorhidric se livrează în ambalaje de sticlă sau material plastic şi se va transporta şi manipula cu respectarea prescripţiilor în vigoare.</w:t>
      </w:r>
    </w:p>
    <w:p w:rsidR="006A208F" w:rsidRPr="006A208F" w:rsidRDefault="006A208F" w:rsidP="006A208F">
      <w:pPr>
        <w:pStyle w:val="Heading2"/>
        <w:rPr>
          <w:lang w:val="ro-RO"/>
        </w:rPr>
      </w:pPr>
      <w:bookmarkStart w:id="2855" w:name="_Toc306806351"/>
      <w:bookmarkStart w:id="2856" w:name="_Toc315623784"/>
      <w:r w:rsidRPr="006A208F">
        <w:rPr>
          <w:lang w:val="ro-RO"/>
        </w:rPr>
        <w:t>Execuţia lucrărilor</w:t>
      </w:r>
      <w:bookmarkEnd w:id="2855"/>
      <w:bookmarkEnd w:id="2856"/>
    </w:p>
    <w:p w:rsidR="006A208F" w:rsidRPr="00D50FD1" w:rsidRDefault="006A208F" w:rsidP="00D50FD1">
      <w:pPr>
        <w:pStyle w:val="Heading3"/>
      </w:pPr>
      <w:bookmarkStart w:id="2857" w:name="_Toc306806352"/>
      <w:bookmarkStart w:id="2858" w:name="_Toc315623785"/>
      <w:r w:rsidRPr="00D50FD1">
        <w:t>Operaţiuni pregătitoare</w:t>
      </w:r>
      <w:bookmarkEnd w:id="2857"/>
      <w:bookmarkEnd w:id="2858"/>
    </w:p>
    <w:p w:rsidR="006A208F" w:rsidRPr="006A208F" w:rsidRDefault="006A208F" w:rsidP="00213A98">
      <w:pPr>
        <w:pStyle w:val="Paragraph"/>
        <w:numPr>
          <w:ilvl w:val="0"/>
          <w:numId w:val="311"/>
        </w:numPr>
        <w:rPr>
          <w:lang w:val="ro-RO"/>
        </w:rPr>
      </w:pPr>
      <w:r w:rsidRPr="006A208F">
        <w:rPr>
          <w:lang w:val="ro-RO"/>
        </w:rPr>
        <w:t>Lucrări ce trebuiesc terminate înainte de începerea lucrărilor de pardoseli :</w:t>
      </w:r>
    </w:p>
    <w:p w:rsidR="006A208F" w:rsidRPr="006A208F" w:rsidRDefault="006A208F" w:rsidP="00213A98">
      <w:pPr>
        <w:pStyle w:val="Letteredlist"/>
        <w:numPr>
          <w:ilvl w:val="0"/>
          <w:numId w:val="312"/>
        </w:numPr>
        <w:rPr>
          <w:lang w:val="ro-RO"/>
        </w:rPr>
      </w:pPr>
      <w:r w:rsidRPr="006A208F">
        <w:rPr>
          <w:lang w:val="ro-RO"/>
        </w:rPr>
        <w:t>instalaţii electrice;</w:t>
      </w:r>
    </w:p>
    <w:p w:rsidR="006A208F" w:rsidRPr="006A208F" w:rsidRDefault="006A208F" w:rsidP="00213A98">
      <w:pPr>
        <w:pStyle w:val="Letteredlist"/>
        <w:numPr>
          <w:ilvl w:val="0"/>
          <w:numId w:val="312"/>
        </w:numPr>
        <w:rPr>
          <w:lang w:val="ro-RO"/>
        </w:rPr>
      </w:pPr>
      <w:r w:rsidRPr="006A208F">
        <w:rPr>
          <w:lang w:val="ro-RO"/>
        </w:rPr>
        <w:t>instalaţii sanitare;</w:t>
      </w:r>
    </w:p>
    <w:p w:rsidR="006A208F" w:rsidRPr="006A208F" w:rsidRDefault="006A208F" w:rsidP="00213A98">
      <w:pPr>
        <w:pStyle w:val="Letteredlist"/>
        <w:numPr>
          <w:ilvl w:val="0"/>
          <w:numId w:val="312"/>
        </w:numPr>
        <w:rPr>
          <w:lang w:val="ro-RO"/>
        </w:rPr>
      </w:pPr>
      <w:r w:rsidRPr="006A208F">
        <w:rPr>
          <w:lang w:val="ro-RO"/>
        </w:rPr>
        <w:t>efectuarea probelor prescrise pentru instalaţii;</w:t>
      </w:r>
    </w:p>
    <w:p w:rsidR="006A208F" w:rsidRPr="006A208F" w:rsidRDefault="006A208F" w:rsidP="00213A98">
      <w:pPr>
        <w:pStyle w:val="Letteredlist"/>
        <w:numPr>
          <w:ilvl w:val="0"/>
          <w:numId w:val="312"/>
        </w:numPr>
        <w:rPr>
          <w:lang w:val="ro-RO"/>
        </w:rPr>
      </w:pPr>
      <w:r w:rsidRPr="006A208F">
        <w:rPr>
          <w:lang w:val="ro-RO"/>
        </w:rPr>
        <w:t>rectificarea planşeelor prefabricate;</w:t>
      </w:r>
    </w:p>
    <w:p w:rsidR="006A208F" w:rsidRPr="006A208F" w:rsidRDefault="006A208F" w:rsidP="00213A98">
      <w:pPr>
        <w:pStyle w:val="Letteredlist"/>
        <w:numPr>
          <w:ilvl w:val="0"/>
          <w:numId w:val="312"/>
        </w:numPr>
        <w:rPr>
          <w:lang w:val="ro-RO"/>
        </w:rPr>
      </w:pPr>
      <w:r w:rsidRPr="006A208F">
        <w:rPr>
          <w:lang w:val="ro-RO"/>
        </w:rPr>
        <w:t>montarea elementelor de pereţi despărţitori neportanţi;</w:t>
      </w:r>
    </w:p>
    <w:p w:rsidR="006A208F" w:rsidRPr="006A208F" w:rsidRDefault="006A208F" w:rsidP="00213A98">
      <w:pPr>
        <w:pStyle w:val="Letteredlist"/>
        <w:numPr>
          <w:ilvl w:val="0"/>
          <w:numId w:val="312"/>
        </w:numPr>
        <w:rPr>
          <w:lang w:val="ro-RO"/>
        </w:rPr>
      </w:pPr>
      <w:r w:rsidRPr="006A208F">
        <w:rPr>
          <w:lang w:val="ro-RO"/>
        </w:rPr>
        <w:t>montarea tocurilor tâmplăriei;</w:t>
      </w:r>
    </w:p>
    <w:p w:rsidR="006A208F" w:rsidRPr="006A208F" w:rsidRDefault="006A208F" w:rsidP="00213A98">
      <w:pPr>
        <w:pStyle w:val="Letteredlist"/>
        <w:numPr>
          <w:ilvl w:val="0"/>
          <w:numId w:val="312"/>
        </w:numPr>
        <w:rPr>
          <w:lang w:val="ro-RO"/>
        </w:rPr>
      </w:pPr>
      <w:r w:rsidRPr="006A208F">
        <w:rPr>
          <w:lang w:val="ro-RO"/>
        </w:rPr>
        <w:t>executarea tencuielilor;</w:t>
      </w:r>
    </w:p>
    <w:p w:rsidR="006A208F" w:rsidRPr="006A208F" w:rsidRDefault="006A208F" w:rsidP="00213A98">
      <w:pPr>
        <w:pStyle w:val="Letteredlist"/>
        <w:numPr>
          <w:ilvl w:val="0"/>
          <w:numId w:val="312"/>
        </w:numPr>
        <w:rPr>
          <w:lang w:val="ro-RO"/>
        </w:rPr>
      </w:pPr>
      <w:r w:rsidRPr="006A208F">
        <w:rPr>
          <w:lang w:val="ro-RO"/>
        </w:rPr>
        <w:t>suprafaţa planşeului se va curăţa şi spăla cu apă de eventualele impurităţi, praf sau resturi de tencuială;</w:t>
      </w:r>
    </w:p>
    <w:p w:rsidR="006A208F" w:rsidRPr="006A208F" w:rsidRDefault="006A208F" w:rsidP="00213A98">
      <w:pPr>
        <w:pStyle w:val="Letteredlist"/>
        <w:numPr>
          <w:ilvl w:val="0"/>
          <w:numId w:val="312"/>
        </w:numPr>
        <w:rPr>
          <w:lang w:val="ro-RO"/>
        </w:rPr>
      </w:pPr>
      <w:r w:rsidRPr="006A208F">
        <w:rPr>
          <w:lang w:val="ro-RO"/>
        </w:rPr>
        <w:t>înainte de a se întinde stratul de pozare din mortar de ciment suprafaţa suport se va uda cu apă;</w:t>
      </w:r>
    </w:p>
    <w:p w:rsidR="006A208F" w:rsidRPr="006A208F" w:rsidRDefault="006A208F" w:rsidP="00213A98">
      <w:pPr>
        <w:pStyle w:val="Letteredlist"/>
        <w:numPr>
          <w:ilvl w:val="0"/>
          <w:numId w:val="312"/>
        </w:numPr>
        <w:rPr>
          <w:lang w:val="ro-RO"/>
        </w:rPr>
      </w:pPr>
      <w:r w:rsidRPr="006A208F">
        <w:rPr>
          <w:lang w:val="ro-RO"/>
        </w:rPr>
        <w:t>se trasează nivelul pardoselilor finite.</w:t>
      </w:r>
    </w:p>
    <w:p w:rsidR="006A208F" w:rsidRPr="006A208F" w:rsidRDefault="006A208F" w:rsidP="006A208F">
      <w:pPr>
        <w:pStyle w:val="Heading2"/>
        <w:rPr>
          <w:lang w:val="ro-RO"/>
        </w:rPr>
      </w:pPr>
      <w:bookmarkStart w:id="2859" w:name="_Toc306806353"/>
      <w:bookmarkStart w:id="2860" w:name="_Toc315623786"/>
      <w:r w:rsidRPr="006A208F">
        <w:rPr>
          <w:lang w:val="ro-RO"/>
        </w:rPr>
        <w:t>Stratul suport</w:t>
      </w:r>
      <w:bookmarkEnd w:id="2859"/>
      <w:bookmarkEnd w:id="2860"/>
    </w:p>
    <w:p w:rsidR="006A208F" w:rsidRPr="006A208F" w:rsidRDefault="006A208F" w:rsidP="00DD7F32">
      <w:pPr>
        <w:pStyle w:val="Paragraph"/>
        <w:numPr>
          <w:ilvl w:val="0"/>
          <w:numId w:val="313"/>
        </w:numPr>
        <w:rPr>
          <w:lang w:val="ro-RO"/>
        </w:rPr>
      </w:pPr>
      <w:r w:rsidRPr="006A208F">
        <w:rPr>
          <w:lang w:val="ro-RO"/>
        </w:rPr>
        <w:t>Stratul suport va consta dintr-o şapă de mortar (strat de poză) executată conform specificaţiei “ Şape pentru pardoseli” şi va avea grosimea de 3 cm.</w:t>
      </w:r>
    </w:p>
    <w:p w:rsidR="006A208F" w:rsidRPr="006A208F" w:rsidRDefault="006A208F" w:rsidP="006A208F">
      <w:pPr>
        <w:pStyle w:val="Heading2"/>
        <w:rPr>
          <w:lang w:val="ro-RO"/>
        </w:rPr>
      </w:pPr>
      <w:bookmarkStart w:id="2861" w:name="_Toc306806354"/>
      <w:bookmarkStart w:id="2862" w:name="_Toc315623787"/>
      <w:r w:rsidRPr="006A208F">
        <w:rPr>
          <w:lang w:val="ro-RO"/>
        </w:rPr>
        <w:t>Turnarea mozaicului</w:t>
      </w:r>
      <w:bookmarkEnd w:id="2861"/>
      <w:bookmarkEnd w:id="2862"/>
    </w:p>
    <w:p w:rsidR="006A208F" w:rsidRPr="006A208F" w:rsidRDefault="006A208F" w:rsidP="00DD7F32">
      <w:pPr>
        <w:pStyle w:val="Paragraph"/>
        <w:numPr>
          <w:ilvl w:val="0"/>
          <w:numId w:val="314"/>
        </w:numPr>
        <w:rPr>
          <w:lang w:val="ro-RO"/>
        </w:rPr>
      </w:pPr>
      <w:r w:rsidRPr="006A208F">
        <w:rPr>
          <w:lang w:val="ro-RO"/>
        </w:rPr>
        <w:t>Îmbrăcăminţile din mozaic turnate se vor executa dintr-un strat de 10 – 15 mm grosime (strat de marmură din mortar de ciment cu piatră de mozaic).</w:t>
      </w:r>
    </w:p>
    <w:p w:rsidR="006A208F" w:rsidRPr="006A208F" w:rsidRDefault="006A208F" w:rsidP="006A208F">
      <w:pPr>
        <w:pStyle w:val="Paragraph"/>
        <w:rPr>
          <w:lang w:val="ro-RO"/>
        </w:rPr>
      </w:pPr>
      <w:r w:rsidRPr="006A208F">
        <w:rPr>
          <w:lang w:val="ro-RO"/>
        </w:rPr>
        <w:t>Mortarul executat cu piatră de mozaic, granulaţie continuă sau discontinuă de aceiaşi provenienţă şi culoare sau provenienţă şi culori diferite, 500 kg ciment la 1 m</w:t>
      </w:r>
      <w:r w:rsidRPr="00D04C98">
        <w:rPr>
          <w:vertAlign w:val="superscript"/>
          <w:lang w:val="ro-RO"/>
        </w:rPr>
        <w:t>3</w:t>
      </w:r>
      <w:r w:rsidRPr="006A208F">
        <w:rPr>
          <w:lang w:val="ro-RO"/>
        </w:rPr>
        <w:t xml:space="preserve"> piatră de mozaic iar pentru colorarea stratului se pot adăuga coloranţi minerali sau cimenturi colorate în proporţie de cel mult 5% din greutatea cimentului.</w:t>
      </w:r>
    </w:p>
    <w:p w:rsidR="006A208F" w:rsidRPr="006A208F" w:rsidRDefault="006A208F" w:rsidP="006A208F">
      <w:pPr>
        <w:pStyle w:val="Paragraph"/>
        <w:rPr>
          <w:lang w:val="ro-RO"/>
        </w:rPr>
      </w:pPr>
      <w:r w:rsidRPr="006A208F">
        <w:rPr>
          <w:lang w:val="ro-RO"/>
        </w:rPr>
        <w:lastRenderedPageBreak/>
        <w:t>Când se folosesc cantităţi mari de coloranţi (până la 15%) din greutatea cimentului se fac unele încercări prealabile pentru a stabili amestecul optim şi a nu scădea rezistenţa stratului.</w:t>
      </w:r>
    </w:p>
    <w:p w:rsidR="006A208F" w:rsidRPr="006A208F" w:rsidRDefault="006A208F" w:rsidP="006A208F">
      <w:pPr>
        <w:pStyle w:val="Paragraph"/>
        <w:rPr>
          <w:lang w:val="ro-RO"/>
        </w:rPr>
      </w:pPr>
      <w:r w:rsidRPr="006A208F">
        <w:rPr>
          <w:lang w:val="ro-RO"/>
        </w:rPr>
        <w:t>Îmbrăcăminţile din mozaic turnat se vor executa plane şi orizontale sau cu pante de 1…5% în încăperi cu sifoane de pardoseală sau guri de scurgere, pe un strat suport rigid din beton sau planşeu armat.</w:t>
      </w:r>
    </w:p>
    <w:p w:rsidR="006A208F" w:rsidRPr="006A208F" w:rsidRDefault="006A208F" w:rsidP="006A208F">
      <w:pPr>
        <w:pStyle w:val="Paragraph"/>
        <w:rPr>
          <w:lang w:val="ro-RO"/>
        </w:rPr>
      </w:pPr>
      <w:r w:rsidRPr="006A208F">
        <w:rPr>
          <w:lang w:val="ro-RO"/>
        </w:rPr>
        <w:t>Pe stratul suport rigid se va întinde un strat de mortar de poză cu dozaj minim de 13 nisip de cca. 30 mm grosime turnat uniform între şipci de reper şi bine îndesat. După îndesare, şipcile vor fi scoase şi se umple cu mortar.</w:t>
      </w:r>
    </w:p>
    <w:p w:rsidR="006A208F" w:rsidRPr="006A208F" w:rsidRDefault="006A208F" w:rsidP="006A208F">
      <w:pPr>
        <w:pStyle w:val="Paragraph"/>
        <w:rPr>
          <w:lang w:val="ro-RO"/>
        </w:rPr>
      </w:pPr>
      <w:r w:rsidRPr="006A208F">
        <w:rPr>
          <w:lang w:val="ro-RO"/>
        </w:rPr>
        <w:t>Stratul de uzură din mortar de ciment cu piatră de mozaic se va turna după mortarul de poză în şipcile reper întins cu mistria şi nivelat până apare laptele de ciment.</w:t>
      </w:r>
    </w:p>
    <w:p w:rsidR="006A208F" w:rsidRPr="006A208F" w:rsidRDefault="006A208F" w:rsidP="006A208F">
      <w:pPr>
        <w:pStyle w:val="Paragraph"/>
        <w:rPr>
          <w:lang w:val="ro-RO"/>
        </w:rPr>
      </w:pPr>
      <w:r w:rsidRPr="006A208F">
        <w:rPr>
          <w:lang w:val="ro-RO"/>
        </w:rPr>
        <w:t>La turnare se va urmări distribuţia uniformă a pietrei de mozaic ca desime şi granulaţie.</w:t>
      </w:r>
    </w:p>
    <w:p w:rsidR="006A208F" w:rsidRPr="006A208F" w:rsidRDefault="006A208F" w:rsidP="006A208F">
      <w:pPr>
        <w:pStyle w:val="Paragraph"/>
        <w:rPr>
          <w:lang w:val="ro-RO"/>
        </w:rPr>
      </w:pPr>
      <w:r w:rsidRPr="006A208F">
        <w:rPr>
          <w:lang w:val="ro-RO"/>
        </w:rPr>
        <w:t>Pentru obţinerea culorilor : roşu, negru, cenuşiu se va folosi ciment obişnuit, iar cimentul alb pentru culorile : alb, galben, verde şi albastru.</w:t>
      </w:r>
    </w:p>
    <w:p w:rsidR="006A208F" w:rsidRPr="006A208F" w:rsidRDefault="006A208F" w:rsidP="006A208F">
      <w:pPr>
        <w:pStyle w:val="Paragraph"/>
        <w:rPr>
          <w:lang w:val="ro-RO"/>
        </w:rPr>
      </w:pPr>
      <w:r w:rsidRPr="006A208F">
        <w:rPr>
          <w:lang w:val="ro-RO"/>
        </w:rPr>
        <w:t>Bordurile se vor executa tot din mozaic cu aceiaşi compoziţie dar diferită de restul pardoselii.</w:t>
      </w:r>
    </w:p>
    <w:p w:rsidR="006A208F" w:rsidRPr="006A208F" w:rsidRDefault="006A208F" w:rsidP="006A208F">
      <w:pPr>
        <w:pStyle w:val="Paragraph"/>
        <w:rPr>
          <w:lang w:val="ro-RO"/>
        </w:rPr>
      </w:pPr>
      <w:r w:rsidRPr="006A208F">
        <w:rPr>
          <w:lang w:val="ro-RO"/>
        </w:rPr>
        <w:t>Îmbrăcăminţile cu desene, acestea se vor obţine folosind şabloane din şipci sau tablă de forma desenului cerut în care se toarnă mortarul de ciment, se lasă să se întărească o zi, două, se scot şabloanele şi se toarnă mozaic cu altă culoare pe locurile neumplute cu mortar.</w:t>
      </w:r>
    </w:p>
    <w:p w:rsidR="006A208F" w:rsidRPr="006A208F" w:rsidRDefault="006A208F" w:rsidP="006A208F">
      <w:pPr>
        <w:pStyle w:val="Paragraph"/>
        <w:rPr>
          <w:lang w:val="ro-RO"/>
        </w:rPr>
      </w:pPr>
      <w:r w:rsidRPr="006A208F">
        <w:rPr>
          <w:lang w:val="ro-RO"/>
        </w:rPr>
        <w:t>Frecarea îmbrăcăminţii din mozaic turnat se face obligatoriu după 4 – 6 zile de la turnare pentru a nu disloca piatra de mozaic şi se freacă cu maşina de frecat sau manual cu piatra abrazivă.</w:t>
      </w:r>
    </w:p>
    <w:p w:rsidR="006A208F" w:rsidRPr="006A208F" w:rsidRDefault="006A208F" w:rsidP="006A208F">
      <w:pPr>
        <w:pStyle w:val="Paragraph"/>
        <w:rPr>
          <w:lang w:val="ro-RO"/>
        </w:rPr>
      </w:pPr>
      <w:r w:rsidRPr="006A208F">
        <w:rPr>
          <w:lang w:val="ro-RO"/>
        </w:rPr>
        <w:t>În timpul frecării, suprafaţa se menţine umedă, iar a doua frecare se face cu o piatră abrazivă cu granulaţia mai fină udându-se suprafaţa pardoselilor cu apă.</w:t>
      </w:r>
    </w:p>
    <w:p w:rsidR="006A208F" w:rsidRPr="006A208F" w:rsidRDefault="006A208F" w:rsidP="006A208F">
      <w:pPr>
        <w:pStyle w:val="Paragraph"/>
        <w:rPr>
          <w:lang w:val="ro-RO"/>
        </w:rPr>
      </w:pPr>
      <w:r w:rsidRPr="006A208F">
        <w:rPr>
          <w:lang w:val="ro-RO"/>
        </w:rPr>
        <w:t xml:space="preserve">Se pot executa şi îmbrăcăminţi spălate </w:t>
      </w:r>
      <w:r w:rsidR="00DD7F32">
        <w:rPr>
          <w:lang w:val="ro-RO"/>
        </w:rPr>
        <w:t xml:space="preserve">cu apă la 24 ore de la turnare, </w:t>
      </w:r>
      <w:r w:rsidRPr="006A208F">
        <w:rPr>
          <w:lang w:val="ro-RO"/>
        </w:rPr>
        <w:t>udându-se cu apă şi frecate cu peria de paie până începe să apară granule de mozaic din masa de ciment.</w:t>
      </w:r>
    </w:p>
    <w:p w:rsidR="006A208F" w:rsidRPr="006A208F" w:rsidRDefault="006A208F" w:rsidP="006A208F">
      <w:pPr>
        <w:pStyle w:val="Paragraph"/>
        <w:rPr>
          <w:lang w:val="ro-RO"/>
        </w:rPr>
      </w:pPr>
      <w:r w:rsidRPr="006A208F">
        <w:rPr>
          <w:lang w:val="ro-RO"/>
        </w:rPr>
        <w:t>Pliantele sau scafele se vor executa pe loc sau vor fi prefabricate din beton mozaicat. Nu se vor aşeza peste tencuială, ci direct pe pereţi prin intermediul unui start de mortar de ciment (cele prefabricate) şi vor depăşi cu 5 – 8 mm suprafaţa tencuielii.</w:t>
      </w:r>
    </w:p>
    <w:p w:rsidR="006A208F" w:rsidRPr="006A208F" w:rsidRDefault="006A208F" w:rsidP="006A208F">
      <w:pPr>
        <w:pStyle w:val="Paragraph"/>
        <w:rPr>
          <w:lang w:val="ro-RO"/>
        </w:rPr>
      </w:pPr>
      <w:r w:rsidRPr="006A208F">
        <w:rPr>
          <w:lang w:val="ro-RO"/>
        </w:rPr>
        <w:t>Pliantele sau scafele din mozaic turnate pe loc se vor executa cu dozajele şi în condiţiile tehnice la îmbrăcăminţile din mozaic turnat. Vor avea înălţimea de 100 – 150 mm, iar grosimea va depăşi faţa tencuielii cu 5 – 8 mm.</w:t>
      </w:r>
    </w:p>
    <w:p w:rsidR="006A208F" w:rsidRPr="006A208F" w:rsidRDefault="006A208F" w:rsidP="006A208F">
      <w:pPr>
        <w:pStyle w:val="Paragraph"/>
        <w:rPr>
          <w:lang w:val="ro-RO"/>
        </w:rPr>
      </w:pPr>
      <w:r w:rsidRPr="006A208F">
        <w:rPr>
          <w:lang w:val="ro-RO"/>
        </w:rPr>
        <w:t>Operaţia de montare a pliantelor sau scafelor prefabricate din beton mozaicat cuprinde operaţii ca : trasare, stropire cu apă a peretelui, prepararea şpriţului de ciment, stropirea cu şpriţ de ciment a peretelui, aşternerea unui strat de mortar de ciment pe spatele pliantei sau scafei, aşezarea şi fixarea prin presare în startul de poză, turnarea laptelui de ciment la rosturi, curăţirea spălarea şi lustruirea pliantelor şi scafelor.</w:t>
      </w:r>
    </w:p>
    <w:p w:rsidR="006A208F" w:rsidRPr="006A208F" w:rsidRDefault="006A208F" w:rsidP="006A208F">
      <w:pPr>
        <w:pStyle w:val="Heading2"/>
        <w:rPr>
          <w:lang w:val="ro-RO"/>
        </w:rPr>
      </w:pPr>
      <w:bookmarkStart w:id="2863" w:name="_Toc306806355"/>
      <w:bookmarkStart w:id="2864" w:name="_Toc315623788"/>
      <w:r w:rsidRPr="006A208F">
        <w:rPr>
          <w:lang w:val="ro-RO"/>
        </w:rPr>
        <w:t>Protejarea lucrărilor</w:t>
      </w:r>
      <w:bookmarkEnd w:id="2863"/>
      <w:bookmarkEnd w:id="2864"/>
    </w:p>
    <w:p w:rsidR="006A208F" w:rsidRPr="006A208F" w:rsidRDefault="006A208F" w:rsidP="00DD7F32">
      <w:pPr>
        <w:pStyle w:val="Paragraph"/>
        <w:numPr>
          <w:ilvl w:val="0"/>
          <w:numId w:val="315"/>
        </w:numPr>
        <w:rPr>
          <w:lang w:val="ro-RO"/>
        </w:rPr>
      </w:pPr>
      <w:r w:rsidRPr="006A208F">
        <w:rPr>
          <w:lang w:val="ro-RO"/>
        </w:rPr>
        <w:t>După terminarea stratului de uzură şi terminarea prizei pentru a se evita fisurarea datorită uscării rapide (curenţi de aer sau soare) când aceasta este executată la exterior, se va proteja cu rogojini, saci de hârtie sau rumeguş de brad care se vor uda periodic cu apă, asigurându-se o stare de umiditate până la frecarea pardoselii.</w:t>
      </w:r>
    </w:p>
    <w:p w:rsidR="006A208F" w:rsidRPr="006A208F" w:rsidRDefault="006A208F" w:rsidP="006A208F">
      <w:pPr>
        <w:pStyle w:val="Paragraph"/>
        <w:rPr>
          <w:lang w:val="ro-RO"/>
        </w:rPr>
      </w:pPr>
      <w:r w:rsidRPr="006A208F">
        <w:rPr>
          <w:lang w:val="ro-RO"/>
        </w:rPr>
        <w:t>Nu se va utiliza rumeguş de stejar sau alte foioase deoarece pătează suprafaţa îmbrăcăminţii.</w:t>
      </w:r>
    </w:p>
    <w:p w:rsidR="006A208F" w:rsidRPr="006A208F" w:rsidRDefault="006A208F" w:rsidP="006A208F">
      <w:pPr>
        <w:pStyle w:val="Paragraph"/>
        <w:rPr>
          <w:lang w:val="ro-RO"/>
        </w:rPr>
      </w:pPr>
      <w:r w:rsidRPr="006A208F">
        <w:rPr>
          <w:lang w:val="ro-RO"/>
        </w:rPr>
        <w:t xml:space="preserve">La încăperi mai mari de 92 </w:t>
      </w:r>
      <w:r w:rsidR="00D04C98">
        <w:rPr>
          <w:lang w:val="ro-RO"/>
        </w:rPr>
        <w:t>m</w:t>
      </w:r>
      <w:r w:rsidR="00D04C98" w:rsidRPr="00D04C98">
        <w:rPr>
          <w:vertAlign w:val="superscript"/>
          <w:lang w:val="ro-RO"/>
        </w:rPr>
        <w:t>2</w:t>
      </w:r>
      <w:r w:rsidR="00D04C98">
        <w:rPr>
          <w:vertAlign w:val="superscript"/>
          <w:lang w:val="ro-RO"/>
        </w:rPr>
        <w:t xml:space="preserve"> </w:t>
      </w:r>
      <w:r w:rsidRPr="006A208F">
        <w:rPr>
          <w:lang w:val="ro-RO"/>
        </w:rPr>
        <w:t>pentru a se preîntâmpina fisurarea, stratul de uzură se va turna în panouri cu suprafaţa de maximum 22</w:t>
      </w:r>
      <w:r w:rsidR="00D04C98">
        <w:rPr>
          <w:lang w:val="ro-RO"/>
        </w:rPr>
        <w:t xml:space="preserve"> m</w:t>
      </w:r>
      <w:r w:rsidR="00D04C98" w:rsidRPr="00D04C98">
        <w:rPr>
          <w:vertAlign w:val="superscript"/>
          <w:lang w:val="ro-RO"/>
        </w:rPr>
        <w:t>2</w:t>
      </w:r>
      <w:r w:rsidRPr="006A208F">
        <w:rPr>
          <w:lang w:val="ro-RO"/>
        </w:rPr>
        <w:t>, despărţite prin rosturi de turnare fie prin rosturi de sticlă de benzi care se umplu apoi cu mortar de ciment cu piatră mozaic de culoare diferită.</w:t>
      </w:r>
    </w:p>
    <w:p w:rsidR="006A208F" w:rsidRPr="006A208F" w:rsidRDefault="006A208F" w:rsidP="00DD7F32">
      <w:pPr>
        <w:pStyle w:val="Paragraph"/>
        <w:rPr>
          <w:lang w:val="ro-RO"/>
        </w:rPr>
      </w:pPr>
      <w:r w:rsidRPr="006A208F">
        <w:rPr>
          <w:lang w:val="ro-RO"/>
        </w:rPr>
        <w:t>La mortarele preparate cu ciment alb se adaugă şi ciment obişnuit (15 – 20% în volume faţă de cimentul alb) pentru a se evita apariţia fisurilor.</w:t>
      </w:r>
    </w:p>
    <w:p w:rsidR="006A208F" w:rsidRPr="006A208F" w:rsidRDefault="006A208F" w:rsidP="006A208F">
      <w:pPr>
        <w:pStyle w:val="Heading2"/>
        <w:rPr>
          <w:lang w:val="ro-RO"/>
        </w:rPr>
      </w:pPr>
      <w:bookmarkStart w:id="2865" w:name="_Toc306806356"/>
      <w:bookmarkStart w:id="2866" w:name="_Toc315623789"/>
      <w:r w:rsidRPr="006A208F">
        <w:rPr>
          <w:lang w:val="ro-RO"/>
        </w:rPr>
        <w:t>Terminarea lucrărilor</w:t>
      </w:r>
      <w:bookmarkEnd w:id="2865"/>
      <w:bookmarkEnd w:id="2866"/>
    </w:p>
    <w:p w:rsidR="006A208F" w:rsidRPr="006A208F" w:rsidRDefault="006A208F" w:rsidP="00DD7F32">
      <w:pPr>
        <w:pStyle w:val="Paragraph"/>
        <w:numPr>
          <w:ilvl w:val="0"/>
          <w:numId w:val="316"/>
        </w:numPr>
        <w:rPr>
          <w:lang w:val="ro-RO"/>
        </w:rPr>
      </w:pPr>
      <w:r w:rsidRPr="006A208F">
        <w:rPr>
          <w:lang w:val="ro-RO"/>
        </w:rPr>
        <w:t>După şlefuire se va îndepărta pasta rezultată (şlamul) cu rumeguş uscat care se va lăsa să se usuce, apoi se va cerui cu ceară de parchet şi lustrui.</w:t>
      </w:r>
    </w:p>
    <w:p w:rsidR="006A208F" w:rsidRPr="006A208F" w:rsidRDefault="006A208F" w:rsidP="006A208F">
      <w:pPr>
        <w:pStyle w:val="Paragraph"/>
        <w:rPr>
          <w:lang w:val="ro-RO"/>
        </w:rPr>
      </w:pPr>
      <w:r w:rsidRPr="006A208F">
        <w:rPr>
          <w:lang w:val="ro-RO"/>
        </w:rPr>
        <w:t>La un finisaj mai îngrijit înainte de ceruire se execută o lustruire cu sare de măcriş (oxalat acid de potasiu) şi pâslă.</w:t>
      </w:r>
    </w:p>
    <w:p w:rsidR="006A208F" w:rsidRPr="006A208F" w:rsidRDefault="006A208F" w:rsidP="001A0026">
      <w:pPr>
        <w:pStyle w:val="Paragraph"/>
        <w:keepNext/>
        <w:rPr>
          <w:lang w:val="ro-RO"/>
        </w:rPr>
      </w:pPr>
      <w:r w:rsidRPr="006A208F">
        <w:rPr>
          <w:lang w:val="ro-RO"/>
        </w:rPr>
        <w:lastRenderedPageBreak/>
        <w:t>Abateri admise</w:t>
      </w:r>
      <w:r w:rsidR="00441766">
        <w:rPr>
          <w:lang w:val="ro-RO"/>
        </w:rPr>
        <w:t>:</w:t>
      </w:r>
    </w:p>
    <w:p w:rsidR="006A208F" w:rsidRPr="006A208F" w:rsidRDefault="006A208F" w:rsidP="00441766">
      <w:pPr>
        <w:pStyle w:val="Letteredlist"/>
        <w:numPr>
          <w:ilvl w:val="0"/>
          <w:numId w:val="747"/>
        </w:numPr>
        <w:rPr>
          <w:lang w:val="ro-RO"/>
        </w:rPr>
      </w:pPr>
      <w:r w:rsidRPr="006A208F">
        <w:rPr>
          <w:lang w:val="ro-RO"/>
        </w:rPr>
        <w:t xml:space="preserve">Devierea de la cota de referinţă specificată în planuri pentru îmbrăcămintea de mozaic </w:t>
      </w:r>
      <w:r w:rsidRPr="006A208F">
        <w:rPr>
          <w:lang w:val="ro-RO"/>
        </w:rPr>
        <w:sym w:font="Symbol" w:char="F0B1"/>
      </w:r>
      <w:r w:rsidRPr="006A208F">
        <w:rPr>
          <w:lang w:val="ro-RO"/>
        </w:rPr>
        <w:t xml:space="preserve"> 15 mm.</w:t>
      </w:r>
    </w:p>
    <w:p w:rsidR="006A208F" w:rsidRPr="006A208F" w:rsidRDefault="006A208F" w:rsidP="00441766">
      <w:pPr>
        <w:pStyle w:val="Letteredlist"/>
        <w:rPr>
          <w:lang w:val="ro-RO"/>
        </w:rPr>
      </w:pPr>
      <w:r w:rsidRPr="006A208F">
        <w:rPr>
          <w:lang w:val="ro-RO"/>
        </w:rPr>
        <w:t xml:space="preserve">Diferenţa de planeitate la pardoseală măsurată faţă de un dreptar de 3 m lungime de </w:t>
      </w:r>
      <w:r w:rsidRPr="006A208F">
        <w:rPr>
          <w:lang w:val="ro-RO"/>
        </w:rPr>
        <w:sym w:font="Symbol" w:char="F0B1"/>
      </w:r>
      <w:r w:rsidRPr="006A208F">
        <w:rPr>
          <w:lang w:val="ro-RO"/>
        </w:rPr>
        <w:t xml:space="preserve"> 3 mm.</w:t>
      </w:r>
    </w:p>
    <w:p w:rsidR="006A208F" w:rsidRPr="006A208F" w:rsidRDefault="006A208F" w:rsidP="006A208F">
      <w:pPr>
        <w:pStyle w:val="Heading2"/>
        <w:rPr>
          <w:lang w:val="ro-RO"/>
        </w:rPr>
      </w:pPr>
      <w:bookmarkStart w:id="2867" w:name="_Toc306806357"/>
      <w:bookmarkStart w:id="2868" w:name="_Toc315623790"/>
      <w:r w:rsidRPr="006A208F">
        <w:rPr>
          <w:lang w:val="ro-RO"/>
        </w:rPr>
        <w:t>Verificări în vederea recepţiei</w:t>
      </w:r>
      <w:bookmarkEnd w:id="2867"/>
      <w:bookmarkEnd w:id="2868"/>
    </w:p>
    <w:p w:rsidR="006A208F" w:rsidRPr="006A208F" w:rsidRDefault="006A208F" w:rsidP="00DD7F32">
      <w:pPr>
        <w:pStyle w:val="Paragraph"/>
        <w:numPr>
          <w:ilvl w:val="0"/>
          <w:numId w:val="317"/>
        </w:numPr>
        <w:rPr>
          <w:lang w:val="ro-RO"/>
        </w:rPr>
      </w:pPr>
      <w:r w:rsidRPr="006A208F">
        <w:rPr>
          <w:lang w:val="ro-RO"/>
        </w:rPr>
        <w:t>Se vor face verificări în vederea recepţiei la :</w:t>
      </w:r>
    </w:p>
    <w:p w:rsidR="006A208F" w:rsidRPr="006A208F" w:rsidRDefault="006A208F" w:rsidP="001A0026">
      <w:pPr>
        <w:pStyle w:val="Letteredlist"/>
        <w:numPr>
          <w:ilvl w:val="0"/>
          <w:numId w:val="573"/>
        </w:numPr>
        <w:rPr>
          <w:lang w:val="ro-RO"/>
        </w:rPr>
      </w:pPr>
      <w:r w:rsidRPr="006A208F">
        <w:rPr>
          <w:lang w:val="ro-RO"/>
        </w:rPr>
        <w:t>aspectul şi starea generală;</w:t>
      </w:r>
    </w:p>
    <w:p w:rsidR="006A208F" w:rsidRPr="006A208F" w:rsidRDefault="006A208F" w:rsidP="00DD7F32">
      <w:pPr>
        <w:pStyle w:val="Letteredlist"/>
        <w:rPr>
          <w:lang w:val="ro-RO"/>
        </w:rPr>
      </w:pPr>
      <w:r w:rsidRPr="006A208F">
        <w:rPr>
          <w:lang w:val="ro-RO"/>
        </w:rPr>
        <w:t>elemente geometrice (planeitate, pante, etc.);</w:t>
      </w:r>
    </w:p>
    <w:p w:rsidR="006A208F" w:rsidRPr="006A208F" w:rsidRDefault="006A208F" w:rsidP="00DD7F32">
      <w:pPr>
        <w:pStyle w:val="Letteredlist"/>
        <w:rPr>
          <w:lang w:val="ro-RO"/>
        </w:rPr>
      </w:pPr>
      <w:r w:rsidRPr="006A208F">
        <w:rPr>
          <w:lang w:val="ro-RO"/>
        </w:rPr>
        <w:t>rosturi;</w:t>
      </w:r>
    </w:p>
    <w:p w:rsidR="006A208F" w:rsidRPr="006A208F" w:rsidRDefault="006A208F" w:rsidP="00DD7F32">
      <w:pPr>
        <w:pStyle w:val="Letteredlist"/>
        <w:rPr>
          <w:lang w:val="ro-RO"/>
        </w:rPr>
      </w:pPr>
      <w:r w:rsidRPr="006A208F">
        <w:rPr>
          <w:lang w:val="ro-RO"/>
        </w:rPr>
        <w:t>corespondenţa cu proiectul.</w:t>
      </w:r>
    </w:p>
    <w:p w:rsidR="006A208F" w:rsidRPr="006A208F" w:rsidRDefault="006A208F" w:rsidP="00DD7F32">
      <w:pPr>
        <w:pStyle w:val="Paragraph"/>
        <w:rPr>
          <w:lang w:val="ro-RO"/>
        </w:rPr>
      </w:pPr>
      <w:r w:rsidRPr="006A208F">
        <w:rPr>
          <w:lang w:val="ro-RO"/>
        </w:rPr>
        <w:t>Acolo unde prescripţiile sau datele din proiect nu au fost respectate sau dacă aspectul pardoselii nu este corespunzător (fisuri, rosturi ştirbite). Beneficiarul poate decide înlocuirea locală sau pe suprafeţe mai mari a pardoselii şi refacerea în condiţiile prescrise în specificaţii.</w:t>
      </w:r>
    </w:p>
    <w:p w:rsidR="006A208F" w:rsidRPr="006A208F" w:rsidRDefault="006A208F" w:rsidP="006A208F">
      <w:pPr>
        <w:pStyle w:val="Heading1"/>
        <w:rPr>
          <w:lang w:val="ro-RO"/>
        </w:rPr>
      </w:pPr>
      <w:bookmarkStart w:id="2869" w:name="_Toc306806358"/>
      <w:bookmarkStart w:id="2870" w:name="_Toc306806395"/>
      <w:bookmarkStart w:id="2871" w:name="_Toc306806402"/>
      <w:bookmarkStart w:id="2872" w:name="_Toc306806409"/>
      <w:bookmarkStart w:id="2873" w:name="_Toc306806416"/>
      <w:bookmarkStart w:id="2874" w:name="_Toc306806423"/>
      <w:bookmarkStart w:id="2875" w:name="_Toc306806430"/>
      <w:bookmarkStart w:id="2876" w:name="_Toc306806451"/>
      <w:bookmarkStart w:id="2877" w:name="_Toc306806471"/>
      <w:bookmarkStart w:id="2878" w:name="_Toc306806478"/>
      <w:bookmarkStart w:id="2879" w:name="_Toc306806485"/>
      <w:bookmarkStart w:id="2880" w:name="_Toc306806492"/>
      <w:bookmarkStart w:id="2881" w:name="_Toc306806537"/>
      <w:bookmarkStart w:id="2882" w:name="_Toc306806544"/>
      <w:bookmarkStart w:id="2883" w:name="_Toc306806551"/>
      <w:bookmarkStart w:id="2884" w:name="_Toc306806558"/>
      <w:bookmarkStart w:id="2885" w:name="_Toc306806607"/>
      <w:bookmarkStart w:id="2886" w:name="_Toc306806614"/>
      <w:bookmarkStart w:id="2887" w:name="_Toc306806621"/>
      <w:bookmarkStart w:id="2888" w:name="_Toc306806635"/>
      <w:bookmarkStart w:id="2889" w:name="_Toc306806642"/>
      <w:bookmarkStart w:id="2890" w:name="_Toc306806649"/>
      <w:bookmarkStart w:id="2891" w:name="_Toc306806656"/>
      <w:bookmarkStart w:id="2892" w:name="_Toc306806663"/>
      <w:bookmarkStart w:id="2893" w:name="_Toc306806670"/>
      <w:bookmarkStart w:id="2894" w:name="_Toc306806677"/>
      <w:bookmarkStart w:id="2895" w:name="_Toc306806684"/>
      <w:bookmarkStart w:id="2896" w:name="_Toc306806691"/>
      <w:bookmarkStart w:id="2897" w:name="_Toc306806706"/>
      <w:bookmarkStart w:id="2898" w:name="_Toc306806713"/>
      <w:bookmarkStart w:id="2899" w:name="_Toc306806720"/>
      <w:bookmarkStart w:id="2900" w:name="_Toc306806727"/>
      <w:bookmarkStart w:id="2901" w:name="_Toc306806734"/>
      <w:bookmarkStart w:id="2902" w:name="_Toc306806741"/>
      <w:bookmarkStart w:id="2903" w:name="_Toc306806748"/>
      <w:bookmarkStart w:id="2904" w:name="_Toc306806779"/>
      <w:bookmarkStart w:id="2905" w:name="_Toc306806785"/>
      <w:bookmarkStart w:id="2906" w:name="_Toc306806791"/>
      <w:bookmarkStart w:id="2907" w:name="_Toc306806885"/>
      <w:bookmarkStart w:id="2908" w:name="_Toc306806922"/>
      <w:bookmarkStart w:id="2909" w:name="_Toc306806931"/>
      <w:bookmarkStart w:id="2910" w:name="_Toc306807058"/>
      <w:bookmarkStart w:id="2911" w:name="_Toc306807066"/>
      <w:bookmarkStart w:id="2912" w:name="_Toc315623791"/>
      <w:bookmarkStart w:id="2913" w:name="_Toc194127955"/>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r w:rsidRPr="006A208F">
        <w:rPr>
          <w:lang w:val="ro-RO"/>
        </w:rPr>
        <w:lastRenderedPageBreak/>
        <w:t>REALIZAREA LUCRĂRILOR DE CONSTRUC</w:t>
      </w:r>
      <w:r w:rsidR="00DD7F32" w:rsidRPr="00DD7F32">
        <w:rPr>
          <w:rFonts w:ascii="Tahoma" w:hAnsi="Tahoma" w:cs="Tahoma"/>
          <w:lang w:val="ro-RO"/>
        </w:rPr>
        <w:t>Ț</w:t>
      </w:r>
      <w:r w:rsidRPr="006A208F">
        <w:rPr>
          <w:lang w:val="ro-RO"/>
        </w:rPr>
        <w:t>II</w:t>
      </w:r>
      <w:bookmarkEnd w:id="2911"/>
      <w:bookmarkEnd w:id="2912"/>
    </w:p>
    <w:p w:rsidR="006A208F" w:rsidRPr="00FC0D59" w:rsidRDefault="006A208F" w:rsidP="00DD7F32">
      <w:pPr>
        <w:pStyle w:val="Paragraph"/>
        <w:numPr>
          <w:ilvl w:val="0"/>
          <w:numId w:val="318"/>
        </w:numPr>
        <w:rPr>
          <w:lang w:val="ro-RO"/>
        </w:rPr>
      </w:pPr>
      <w:r w:rsidRPr="00FC0D59">
        <w:rPr>
          <w:lang w:val="ro-RO"/>
        </w:rPr>
        <w:t xml:space="preserve">Dacă nu este specificat altfel, toate lucrările de construire din această secţiune vor fi efectuate în conformitate cu cele mai bune practici internaţionale (sau cu practicile locale echivalente), reglementările locale în domeniul construcţiilor (acolo unde este relevant), ordonanţe sau în conformitate cu recomandările producătorului. </w:t>
      </w:r>
    </w:p>
    <w:p w:rsidR="006A208F" w:rsidRPr="006A208F" w:rsidRDefault="006A208F" w:rsidP="006A208F">
      <w:pPr>
        <w:pStyle w:val="Heading2"/>
        <w:rPr>
          <w:lang w:val="ro-RO"/>
        </w:rPr>
      </w:pPr>
      <w:bookmarkStart w:id="2914" w:name="_Toc306807067"/>
      <w:bookmarkStart w:id="2915" w:name="_Toc315623792"/>
      <w:r w:rsidRPr="006A208F">
        <w:rPr>
          <w:lang w:val="ro-RO"/>
        </w:rPr>
        <w:t>Construcţiile din cărămidă şi cele din piatră, generalităţi</w:t>
      </w:r>
      <w:bookmarkEnd w:id="2914"/>
      <w:bookmarkEnd w:id="2915"/>
    </w:p>
    <w:p w:rsidR="006A208F" w:rsidRPr="006A208F" w:rsidRDefault="006A208F" w:rsidP="00DD7F32">
      <w:pPr>
        <w:pStyle w:val="Paragraph"/>
        <w:numPr>
          <w:ilvl w:val="0"/>
          <w:numId w:val="319"/>
        </w:numPr>
        <w:rPr>
          <w:lang w:val="ro-RO"/>
        </w:rPr>
      </w:pPr>
      <w:r w:rsidRPr="006A208F">
        <w:rPr>
          <w:lang w:val="ro-RO"/>
        </w:rPr>
        <w:t>Conţinutul de umiditate din cărămizi va fi astfel reglat încât absorbţia excesivă să nu fie exercitată de către mortar.</w:t>
      </w:r>
    </w:p>
    <w:p w:rsidR="006A208F" w:rsidRPr="006A208F" w:rsidRDefault="006A208F" w:rsidP="006A208F">
      <w:pPr>
        <w:pStyle w:val="Paragraph"/>
        <w:rPr>
          <w:lang w:val="ro-RO"/>
        </w:rPr>
      </w:pPr>
      <w:r w:rsidRPr="006A208F">
        <w:rPr>
          <w:lang w:val="ro-RO"/>
        </w:rPr>
        <w:t xml:space="preserve">Cărămizile din fiecare rând se vor îmbina în mod corect cu cărămizile de dedesubt. Rândurile vor fi aşezate paralel cu îmbinările de grosime uniformă şi vor fi menţinute drepte sau curbate, după necesitate. Straturile de cărămidă vor fi măsurate pentru a se ridica cu înălţimea de 300 mm în 4 rânduri. Îmbinările verticale vor fi în aliniament, aşa cum este cerut de către aderenţă şi vor avea o grosime medie de 10 mm. Cărămizile ce formează praguri, unghiuri interne sau externe, vor fi alese pentru rectangularitate şi verticalitate. Cărămizile cu o singură orientare vor fi aşezate cu aceasta în sus. </w:t>
      </w:r>
    </w:p>
    <w:p w:rsidR="006A208F" w:rsidRPr="006A208F" w:rsidRDefault="006A208F" w:rsidP="006A208F">
      <w:pPr>
        <w:pStyle w:val="Paragraph"/>
        <w:rPr>
          <w:lang w:val="ro-RO"/>
        </w:rPr>
      </w:pPr>
      <w:r w:rsidRPr="006A208F">
        <w:rPr>
          <w:lang w:val="ro-RO"/>
        </w:rPr>
        <w:t xml:space="preserve">Construcţiile din cărămidă şi cele din piatră se vor ridica uniform; colţurile şi celelalte lucrări avansate vor fi retrase şi nu vor fi ridicate deasupra nivelului general cu mai mult de 1 m. Nici o lucrare din cărămidă nu va fi ridicată cu mai mult de 1,5 m pe zi. Nu vor fi introduse cărămizi sfărâmate în lucrare decât dacă este necesar pentru împănare. Acolo unde este nevoie de blocuri de piatră tăiate, toate tăierile se vor efectua folosind un tăietor cu disc mecanic. </w:t>
      </w:r>
    </w:p>
    <w:p w:rsidR="006A208F" w:rsidRPr="006A208F" w:rsidRDefault="006A208F" w:rsidP="006A208F">
      <w:pPr>
        <w:pStyle w:val="Paragraph"/>
        <w:rPr>
          <w:lang w:val="ro-RO"/>
        </w:rPr>
      </w:pPr>
      <w:r w:rsidRPr="006A208F">
        <w:rPr>
          <w:lang w:val="ro-RO"/>
        </w:rPr>
        <w:t xml:space="preserve">Lucrările din cărămidă sau piatră finalizate vor fi protejate permanent împotriva prăbuşirii, căderilor de mortar şi scurgeri de lapte de ciment din plăcile suspendate sau împotriva altor efecte dăunătoare. Lucrările vor fi lăsate să se întărească înainte de a fi tăiate şi cioplite.  </w:t>
      </w:r>
    </w:p>
    <w:p w:rsidR="006A208F" w:rsidRPr="006A208F" w:rsidRDefault="006A208F" w:rsidP="006A208F">
      <w:pPr>
        <w:pStyle w:val="Paragraph"/>
        <w:rPr>
          <w:lang w:val="ro-RO"/>
        </w:rPr>
      </w:pPr>
      <w:r w:rsidRPr="006A208F">
        <w:rPr>
          <w:lang w:val="ro-RO"/>
        </w:rPr>
        <w:t xml:space="preserve">Mortarul pentru cărămidărie va fi Clasa M1 sau cum s-a stabilit cu </w:t>
      </w:r>
      <w:r w:rsidR="00AC284B">
        <w:rPr>
          <w:lang w:val="ro-RO"/>
        </w:rPr>
        <w:t>I</w:t>
      </w:r>
      <w:r w:rsidR="00AC284B" w:rsidRPr="006A208F">
        <w:rPr>
          <w:lang w:val="ro-RO"/>
        </w:rPr>
        <w:t>nginerul</w:t>
      </w:r>
      <w:r w:rsidRPr="006A208F">
        <w:rPr>
          <w:lang w:val="ro-RO"/>
        </w:rPr>
        <w:t xml:space="preserve">.  </w:t>
      </w:r>
    </w:p>
    <w:p w:rsidR="006A208F" w:rsidRPr="006A208F" w:rsidRDefault="006A208F" w:rsidP="006A208F">
      <w:pPr>
        <w:pStyle w:val="Paragraph"/>
        <w:rPr>
          <w:lang w:val="ro-RO"/>
        </w:rPr>
      </w:pPr>
      <w:r w:rsidRPr="006A208F">
        <w:rPr>
          <w:lang w:val="ro-RO"/>
        </w:rPr>
        <w:t xml:space="preserve">Mortarul pentru lucrările din blocuri din beton dens va fi de clasa M2 sau cum s-a stabilit cu </w:t>
      </w:r>
      <w:r w:rsidR="00AC284B">
        <w:rPr>
          <w:lang w:val="ro-RO"/>
        </w:rPr>
        <w:t>I</w:t>
      </w:r>
      <w:r w:rsidR="00AC284B" w:rsidRPr="006A208F">
        <w:rPr>
          <w:lang w:val="ro-RO"/>
        </w:rPr>
        <w:t>nginerul</w:t>
      </w:r>
      <w:r w:rsidRPr="006A208F">
        <w:rPr>
          <w:lang w:val="ro-RO"/>
        </w:rPr>
        <w:t xml:space="preserve">.  </w:t>
      </w:r>
    </w:p>
    <w:p w:rsidR="006A208F" w:rsidRPr="006A208F" w:rsidRDefault="006A208F" w:rsidP="006A208F">
      <w:pPr>
        <w:pStyle w:val="Paragraph"/>
        <w:rPr>
          <w:lang w:val="ro-RO"/>
        </w:rPr>
      </w:pPr>
      <w:r w:rsidRPr="006A208F">
        <w:rPr>
          <w:lang w:val="ro-RO"/>
        </w:rPr>
        <w:t>Mortarul pentru lucrările din blocuri din beton uşor va fi de Clasa M3 pentru rezistenţe ale blocurilor de peste 3.5N/mm</w:t>
      </w:r>
      <w:r w:rsidRPr="00AC284B">
        <w:rPr>
          <w:vertAlign w:val="superscript"/>
          <w:lang w:val="ro-RO"/>
        </w:rPr>
        <w:t>2</w:t>
      </w:r>
      <w:r w:rsidRPr="006A208F">
        <w:rPr>
          <w:lang w:val="ro-RO"/>
        </w:rPr>
        <w:t xml:space="preserve"> şi de clasa M4 pentru rezistenţe ale blocurilor de 2.8N/mm</w:t>
      </w:r>
      <w:r w:rsidRPr="00AC284B">
        <w:rPr>
          <w:vertAlign w:val="superscript"/>
          <w:lang w:val="ro-RO"/>
        </w:rPr>
        <w:t>2</w:t>
      </w:r>
      <w:r w:rsidRPr="006A208F">
        <w:rPr>
          <w:lang w:val="ro-RO"/>
        </w:rPr>
        <w:t xml:space="preserve"> sau cum s-a stabilit cu </w:t>
      </w:r>
      <w:r w:rsidR="00AC284B">
        <w:rPr>
          <w:lang w:val="ro-RO"/>
        </w:rPr>
        <w:t>I</w:t>
      </w:r>
      <w:r w:rsidR="00AC284B" w:rsidRPr="006A208F">
        <w:rPr>
          <w:lang w:val="ro-RO"/>
        </w:rPr>
        <w:t>nginerul</w:t>
      </w:r>
      <w:r w:rsidRPr="006A208F">
        <w:rPr>
          <w:lang w:val="ro-RO"/>
        </w:rPr>
        <w:t xml:space="preserve">.  </w:t>
      </w:r>
    </w:p>
    <w:p w:rsidR="006A208F" w:rsidRPr="006A208F" w:rsidRDefault="006A208F" w:rsidP="006A208F">
      <w:pPr>
        <w:pStyle w:val="Paragraph"/>
        <w:rPr>
          <w:lang w:val="ro-RO"/>
        </w:rPr>
      </w:pPr>
      <w:r w:rsidRPr="006A208F">
        <w:rPr>
          <w:lang w:val="ro-RO"/>
        </w:rPr>
        <w:t xml:space="preserve">Mortarul pentru alte construcţii din blocuri peste nivelul DPC va fi de clasa M2, colorate după </w:t>
      </w:r>
      <w:r w:rsidR="00B35766">
        <w:rPr>
          <w:lang w:val="ro-RO"/>
        </w:rPr>
        <w:t>acordul</w:t>
      </w:r>
      <w:r w:rsidR="00B35766" w:rsidRPr="006A208F">
        <w:rPr>
          <w:lang w:val="ro-RO"/>
        </w:rPr>
        <w:t xml:space="preserve"> </w:t>
      </w:r>
      <w:r w:rsidR="00AC284B">
        <w:rPr>
          <w:lang w:val="ro-RO"/>
        </w:rPr>
        <w:t>I</w:t>
      </w:r>
      <w:r w:rsidR="00AC284B" w:rsidRPr="006A208F">
        <w:rPr>
          <w:lang w:val="ro-RO"/>
        </w:rPr>
        <w:t>nginerului</w:t>
      </w:r>
      <w:r w:rsidRPr="006A208F">
        <w:rPr>
          <w:lang w:val="ro-RO"/>
        </w:rPr>
        <w:t xml:space="preserve">. </w:t>
      </w:r>
    </w:p>
    <w:p w:rsidR="006A208F" w:rsidRPr="006A208F" w:rsidRDefault="006A208F" w:rsidP="006A208F">
      <w:pPr>
        <w:pStyle w:val="Paragraph"/>
        <w:rPr>
          <w:lang w:val="ro-RO"/>
        </w:rPr>
      </w:pPr>
      <w:r w:rsidRPr="006A208F">
        <w:rPr>
          <w:lang w:val="ro-RO"/>
        </w:rPr>
        <w:t xml:space="preserve">Mortarul pentru toate construcţiile din cărămidă sau piatră sub nivelul DPC va fi de clasa M1 sau cum s-a stabilit cu </w:t>
      </w:r>
      <w:r w:rsidR="00AC284B">
        <w:rPr>
          <w:lang w:val="ro-RO"/>
        </w:rPr>
        <w:t>I</w:t>
      </w:r>
      <w:r w:rsidR="00AC284B" w:rsidRPr="006A208F">
        <w:rPr>
          <w:lang w:val="ro-RO"/>
        </w:rPr>
        <w:t>nginerul</w:t>
      </w:r>
      <w:r w:rsidRPr="006A208F">
        <w:rPr>
          <w:lang w:val="ro-RO"/>
        </w:rPr>
        <w:t xml:space="preserve">.  </w:t>
      </w:r>
    </w:p>
    <w:p w:rsidR="006A208F" w:rsidRPr="006A208F" w:rsidRDefault="006A208F" w:rsidP="006A208F">
      <w:pPr>
        <w:pStyle w:val="Paragraph"/>
        <w:rPr>
          <w:lang w:val="ro-RO"/>
        </w:rPr>
      </w:pPr>
      <w:r w:rsidRPr="006A208F">
        <w:rPr>
          <w:lang w:val="ro-RO"/>
        </w:rPr>
        <w:t xml:space="preserve">Construcţiile din piatră sub nivelul DPC vor fi aşa cum au fost aprobate de către </w:t>
      </w:r>
      <w:r w:rsidR="00AC284B">
        <w:rPr>
          <w:lang w:val="ro-RO"/>
        </w:rPr>
        <w:t>I</w:t>
      </w:r>
      <w:r w:rsidR="00AC284B" w:rsidRPr="006A208F">
        <w:rPr>
          <w:lang w:val="ro-RO"/>
        </w:rPr>
        <w:t>nginer</w:t>
      </w:r>
      <w:r w:rsidRPr="006A208F">
        <w:rPr>
          <w:lang w:val="ro-RO"/>
        </w:rPr>
        <w:t xml:space="preserve">. </w:t>
      </w:r>
    </w:p>
    <w:p w:rsidR="006A208F" w:rsidRPr="006A208F" w:rsidRDefault="006A208F" w:rsidP="006A208F">
      <w:pPr>
        <w:pStyle w:val="Paragraph"/>
        <w:rPr>
          <w:lang w:val="ro-RO"/>
        </w:rPr>
      </w:pPr>
      <w:r w:rsidRPr="006A208F">
        <w:rPr>
          <w:lang w:val="ro-RO"/>
        </w:rPr>
        <w:t xml:space="preserve">Aderenţa va trebui să îndeplinească cerinţele locale. </w:t>
      </w:r>
    </w:p>
    <w:p w:rsidR="006A208F" w:rsidRPr="006A208F" w:rsidRDefault="00B35766" w:rsidP="006A208F">
      <w:pPr>
        <w:pStyle w:val="Paragraph"/>
        <w:rPr>
          <w:lang w:val="ro-RO"/>
        </w:rPr>
      </w:pPr>
      <w:r>
        <w:rPr>
          <w:lang w:val="ro-RO"/>
        </w:rPr>
        <w:t>Antreprenorul</w:t>
      </w:r>
      <w:r w:rsidRPr="006A208F">
        <w:rPr>
          <w:lang w:val="ro-RO"/>
        </w:rPr>
        <w:t xml:space="preserve"> </w:t>
      </w:r>
      <w:r w:rsidR="006A208F" w:rsidRPr="006A208F">
        <w:rPr>
          <w:lang w:val="ro-RO"/>
        </w:rPr>
        <w:t xml:space="preserve">va pregăti pentru probă un panou de 1 </w:t>
      </w:r>
      <w:r w:rsidR="00AC284B">
        <w:rPr>
          <w:lang w:val="ro-RO"/>
        </w:rPr>
        <w:t>m</w:t>
      </w:r>
      <w:r w:rsidR="00AC284B" w:rsidRPr="00AC284B">
        <w:rPr>
          <w:vertAlign w:val="superscript"/>
          <w:lang w:val="ro-RO"/>
        </w:rPr>
        <w:t>2</w:t>
      </w:r>
      <w:r w:rsidR="006A208F" w:rsidRPr="006A208F">
        <w:rPr>
          <w:lang w:val="ro-RO"/>
        </w:rPr>
        <w:t xml:space="preserve"> din cărămidă aparentă. Panourile vor fi completate şi mortarul va fi lăsat să se întărească pentru cel puţin 2 zile înainte de a fi prezentate pentru aprobare. </w:t>
      </w:r>
    </w:p>
    <w:p w:rsidR="006A208F" w:rsidRPr="006A208F" w:rsidRDefault="006A208F" w:rsidP="00DD7F32">
      <w:pPr>
        <w:pStyle w:val="Letteredlist"/>
        <w:numPr>
          <w:ilvl w:val="0"/>
          <w:numId w:val="320"/>
        </w:numPr>
        <w:rPr>
          <w:lang w:val="ro-RO"/>
        </w:rPr>
      </w:pPr>
      <w:r w:rsidRPr="006A208F">
        <w:rPr>
          <w:lang w:val="ro-RO"/>
        </w:rPr>
        <w:t>Aprobarea pentru panourile de probă trebuie obţinut</w:t>
      </w:r>
      <w:r w:rsidR="00AC284B">
        <w:rPr>
          <w:lang w:val="ro-RO"/>
        </w:rPr>
        <w:t>a</w:t>
      </w:r>
      <w:r w:rsidRPr="006A208F">
        <w:rPr>
          <w:lang w:val="ro-RO"/>
        </w:rPr>
        <w:t xml:space="preserve"> de la </w:t>
      </w:r>
      <w:r w:rsidR="00AC284B">
        <w:rPr>
          <w:lang w:val="ro-RO"/>
        </w:rPr>
        <w:t>I</w:t>
      </w:r>
      <w:r w:rsidR="00AC284B" w:rsidRPr="006A208F">
        <w:rPr>
          <w:lang w:val="ro-RO"/>
        </w:rPr>
        <w:t xml:space="preserve">nginer </w:t>
      </w:r>
      <w:r w:rsidRPr="006A208F">
        <w:rPr>
          <w:lang w:val="ro-RO"/>
        </w:rPr>
        <w:t xml:space="preserve">înainte de începerea construcţiilor din cărămidă; </w:t>
      </w:r>
    </w:p>
    <w:p w:rsidR="006A208F" w:rsidRPr="006A208F" w:rsidRDefault="006A208F" w:rsidP="006A208F">
      <w:pPr>
        <w:pStyle w:val="Letteredlist"/>
        <w:rPr>
          <w:lang w:val="ro-RO"/>
        </w:rPr>
      </w:pPr>
      <w:r w:rsidRPr="006A208F">
        <w:rPr>
          <w:lang w:val="ro-RO"/>
        </w:rPr>
        <w:t xml:space="preserve">Panourile de probă finale aprobate vor fi foloste ca ghid calitativ pentru lucrările de cărămidă aparentă şi orice lucrări care nu îndeplinesc standardul panourilor aprobate vor fi respinse. Panourile de probă vor fi plasate acolo unde pot fi protejate şi vor fi înlăturate numai după ce lucrarea de cărămidă aparentă a fost aprobată; </w:t>
      </w:r>
    </w:p>
    <w:p w:rsidR="006A208F" w:rsidRPr="006A208F" w:rsidRDefault="006A208F" w:rsidP="006A208F">
      <w:pPr>
        <w:pStyle w:val="Letteredlist"/>
        <w:rPr>
          <w:lang w:val="ro-RO"/>
        </w:rPr>
      </w:pPr>
      <w:r w:rsidRPr="006A208F">
        <w:rPr>
          <w:lang w:val="ro-RO"/>
        </w:rPr>
        <w:t xml:space="preserve">Dacă panoul de probă este insuficient pentru a obţine un standard satisfăcător de utilitate, se pot cere panouri suplimentare pentru a obţine aprobarea. </w:t>
      </w:r>
    </w:p>
    <w:p w:rsidR="006A208F" w:rsidRPr="006A208F" w:rsidRDefault="006A208F" w:rsidP="006A208F">
      <w:pPr>
        <w:pStyle w:val="Heading2"/>
        <w:rPr>
          <w:lang w:val="ro-RO"/>
        </w:rPr>
      </w:pPr>
      <w:bookmarkStart w:id="2916" w:name="_Toc306807068"/>
      <w:bookmarkStart w:id="2917" w:name="_Toc315623793"/>
      <w:r w:rsidRPr="006A208F">
        <w:rPr>
          <w:lang w:val="ro-RO"/>
        </w:rPr>
        <w:t>Construcţiile din cărămidă şi cele din piatră, îmbinarea şi joantarea</w:t>
      </w:r>
      <w:bookmarkEnd w:id="2916"/>
      <w:bookmarkEnd w:id="2917"/>
      <w:r w:rsidRPr="006A208F">
        <w:rPr>
          <w:lang w:val="ro-RO"/>
        </w:rPr>
        <w:t xml:space="preserve"> </w:t>
      </w:r>
    </w:p>
    <w:p w:rsidR="006A208F" w:rsidRPr="006A208F" w:rsidRDefault="006A208F" w:rsidP="00DD7F32">
      <w:pPr>
        <w:pStyle w:val="Paragraph"/>
        <w:numPr>
          <w:ilvl w:val="0"/>
          <w:numId w:val="321"/>
        </w:numPr>
        <w:rPr>
          <w:lang w:val="ro-RO"/>
        </w:rPr>
      </w:pPr>
      <w:r w:rsidRPr="006A208F">
        <w:rPr>
          <w:lang w:val="ro-RO"/>
        </w:rPr>
        <w:t xml:space="preserve">Cărămizile şi blocurile de piatră vor fi aşezate şi îmbinate în mortar în mod corespunzător, iar toate încheieturile vor fi umplute cu mortar la fiecare strat.  </w:t>
      </w:r>
    </w:p>
    <w:p w:rsidR="006A208F" w:rsidRPr="006A208F" w:rsidRDefault="006A208F" w:rsidP="006A208F">
      <w:pPr>
        <w:pStyle w:val="Paragraph"/>
        <w:rPr>
          <w:lang w:val="ro-RO"/>
        </w:rPr>
      </w:pPr>
      <w:r w:rsidRPr="006A208F">
        <w:rPr>
          <w:lang w:val="ro-RO"/>
        </w:rPr>
        <w:lastRenderedPageBreak/>
        <w:t xml:space="preserve">Acolo unde suprafaţa zidăriei nu oferă o aderenţă potrivită, îmbinările pereţilor ce urmează a fi tencuiţi vor fi răzuiţi până la o adâncime de 12 mm. </w:t>
      </w:r>
    </w:p>
    <w:p w:rsidR="006A208F" w:rsidRPr="006A208F" w:rsidRDefault="006A208F" w:rsidP="006A208F">
      <w:pPr>
        <w:pStyle w:val="Paragraph"/>
        <w:rPr>
          <w:lang w:val="ro-RO"/>
        </w:rPr>
      </w:pPr>
      <w:r w:rsidRPr="006A208F">
        <w:rPr>
          <w:lang w:val="ro-RO"/>
        </w:rPr>
        <w:t>Construcţia din cărămidă aparentă va fi finalizată în conformitate cu practicile locale în domeniul construcţiilor.</w:t>
      </w:r>
    </w:p>
    <w:p w:rsidR="006A208F" w:rsidRPr="006A208F" w:rsidRDefault="006A208F" w:rsidP="006A208F">
      <w:pPr>
        <w:pStyle w:val="Paragraph"/>
        <w:rPr>
          <w:lang w:val="ro-RO"/>
        </w:rPr>
      </w:pPr>
      <w:r w:rsidRPr="006A208F">
        <w:rPr>
          <w:lang w:val="ro-RO"/>
        </w:rPr>
        <w:t xml:space="preserve">Lucrările din cărămidă sau blocuri de piatră pentru suprafeţele interne care nu vor fi tencuite vor fi finisate la nivel egal. </w:t>
      </w:r>
    </w:p>
    <w:p w:rsidR="006A208F" w:rsidRPr="006A208F" w:rsidRDefault="006A208F" w:rsidP="006A208F">
      <w:pPr>
        <w:pStyle w:val="Paragraph"/>
        <w:rPr>
          <w:lang w:val="ro-RO"/>
        </w:rPr>
      </w:pPr>
      <w:r w:rsidRPr="006A208F">
        <w:rPr>
          <w:lang w:val="ro-RO"/>
        </w:rPr>
        <w:t xml:space="preserve">Atât pentru construcţiile din cărămidă cât şi pentru cele din piatră, </w:t>
      </w:r>
      <w:r w:rsidR="00B35766">
        <w:rPr>
          <w:lang w:val="ro-RO"/>
        </w:rPr>
        <w:t>Antreprenorul</w:t>
      </w:r>
      <w:r w:rsidR="00B35766" w:rsidRPr="006A208F">
        <w:rPr>
          <w:lang w:val="ro-RO"/>
        </w:rPr>
        <w:t xml:space="preserve"> </w:t>
      </w:r>
      <w:r w:rsidRPr="006A208F">
        <w:rPr>
          <w:lang w:val="ro-RO"/>
        </w:rPr>
        <w:t xml:space="preserve">va construi îmbinări verticale/de contracţie /expandare în conformitate cu cerinţele acceptate internaţional sau echivalentul local. </w:t>
      </w:r>
    </w:p>
    <w:p w:rsidR="006A208F" w:rsidRPr="006A208F" w:rsidRDefault="006A208F" w:rsidP="006A208F">
      <w:pPr>
        <w:pStyle w:val="Heading2"/>
        <w:rPr>
          <w:lang w:val="ro-RO"/>
        </w:rPr>
      </w:pPr>
      <w:bookmarkStart w:id="2918" w:name="_Toc306807069"/>
      <w:bookmarkStart w:id="2919" w:name="_Toc315623794"/>
      <w:r w:rsidRPr="006A208F">
        <w:rPr>
          <w:lang w:val="ro-RO"/>
        </w:rPr>
        <w:t>Pereţii cu goluri</w:t>
      </w:r>
      <w:bookmarkEnd w:id="2918"/>
      <w:bookmarkEnd w:id="2919"/>
    </w:p>
    <w:p w:rsidR="006A208F" w:rsidRPr="006A208F" w:rsidRDefault="006A208F" w:rsidP="00DD7F32">
      <w:pPr>
        <w:pStyle w:val="Paragraph"/>
        <w:numPr>
          <w:ilvl w:val="0"/>
          <w:numId w:val="322"/>
        </w:numPr>
        <w:rPr>
          <w:lang w:val="ro-RO"/>
        </w:rPr>
      </w:pPr>
      <w:r w:rsidRPr="006A208F">
        <w:rPr>
          <w:lang w:val="ro-RO"/>
        </w:rPr>
        <w:t xml:space="preserve">Părţile interioare şi exterioare ale pereţilor cu goluri vor fi construite împreună. Golurile vor fi late de 75 mm sau aşa cum se specifică în contract, şi vor fi lipsite de mortar prin suspendarea unei scânduri de lemn de o lăţime suficientă pentru a reţine căderile, iar scândura va fi ridicată şi curăţată periodic şi ridicată cu lucrarea. Căderile de mortar pe legături nu vor fi permise. </w:t>
      </w:r>
    </w:p>
    <w:p w:rsidR="006A208F" w:rsidRPr="006A208F" w:rsidRDefault="006A208F" w:rsidP="006A208F">
      <w:pPr>
        <w:pStyle w:val="Paragraph"/>
        <w:rPr>
          <w:lang w:val="ro-RO"/>
        </w:rPr>
      </w:pPr>
      <w:r w:rsidRPr="006A208F">
        <w:rPr>
          <w:lang w:val="ro-RO"/>
        </w:rPr>
        <w:t xml:space="preserve">Legături ale pereţilor din oţel inoxidabil vor fi introduse la nu mai puţin de 50 mm în fiecare aripă, înclinându-se spre faţa externă în rânduri alternative la distanţe de 750 mm orizontal şi 450 mm vertical. Legăturile suplimentare ale pereţilor în lateralele deschizăturilor vor fi asigurate la fiecare </w:t>
      </w:r>
      <w:r w:rsidR="00713823" w:rsidRPr="006A208F">
        <w:rPr>
          <w:lang w:val="ro-RO"/>
        </w:rPr>
        <w:t>r</w:t>
      </w:r>
      <w:r w:rsidR="00713823">
        <w:rPr>
          <w:lang w:val="ro-RO"/>
        </w:rPr>
        <w:t>a</w:t>
      </w:r>
      <w:r w:rsidR="00713823" w:rsidRPr="006A208F">
        <w:rPr>
          <w:lang w:val="ro-RO"/>
        </w:rPr>
        <w:t>nd</w:t>
      </w:r>
      <w:r w:rsidRPr="006A208F">
        <w:rPr>
          <w:lang w:val="ro-RO"/>
        </w:rPr>
        <w:t xml:space="preserve">. </w:t>
      </w:r>
    </w:p>
    <w:p w:rsidR="006A208F" w:rsidRPr="006A208F" w:rsidRDefault="006A208F" w:rsidP="006A208F">
      <w:pPr>
        <w:pStyle w:val="Paragraph"/>
        <w:rPr>
          <w:lang w:val="ro-RO"/>
        </w:rPr>
      </w:pPr>
      <w:r w:rsidRPr="006A208F">
        <w:rPr>
          <w:lang w:val="ro-RO"/>
        </w:rPr>
        <w:t xml:space="preserve">Toate golurile vor fi închise cu lucrări din cărămidă sau piatră la deschizături verticale. Închizătorii izolaţi vor fi folosiţi pentru a închide golul la nivelul cornişei/ancadramentului. Pe măsură ce se construieşte un zid, o aripă nu se va ridica mai sus cu 450 mm peste cealaltă. </w:t>
      </w:r>
    </w:p>
    <w:p w:rsidR="006A208F" w:rsidRPr="006A208F" w:rsidRDefault="006A208F" w:rsidP="006A208F">
      <w:pPr>
        <w:pStyle w:val="Paragraph"/>
        <w:rPr>
          <w:lang w:val="ro-RO"/>
        </w:rPr>
      </w:pPr>
      <w:r w:rsidRPr="006A208F">
        <w:rPr>
          <w:lang w:val="ro-RO"/>
        </w:rPr>
        <w:t xml:space="preserve">Tot mortarul în exces va fi înlăturat din faţa golului aripilor interioare şi exterioare pe măsură ce lucrările continuă. </w:t>
      </w:r>
    </w:p>
    <w:p w:rsidR="006A208F" w:rsidRPr="006A208F" w:rsidRDefault="006A208F" w:rsidP="006A208F">
      <w:pPr>
        <w:pStyle w:val="Paragraph"/>
        <w:rPr>
          <w:lang w:val="ro-RO"/>
        </w:rPr>
      </w:pPr>
      <w:r w:rsidRPr="006A208F">
        <w:rPr>
          <w:lang w:val="ro-RO"/>
        </w:rPr>
        <w:t xml:space="preserve">Izolarea peretelui cavităţii va fi de minim 50 mm de discuri de izolare din lînă minerală şi se va păstra un spaţiu de aer de minim 25 mm în interiorul cavităţii. </w:t>
      </w:r>
    </w:p>
    <w:p w:rsidR="006A208F" w:rsidRPr="006A208F" w:rsidRDefault="006A208F" w:rsidP="006A208F">
      <w:pPr>
        <w:pStyle w:val="Paragraph"/>
        <w:rPr>
          <w:lang w:val="ro-RO"/>
        </w:rPr>
      </w:pPr>
      <w:r w:rsidRPr="006A208F">
        <w:rPr>
          <w:lang w:val="ro-RO"/>
        </w:rPr>
        <w:t xml:space="preserve">Discurile izolatoare vor fi tăiate precis în jurul legăturilor, deschizăturilor etc, şi vor fi instalate cu atenţie fără a lăsa spaţii între discurile adiacente, fie vertical sau orizontal. </w:t>
      </w:r>
    </w:p>
    <w:p w:rsidR="006A208F" w:rsidRPr="006A208F" w:rsidRDefault="006A208F" w:rsidP="006A208F">
      <w:pPr>
        <w:pStyle w:val="Paragraph"/>
        <w:rPr>
          <w:lang w:val="ro-RO"/>
        </w:rPr>
      </w:pPr>
      <w:r w:rsidRPr="006A208F">
        <w:rPr>
          <w:lang w:val="ro-RO"/>
        </w:rPr>
        <w:t>Discurile izolatoare vor fi oprite în apropierea închizătorilor de cavitate, la 20 mm</w:t>
      </w:r>
      <w:r w:rsidR="006175A1">
        <w:rPr>
          <w:lang w:val="ro-RO"/>
        </w:rPr>
        <w:t xml:space="preserve"> distanta</w:t>
      </w:r>
      <w:r w:rsidRPr="006A208F">
        <w:rPr>
          <w:lang w:val="ro-RO"/>
        </w:rPr>
        <w:t xml:space="preserve">. </w:t>
      </w:r>
    </w:p>
    <w:p w:rsidR="006A208F" w:rsidRPr="006A208F" w:rsidRDefault="006A208F" w:rsidP="006A208F">
      <w:pPr>
        <w:pStyle w:val="Paragraph"/>
        <w:rPr>
          <w:lang w:val="ro-RO"/>
        </w:rPr>
      </w:pPr>
      <w:r w:rsidRPr="006A208F">
        <w:rPr>
          <w:lang w:val="ro-RO"/>
        </w:rPr>
        <w:t xml:space="preserve">Se vor furniza găuri de scurgere prin lăsarea deschisă a rosturilor perpendiculare la intervale nu mai mari de 1 m în stratul imediat deasupra cavităţii cu nu mai mult de 2 găuri per deschizătură. </w:t>
      </w:r>
    </w:p>
    <w:p w:rsidR="006A208F" w:rsidRPr="006A208F" w:rsidRDefault="006A208F" w:rsidP="006A208F">
      <w:pPr>
        <w:pStyle w:val="Paragraph"/>
        <w:rPr>
          <w:lang w:val="ro-RO"/>
        </w:rPr>
      </w:pPr>
      <w:r w:rsidRPr="006A208F">
        <w:rPr>
          <w:lang w:val="ro-RO"/>
        </w:rPr>
        <w:t xml:space="preserve">Cărămizile de aerisire vor fi cimentate prin cavităţi. </w:t>
      </w:r>
    </w:p>
    <w:p w:rsidR="006A208F" w:rsidRPr="006A208F" w:rsidRDefault="006A208F" w:rsidP="006A208F">
      <w:pPr>
        <w:pStyle w:val="Paragraph"/>
        <w:rPr>
          <w:lang w:val="ro-RO"/>
        </w:rPr>
      </w:pPr>
      <w:r w:rsidRPr="006A208F">
        <w:rPr>
          <w:lang w:val="ro-RO"/>
        </w:rPr>
        <w:t xml:space="preserve">Cavitatea din pereţi de sub rândurile rezistente la umezeală vor fi umplute la nivelul de 300 mm sub </w:t>
      </w:r>
      <w:r w:rsidR="00713823" w:rsidRPr="006A208F">
        <w:rPr>
          <w:lang w:val="ro-RO"/>
        </w:rPr>
        <w:t>r</w:t>
      </w:r>
      <w:r w:rsidR="00713823">
        <w:rPr>
          <w:lang w:val="ro-RO"/>
        </w:rPr>
        <w:t>a</w:t>
      </w:r>
      <w:r w:rsidR="00713823" w:rsidRPr="006A208F">
        <w:rPr>
          <w:lang w:val="ro-RO"/>
        </w:rPr>
        <w:t xml:space="preserve">ndul </w:t>
      </w:r>
      <w:r w:rsidRPr="006A208F">
        <w:rPr>
          <w:lang w:val="ro-RO"/>
        </w:rPr>
        <w:t xml:space="preserve">rezistent la umiditate cu un amestec uşor de beton şi vor fi finisate cu înclinare spre faţa exterioară. </w:t>
      </w:r>
    </w:p>
    <w:p w:rsidR="006A208F" w:rsidRPr="006A208F" w:rsidRDefault="006A208F" w:rsidP="006A208F">
      <w:pPr>
        <w:pStyle w:val="Heading2"/>
        <w:rPr>
          <w:lang w:val="ro-RO"/>
        </w:rPr>
      </w:pPr>
      <w:bookmarkStart w:id="2920" w:name="_Toc306807070"/>
      <w:bookmarkStart w:id="2921" w:name="_Toc315623795"/>
      <w:r w:rsidRPr="006A208F">
        <w:rPr>
          <w:lang w:val="ro-RO"/>
        </w:rPr>
        <w:t>Rândul rezistent la umezeală</w:t>
      </w:r>
      <w:bookmarkEnd w:id="2920"/>
      <w:bookmarkEnd w:id="2921"/>
      <w:r w:rsidRPr="006A208F">
        <w:rPr>
          <w:lang w:val="ro-RO"/>
        </w:rPr>
        <w:t xml:space="preserve"> </w:t>
      </w:r>
    </w:p>
    <w:p w:rsidR="006A208F" w:rsidRPr="006A208F" w:rsidRDefault="006A208F" w:rsidP="00DD7F32">
      <w:pPr>
        <w:pStyle w:val="Paragraph"/>
        <w:numPr>
          <w:ilvl w:val="0"/>
          <w:numId w:val="323"/>
        </w:numPr>
        <w:rPr>
          <w:lang w:val="ro-RO"/>
        </w:rPr>
      </w:pPr>
      <w:r w:rsidRPr="006A208F">
        <w:rPr>
          <w:lang w:val="ro-RO"/>
        </w:rPr>
        <w:t xml:space="preserve">Rândurile rezistente la umezeală şi compartimentele cavităţilor vor fi peliculizate cu material polimer, iar acoperişurile şi tăviţele preformate vor fi utilizate oricînd este posibil. </w:t>
      </w:r>
    </w:p>
    <w:p w:rsidR="006A208F" w:rsidRPr="006A208F" w:rsidRDefault="006A208F" w:rsidP="006A208F">
      <w:pPr>
        <w:pStyle w:val="Paragraph"/>
        <w:rPr>
          <w:lang w:val="ro-RO"/>
        </w:rPr>
      </w:pPr>
      <w:r w:rsidRPr="006A208F">
        <w:rPr>
          <w:lang w:val="ro-RO"/>
        </w:rPr>
        <w:t xml:space="preserve">Suprapunerea minimă la îmbinări va fi de 100 mm. </w:t>
      </w:r>
    </w:p>
    <w:p w:rsidR="006A208F" w:rsidRPr="006A208F" w:rsidRDefault="006A208F" w:rsidP="006A208F">
      <w:pPr>
        <w:pStyle w:val="Paragraph"/>
        <w:rPr>
          <w:lang w:val="ro-RO"/>
        </w:rPr>
      </w:pPr>
      <w:r w:rsidRPr="006A208F">
        <w:rPr>
          <w:lang w:val="ro-RO"/>
        </w:rPr>
        <w:t xml:space="preserve">Rândurile verticale rezistente la umezeală vor fi formate dintr-o singură bucată. Marginea dreaptă a oricărui rând rezistent la umezeală va fi menţinută la acelaşi nivel cu faţa expusă a lucrării din cărămidă şi se va prelungi cu minim 25 mm peste închizătura cavităţii, în cavitate. </w:t>
      </w:r>
    </w:p>
    <w:p w:rsidR="006A208F" w:rsidRPr="006A208F" w:rsidRDefault="006A208F" w:rsidP="006A208F">
      <w:pPr>
        <w:pStyle w:val="Paragraph"/>
        <w:rPr>
          <w:lang w:val="ro-RO"/>
        </w:rPr>
      </w:pPr>
      <w:r w:rsidRPr="006A208F">
        <w:rPr>
          <w:lang w:val="ro-RO"/>
        </w:rPr>
        <w:t xml:space="preserve">Rândurile verticale rezistente la umezeală vor fi suprapuse în spatele oricărei tăviţe a cavităţii peste o deschidere şi peste orice </w:t>
      </w:r>
      <w:r w:rsidR="00713823" w:rsidRPr="006A208F">
        <w:rPr>
          <w:lang w:val="ro-RO"/>
        </w:rPr>
        <w:t>r</w:t>
      </w:r>
      <w:r w:rsidR="00713823">
        <w:rPr>
          <w:lang w:val="ro-RO"/>
        </w:rPr>
        <w:t>a</w:t>
      </w:r>
      <w:r w:rsidR="00713823" w:rsidRPr="006A208F">
        <w:rPr>
          <w:lang w:val="ro-RO"/>
        </w:rPr>
        <w:t xml:space="preserve">nd </w:t>
      </w:r>
      <w:r w:rsidRPr="006A208F">
        <w:rPr>
          <w:lang w:val="ro-RO"/>
        </w:rPr>
        <w:t xml:space="preserve">orizontal rezistent la umezeală de la centuri. </w:t>
      </w:r>
    </w:p>
    <w:p w:rsidR="006A208F" w:rsidRPr="006A208F" w:rsidRDefault="006A208F" w:rsidP="006A208F">
      <w:pPr>
        <w:pStyle w:val="Paragraph"/>
        <w:rPr>
          <w:lang w:val="ro-RO"/>
        </w:rPr>
      </w:pPr>
      <w:r w:rsidRPr="006A208F">
        <w:rPr>
          <w:lang w:val="ro-RO"/>
        </w:rPr>
        <w:t xml:space="preserve">Tăviţele rezidente la umezeală se vor prelungi cu 150 mm dincolo de capetele pragului superior şi vor avea praguri pentru a împiedica scurgerea în interiorul cavităţii. </w:t>
      </w:r>
    </w:p>
    <w:p w:rsidR="006A208F" w:rsidRPr="006A208F" w:rsidRDefault="006A208F" w:rsidP="006A208F">
      <w:pPr>
        <w:pStyle w:val="Heading2"/>
        <w:rPr>
          <w:lang w:val="ro-RO"/>
        </w:rPr>
      </w:pPr>
      <w:bookmarkStart w:id="2922" w:name="_Toc306807071"/>
      <w:bookmarkStart w:id="2923" w:name="_Toc315623796"/>
      <w:r w:rsidRPr="006A208F">
        <w:rPr>
          <w:lang w:val="ro-RO"/>
        </w:rPr>
        <w:t>Crearea consolei</w:t>
      </w:r>
      <w:bookmarkEnd w:id="2922"/>
      <w:bookmarkEnd w:id="2923"/>
      <w:r w:rsidRPr="006A208F">
        <w:rPr>
          <w:lang w:val="ro-RO"/>
        </w:rPr>
        <w:t xml:space="preserve"> </w:t>
      </w:r>
    </w:p>
    <w:p w:rsidR="006A208F" w:rsidRPr="006A208F" w:rsidRDefault="006A208F" w:rsidP="00DD7F32">
      <w:pPr>
        <w:pStyle w:val="Paragraph"/>
        <w:numPr>
          <w:ilvl w:val="0"/>
          <w:numId w:val="324"/>
        </w:numPr>
        <w:rPr>
          <w:lang w:val="ro-RO"/>
        </w:rPr>
      </w:pPr>
      <w:r w:rsidRPr="006A208F">
        <w:rPr>
          <w:lang w:val="ro-RO"/>
        </w:rPr>
        <w:t xml:space="preserve">Consola nu va depăşi 30 mm la fiecare rând. </w:t>
      </w:r>
    </w:p>
    <w:p w:rsidR="006A208F" w:rsidRPr="006A208F" w:rsidRDefault="006A208F" w:rsidP="006A208F">
      <w:pPr>
        <w:pStyle w:val="Heading2"/>
        <w:rPr>
          <w:lang w:val="ro-RO"/>
        </w:rPr>
      </w:pPr>
      <w:bookmarkStart w:id="2924" w:name="_Toc306807072"/>
      <w:bookmarkStart w:id="2925" w:name="_Toc315623797"/>
      <w:r w:rsidRPr="006A208F">
        <w:rPr>
          <w:lang w:val="ro-RO"/>
        </w:rPr>
        <w:lastRenderedPageBreak/>
        <w:t>Aderenţă la beton</w:t>
      </w:r>
      <w:bookmarkEnd w:id="2924"/>
      <w:bookmarkEnd w:id="2925"/>
      <w:r w:rsidRPr="006A208F">
        <w:rPr>
          <w:lang w:val="ro-RO"/>
        </w:rPr>
        <w:t xml:space="preserve"> </w:t>
      </w:r>
    </w:p>
    <w:p w:rsidR="006A208F" w:rsidRPr="006A208F" w:rsidRDefault="006A208F" w:rsidP="00DD7F32">
      <w:pPr>
        <w:pStyle w:val="Paragraph"/>
        <w:numPr>
          <w:ilvl w:val="0"/>
          <w:numId w:val="325"/>
        </w:numPr>
        <w:rPr>
          <w:lang w:val="ro-RO"/>
        </w:rPr>
      </w:pPr>
      <w:r w:rsidRPr="006A208F">
        <w:rPr>
          <w:lang w:val="ro-RO"/>
        </w:rPr>
        <w:t xml:space="preserve">Acolo unde construcţiile din cărămidă sau piatră urmează a fi legate de beton, aceasta se va realiza prin intermediul unor legături metalice aşezate uniform </w:t>
      </w:r>
      <w:r w:rsidR="006175A1">
        <w:rPr>
          <w:lang w:val="ro-RO"/>
        </w:rPr>
        <w:t xml:space="preserve"> (</w:t>
      </w:r>
      <w:r w:rsidRPr="006A208F">
        <w:rPr>
          <w:lang w:val="ro-RO"/>
        </w:rPr>
        <w:t xml:space="preserve">3 per </w:t>
      </w:r>
      <w:r w:rsidR="00713823">
        <w:rPr>
          <w:lang w:val="ro-RO"/>
        </w:rPr>
        <w:t>m</w:t>
      </w:r>
      <w:r w:rsidR="00713823" w:rsidRPr="00713823">
        <w:rPr>
          <w:vertAlign w:val="superscript"/>
          <w:lang w:val="ro-RO"/>
        </w:rPr>
        <w:t>2</w:t>
      </w:r>
      <w:r w:rsidR="006175A1">
        <w:rPr>
          <w:lang w:val="ro-RO"/>
        </w:rPr>
        <w:t>),</w:t>
      </w:r>
      <w:r w:rsidRPr="006A208F">
        <w:rPr>
          <w:lang w:val="ro-RO"/>
        </w:rPr>
        <w:t xml:space="preserve"> iar zidăriile vor fi înălţate ulterior betonului. </w:t>
      </w:r>
    </w:p>
    <w:p w:rsidR="006A208F" w:rsidRPr="006A208F" w:rsidRDefault="006A208F" w:rsidP="006A208F">
      <w:pPr>
        <w:pStyle w:val="Paragraph"/>
        <w:rPr>
          <w:lang w:val="ro-RO"/>
        </w:rPr>
      </w:pPr>
      <w:r w:rsidRPr="006A208F">
        <w:rPr>
          <w:lang w:val="ro-RO"/>
        </w:rPr>
        <w:t xml:space="preserve">Zidăria aparentă va fi legată de suprafeţele noi sau existente de beton folosind dispozitive de fixare în conformitate cu specificaţiile sau cu aprobarea </w:t>
      </w:r>
      <w:r w:rsidR="00713823">
        <w:rPr>
          <w:lang w:val="ro-RO"/>
        </w:rPr>
        <w:t>I</w:t>
      </w:r>
      <w:r w:rsidR="00713823" w:rsidRPr="006A208F">
        <w:rPr>
          <w:lang w:val="ro-RO"/>
        </w:rPr>
        <w:t>nginerului</w:t>
      </w:r>
      <w:r w:rsidRPr="006A208F">
        <w:rPr>
          <w:lang w:val="ro-RO"/>
        </w:rPr>
        <w:t xml:space="preserve">. </w:t>
      </w:r>
    </w:p>
    <w:p w:rsidR="006A208F" w:rsidRPr="006A208F" w:rsidRDefault="006A208F" w:rsidP="006A208F">
      <w:pPr>
        <w:pStyle w:val="Paragraph"/>
        <w:rPr>
          <w:lang w:val="ro-RO"/>
        </w:rPr>
      </w:pPr>
      <w:r w:rsidRPr="006A208F">
        <w:rPr>
          <w:lang w:val="ro-RO"/>
        </w:rPr>
        <w:t xml:space="preserve">Legăturile fixate în mortar de ciment vor fi instalate şi montate folosind un amestec puternic aprobat nu mai devreme de 2 zile înainte de a aşeza zidăria în jurul lor. </w:t>
      </w:r>
    </w:p>
    <w:p w:rsidR="006A208F" w:rsidRPr="006A208F" w:rsidRDefault="006A208F" w:rsidP="006A208F">
      <w:pPr>
        <w:pStyle w:val="Heading2"/>
        <w:rPr>
          <w:lang w:val="ro-RO"/>
        </w:rPr>
      </w:pPr>
      <w:bookmarkStart w:id="2926" w:name="_Toc306807073"/>
      <w:bookmarkStart w:id="2927" w:name="_Toc315623798"/>
      <w:r w:rsidRPr="006A208F">
        <w:rPr>
          <w:lang w:val="ro-RO"/>
        </w:rPr>
        <w:t>Subzidirea</w:t>
      </w:r>
      <w:bookmarkEnd w:id="2926"/>
      <w:bookmarkEnd w:id="2927"/>
    </w:p>
    <w:p w:rsidR="006A208F" w:rsidRPr="006A208F" w:rsidRDefault="006A208F" w:rsidP="00DD7F32">
      <w:pPr>
        <w:pStyle w:val="Paragraph"/>
        <w:numPr>
          <w:ilvl w:val="0"/>
          <w:numId w:val="326"/>
        </w:numPr>
        <w:rPr>
          <w:lang w:val="ro-RO"/>
        </w:rPr>
      </w:pPr>
      <w:r w:rsidRPr="006A208F">
        <w:rPr>
          <w:lang w:val="ro-RO"/>
        </w:rPr>
        <w:t xml:space="preserve">Subzidirea în cărămidă va fi efectuată până la un rând al părţii dorsale a structurii existente şi va fi lăsată să se întărească. Rândul rămas va fi aşezat în mortar şi împănat strâns de structura existentă cu pene. </w:t>
      </w:r>
    </w:p>
    <w:p w:rsidR="006A208F" w:rsidRPr="006A208F" w:rsidRDefault="006A208F" w:rsidP="006A208F">
      <w:pPr>
        <w:pStyle w:val="Paragraph"/>
        <w:rPr>
          <w:lang w:val="ro-RO"/>
        </w:rPr>
      </w:pPr>
      <w:r w:rsidRPr="006A208F">
        <w:rPr>
          <w:lang w:val="ro-RO"/>
        </w:rPr>
        <w:t xml:space="preserve">Lucrarea în cărămidă din subzidire se va întări timp de minim 7 zile înainte de uscare şi încă 7 zile înaintea punerii sub sarcină. </w:t>
      </w:r>
    </w:p>
    <w:p w:rsidR="006A208F" w:rsidRPr="006A208F" w:rsidRDefault="00DE131F" w:rsidP="006A208F">
      <w:pPr>
        <w:pStyle w:val="Heading2"/>
        <w:rPr>
          <w:lang w:val="ro-RO"/>
        </w:rPr>
      </w:pPr>
      <w:bookmarkStart w:id="2928" w:name="_Toc306807074"/>
      <w:bookmarkStart w:id="2929" w:name="_Toc315623799"/>
      <w:r w:rsidRPr="00DE131F">
        <w:rPr>
          <w:lang w:val="ro-RO"/>
        </w:rPr>
        <w:t>Cintr</w:t>
      </w:r>
      <w:r>
        <w:rPr>
          <w:lang w:val="ro-RO"/>
        </w:rPr>
        <w:t>ele</w:t>
      </w:r>
      <w:r w:rsidRPr="006A208F">
        <w:rPr>
          <w:lang w:val="ro-RO"/>
        </w:rPr>
        <w:t xml:space="preserve"> </w:t>
      </w:r>
      <w:r w:rsidR="006A208F" w:rsidRPr="006A208F">
        <w:rPr>
          <w:lang w:val="ro-RO"/>
        </w:rPr>
        <w:t>şi protejarea</w:t>
      </w:r>
      <w:bookmarkEnd w:id="2928"/>
      <w:bookmarkEnd w:id="2929"/>
    </w:p>
    <w:p w:rsidR="006A208F" w:rsidRPr="006A208F" w:rsidRDefault="00DE131F" w:rsidP="00DD7F32">
      <w:pPr>
        <w:pStyle w:val="Paragraph"/>
        <w:numPr>
          <w:ilvl w:val="0"/>
          <w:numId w:val="327"/>
        </w:numPr>
        <w:rPr>
          <w:lang w:val="ro-RO"/>
        </w:rPr>
      </w:pPr>
      <w:r w:rsidRPr="006A208F">
        <w:rPr>
          <w:lang w:val="ro-RO"/>
        </w:rPr>
        <w:t>Cintr</w:t>
      </w:r>
      <w:r>
        <w:rPr>
          <w:lang w:val="ro-RO"/>
        </w:rPr>
        <w:t>ele</w:t>
      </w:r>
      <w:r w:rsidRPr="006A208F">
        <w:rPr>
          <w:lang w:val="ro-RO"/>
        </w:rPr>
        <w:t xml:space="preserve"> </w:t>
      </w:r>
      <w:r w:rsidR="006A208F" w:rsidRPr="006A208F">
        <w:rPr>
          <w:lang w:val="ro-RO"/>
        </w:rPr>
        <w:t>şi protejarea folosite pentru construcţia din cărămidă şi piatră vor rămîne în poziţie at</w:t>
      </w:r>
      <w:r w:rsidR="004914A0">
        <w:rPr>
          <w:lang w:val="ro-RO"/>
        </w:rPr>
        <w:t>â</w:t>
      </w:r>
      <w:r w:rsidR="006A208F" w:rsidRPr="006A208F">
        <w:rPr>
          <w:lang w:val="ro-RO"/>
        </w:rPr>
        <w:t>t</w:t>
      </w:r>
      <w:r w:rsidR="004914A0">
        <w:rPr>
          <w:lang w:val="ro-RO"/>
        </w:rPr>
        <w:t>a</w:t>
      </w:r>
      <w:r w:rsidR="006A208F" w:rsidRPr="006A208F">
        <w:rPr>
          <w:lang w:val="ro-RO"/>
        </w:rPr>
        <w:t xml:space="preserve"> timp </w:t>
      </w:r>
      <w:r w:rsidR="004914A0" w:rsidRPr="006A208F">
        <w:rPr>
          <w:lang w:val="ro-RO"/>
        </w:rPr>
        <w:t>c</w:t>
      </w:r>
      <w:r w:rsidR="004914A0">
        <w:rPr>
          <w:lang w:val="ro-RO"/>
        </w:rPr>
        <w:t>â</w:t>
      </w:r>
      <w:r w:rsidR="004914A0" w:rsidRPr="006A208F">
        <w:rPr>
          <w:lang w:val="ro-RO"/>
        </w:rPr>
        <w:t xml:space="preserve">t </w:t>
      </w:r>
      <w:r w:rsidR="006A208F" w:rsidRPr="006A208F">
        <w:rPr>
          <w:lang w:val="ro-RO"/>
        </w:rPr>
        <w:t xml:space="preserve">este necesar acestora pentru a dezvolta suficientă rezistenţă pentru a împiedica deformarea sau crăparea îmbinărilor. </w:t>
      </w:r>
    </w:p>
    <w:p w:rsidR="006A208F" w:rsidRPr="006A208F" w:rsidRDefault="006A208F" w:rsidP="006A208F">
      <w:pPr>
        <w:pStyle w:val="Heading2"/>
        <w:rPr>
          <w:lang w:val="ro-RO"/>
        </w:rPr>
      </w:pPr>
      <w:bookmarkStart w:id="2930" w:name="_Toc306807075"/>
      <w:bookmarkStart w:id="2931" w:name="_Toc315623800"/>
      <w:r w:rsidRPr="006A208F">
        <w:rPr>
          <w:lang w:val="ro-RO"/>
        </w:rPr>
        <w:t>Construirea cu cărămizi sau piatră pe vreme rece</w:t>
      </w:r>
      <w:bookmarkEnd w:id="2930"/>
      <w:bookmarkEnd w:id="2931"/>
      <w:r w:rsidRPr="006A208F">
        <w:rPr>
          <w:lang w:val="ro-RO"/>
        </w:rPr>
        <w:t xml:space="preserve"> </w:t>
      </w:r>
    </w:p>
    <w:p w:rsidR="006A208F" w:rsidRPr="006A208F" w:rsidRDefault="006A208F" w:rsidP="00DD7F32">
      <w:pPr>
        <w:pStyle w:val="Paragraph"/>
        <w:numPr>
          <w:ilvl w:val="0"/>
          <w:numId w:val="328"/>
        </w:numPr>
        <w:rPr>
          <w:lang w:val="ro-RO"/>
        </w:rPr>
      </w:pPr>
      <w:r w:rsidRPr="006A208F">
        <w:rPr>
          <w:lang w:val="ro-RO"/>
        </w:rPr>
        <w:t xml:space="preserve">Materialele folosite </w:t>
      </w:r>
      <w:r w:rsidR="006175A1">
        <w:rPr>
          <w:lang w:val="ro-RO"/>
        </w:rPr>
        <w:t>v</w:t>
      </w:r>
      <w:r w:rsidRPr="006A208F">
        <w:rPr>
          <w:lang w:val="ro-RO"/>
        </w:rPr>
        <w:t xml:space="preserve">or fi ferite de îngheţ şi nici o cărămidă sau bloc de piatră nu va fi aşezat cînd temperatura ambientală este sub </w:t>
      </w:r>
      <w:r w:rsidR="00713823">
        <w:rPr>
          <w:lang w:val="ro-RO"/>
        </w:rPr>
        <w:t>3º</w:t>
      </w:r>
      <w:r w:rsidRPr="006A208F">
        <w:rPr>
          <w:lang w:val="ro-RO"/>
        </w:rPr>
        <w:t xml:space="preserve"> C, cu excepţia cazului când </w:t>
      </w:r>
      <w:r w:rsidR="00713823" w:rsidRPr="006A208F">
        <w:rPr>
          <w:lang w:val="ro-RO"/>
        </w:rPr>
        <w:t>s</w:t>
      </w:r>
      <w:r w:rsidR="00713823">
        <w:rPr>
          <w:lang w:val="ro-RO"/>
        </w:rPr>
        <w:t>u</w:t>
      </w:r>
      <w:r w:rsidR="00713823" w:rsidRPr="006A208F">
        <w:rPr>
          <w:lang w:val="ro-RO"/>
        </w:rPr>
        <w:t xml:space="preserve">nt </w:t>
      </w:r>
      <w:r w:rsidRPr="006A208F">
        <w:rPr>
          <w:lang w:val="ro-RO"/>
        </w:rPr>
        <w:t xml:space="preserve">luate măsuri speciale. </w:t>
      </w:r>
      <w:r w:rsidR="006175A1">
        <w:rPr>
          <w:lang w:val="ro-RO"/>
        </w:rPr>
        <w:t>Antreprenorul</w:t>
      </w:r>
      <w:r w:rsidR="006175A1" w:rsidRPr="006A208F">
        <w:rPr>
          <w:lang w:val="ro-RO"/>
        </w:rPr>
        <w:t xml:space="preserve"> </w:t>
      </w:r>
      <w:r w:rsidRPr="006A208F">
        <w:rPr>
          <w:lang w:val="ro-RO"/>
        </w:rPr>
        <w:t xml:space="preserve">va asigura că orice aditiv folosit  în mortar nu cauzează o variaţie a culorii îmbinărilor. Lucrările finalizate vor fi protejate corespunzător în timpul vremii reci. </w:t>
      </w:r>
    </w:p>
    <w:p w:rsidR="006A208F" w:rsidRPr="006A208F" w:rsidRDefault="006A208F" w:rsidP="006A208F">
      <w:pPr>
        <w:pStyle w:val="Paragraph"/>
        <w:rPr>
          <w:lang w:val="ro-RO"/>
        </w:rPr>
      </w:pPr>
      <w:r w:rsidRPr="006A208F">
        <w:rPr>
          <w:lang w:val="ro-RO"/>
        </w:rPr>
        <w:t xml:space="preserve">Construcţia cu cărămizi/piatră în timpul condiţiilor de iarnă va fi în conformitate cu reglementările </w:t>
      </w:r>
      <w:r w:rsidR="00713823">
        <w:rPr>
          <w:lang w:val="ro-RO"/>
        </w:rPr>
        <w:t>s</w:t>
      </w:r>
      <w:r w:rsidR="00713823" w:rsidRPr="006A208F">
        <w:rPr>
          <w:lang w:val="ro-RO"/>
        </w:rPr>
        <w:t xml:space="preserve">i </w:t>
      </w:r>
      <w:r w:rsidRPr="006A208F">
        <w:rPr>
          <w:lang w:val="ro-RO"/>
        </w:rPr>
        <w:t>stas-urile în vigoare.</w:t>
      </w:r>
    </w:p>
    <w:p w:rsidR="006A208F" w:rsidRPr="006A208F" w:rsidRDefault="006A208F" w:rsidP="006A208F">
      <w:pPr>
        <w:pStyle w:val="Paragraph"/>
        <w:rPr>
          <w:lang w:val="ro-RO"/>
        </w:rPr>
      </w:pPr>
      <w:r w:rsidRPr="006A208F">
        <w:rPr>
          <w:lang w:val="ro-RO"/>
        </w:rPr>
        <w:t xml:space="preserve">In timpul construcţiei, se vor păstra înregistrări ale condiţiilor atmosferice inclusiv cele maxime şi cele minime ale temperaturilor. </w:t>
      </w:r>
    </w:p>
    <w:p w:rsidR="006A208F" w:rsidRPr="00D50FD1" w:rsidRDefault="006A208F" w:rsidP="00D50FD1">
      <w:pPr>
        <w:pStyle w:val="Heading2"/>
        <w:rPr>
          <w:lang w:val="ro-RO"/>
        </w:rPr>
      </w:pPr>
      <w:bookmarkStart w:id="2932" w:name="_Toc306807076"/>
      <w:bookmarkStart w:id="2933" w:name="_Toc315623801"/>
      <w:r w:rsidRPr="00D50FD1">
        <w:rPr>
          <w:lang w:val="ro-RO"/>
        </w:rPr>
        <w:t>Pregătirea pentru tencuială</w:t>
      </w:r>
      <w:bookmarkEnd w:id="2932"/>
      <w:bookmarkEnd w:id="2933"/>
    </w:p>
    <w:p w:rsidR="006A208F" w:rsidRPr="006A208F" w:rsidRDefault="006A208F" w:rsidP="00DD7F32">
      <w:pPr>
        <w:pStyle w:val="Paragraph"/>
        <w:numPr>
          <w:ilvl w:val="0"/>
          <w:numId w:val="329"/>
        </w:numPr>
        <w:rPr>
          <w:lang w:val="ro-RO"/>
        </w:rPr>
      </w:pPr>
      <w:r w:rsidRPr="006A208F">
        <w:rPr>
          <w:lang w:val="ro-RO"/>
        </w:rPr>
        <w:t xml:space="preserve">Dacă nu se foloseşte un agent de aderenţă, tavanele de beton, grinzile tavanelor, stâlpii şi montanţii vor fi degresate înainte de începerea tencuielii, iar amestecul folosit pentru degresare va fi similar cu cel folosit pentru prima vopsire. Suprafaţa betonului turnat va fi curăţată de praf, particule libere şi alte materii. Suprafeţele vor fi udate imediat înaintea începerii tencuirii. </w:t>
      </w:r>
    </w:p>
    <w:p w:rsidR="006A208F" w:rsidRPr="006A208F" w:rsidRDefault="006A208F" w:rsidP="006A208F">
      <w:pPr>
        <w:pStyle w:val="Paragraph"/>
        <w:rPr>
          <w:lang w:val="ro-RO"/>
        </w:rPr>
      </w:pPr>
      <w:r w:rsidRPr="006A208F">
        <w:rPr>
          <w:lang w:val="ro-RO"/>
        </w:rPr>
        <w:t xml:space="preserve">Unghiurile dintre pereţi şi tavane, unghiuri verticale şi îmbinări dintre materialele diferite vor fi întărite cu o pânză aspră de 90 mm aşezată în tencuială şi netezită cu mistria. Toate îmbinările dintre </w:t>
      </w:r>
      <w:r w:rsidR="00713823" w:rsidRPr="006A208F">
        <w:rPr>
          <w:lang w:val="ro-RO"/>
        </w:rPr>
        <w:t>păr</w:t>
      </w:r>
      <w:r w:rsidR="00713823">
        <w:rPr>
          <w:lang w:val="ro-RO"/>
        </w:rPr>
        <w:t>t</w:t>
      </w:r>
      <w:r w:rsidR="00713823" w:rsidRPr="006A208F">
        <w:rPr>
          <w:lang w:val="ro-RO"/>
        </w:rPr>
        <w:t xml:space="preserve">ile </w:t>
      </w:r>
      <w:r w:rsidRPr="006A208F">
        <w:rPr>
          <w:lang w:val="ro-RO"/>
        </w:rPr>
        <w:t xml:space="preserve">de tencuială vor fi tratate asemănător. </w:t>
      </w:r>
    </w:p>
    <w:p w:rsidR="006A208F" w:rsidRPr="006A208F" w:rsidRDefault="006A208F" w:rsidP="006A208F">
      <w:pPr>
        <w:pStyle w:val="Paragraph"/>
        <w:rPr>
          <w:lang w:val="ro-RO"/>
        </w:rPr>
      </w:pPr>
      <w:r w:rsidRPr="006A208F">
        <w:rPr>
          <w:lang w:val="ro-RO"/>
        </w:rPr>
        <w:t xml:space="preserve">Bordurile unghiulare din metal expandat vor fi prevăzute la toate colţurile exterioare. </w:t>
      </w:r>
    </w:p>
    <w:p w:rsidR="006A208F" w:rsidRPr="006A208F" w:rsidRDefault="006A208F" w:rsidP="006A208F">
      <w:pPr>
        <w:pStyle w:val="Heading2"/>
        <w:rPr>
          <w:lang w:val="ro-RO"/>
        </w:rPr>
      </w:pPr>
      <w:bookmarkStart w:id="2934" w:name="_Toc306807077"/>
      <w:bookmarkStart w:id="2935" w:name="_Toc315623802"/>
      <w:r w:rsidRPr="006A208F">
        <w:rPr>
          <w:lang w:val="ro-RO"/>
        </w:rPr>
        <w:t>Fixarea panourilor de tencuială</w:t>
      </w:r>
      <w:bookmarkEnd w:id="2934"/>
      <w:bookmarkEnd w:id="2935"/>
    </w:p>
    <w:p w:rsidR="006A208F" w:rsidRPr="006A208F" w:rsidRDefault="006A208F" w:rsidP="00DD7F32">
      <w:pPr>
        <w:pStyle w:val="Paragraph"/>
        <w:numPr>
          <w:ilvl w:val="0"/>
          <w:numId w:val="330"/>
        </w:numPr>
        <w:rPr>
          <w:lang w:val="ro-RO"/>
        </w:rPr>
      </w:pPr>
      <w:r w:rsidRPr="006A208F">
        <w:rPr>
          <w:lang w:val="ro-RO"/>
        </w:rPr>
        <w:t xml:space="preserve">Panoul de tencuială pentru tavan va fi fixat în cuie zincate de 40 mm, la distanţe de 150 mm astfel încît îmbinările să fie aşezate alternativ. Vor fi asigurate traverse sau alte suprafeţe de fixare pentru a asigura că marginile panoului de tencuială sunt prinse în mod corespunzător. Capetele plăcilor vor fi îmbinate strâns, iar marginile vor fi lăsate la o distanţă ce nu depăşeşte 5 mm.  </w:t>
      </w:r>
    </w:p>
    <w:p w:rsidR="006A208F" w:rsidRPr="006A208F" w:rsidRDefault="006A208F" w:rsidP="006A208F">
      <w:pPr>
        <w:pStyle w:val="Paragraph"/>
        <w:rPr>
          <w:lang w:val="ro-RO"/>
        </w:rPr>
      </w:pPr>
      <w:r w:rsidRPr="006A208F">
        <w:rPr>
          <w:lang w:val="ro-RO"/>
        </w:rPr>
        <w:t xml:space="preserve">Acolo unde plăcile au fost tăiate, cuiele nu vor fi la mai puţin de 18 mm de marginile tăiate. Cuiele vor fi bătute cu capetele uşor sub suprafaţă, dar nu vor rupe hârtia. </w:t>
      </w:r>
    </w:p>
    <w:p w:rsidR="006A208F" w:rsidRPr="006A208F" w:rsidRDefault="006A208F" w:rsidP="006A208F">
      <w:pPr>
        <w:pStyle w:val="Paragraph"/>
        <w:rPr>
          <w:lang w:val="ro-RO"/>
        </w:rPr>
      </w:pPr>
      <w:r w:rsidRPr="006A208F">
        <w:rPr>
          <w:lang w:val="ro-RO"/>
        </w:rPr>
        <w:t xml:space="preserve">Panoul de tencuială va fi aranjat cu încheieturi lipite, cu marginile sigilate peste suporturi şi va fi fixat la fiecare suport. Se va lăsa un spaţiu de 5 mm între fiecare panou şi între panouri şi punctele de sprijin şi, unde panourile urmează a fi tencuite ulterior, îmbinările vor fi acoperite cu pânză de </w:t>
      </w:r>
      <w:r w:rsidR="00713823">
        <w:rPr>
          <w:lang w:val="ro-RO"/>
        </w:rPr>
        <w:t>iuta</w:t>
      </w:r>
      <w:r w:rsidRPr="006A208F">
        <w:rPr>
          <w:lang w:val="ro-RO"/>
        </w:rPr>
        <w:t xml:space="preserve">, lată de 100 mm, aşezată în tencuială. </w:t>
      </w:r>
    </w:p>
    <w:p w:rsidR="006A208F" w:rsidRPr="006A208F" w:rsidRDefault="006A208F" w:rsidP="006A208F">
      <w:pPr>
        <w:pStyle w:val="Paragraph"/>
        <w:rPr>
          <w:lang w:val="ro-RO"/>
        </w:rPr>
      </w:pPr>
      <w:r w:rsidRPr="006A208F">
        <w:rPr>
          <w:lang w:val="ro-RO"/>
        </w:rPr>
        <w:lastRenderedPageBreak/>
        <w:t xml:space="preserve">Sprijinul va fi asigurat la perimetrul tuturor panourilor, iar panoul de tencuială va fi fixat cu marginile acoperite cu </w:t>
      </w:r>
      <w:r w:rsidR="00713823" w:rsidRPr="006A208F">
        <w:rPr>
          <w:lang w:val="ro-RO"/>
        </w:rPr>
        <w:t>h</w:t>
      </w:r>
      <w:r w:rsidR="00713823">
        <w:rPr>
          <w:lang w:val="ro-RO"/>
        </w:rPr>
        <w:t>a</w:t>
      </w:r>
      <w:r w:rsidR="00713823" w:rsidRPr="006A208F">
        <w:rPr>
          <w:lang w:val="ro-RO"/>
        </w:rPr>
        <w:t xml:space="preserve">rtie </w:t>
      </w:r>
      <w:r w:rsidRPr="006A208F">
        <w:rPr>
          <w:lang w:val="ro-RO"/>
        </w:rPr>
        <w:t xml:space="preserve">la unghiuri drepte faţă de suporturile principale. </w:t>
      </w:r>
    </w:p>
    <w:p w:rsidR="006A208F" w:rsidRPr="006A208F" w:rsidRDefault="006A208F" w:rsidP="006A208F">
      <w:pPr>
        <w:pStyle w:val="Paragraph"/>
        <w:rPr>
          <w:lang w:val="ro-RO"/>
        </w:rPr>
      </w:pPr>
      <w:r w:rsidRPr="006A208F">
        <w:rPr>
          <w:lang w:val="ro-RO"/>
        </w:rPr>
        <w:t xml:space="preserve">Tavanele din panouri de tencuială vor fi finisate cu un strat  nivelat de tencuială. </w:t>
      </w:r>
    </w:p>
    <w:p w:rsidR="006A208F" w:rsidRPr="006A208F" w:rsidRDefault="006A208F" w:rsidP="006A208F">
      <w:pPr>
        <w:pStyle w:val="Heading2"/>
        <w:rPr>
          <w:lang w:val="ro-RO"/>
        </w:rPr>
      </w:pPr>
      <w:bookmarkStart w:id="2936" w:name="_Toc306807078"/>
      <w:bookmarkStart w:id="2937" w:name="_Toc315623803"/>
      <w:r w:rsidRPr="006A208F">
        <w:rPr>
          <w:lang w:val="ro-RO"/>
        </w:rPr>
        <w:t>Tencuiala</w:t>
      </w:r>
      <w:bookmarkEnd w:id="2936"/>
      <w:bookmarkEnd w:id="2937"/>
    </w:p>
    <w:p w:rsidR="006A208F" w:rsidRPr="006A208F" w:rsidRDefault="006A208F" w:rsidP="00DD7F32">
      <w:pPr>
        <w:pStyle w:val="Paragraph"/>
        <w:numPr>
          <w:ilvl w:val="0"/>
          <w:numId w:val="331"/>
        </w:numPr>
        <w:rPr>
          <w:lang w:val="ro-RO"/>
        </w:rPr>
      </w:pPr>
      <w:r w:rsidRPr="006A208F">
        <w:rPr>
          <w:lang w:val="ro-RO"/>
        </w:rPr>
        <w:t xml:space="preserve">Tencuiala va fi aplicată în mod normal în 2 straturi în conformitate cu instrucţiunile producătorului, iar dozele vor fi folosite cât mai curând posibil după ce s-a adăugat apa. Grosimea totală a ambelor straturi nu va depăşi 13 mm. </w:t>
      </w:r>
    </w:p>
    <w:p w:rsidR="006A208F" w:rsidRPr="006A208F" w:rsidRDefault="006A208F" w:rsidP="006A208F">
      <w:pPr>
        <w:pStyle w:val="Paragraph"/>
        <w:rPr>
          <w:lang w:val="ro-RO"/>
        </w:rPr>
      </w:pPr>
      <w:r w:rsidRPr="006A208F">
        <w:rPr>
          <w:lang w:val="ro-RO"/>
        </w:rPr>
        <w:t xml:space="preserve">Acolo unde  contractul prevede </w:t>
      </w:r>
      <w:r w:rsidR="00713823" w:rsidRPr="006A208F">
        <w:rPr>
          <w:lang w:val="ro-RO"/>
        </w:rPr>
        <w:t>execu</w:t>
      </w:r>
      <w:r w:rsidR="00713823">
        <w:rPr>
          <w:lang w:val="ro-RO"/>
        </w:rPr>
        <w:t>t</w:t>
      </w:r>
      <w:r w:rsidR="00713823" w:rsidRPr="006A208F">
        <w:rPr>
          <w:lang w:val="ro-RO"/>
        </w:rPr>
        <w:t xml:space="preserve">ia </w:t>
      </w:r>
      <w:r w:rsidRPr="006A208F">
        <w:rPr>
          <w:lang w:val="ro-RO"/>
        </w:rPr>
        <w:t>a 3 straturi</w:t>
      </w:r>
      <w:r w:rsidR="00713823">
        <w:rPr>
          <w:lang w:val="ro-RO"/>
        </w:rPr>
        <w:t>,</w:t>
      </w:r>
      <w:r w:rsidRPr="006A208F">
        <w:rPr>
          <w:lang w:val="ro-RO"/>
        </w:rPr>
        <w:t xml:space="preserve">  grosimea nu va depăşi 18 mm. </w:t>
      </w:r>
    </w:p>
    <w:p w:rsidR="006A208F" w:rsidRPr="006A208F" w:rsidRDefault="006A208F" w:rsidP="006A208F">
      <w:pPr>
        <w:pStyle w:val="Paragraph"/>
        <w:rPr>
          <w:lang w:val="ro-RO"/>
        </w:rPr>
      </w:pPr>
      <w:r w:rsidRPr="006A208F">
        <w:rPr>
          <w:lang w:val="ro-RO"/>
        </w:rPr>
        <w:t xml:space="preserve">Grosimea lucrării în 2 straturi aplicată la tavane din beton şi intradosuri sau panourilor de tencuială nu va depăşi 9 mm. </w:t>
      </w:r>
    </w:p>
    <w:p w:rsidR="006A208F" w:rsidRPr="006A208F" w:rsidRDefault="006A208F" w:rsidP="006A208F">
      <w:pPr>
        <w:pStyle w:val="Paragraph"/>
        <w:rPr>
          <w:lang w:val="ro-RO"/>
        </w:rPr>
      </w:pPr>
      <w:r w:rsidRPr="006A208F">
        <w:rPr>
          <w:lang w:val="ro-RO"/>
        </w:rPr>
        <w:t>Grosimea straturilor de finisare va fi în</w:t>
      </w:r>
      <w:r w:rsidR="00713823">
        <w:rPr>
          <w:lang w:val="ro-RO"/>
        </w:rPr>
        <w:t xml:space="preserve"> </w:t>
      </w:r>
      <w:r w:rsidRPr="006A208F">
        <w:rPr>
          <w:lang w:val="ro-RO"/>
        </w:rPr>
        <w:t xml:space="preserve">jur de 3 mm cu excepţia locurilor unde tencuiala finisată este folosită, când grosimea va fi de 5 mm. </w:t>
      </w:r>
    </w:p>
    <w:p w:rsidR="006A208F" w:rsidRPr="006A208F" w:rsidRDefault="006A208F" w:rsidP="006A208F">
      <w:pPr>
        <w:pStyle w:val="Heading2"/>
        <w:rPr>
          <w:lang w:val="ro-RO"/>
        </w:rPr>
      </w:pPr>
      <w:bookmarkStart w:id="2938" w:name="_Toc306807079"/>
      <w:bookmarkStart w:id="2939" w:name="_Toc315623804"/>
      <w:r w:rsidRPr="006A208F">
        <w:rPr>
          <w:lang w:val="ro-RO"/>
        </w:rPr>
        <w:t>Tencuiala în vreme rece</w:t>
      </w:r>
      <w:bookmarkEnd w:id="2938"/>
      <w:bookmarkEnd w:id="2939"/>
      <w:r w:rsidRPr="006A208F">
        <w:rPr>
          <w:lang w:val="ro-RO"/>
        </w:rPr>
        <w:t xml:space="preserve"> </w:t>
      </w:r>
    </w:p>
    <w:p w:rsidR="006A208F" w:rsidRPr="006A208F" w:rsidRDefault="006A208F" w:rsidP="00DD7F32">
      <w:pPr>
        <w:pStyle w:val="Paragraph"/>
        <w:numPr>
          <w:ilvl w:val="0"/>
          <w:numId w:val="332"/>
        </w:numPr>
        <w:rPr>
          <w:lang w:val="ro-RO"/>
        </w:rPr>
      </w:pPr>
      <w:r w:rsidRPr="006A208F">
        <w:rPr>
          <w:lang w:val="ro-RO"/>
        </w:rPr>
        <w:t xml:space="preserve">Când temperatura ambientală este de </w:t>
      </w:r>
      <w:r w:rsidR="00713823">
        <w:rPr>
          <w:lang w:val="ro-RO"/>
        </w:rPr>
        <w:t>5ºC</w:t>
      </w:r>
      <w:r w:rsidRPr="006A208F">
        <w:rPr>
          <w:lang w:val="ro-RO"/>
        </w:rPr>
        <w:t xml:space="preserve"> sau mai mică, porţiunea din lucrări ce trebuie tencuită va fi împrejmuită complet. Temperatura ambientală va fi ridicată şi menţinută peste </w:t>
      </w:r>
      <w:r w:rsidR="00713823">
        <w:rPr>
          <w:lang w:val="ro-RO"/>
        </w:rPr>
        <w:t>5ºC</w:t>
      </w:r>
      <w:r w:rsidRPr="006A208F">
        <w:rPr>
          <w:lang w:val="ro-RO"/>
        </w:rPr>
        <w:t xml:space="preserve"> până la finalizarea tencuirii şi hidratării tencuielii. </w:t>
      </w:r>
    </w:p>
    <w:p w:rsidR="006A208F" w:rsidRPr="006A208F" w:rsidRDefault="006A208F" w:rsidP="006A208F">
      <w:pPr>
        <w:pStyle w:val="Heading2"/>
        <w:rPr>
          <w:lang w:val="ro-RO"/>
        </w:rPr>
      </w:pPr>
      <w:bookmarkStart w:id="2940" w:name="_Toc306807080"/>
      <w:bookmarkStart w:id="2941" w:name="_Toc315623805"/>
      <w:r w:rsidRPr="006A208F">
        <w:rPr>
          <w:lang w:val="ro-RO"/>
        </w:rPr>
        <w:t>Finisajele pardoselilor de beton</w:t>
      </w:r>
      <w:bookmarkEnd w:id="2940"/>
      <w:bookmarkEnd w:id="2941"/>
      <w:r w:rsidRPr="006A208F">
        <w:rPr>
          <w:lang w:val="ro-RO"/>
        </w:rPr>
        <w:t xml:space="preserve"> </w:t>
      </w:r>
    </w:p>
    <w:p w:rsidR="006A208F" w:rsidRPr="006A208F" w:rsidRDefault="006A208F" w:rsidP="00DD7F32">
      <w:pPr>
        <w:pStyle w:val="Paragraph"/>
        <w:numPr>
          <w:ilvl w:val="0"/>
          <w:numId w:val="333"/>
        </w:numPr>
        <w:rPr>
          <w:lang w:val="ro-RO"/>
        </w:rPr>
      </w:pPr>
      <w:r w:rsidRPr="006A208F">
        <w:rPr>
          <w:lang w:val="ro-RO"/>
        </w:rPr>
        <w:t xml:space="preserve">Pardoselile din beton vor fi finisate aşa cum se specifică în contract. </w:t>
      </w:r>
    </w:p>
    <w:p w:rsidR="006A208F" w:rsidRPr="006A208F" w:rsidRDefault="006A208F" w:rsidP="006A208F">
      <w:pPr>
        <w:pStyle w:val="Paragraph"/>
        <w:rPr>
          <w:lang w:val="ro-RO"/>
        </w:rPr>
      </w:pPr>
      <w:r w:rsidRPr="006A208F">
        <w:rPr>
          <w:lang w:val="ro-RO"/>
        </w:rPr>
        <w:t xml:space="preserve">Grosimea minimă a oricărui strat de ciment sau mortar din beton va fi în conformitate cu următoarele: </w:t>
      </w:r>
    </w:p>
    <w:p w:rsidR="006A208F" w:rsidRPr="006A208F" w:rsidRDefault="006A208F" w:rsidP="00DD7F32">
      <w:pPr>
        <w:pStyle w:val="Letteredlist"/>
        <w:numPr>
          <w:ilvl w:val="0"/>
          <w:numId w:val="334"/>
        </w:numPr>
        <w:rPr>
          <w:lang w:val="ro-RO"/>
        </w:rPr>
      </w:pPr>
      <w:r w:rsidRPr="006A208F">
        <w:rPr>
          <w:lang w:val="ro-RO"/>
        </w:rPr>
        <w:t xml:space="preserve">aşezat monolitic cu placa de bază 10 mm; </w:t>
      </w:r>
    </w:p>
    <w:p w:rsidR="006A208F" w:rsidRPr="006A208F" w:rsidRDefault="006A208F" w:rsidP="006A208F">
      <w:pPr>
        <w:pStyle w:val="Letteredlist"/>
        <w:rPr>
          <w:lang w:val="ro-RO"/>
        </w:rPr>
      </w:pPr>
      <w:r w:rsidRPr="006A208F">
        <w:rPr>
          <w:lang w:val="ro-RO"/>
        </w:rPr>
        <w:t xml:space="preserve">aşezat pe şi legat în întregime de o placă de bază 25 mm; </w:t>
      </w:r>
    </w:p>
    <w:p w:rsidR="006A208F" w:rsidRPr="006A208F" w:rsidRDefault="006A208F" w:rsidP="006A208F">
      <w:pPr>
        <w:pStyle w:val="Letteredlist"/>
        <w:rPr>
          <w:lang w:val="ro-RO"/>
        </w:rPr>
      </w:pPr>
      <w:r w:rsidRPr="006A208F">
        <w:rPr>
          <w:lang w:val="ro-RO"/>
        </w:rPr>
        <w:t xml:space="preserve">aşezat pe o membrană de separare 75 mm. </w:t>
      </w:r>
    </w:p>
    <w:p w:rsidR="006A208F" w:rsidRPr="006A208F" w:rsidRDefault="006A208F" w:rsidP="006A208F">
      <w:pPr>
        <w:pStyle w:val="Paragraph"/>
        <w:rPr>
          <w:lang w:val="ro-RO"/>
        </w:rPr>
      </w:pPr>
      <w:r w:rsidRPr="006A208F">
        <w:rPr>
          <w:lang w:val="ro-RO"/>
        </w:rPr>
        <w:t xml:space="preserve">Toate finisajele pardoselilor de beton vor avea o înclinaţie ce va permite pardoselii să fie spălată şi apa să fie drenată printr-o scurgere potrivită. </w:t>
      </w:r>
    </w:p>
    <w:p w:rsidR="006A208F" w:rsidRPr="006A208F" w:rsidRDefault="006A208F" w:rsidP="006A208F">
      <w:pPr>
        <w:pStyle w:val="Heading2"/>
        <w:rPr>
          <w:lang w:val="ro-RO"/>
        </w:rPr>
      </w:pPr>
      <w:bookmarkStart w:id="2942" w:name="_Toc306807081"/>
      <w:bookmarkStart w:id="2943" w:name="_Toc315623806"/>
      <w:r w:rsidRPr="006A208F">
        <w:rPr>
          <w:lang w:val="ro-RO"/>
        </w:rPr>
        <w:t>Placarea pardoselii</w:t>
      </w:r>
      <w:bookmarkEnd w:id="2942"/>
      <w:bookmarkEnd w:id="2943"/>
    </w:p>
    <w:p w:rsidR="006A208F" w:rsidRPr="006A208F" w:rsidRDefault="006A208F" w:rsidP="00DD7F32">
      <w:pPr>
        <w:pStyle w:val="Paragraph"/>
        <w:numPr>
          <w:ilvl w:val="0"/>
          <w:numId w:val="335"/>
        </w:numPr>
        <w:rPr>
          <w:lang w:val="ro-RO"/>
        </w:rPr>
      </w:pPr>
      <w:r w:rsidRPr="006A208F">
        <w:rPr>
          <w:lang w:val="ro-RO"/>
        </w:rPr>
        <w:t xml:space="preserve">Placarea pardoselii va respecta SR EN 12004 pentru placare rigida si SR EN 12002 pentru placare elastica. </w:t>
      </w:r>
    </w:p>
    <w:p w:rsidR="006A208F" w:rsidRPr="006A208F" w:rsidRDefault="006A208F" w:rsidP="006A208F">
      <w:pPr>
        <w:pStyle w:val="Heading2"/>
        <w:rPr>
          <w:lang w:val="ro-RO"/>
        </w:rPr>
      </w:pPr>
      <w:bookmarkStart w:id="2944" w:name="_Toc306807082"/>
      <w:bookmarkStart w:id="2945" w:name="_Toc315623807"/>
      <w:r w:rsidRPr="006A208F">
        <w:rPr>
          <w:lang w:val="ro-RO"/>
        </w:rPr>
        <w:t>Material pentru mozaic</w:t>
      </w:r>
      <w:bookmarkEnd w:id="2944"/>
      <w:bookmarkEnd w:id="2945"/>
      <w:r w:rsidRPr="006A208F">
        <w:rPr>
          <w:lang w:val="ro-RO"/>
        </w:rPr>
        <w:t xml:space="preserve"> </w:t>
      </w:r>
    </w:p>
    <w:p w:rsidR="006A208F" w:rsidRPr="006A208F" w:rsidRDefault="006A208F" w:rsidP="00DD7F32">
      <w:pPr>
        <w:pStyle w:val="Paragraph"/>
        <w:numPr>
          <w:ilvl w:val="0"/>
          <w:numId w:val="336"/>
        </w:numPr>
        <w:rPr>
          <w:lang w:val="ro-RO"/>
        </w:rPr>
      </w:pPr>
      <w:r w:rsidRPr="006A208F">
        <w:rPr>
          <w:lang w:val="ro-RO"/>
        </w:rPr>
        <w:t>Materialul pentru finisarea pardoselilor va respecta SR EN 13813.</w:t>
      </w:r>
    </w:p>
    <w:p w:rsidR="006A208F" w:rsidRPr="006A208F" w:rsidRDefault="006A208F" w:rsidP="006A208F">
      <w:pPr>
        <w:pStyle w:val="Heading2"/>
        <w:rPr>
          <w:lang w:val="ro-RO"/>
        </w:rPr>
      </w:pPr>
      <w:bookmarkStart w:id="2946" w:name="_Toc306807083"/>
      <w:bookmarkStart w:id="2947" w:name="_Toc315623808"/>
      <w:r w:rsidRPr="006A208F">
        <w:rPr>
          <w:lang w:val="ro-RO"/>
        </w:rPr>
        <w:t>Tencuirea exterioară</w:t>
      </w:r>
      <w:bookmarkEnd w:id="2946"/>
      <w:bookmarkEnd w:id="2947"/>
      <w:r w:rsidRPr="006A208F">
        <w:rPr>
          <w:lang w:val="ro-RO"/>
        </w:rPr>
        <w:t xml:space="preserve"> </w:t>
      </w:r>
    </w:p>
    <w:p w:rsidR="006A208F" w:rsidRPr="006A208F" w:rsidRDefault="006A208F" w:rsidP="00DD7F32">
      <w:pPr>
        <w:pStyle w:val="Paragraph"/>
        <w:numPr>
          <w:ilvl w:val="0"/>
          <w:numId w:val="337"/>
        </w:numPr>
        <w:rPr>
          <w:lang w:val="ro-RO"/>
        </w:rPr>
      </w:pPr>
      <w:r w:rsidRPr="006A208F">
        <w:rPr>
          <w:lang w:val="ro-RO"/>
        </w:rPr>
        <w:t xml:space="preserve">Grosimea totală nu va fi mai mică de 20 mm. Amestecul va fi mortar clasa M4, iar primul strat va fi aplicat, nivelat, răzuit şi lăsat să se usuce timp de cel puţin 3 zile în vreme caldă şi nu mai puţin de 7 zile în temperaturi scăzute sau vreme ploioasă. Absorbţia suprafeţei primului strat va fi reglată, dacă este necesar, prin udare înainte de aplicarea celui de-al doilea strat, care va fi colorat, nivelat şi netezit cu o mistrie de lemn. </w:t>
      </w:r>
    </w:p>
    <w:p w:rsidR="006A208F" w:rsidRPr="006A208F" w:rsidRDefault="006A208F" w:rsidP="006A208F">
      <w:pPr>
        <w:pStyle w:val="Heading2"/>
        <w:rPr>
          <w:lang w:val="ro-RO"/>
        </w:rPr>
      </w:pPr>
      <w:bookmarkStart w:id="2948" w:name="_Toc306807084"/>
      <w:bookmarkStart w:id="2949" w:name="_Toc315623809"/>
      <w:r w:rsidRPr="006A208F">
        <w:rPr>
          <w:lang w:val="ro-RO"/>
        </w:rPr>
        <w:t>Placarea pereţilor</w:t>
      </w:r>
      <w:bookmarkEnd w:id="2948"/>
      <w:bookmarkEnd w:id="2949"/>
      <w:r w:rsidRPr="006A208F">
        <w:rPr>
          <w:lang w:val="ro-RO"/>
        </w:rPr>
        <w:t xml:space="preserve"> </w:t>
      </w:r>
    </w:p>
    <w:p w:rsidR="006A208F" w:rsidRPr="006A208F" w:rsidRDefault="006A208F" w:rsidP="00DD7F32">
      <w:pPr>
        <w:pStyle w:val="Paragraph"/>
        <w:numPr>
          <w:ilvl w:val="0"/>
          <w:numId w:val="338"/>
        </w:numPr>
        <w:rPr>
          <w:lang w:val="ro-RO"/>
        </w:rPr>
      </w:pPr>
      <w:r w:rsidRPr="006A208F">
        <w:rPr>
          <w:lang w:val="ro-RO"/>
        </w:rPr>
        <w:t xml:space="preserve">Placarea </w:t>
      </w:r>
      <w:r w:rsidR="00713823" w:rsidRPr="006A208F">
        <w:rPr>
          <w:lang w:val="ro-RO"/>
        </w:rPr>
        <w:t>pere</w:t>
      </w:r>
      <w:r w:rsidR="00713823">
        <w:rPr>
          <w:lang w:val="ro-RO"/>
        </w:rPr>
        <w:t>t</w:t>
      </w:r>
      <w:r w:rsidR="00713823" w:rsidRPr="006A208F">
        <w:rPr>
          <w:lang w:val="ro-RO"/>
        </w:rPr>
        <w:t xml:space="preserve">ilor </w:t>
      </w:r>
      <w:r w:rsidRPr="006A208F">
        <w:rPr>
          <w:lang w:val="ro-RO"/>
        </w:rPr>
        <w:t>va respecta SR EN 12004.</w:t>
      </w:r>
    </w:p>
    <w:p w:rsidR="006A208F" w:rsidRPr="006A208F" w:rsidRDefault="006A208F" w:rsidP="006A208F">
      <w:pPr>
        <w:pStyle w:val="Heading2"/>
        <w:rPr>
          <w:lang w:val="ro-RO"/>
        </w:rPr>
      </w:pPr>
      <w:bookmarkStart w:id="2950" w:name="_Toc306807085"/>
      <w:bookmarkStart w:id="2951" w:name="_Toc315623810"/>
      <w:r w:rsidRPr="006A208F">
        <w:rPr>
          <w:lang w:val="ro-RO"/>
        </w:rPr>
        <w:t>Dulgheria şi tâmplăria</w:t>
      </w:r>
      <w:bookmarkEnd w:id="2950"/>
      <w:bookmarkEnd w:id="2951"/>
      <w:r w:rsidRPr="006A208F">
        <w:rPr>
          <w:lang w:val="ro-RO"/>
        </w:rPr>
        <w:t xml:space="preserve"> </w:t>
      </w:r>
    </w:p>
    <w:p w:rsidR="006A208F" w:rsidRPr="006A208F" w:rsidRDefault="006A208F" w:rsidP="00DD7F32">
      <w:pPr>
        <w:pStyle w:val="Paragraph"/>
        <w:numPr>
          <w:ilvl w:val="0"/>
          <w:numId w:val="339"/>
        </w:numPr>
        <w:rPr>
          <w:lang w:val="ro-RO"/>
        </w:rPr>
      </w:pPr>
      <w:r w:rsidRPr="006A208F">
        <w:rPr>
          <w:lang w:val="ro-RO"/>
        </w:rPr>
        <w:t>Oriunde este posibil, tăierea şi modelarea cherestelei</w:t>
      </w:r>
      <w:r w:rsidR="00713823">
        <w:rPr>
          <w:lang w:val="ro-RO"/>
        </w:rPr>
        <w:t>,</w:t>
      </w:r>
      <w:r w:rsidRPr="006A208F">
        <w:rPr>
          <w:lang w:val="ro-RO"/>
        </w:rPr>
        <w:t xml:space="preserve"> va fi efectuată înainte de efectuarea tratamentului de conservare. Acolo unde tăierea sau modelarea trebuie efectuată după tratare, suprafeţele tăiate şi lucrate vor fi date cu 2 straturi de conservat. După tratare, lemnul va fi uscat riguros înainte de folosire. </w:t>
      </w:r>
    </w:p>
    <w:p w:rsidR="006A208F" w:rsidRPr="006A208F" w:rsidRDefault="006A208F" w:rsidP="006A208F">
      <w:pPr>
        <w:pStyle w:val="Paragraph"/>
        <w:rPr>
          <w:lang w:val="ro-RO"/>
        </w:rPr>
      </w:pPr>
      <w:r w:rsidRPr="006A208F">
        <w:rPr>
          <w:lang w:val="ro-RO"/>
        </w:rPr>
        <w:lastRenderedPageBreak/>
        <w:t>Întreaga tâmplărie va fi tăiată şi îmbinată cât mai repede posibil după începerea lucrărilor. Se vor lăsa 3 mm pentru fiecare faţă lucrată, cu excepţia locurilor unde munca este descrisă în contract ca fiind finalizată. Cadrele, cofrajele şi alte materiale de tâmplărie vor fi securizate în cutii din lemn tare construite special pentru aceasta. Acolo unde nu au fost asigurate cutii din lemn tare,</w:t>
      </w:r>
      <w:r w:rsidR="00713823">
        <w:rPr>
          <w:lang w:val="ro-RO"/>
        </w:rPr>
        <w:t xml:space="preserve"> </w:t>
      </w:r>
      <w:r w:rsidRPr="006A208F">
        <w:rPr>
          <w:lang w:val="ro-RO"/>
        </w:rPr>
        <w:t xml:space="preserve">suprafeţele primitoare vor fi astupate cu cepuri din lemn tare sau cu dopuri aprobate. </w:t>
      </w:r>
    </w:p>
    <w:p w:rsidR="006A208F" w:rsidRPr="006A208F" w:rsidRDefault="006A208F" w:rsidP="006A208F">
      <w:pPr>
        <w:pStyle w:val="Paragraph"/>
        <w:rPr>
          <w:lang w:val="ro-RO"/>
        </w:rPr>
      </w:pPr>
      <w:r w:rsidRPr="006A208F">
        <w:rPr>
          <w:lang w:val="ro-RO"/>
        </w:rPr>
        <w:t xml:space="preserve">Elementele fabricate ce urmează a fi vopsite vor fi grunduite la locul producţiei. </w:t>
      </w:r>
    </w:p>
    <w:p w:rsidR="006A208F" w:rsidRPr="006A208F" w:rsidRDefault="006A208F" w:rsidP="006A208F">
      <w:pPr>
        <w:pStyle w:val="Heading2"/>
        <w:rPr>
          <w:lang w:val="ro-RO"/>
        </w:rPr>
      </w:pPr>
      <w:bookmarkStart w:id="2952" w:name="_Toc306807086"/>
      <w:bookmarkStart w:id="2953" w:name="_Toc315623811"/>
      <w:r w:rsidRPr="006A208F">
        <w:rPr>
          <w:lang w:val="ro-RO"/>
        </w:rPr>
        <w:t>Lucrările de structuri metalice</w:t>
      </w:r>
      <w:bookmarkEnd w:id="2952"/>
      <w:bookmarkEnd w:id="2953"/>
    </w:p>
    <w:p w:rsidR="006A208F" w:rsidRPr="006A208F" w:rsidRDefault="006A208F" w:rsidP="00DD7F32">
      <w:pPr>
        <w:pStyle w:val="Paragraph"/>
        <w:numPr>
          <w:ilvl w:val="0"/>
          <w:numId w:val="340"/>
        </w:numPr>
        <w:rPr>
          <w:lang w:val="ro-RO"/>
        </w:rPr>
      </w:pPr>
      <w:r w:rsidRPr="006A208F">
        <w:rPr>
          <w:lang w:val="ro-RO"/>
        </w:rPr>
        <w:t xml:space="preserve">Grinzile folosite in structurile de zidărie vor fi tăiate la rece la lungimea dorita. Lungimea minima de suportabilitate la zidărie este 100 mm, iar </w:t>
      </w:r>
      <w:r w:rsidR="00713823" w:rsidRPr="006A208F">
        <w:rPr>
          <w:lang w:val="ro-RO"/>
        </w:rPr>
        <w:t>for</w:t>
      </w:r>
      <w:r w:rsidR="00713823">
        <w:rPr>
          <w:lang w:val="ro-RO"/>
        </w:rPr>
        <w:t>t</w:t>
      </w:r>
      <w:r w:rsidR="00713823" w:rsidRPr="006A208F">
        <w:rPr>
          <w:lang w:val="ro-RO"/>
        </w:rPr>
        <w:t xml:space="preserve">a </w:t>
      </w:r>
      <w:r w:rsidRPr="006A208F">
        <w:rPr>
          <w:lang w:val="ro-RO"/>
        </w:rPr>
        <w:t>minima de strivire la blocurile de beton este de 7 N/mm</w:t>
      </w:r>
      <w:r w:rsidRPr="00713823">
        <w:rPr>
          <w:vertAlign w:val="superscript"/>
          <w:lang w:val="ro-RO"/>
        </w:rPr>
        <w:t>2</w:t>
      </w:r>
      <w:r w:rsidRPr="006A208F">
        <w:rPr>
          <w:lang w:val="ro-RO"/>
        </w:rPr>
        <w:t xml:space="preserve"> sau se va folosi o lespede de piatra pentru a distribui incarnarea.</w:t>
      </w:r>
    </w:p>
    <w:p w:rsidR="006A208F" w:rsidRPr="006A208F" w:rsidRDefault="006A208F" w:rsidP="006A208F">
      <w:pPr>
        <w:pStyle w:val="Paragraph"/>
        <w:rPr>
          <w:lang w:val="ro-RO"/>
        </w:rPr>
      </w:pPr>
      <w:r w:rsidRPr="006A208F">
        <w:rPr>
          <w:lang w:val="ro-RO"/>
        </w:rPr>
        <w:t>Lucrările de structuri pe cadre de otel vor fi proiectate, detaliate, fabricate si ridicate conform SR EN 1991-1-1:2004.</w:t>
      </w:r>
    </w:p>
    <w:p w:rsidR="006A208F" w:rsidRPr="006A208F" w:rsidRDefault="006A208F" w:rsidP="006A208F">
      <w:pPr>
        <w:pStyle w:val="Paragraph"/>
        <w:rPr>
          <w:lang w:val="ro-RO"/>
        </w:rPr>
      </w:pPr>
      <w:r w:rsidRPr="006A208F">
        <w:rPr>
          <w:lang w:val="ro-RO"/>
        </w:rPr>
        <w:t>Daca nu se specifica altfel, toate structurile din otel in proces de umed sau predispuse la condens vor fi galvanizate conform SR EN ISO 1461:2009 cu o captuseala groasa de 85 μm.</w:t>
      </w:r>
    </w:p>
    <w:p w:rsidR="006A208F" w:rsidRPr="006A208F" w:rsidRDefault="006A208F" w:rsidP="006A208F">
      <w:pPr>
        <w:pStyle w:val="Paragraph"/>
        <w:rPr>
          <w:lang w:val="ro-RO"/>
        </w:rPr>
      </w:pPr>
      <w:r w:rsidRPr="006A208F">
        <w:rPr>
          <w:lang w:val="ro-RO"/>
        </w:rPr>
        <w:t xml:space="preserve">Sudorii </w:t>
      </w:r>
      <w:r w:rsidR="00713823" w:rsidRPr="006A208F">
        <w:rPr>
          <w:lang w:val="ro-RO"/>
        </w:rPr>
        <w:t>angaja</w:t>
      </w:r>
      <w:r w:rsidR="00713823">
        <w:rPr>
          <w:lang w:val="ro-RO"/>
        </w:rPr>
        <w:t>t</w:t>
      </w:r>
      <w:r w:rsidR="00713823" w:rsidRPr="006A208F">
        <w:rPr>
          <w:lang w:val="ro-RO"/>
        </w:rPr>
        <w:t xml:space="preserve">i </w:t>
      </w:r>
      <w:r w:rsidRPr="006A208F">
        <w:rPr>
          <w:lang w:val="ro-RO"/>
        </w:rPr>
        <w:t xml:space="preserve">in fabricarea structurilor metalice vor fi atestati SR EN 287. </w:t>
      </w:r>
    </w:p>
    <w:p w:rsidR="006A208F" w:rsidRPr="006A208F" w:rsidRDefault="006A208F" w:rsidP="006A208F">
      <w:pPr>
        <w:pStyle w:val="Paragraph"/>
        <w:rPr>
          <w:lang w:val="ro-RO"/>
        </w:rPr>
      </w:pPr>
      <w:r w:rsidRPr="006A208F">
        <w:rPr>
          <w:lang w:val="ro-RO"/>
        </w:rPr>
        <w:t>Se vor înlătura rugina si orice impuritati de pe structurile metalice care vor fi incastrate in beton.</w:t>
      </w:r>
    </w:p>
    <w:p w:rsidR="006A208F" w:rsidRPr="006A208F" w:rsidRDefault="006A208F" w:rsidP="006A208F">
      <w:pPr>
        <w:pStyle w:val="Paragraph"/>
        <w:rPr>
          <w:lang w:val="ro-RO"/>
        </w:rPr>
      </w:pPr>
      <w:r w:rsidRPr="006A208F">
        <w:rPr>
          <w:lang w:val="ro-RO"/>
        </w:rPr>
        <w:t>Este obligatoriu ca toate structurile din otel care vor fi incastrate sa fie cur</w:t>
      </w:r>
      <w:r w:rsidR="00713823">
        <w:rPr>
          <w:lang w:val="ro-RO"/>
        </w:rPr>
        <w:t>a</w:t>
      </w:r>
      <w:r w:rsidRPr="006A208F">
        <w:rPr>
          <w:lang w:val="ro-RO"/>
        </w:rPr>
        <w:t xml:space="preserve">tate conform SR EN ISO 8501-3:2007 si apoi tratate cu doua straturi de grund cauciucat. Tratarea </w:t>
      </w:r>
      <w:r w:rsidR="00713823" w:rsidRPr="006A208F">
        <w:rPr>
          <w:lang w:val="ro-RO"/>
        </w:rPr>
        <w:t>suprafe</w:t>
      </w:r>
      <w:r w:rsidR="00713823">
        <w:rPr>
          <w:lang w:val="ro-RO"/>
        </w:rPr>
        <w:t>t</w:t>
      </w:r>
      <w:r w:rsidR="00713823" w:rsidRPr="006A208F">
        <w:rPr>
          <w:lang w:val="ro-RO"/>
        </w:rPr>
        <w:t xml:space="preserve">elor </w:t>
      </w:r>
      <w:r w:rsidRPr="006A208F">
        <w:rPr>
          <w:lang w:val="ro-RO"/>
        </w:rPr>
        <w:t xml:space="preserve">se va face conform SR EN ISO 12944-1:1998 si va fi finalizata cu suficient timp inainte de a fi livrate in </w:t>
      </w:r>
      <w:r w:rsidR="00713823">
        <w:rPr>
          <w:lang w:val="ro-RO"/>
        </w:rPr>
        <w:t>s</w:t>
      </w:r>
      <w:r w:rsidR="00713823" w:rsidRPr="006A208F">
        <w:rPr>
          <w:lang w:val="ro-RO"/>
        </w:rPr>
        <w:t xml:space="preserve">antier </w:t>
      </w:r>
      <w:r w:rsidRPr="006A208F">
        <w:rPr>
          <w:lang w:val="ro-RO"/>
        </w:rPr>
        <w:t xml:space="preserve">produsele. Testarea acestor materiale va fi organizata la cererea </w:t>
      </w:r>
      <w:r w:rsidR="006175A1">
        <w:rPr>
          <w:lang w:val="ro-RO"/>
        </w:rPr>
        <w:t>Inginerului</w:t>
      </w:r>
      <w:r w:rsidRPr="006A208F">
        <w:rPr>
          <w:lang w:val="ro-RO"/>
        </w:rPr>
        <w:t xml:space="preserve">. </w:t>
      </w:r>
    </w:p>
    <w:p w:rsidR="006A208F" w:rsidRPr="006A208F" w:rsidRDefault="006A208F" w:rsidP="006A208F">
      <w:pPr>
        <w:pStyle w:val="Paragraph"/>
        <w:rPr>
          <w:lang w:val="ro-RO"/>
        </w:rPr>
      </w:pPr>
      <w:r w:rsidRPr="006A208F">
        <w:rPr>
          <w:lang w:val="ro-RO"/>
        </w:rPr>
        <w:t xml:space="preserve">Toate structurile metalice de fixare vor primi </w:t>
      </w:r>
      <w:r w:rsidR="00713823" w:rsidRPr="006A208F">
        <w:rPr>
          <w:lang w:val="ro-RO"/>
        </w:rPr>
        <w:t>acela</w:t>
      </w:r>
      <w:r w:rsidR="00713823">
        <w:rPr>
          <w:lang w:val="ro-RO"/>
        </w:rPr>
        <w:t>s</w:t>
      </w:r>
      <w:r w:rsidR="00713823" w:rsidRPr="006A208F">
        <w:rPr>
          <w:lang w:val="ro-RO"/>
        </w:rPr>
        <w:t xml:space="preserve">i </w:t>
      </w:r>
      <w:r w:rsidRPr="006A208F">
        <w:rPr>
          <w:lang w:val="ro-RO"/>
        </w:rPr>
        <w:t xml:space="preserve">tratament de </w:t>
      </w:r>
      <w:r w:rsidR="00713823" w:rsidRPr="006A208F">
        <w:rPr>
          <w:lang w:val="ro-RO"/>
        </w:rPr>
        <w:t>protec</w:t>
      </w:r>
      <w:r w:rsidR="00713823">
        <w:rPr>
          <w:lang w:val="ro-RO"/>
        </w:rPr>
        <w:t>t</w:t>
      </w:r>
      <w:r w:rsidR="00713823" w:rsidRPr="006A208F">
        <w:rPr>
          <w:lang w:val="ro-RO"/>
        </w:rPr>
        <w:t xml:space="preserve">ie </w:t>
      </w:r>
      <w:r w:rsidRPr="006A208F">
        <w:rPr>
          <w:lang w:val="ro-RO"/>
        </w:rPr>
        <w:t xml:space="preserve">la fel de bun ca si </w:t>
      </w:r>
      <w:r w:rsidR="00713823" w:rsidRPr="006A208F">
        <w:rPr>
          <w:lang w:val="ro-RO"/>
        </w:rPr>
        <w:t>p</w:t>
      </w:r>
      <w:r w:rsidR="00713823">
        <w:rPr>
          <w:lang w:val="ro-RO"/>
        </w:rPr>
        <w:t>a</w:t>
      </w:r>
      <w:r w:rsidR="00713823" w:rsidRPr="006A208F">
        <w:rPr>
          <w:lang w:val="ro-RO"/>
        </w:rPr>
        <w:t xml:space="preserve">rtile </w:t>
      </w:r>
      <w:r w:rsidRPr="006A208F">
        <w:rPr>
          <w:lang w:val="ro-RO"/>
        </w:rPr>
        <w:t xml:space="preserve">care vor fi conectate. </w:t>
      </w:r>
    </w:p>
    <w:p w:rsidR="006A208F" w:rsidRPr="006A208F" w:rsidRDefault="006A208F" w:rsidP="006A208F">
      <w:pPr>
        <w:pStyle w:val="Paragraph"/>
        <w:rPr>
          <w:lang w:val="ro-RO"/>
        </w:rPr>
      </w:pPr>
      <w:r w:rsidRPr="006A208F">
        <w:rPr>
          <w:lang w:val="ro-RO"/>
        </w:rPr>
        <w:t xml:space="preserve">După strângere, toate </w:t>
      </w:r>
      <w:r w:rsidR="00713823">
        <w:rPr>
          <w:lang w:val="ro-RO"/>
        </w:rPr>
        <w:t>s</w:t>
      </w:r>
      <w:r w:rsidR="00713823" w:rsidRPr="006A208F">
        <w:rPr>
          <w:lang w:val="ro-RO"/>
        </w:rPr>
        <w:t xml:space="preserve">uruburile </w:t>
      </w:r>
      <w:r w:rsidRPr="006A208F">
        <w:rPr>
          <w:lang w:val="ro-RO"/>
        </w:rPr>
        <w:t xml:space="preserve">ar trebui sa aiba cel putin doua fire </w:t>
      </w:r>
      <w:r w:rsidR="00713823">
        <w:rPr>
          <w:lang w:val="ro-RO"/>
        </w:rPr>
        <w:t>s</w:t>
      </w:r>
      <w:r w:rsidR="00713823" w:rsidRPr="006A208F">
        <w:rPr>
          <w:lang w:val="ro-RO"/>
        </w:rPr>
        <w:t>urub ie</w:t>
      </w:r>
      <w:r w:rsidR="00713823">
        <w:rPr>
          <w:lang w:val="ro-RO"/>
        </w:rPr>
        <w:t>s</w:t>
      </w:r>
      <w:r w:rsidR="00713823" w:rsidRPr="006A208F">
        <w:rPr>
          <w:lang w:val="ro-RO"/>
        </w:rPr>
        <w:t xml:space="preserve">ite </w:t>
      </w:r>
      <w:r w:rsidRPr="006A208F">
        <w:rPr>
          <w:lang w:val="ro-RO"/>
        </w:rPr>
        <w:t xml:space="preserve">din </w:t>
      </w:r>
      <w:r w:rsidR="00713823" w:rsidRPr="006A208F">
        <w:rPr>
          <w:lang w:val="ro-RO"/>
        </w:rPr>
        <w:t>piuli</w:t>
      </w:r>
      <w:r w:rsidR="00713823">
        <w:rPr>
          <w:lang w:val="ro-RO"/>
        </w:rPr>
        <w:t>t</w:t>
      </w:r>
      <w:r w:rsidR="00713823" w:rsidRPr="006A208F">
        <w:rPr>
          <w:lang w:val="ro-RO"/>
        </w:rPr>
        <w:t xml:space="preserve">ele </w:t>
      </w:r>
      <w:r w:rsidRPr="006A208F">
        <w:rPr>
          <w:lang w:val="ro-RO"/>
        </w:rPr>
        <w:t xml:space="preserve">de blocare. Lungimea cozii </w:t>
      </w:r>
      <w:r w:rsidR="00713823">
        <w:rPr>
          <w:lang w:val="ro-RO"/>
        </w:rPr>
        <w:t>s</w:t>
      </w:r>
      <w:r w:rsidR="00713823" w:rsidRPr="006A208F">
        <w:rPr>
          <w:lang w:val="ro-RO"/>
        </w:rPr>
        <w:t xml:space="preserve">urubului </w:t>
      </w:r>
      <w:r w:rsidRPr="006A208F">
        <w:rPr>
          <w:lang w:val="ro-RO"/>
        </w:rPr>
        <w:t xml:space="preserve">va permite cel </w:t>
      </w:r>
      <w:r w:rsidR="00713823" w:rsidRPr="006A208F">
        <w:rPr>
          <w:lang w:val="ro-RO"/>
        </w:rPr>
        <w:t>pu</w:t>
      </w:r>
      <w:r w:rsidR="00713823">
        <w:rPr>
          <w:lang w:val="ro-RO"/>
        </w:rPr>
        <w:t>t</w:t>
      </w:r>
      <w:r w:rsidR="00713823" w:rsidRPr="006A208F">
        <w:rPr>
          <w:lang w:val="ro-RO"/>
        </w:rPr>
        <w:t xml:space="preserve">in </w:t>
      </w:r>
      <w:r w:rsidRPr="006A208F">
        <w:rPr>
          <w:lang w:val="ro-RO"/>
        </w:rPr>
        <w:t>unui fir sa ramana vizibil intre piulita si capăt.</w:t>
      </w:r>
    </w:p>
    <w:p w:rsidR="006A208F" w:rsidRPr="006A208F" w:rsidRDefault="006A208F" w:rsidP="006A208F">
      <w:pPr>
        <w:pStyle w:val="Paragraph"/>
        <w:rPr>
          <w:lang w:val="ro-RO"/>
        </w:rPr>
      </w:pPr>
      <w:r w:rsidRPr="006A208F">
        <w:rPr>
          <w:lang w:val="ro-RO"/>
        </w:rPr>
        <w:t>La cerere, următoarele teste vor fi efectuate:</w:t>
      </w:r>
    </w:p>
    <w:p w:rsidR="006A208F" w:rsidRPr="006A208F" w:rsidRDefault="006A208F" w:rsidP="00DD7F32">
      <w:pPr>
        <w:pStyle w:val="Letteredlist"/>
        <w:numPr>
          <w:ilvl w:val="0"/>
          <w:numId w:val="341"/>
        </w:numPr>
        <w:rPr>
          <w:lang w:val="ro-RO"/>
        </w:rPr>
      </w:pPr>
      <w:r w:rsidRPr="006A208F">
        <w:rPr>
          <w:lang w:val="ro-RO"/>
        </w:rPr>
        <w:t>Examinarea ultrasonica la SR EN 10228-3-2001;</w:t>
      </w:r>
    </w:p>
    <w:p w:rsidR="006A208F" w:rsidRPr="006A208F" w:rsidRDefault="006A208F" w:rsidP="00DD7F32">
      <w:pPr>
        <w:pStyle w:val="Letteredlist"/>
        <w:rPr>
          <w:lang w:val="ro-RO"/>
        </w:rPr>
      </w:pPr>
      <w:r w:rsidRPr="006A208F">
        <w:rPr>
          <w:lang w:val="ro-RO"/>
        </w:rPr>
        <w:t>Test de penetrare SR EN 571-1:1997; sau</w:t>
      </w:r>
    </w:p>
    <w:p w:rsidR="006A208F" w:rsidRPr="006A208F" w:rsidRDefault="006A208F" w:rsidP="00DD7F32">
      <w:pPr>
        <w:pStyle w:val="Letteredlist"/>
        <w:rPr>
          <w:lang w:val="ro-RO"/>
        </w:rPr>
      </w:pPr>
      <w:r w:rsidRPr="006A208F">
        <w:rPr>
          <w:lang w:val="ro-RO"/>
        </w:rPr>
        <w:t>Testul cu particule magnetice SR EN ISO 9934-2:2002.</w:t>
      </w:r>
    </w:p>
    <w:p w:rsidR="006A208F" w:rsidRPr="006A208F" w:rsidRDefault="006A208F" w:rsidP="006A208F">
      <w:pPr>
        <w:pStyle w:val="Heading2"/>
        <w:rPr>
          <w:lang w:val="ro-RO"/>
        </w:rPr>
      </w:pPr>
      <w:bookmarkStart w:id="2954" w:name="_Toc306807087"/>
      <w:bookmarkStart w:id="2955" w:name="_Toc315623812"/>
      <w:r w:rsidRPr="006A208F">
        <w:rPr>
          <w:lang w:val="ro-RO"/>
        </w:rPr>
        <w:t>Acoperişurile</w:t>
      </w:r>
      <w:bookmarkEnd w:id="2954"/>
      <w:bookmarkEnd w:id="2955"/>
    </w:p>
    <w:p w:rsidR="006A208F" w:rsidRPr="006A208F" w:rsidRDefault="006A208F" w:rsidP="00DD7F32">
      <w:pPr>
        <w:pStyle w:val="Paragraph"/>
        <w:numPr>
          <w:ilvl w:val="0"/>
          <w:numId w:val="342"/>
        </w:numPr>
        <w:rPr>
          <w:lang w:val="ro-RO"/>
        </w:rPr>
      </w:pPr>
      <w:r w:rsidRPr="006A208F">
        <w:rPr>
          <w:lang w:val="ro-RO"/>
        </w:rPr>
        <w:t xml:space="preserve">Toate lemnele pentru acoperiş din grinzi cu zăbrele, grinzi şi căpriori vor fi tratate împotriva umezelii. </w:t>
      </w:r>
    </w:p>
    <w:p w:rsidR="006A208F" w:rsidRPr="006A208F" w:rsidRDefault="006A208F" w:rsidP="006A208F">
      <w:pPr>
        <w:pStyle w:val="Paragraph"/>
        <w:rPr>
          <w:lang w:val="ro-RO"/>
        </w:rPr>
      </w:pPr>
      <w:r w:rsidRPr="006A208F">
        <w:rPr>
          <w:lang w:val="ro-RO"/>
        </w:rPr>
        <w:t xml:space="preserve">Izolarea termică a acoperişului va fi capitonată cu saltele de vată minerală de minimum 150 mm între grinzile aşezate deasupra tavanelor din panouri de tencuială. </w:t>
      </w:r>
    </w:p>
    <w:p w:rsidR="006A208F" w:rsidRPr="006A208F" w:rsidRDefault="006A208F" w:rsidP="006A208F">
      <w:pPr>
        <w:pStyle w:val="Heading2"/>
        <w:rPr>
          <w:lang w:val="ro-RO"/>
        </w:rPr>
      </w:pPr>
      <w:bookmarkStart w:id="2956" w:name="_Toc306807088"/>
      <w:bookmarkStart w:id="2957" w:name="_Toc315623813"/>
      <w:r w:rsidRPr="006A208F">
        <w:rPr>
          <w:lang w:val="ro-RO"/>
        </w:rPr>
        <w:t>Pardoseli din lemn</w:t>
      </w:r>
      <w:bookmarkEnd w:id="2956"/>
      <w:bookmarkEnd w:id="2957"/>
    </w:p>
    <w:p w:rsidR="006A208F" w:rsidRPr="006A208F" w:rsidRDefault="006A208F" w:rsidP="00DD7F32">
      <w:pPr>
        <w:pStyle w:val="Paragraph"/>
        <w:numPr>
          <w:ilvl w:val="0"/>
          <w:numId w:val="343"/>
        </w:numPr>
        <w:rPr>
          <w:lang w:val="ro-RO"/>
        </w:rPr>
      </w:pPr>
      <w:r w:rsidRPr="006A208F">
        <w:rPr>
          <w:lang w:val="ro-RO"/>
        </w:rPr>
        <w:t xml:space="preserve">Grinzile din podele vor fi fie încastrate în lucrările din cărămidă sau piatră, fie ţinute în cârlige de oţel galvanizate, şi vor fi potrivite aşa cum se descrie în contract. Podirea va fi spaţiată la 1,8 m depărtare şi va fi groasă de 50 mm până la adâncimea totală a grinzilor sau 38 mm, prin rigidizări de 50 mm în unghi. </w:t>
      </w:r>
    </w:p>
    <w:p w:rsidR="006A208F" w:rsidRPr="006A208F" w:rsidRDefault="006A208F" w:rsidP="006A208F">
      <w:pPr>
        <w:pStyle w:val="Paragraph"/>
        <w:rPr>
          <w:lang w:val="ro-RO"/>
        </w:rPr>
      </w:pPr>
      <w:r w:rsidRPr="006A208F">
        <w:rPr>
          <w:lang w:val="ro-RO"/>
        </w:rPr>
        <w:t>Pardosirea cu scânduri va fi strânsă şi bătută în cuie de podele. Deschizăturile potrivite vor avea margini teşite late de 75 mm</w:t>
      </w:r>
    </w:p>
    <w:p w:rsidR="006A208F" w:rsidRPr="006A208F" w:rsidRDefault="006A208F" w:rsidP="006A208F">
      <w:pPr>
        <w:pStyle w:val="Paragraph"/>
        <w:rPr>
          <w:lang w:val="ro-RO"/>
        </w:rPr>
      </w:pPr>
      <w:r w:rsidRPr="006A208F">
        <w:rPr>
          <w:lang w:val="ro-RO"/>
        </w:rPr>
        <w:t xml:space="preserve">Conţinutul de umezeală a lemnului la momentul ridicării nu va depăşi 18%. </w:t>
      </w:r>
    </w:p>
    <w:p w:rsidR="006A208F" w:rsidRPr="006A208F" w:rsidRDefault="006A208F" w:rsidP="006A208F">
      <w:pPr>
        <w:pStyle w:val="Paragraph"/>
        <w:rPr>
          <w:lang w:val="ro-RO"/>
        </w:rPr>
      </w:pPr>
      <w:r w:rsidRPr="006A208F">
        <w:rPr>
          <w:lang w:val="ro-RO"/>
        </w:rPr>
        <w:t xml:space="preserve">Fiecare scândură va fi fie bătută în 2 cuie sau bătută în cuie ascunsă de fiecare grindă. </w:t>
      </w:r>
    </w:p>
    <w:p w:rsidR="006A208F" w:rsidRPr="006A208F" w:rsidRDefault="006A208F" w:rsidP="006A208F">
      <w:pPr>
        <w:pStyle w:val="Paragraph"/>
        <w:rPr>
          <w:lang w:val="ro-RO"/>
        </w:rPr>
      </w:pPr>
      <w:r w:rsidRPr="006A208F">
        <w:rPr>
          <w:lang w:val="ro-RO"/>
        </w:rPr>
        <w:t>Se va lăsa o distanţă de 10 mm de la elevaţia exterioară a construcţiei de cărămidă.</w:t>
      </w:r>
    </w:p>
    <w:p w:rsidR="006A208F" w:rsidRPr="006A208F" w:rsidRDefault="006A208F" w:rsidP="006A208F">
      <w:pPr>
        <w:rPr>
          <w:lang w:val="ro-RO"/>
        </w:rPr>
      </w:pPr>
    </w:p>
    <w:p w:rsidR="006A208F" w:rsidRPr="006A208F" w:rsidRDefault="006A208F" w:rsidP="006A208F">
      <w:pPr>
        <w:pStyle w:val="Heading2"/>
        <w:rPr>
          <w:lang w:val="ro-RO"/>
        </w:rPr>
      </w:pPr>
      <w:bookmarkStart w:id="2958" w:name="_Toc306807089"/>
      <w:bookmarkStart w:id="2959" w:name="_Toc315623814"/>
      <w:r w:rsidRPr="006A208F">
        <w:rPr>
          <w:lang w:val="ro-RO"/>
        </w:rPr>
        <w:t>Cadrele uşilor</w:t>
      </w:r>
      <w:bookmarkEnd w:id="2958"/>
      <w:bookmarkEnd w:id="2959"/>
      <w:r w:rsidRPr="006A208F">
        <w:rPr>
          <w:lang w:val="ro-RO"/>
        </w:rPr>
        <w:t xml:space="preserve"> </w:t>
      </w:r>
    </w:p>
    <w:p w:rsidR="00DC4175" w:rsidRDefault="006A208F" w:rsidP="006A208F">
      <w:pPr>
        <w:pStyle w:val="Paragraph"/>
        <w:numPr>
          <w:ilvl w:val="0"/>
          <w:numId w:val="344"/>
        </w:numPr>
        <w:rPr>
          <w:lang w:val="ro-RO"/>
        </w:rPr>
      </w:pPr>
      <w:r w:rsidRPr="00DC4175">
        <w:rPr>
          <w:lang w:val="ro-RO"/>
        </w:rPr>
        <w:t xml:space="preserve">Cadrele uşilor vor fi fixate în deschizături pregătite, găurite şi prinse în 3 puncte per </w:t>
      </w:r>
      <w:r w:rsidR="006175A1" w:rsidRPr="00DC4175">
        <w:rPr>
          <w:lang w:val="ro-RO"/>
        </w:rPr>
        <w:t>glaf</w:t>
      </w:r>
      <w:r w:rsidR="00DC4175" w:rsidRPr="00DC4175">
        <w:rPr>
          <w:lang w:val="ro-RO"/>
        </w:rPr>
        <w:t>.</w:t>
      </w:r>
      <w:r w:rsidR="006175A1" w:rsidRPr="00DC4175">
        <w:rPr>
          <w:lang w:val="ro-RO"/>
        </w:rPr>
        <w:t xml:space="preserve"> </w:t>
      </w:r>
    </w:p>
    <w:p w:rsidR="006A208F" w:rsidRPr="006A208F" w:rsidRDefault="006A208F" w:rsidP="006A208F">
      <w:pPr>
        <w:pStyle w:val="Paragraph"/>
        <w:numPr>
          <w:ilvl w:val="0"/>
          <w:numId w:val="344"/>
        </w:numPr>
        <w:rPr>
          <w:lang w:val="ro-RO"/>
        </w:rPr>
      </w:pPr>
      <w:r w:rsidRPr="006A208F">
        <w:rPr>
          <w:lang w:val="ro-RO"/>
        </w:rPr>
        <w:lastRenderedPageBreak/>
        <w:t xml:space="preserve">Îmbinarea dintre cadrele externe ale uşilor şi pereţii adiacenţi va fi în pană cu mastic butil aplicat cu un pistol sau alt chit aprobat. </w:t>
      </w:r>
    </w:p>
    <w:p w:rsidR="006A208F" w:rsidRPr="006A208F" w:rsidRDefault="006A208F" w:rsidP="006A208F">
      <w:pPr>
        <w:pStyle w:val="Heading2"/>
        <w:rPr>
          <w:lang w:val="ro-RO"/>
        </w:rPr>
      </w:pPr>
      <w:bookmarkStart w:id="2960" w:name="_Toc306807090"/>
      <w:bookmarkStart w:id="2961" w:name="_Toc315623815"/>
      <w:r w:rsidRPr="006A208F">
        <w:rPr>
          <w:lang w:val="ro-RO"/>
        </w:rPr>
        <w:t>Ferestrele</w:t>
      </w:r>
      <w:bookmarkEnd w:id="2960"/>
      <w:bookmarkEnd w:id="2961"/>
    </w:p>
    <w:p w:rsidR="006A208F" w:rsidRPr="006A208F" w:rsidRDefault="006A208F" w:rsidP="00DD7F32">
      <w:pPr>
        <w:pStyle w:val="Paragraph"/>
        <w:numPr>
          <w:ilvl w:val="0"/>
          <w:numId w:val="345"/>
        </w:numPr>
        <w:rPr>
          <w:lang w:val="ro-RO"/>
        </w:rPr>
      </w:pPr>
      <w:r w:rsidRPr="006A208F">
        <w:rPr>
          <w:lang w:val="ro-RO"/>
        </w:rPr>
        <w:t xml:space="preserve">Cadrele ferestrelor vor fi fixate în deschizături în conformitate cu instrucţiunile producătorului şi vor fi împănate cu butil aplicat cu un pistol sau alt chit aprobat. </w:t>
      </w:r>
    </w:p>
    <w:p w:rsidR="006A208F" w:rsidRPr="006A208F" w:rsidRDefault="006A208F" w:rsidP="006A208F">
      <w:pPr>
        <w:pStyle w:val="Heading2"/>
        <w:rPr>
          <w:lang w:val="ro-RO"/>
        </w:rPr>
      </w:pPr>
      <w:bookmarkStart w:id="2962" w:name="_Toc306807091"/>
      <w:bookmarkStart w:id="2963" w:name="_Toc315623816"/>
      <w:r w:rsidRPr="006A208F">
        <w:rPr>
          <w:lang w:val="ro-RO"/>
        </w:rPr>
        <w:t>Geamurile</w:t>
      </w:r>
      <w:bookmarkEnd w:id="2962"/>
      <w:bookmarkEnd w:id="2963"/>
    </w:p>
    <w:p w:rsidR="006A208F" w:rsidRPr="006A208F" w:rsidRDefault="006A208F" w:rsidP="00DD7F32">
      <w:pPr>
        <w:pStyle w:val="Paragraph"/>
        <w:numPr>
          <w:ilvl w:val="0"/>
          <w:numId w:val="346"/>
        </w:numPr>
        <w:rPr>
          <w:lang w:val="ro-RO"/>
        </w:rPr>
      </w:pPr>
      <w:r w:rsidRPr="006A208F">
        <w:rPr>
          <w:lang w:val="ro-RO"/>
        </w:rPr>
        <w:t xml:space="preserve">Cadrele geamurilor trebuie fixate corect la deschizatori conform </w:t>
      </w:r>
      <w:r w:rsidR="00713823" w:rsidRPr="006A208F">
        <w:rPr>
          <w:lang w:val="ro-RO"/>
        </w:rPr>
        <w:t>instruc</w:t>
      </w:r>
      <w:r w:rsidR="00713823">
        <w:rPr>
          <w:lang w:val="ro-RO"/>
        </w:rPr>
        <w:t>t</w:t>
      </w:r>
      <w:r w:rsidR="00713823" w:rsidRPr="006A208F">
        <w:rPr>
          <w:lang w:val="ro-RO"/>
        </w:rPr>
        <w:t xml:space="preserve">iunilor </w:t>
      </w:r>
      <w:r w:rsidRPr="006A208F">
        <w:rPr>
          <w:lang w:val="ro-RO"/>
        </w:rPr>
        <w:t xml:space="preserve">producătorului si trebuie permanent </w:t>
      </w:r>
      <w:r w:rsidR="00713823" w:rsidRPr="006A208F">
        <w:rPr>
          <w:lang w:val="ro-RO"/>
        </w:rPr>
        <w:t>etan</w:t>
      </w:r>
      <w:r w:rsidR="00713823">
        <w:rPr>
          <w:lang w:val="ro-RO"/>
        </w:rPr>
        <w:t>s</w:t>
      </w:r>
      <w:r w:rsidR="00713823" w:rsidRPr="006A208F">
        <w:rPr>
          <w:lang w:val="ro-RO"/>
        </w:rPr>
        <w:t xml:space="preserve">ate </w:t>
      </w:r>
      <w:r w:rsidRPr="006A208F">
        <w:rPr>
          <w:lang w:val="ro-RO"/>
        </w:rPr>
        <w:t xml:space="preserve">cu butil sau alt chit recomandat. </w:t>
      </w:r>
    </w:p>
    <w:p w:rsidR="006A208F" w:rsidRPr="006A208F" w:rsidRDefault="006A208F" w:rsidP="006A208F">
      <w:pPr>
        <w:pStyle w:val="Heading2"/>
        <w:rPr>
          <w:lang w:val="ro-RO"/>
        </w:rPr>
      </w:pPr>
      <w:bookmarkStart w:id="2964" w:name="_Toc306807092"/>
      <w:bookmarkStart w:id="2965" w:name="_Toc315623817"/>
      <w:r w:rsidRPr="006A208F">
        <w:rPr>
          <w:lang w:val="ro-RO"/>
        </w:rPr>
        <w:t>Vopsirea</w:t>
      </w:r>
      <w:bookmarkEnd w:id="2964"/>
      <w:bookmarkEnd w:id="2965"/>
    </w:p>
    <w:p w:rsidR="006A208F" w:rsidRPr="006A208F" w:rsidRDefault="006A208F" w:rsidP="00DD7F32">
      <w:pPr>
        <w:pStyle w:val="Paragraph"/>
        <w:numPr>
          <w:ilvl w:val="0"/>
          <w:numId w:val="347"/>
        </w:numPr>
        <w:rPr>
          <w:lang w:val="ro-RO"/>
        </w:rPr>
      </w:pPr>
      <w:r w:rsidRPr="006A208F">
        <w:rPr>
          <w:lang w:val="ro-RO"/>
        </w:rPr>
        <w:t xml:space="preserve">Toate emulsiile, vopselele, coloranţii etc vor fi obţinute de la producători aprobaţi de către </w:t>
      </w:r>
      <w:r w:rsidR="00713823">
        <w:rPr>
          <w:lang w:val="ro-RO"/>
        </w:rPr>
        <w:t>I</w:t>
      </w:r>
      <w:r w:rsidR="00713823" w:rsidRPr="006A208F">
        <w:rPr>
          <w:lang w:val="ro-RO"/>
        </w:rPr>
        <w:t xml:space="preserve">nginer </w:t>
      </w:r>
      <w:r w:rsidRPr="006A208F">
        <w:rPr>
          <w:lang w:val="ro-RO"/>
        </w:rPr>
        <w:t xml:space="preserve">înainte începerii lucrării propriu-zise. </w:t>
      </w:r>
    </w:p>
    <w:p w:rsidR="006A208F" w:rsidRPr="006A208F" w:rsidRDefault="006A208F" w:rsidP="006A208F">
      <w:pPr>
        <w:pStyle w:val="Paragraph"/>
        <w:rPr>
          <w:lang w:val="ro-RO"/>
        </w:rPr>
      </w:pPr>
      <w:r w:rsidRPr="006A208F">
        <w:rPr>
          <w:lang w:val="ro-RO"/>
        </w:rPr>
        <w:t xml:space="preserve">Vopselele vor fi folosite exact cum au fost primite de la producători şi sub nici o formă nu se va permite adăugarea de diluanţi, uscători sau alt material. </w:t>
      </w:r>
    </w:p>
    <w:p w:rsidR="006A208F" w:rsidRPr="006A208F" w:rsidRDefault="006A208F" w:rsidP="006A208F">
      <w:pPr>
        <w:pStyle w:val="Paragraph"/>
        <w:rPr>
          <w:lang w:val="ro-RO"/>
        </w:rPr>
      </w:pPr>
      <w:r w:rsidRPr="006A208F">
        <w:rPr>
          <w:lang w:val="ro-RO"/>
        </w:rPr>
        <w:t xml:space="preserve">Chitul pentru tâmplărie va fi un chit fără plumb de calitate aprobată internă sau externă, în funcţie de locaţie. </w:t>
      </w:r>
    </w:p>
    <w:p w:rsidR="006A208F" w:rsidRPr="006A208F" w:rsidRDefault="006A208F" w:rsidP="006A208F">
      <w:pPr>
        <w:pStyle w:val="Paragraph"/>
        <w:rPr>
          <w:lang w:val="ro-RO"/>
        </w:rPr>
      </w:pPr>
      <w:r w:rsidRPr="006A208F">
        <w:rPr>
          <w:lang w:val="ro-RO"/>
        </w:rPr>
        <w:t xml:space="preserve">Mărimile, grundurile şi izolatorii vor fi de un anumit tip aprobat pentru a se potrivi cu suprafaţa ce urmează a fi izolată. </w:t>
      </w:r>
    </w:p>
    <w:p w:rsidR="006A208F" w:rsidRPr="006A208F" w:rsidRDefault="006A208F" w:rsidP="006A208F">
      <w:pPr>
        <w:pStyle w:val="Paragraph"/>
        <w:rPr>
          <w:lang w:val="ro-RO"/>
        </w:rPr>
      </w:pPr>
      <w:r w:rsidRPr="006A208F">
        <w:rPr>
          <w:lang w:val="ro-RO"/>
        </w:rPr>
        <w:t xml:space="preserve">Toate podelele, feroneriile şi suprafeţele care nu urmează a fi vopsite vor fi acoperite în mod corespunzător şi protejate pe măsura desfăşurării vopsirii. </w:t>
      </w:r>
    </w:p>
    <w:p w:rsidR="006A208F" w:rsidRPr="006A208F" w:rsidRDefault="006A208F" w:rsidP="006A208F">
      <w:pPr>
        <w:pStyle w:val="Paragraph"/>
        <w:rPr>
          <w:lang w:val="ro-RO"/>
        </w:rPr>
      </w:pPr>
      <w:r w:rsidRPr="006A208F">
        <w:rPr>
          <w:lang w:val="ro-RO"/>
        </w:rPr>
        <w:t xml:space="preserve">Culoarea finală a pereţilor şi tavanelor va fi în conformitate cu schema de culori aprobată pentru contract şi se vor pregăti panouri de probă de 600 mm x 300 mm de către contractant dacă este nevoie. </w:t>
      </w:r>
    </w:p>
    <w:p w:rsidR="006A208F" w:rsidRPr="006A208F" w:rsidRDefault="006A208F" w:rsidP="006A208F">
      <w:pPr>
        <w:pStyle w:val="Heading2"/>
        <w:rPr>
          <w:lang w:val="ro-RO"/>
        </w:rPr>
      </w:pPr>
      <w:bookmarkStart w:id="2966" w:name="_Toc306807093"/>
      <w:bookmarkStart w:id="2967" w:name="_Toc315623818"/>
      <w:r w:rsidRPr="006A208F">
        <w:rPr>
          <w:lang w:val="ro-RO"/>
        </w:rPr>
        <w:t>Faianţa şi gresia</w:t>
      </w:r>
      <w:bookmarkEnd w:id="2966"/>
      <w:bookmarkEnd w:id="2967"/>
      <w:r w:rsidRPr="006A208F">
        <w:rPr>
          <w:lang w:val="ro-RO"/>
        </w:rPr>
        <w:t xml:space="preserve"> </w:t>
      </w:r>
    </w:p>
    <w:p w:rsidR="006A208F" w:rsidRPr="006A208F" w:rsidRDefault="00713823" w:rsidP="00DD7F32">
      <w:pPr>
        <w:pStyle w:val="Paragraph"/>
        <w:numPr>
          <w:ilvl w:val="0"/>
          <w:numId w:val="348"/>
        </w:numPr>
        <w:rPr>
          <w:lang w:val="ro-RO"/>
        </w:rPr>
      </w:pPr>
      <w:r w:rsidRPr="006A208F">
        <w:rPr>
          <w:lang w:val="ro-RO"/>
        </w:rPr>
        <w:t>Faian</w:t>
      </w:r>
      <w:r>
        <w:rPr>
          <w:lang w:val="ro-RO"/>
        </w:rPr>
        <w:t>t</w:t>
      </w:r>
      <w:r w:rsidRPr="006A208F">
        <w:rPr>
          <w:lang w:val="ro-RO"/>
        </w:rPr>
        <w:t xml:space="preserve">a </w:t>
      </w:r>
      <w:r w:rsidR="006A208F" w:rsidRPr="006A208F">
        <w:rPr>
          <w:lang w:val="ro-RO"/>
        </w:rPr>
        <w:t>si gresia vor respecta SR EN 12004:2008.</w:t>
      </w:r>
    </w:p>
    <w:p w:rsidR="006A208F" w:rsidRPr="006A208F" w:rsidRDefault="006A208F" w:rsidP="006A208F">
      <w:pPr>
        <w:pStyle w:val="Heading2"/>
        <w:rPr>
          <w:lang w:val="ro-RO"/>
        </w:rPr>
      </w:pPr>
      <w:bookmarkStart w:id="2968" w:name="_Toc306807094"/>
      <w:bookmarkStart w:id="2969" w:name="_Toc315623819"/>
      <w:r w:rsidRPr="006A208F">
        <w:rPr>
          <w:lang w:val="ro-RO"/>
        </w:rPr>
        <w:t>Acoperişul din beton uşor</w:t>
      </w:r>
      <w:bookmarkEnd w:id="2968"/>
      <w:bookmarkEnd w:id="2969"/>
      <w:r w:rsidRPr="006A208F">
        <w:rPr>
          <w:lang w:val="ro-RO"/>
        </w:rPr>
        <w:t xml:space="preserve"> </w:t>
      </w:r>
    </w:p>
    <w:p w:rsidR="006A208F" w:rsidRPr="006A208F" w:rsidRDefault="006A208F" w:rsidP="00DD7F32">
      <w:pPr>
        <w:pStyle w:val="Paragraph"/>
        <w:numPr>
          <w:ilvl w:val="0"/>
          <w:numId w:val="351"/>
        </w:numPr>
        <w:rPr>
          <w:lang w:val="ro-RO"/>
        </w:rPr>
      </w:pPr>
      <w:r w:rsidRPr="006A208F">
        <w:rPr>
          <w:lang w:val="ro-RO"/>
        </w:rPr>
        <w:t>Acoperi</w:t>
      </w:r>
      <w:r w:rsidR="00DD7F32" w:rsidRPr="00DD7F32">
        <w:rPr>
          <w:rFonts w:ascii="Tahoma" w:hAnsi="Tahoma" w:cs="Tahoma"/>
          <w:lang w:val="ro-RO"/>
        </w:rPr>
        <w:t>ș</w:t>
      </w:r>
      <w:r w:rsidRPr="006A208F">
        <w:rPr>
          <w:lang w:val="ro-RO"/>
        </w:rPr>
        <w:t>ul din beton u</w:t>
      </w:r>
      <w:r w:rsidR="00DD7F32" w:rsidRPr="00DD7F32">
        <w:rPr>
          <w:rFonts w:ascii="Tahoma" w:hAnsi="Tahoma" w:cs="Tahoma"/>
          <w:lang w:val="ro-RO"/>
        </w:rPr>
        <w:t>ș</w:t>
      </w:r>
      <w:r w:rsidRPr="006A208F">
        <w:rPr>
          <w:lang w:val="ro-RO"/>
        </w:rPr>
        <w:t>or se va turna la panta necesara si va respecta SR EN 491:2006. Inainte de turnare se a</w:t>
      </w:r>
      <w:r w:rsidR="00DD7F32" w:rsidRPr="00DD7F32">
        <w:rPr>
          <w:rFonts w:ascii="Tahoma" w:hAnsi="Tahoma" w:cs="Tahoma"/>
          <w:lang w:val="ro-RO"/>
        </w:rPr>
        <w:t>ș</w:t>
      </w:r>
      <w:r w:rsidRPr="006A208F">
        <w:rPr>
          <w:lang w:val="ro-RO"/>
        </w:rPr>
        <w:t xml:space="preserve">terne o amorsa de bitum si se lăsa la uscat. </w:t>
      </w:r>
    </w:p>
    <w:p w:rsidR="006A208F" w:rsidRPr="006A208F" w:rsidRDefault="006A208F" w:rsidP="006A208F">
      <w:pPr>
        <w:pStyle w:val="Heading2"/>
        <w:rPr>
          <w:lang w:val="ro-RO"/>
        </w:rPr>
      </w:pPr>
      <w:bookmarkStart w:id="2970" w:name="_Toc306807095"/>
      <w:bookmarkStart w:id="2971" w:name="_Toc315623820"/>
      <w:r w:rsidRPr="006A208F">
        <w:rPr>
          <w:lang w:val="ro-RO"/>
        </w:rPr>
        <w:t>Asfaltarea acoperişului</w:t>
      </w:r>
      <w:bookmarkEnd w:id="2970"/>
      <w:bookmarkEnd w:id="2971"/>
      <w:r w:rsidRPr="006A208F">
        <w:rPr>
          <w:lang w:val="ro-RO"/>
        </w:rPr>
        <w:t xml:space="preserve"> </w:t>
      </w:r>
    </w:p>
    <w:p w:rsidR="006A208F" w:rsidRPr="006A208F" w:rsidRDefault="006A208F" w:rsidP="00DD7F32">
      <w:pPr>
        <w:pStyle w:val="Paragraph"/>
        <w:numPr>
          <w:ilvl w:val="0"/>
          <w:numId w:val="350"/>
        </w:numPr>
        <w:rPr>
          <w:lang w:val="ro-RO"/>
        </w:rPr>
      </w:pPr>
      <w:r w:rsidRPr="006A208F">
        <w:rPr>
          <w:lang w:val="ro-RO"/>
        </w:rPr>
        <w:t>Masticul bituminos se va turna conform SR 174 pe un substrat acoperitor turnat usor, cu imbinari la cel putin 50 mm</w:t>
      </w:r>
      <w:r w:rsidR="00DD7F32" w:rsidRPr="00DD7F32">
        <w:rPr>
          <w:lang w:val="ro-RO"/>
        </w:rPr>
        <w:t>. Acoperi</w:t>
      </w:r>
      <w:r w:rsidR="00DD7F32" w:rsidRPr="00DD7F32">
        <w:rPr>
          <w:rFonts w:ascii="Tahoma" w:hAnsi="Tahoma" w:cs="Tahoma"/>
          <w:lang w:val="ro-RO"/>
        </w:rPr>
        <w:t>ș</w:t>
      </w:r>
      <w:r w:rsidR="00DD7F32" w:rsidRPr="00DD7F32">
        <w:rPr>
          <w:lang w:val="ro-RO"/>
        </w:rPr>
        <w:t>ul va fi jalonat cu puncte principale, linii de scurgere si arcade casetate, conform cerin</w:t>
      </w:r>
      <w:r w:rsidR="00DD7F32" w:rsidRPr="00DD7F32">
        <w:rPr>
          <w:rFonts w:ascii="Tahoma" w:hAnsi="Tahoma" w:cs="Tahoma"/>
          <w:lang w:val="ro-RO"/>
        </w:rPr>
        <w:t>ț</w:t>
      </w:r>
      <w:r w:rsidR="00DD7F32" w:rsidRPr="00DD7F32">
        <w:rPr>
          <w:lang w:val="ro-RO"/>
        </w:rPr>
        <w:t>elor</w:t>
      </w:r>
      <w:r w:rsidRPr="006A208F">
        <w:rPr>
          <w:lang w:val="ro-RO"/>
        </w:rPr>
        <w:t xml:space="preserve">. </w:t>
      </w:r>
    </w:p>
    <w:p w:rsidR="006A208F" w:rsidRPr="006A208F" w:rsidRDefault="006A208F" w:rsidP="006A208F">
      <w:pPr>
        <w:pStyle w:val="Heading2"/>
        <w:rPr>
          <w:lang w:val="ro-RO"/>
        </w:rPr>
      </w:pPr>
      <w:bookmarkStart w:id="2972" w:name="_Toc306807096"/>
      <w:bookmarkStart w:id="2973" w:name="_Toc315623821"/>
      <w:r w:rsidRPr="006A208F">
        <w:rPr>
          <w:lang w:val="ro-RO"/>
        </w:rPr>
        <w:t>Acoperirea cu un strat de bitum</w:t>
      </w:r>
      <w:bookmarkEnd w:id="2972"/>
      <w:bookmarkEnd w:id="2973"/>
      <w:r w:rsidRPr="006A208F">
        <w:rPr>
          <w:lang w:val="ro-RO"/>
        </w:rPr>
        <w:t xml:space="preserve"> </w:t>
      </w:r>
    </w:p>
    <w:p w:rsidR="006A208F" w:rsidRPr="006A208F" w:rsidRDefault="006A208F" w:rsidP="00DD7F32">
      <w:pPr>
        <w:pStyle w:val="Paragraph"/>
        <w:numPr>
          <w:ilvl w:val="0"/>
          <w:numId w:val="349"/>
        </w:numPr>
        <w:rPr>
          <w:lang w:val="ro-RO"/>
        </w:rPr>
      </w:pPr>
      <w:r w:rsidRPr="006A208F">
        <w:rPr>
          <w:lang w:val="ro-RO"/>
        </w:rPr>
        <w:t>Acoperirea cu un strat de bitum se va face conform SR EN 491:2006.</w:t>
      </w:r>
    </w:p>
    <w:p w:rsidR="006A208F" w:rsidRPr="006A208F" w:rsidRDefault="006A208F" w:rsidP="006A208F">
      <w:pPr>
        <w:pStyle w:val="Heading2"/>
        <w:rPr>
          <w:lang w:val="ro-RO"/>
        </w:rPr>
      </w:pPr>
      <w:bookmarkStart w:id="2974" w:name="_Toc306807097"/>
      <w:bookmarkStart w:id="2975" w:name="_Toc315623822"/>
      <w:r w:rsidRPr="006A208F">
        <w:rPr>
          <w:lang w:val="ro-RO"/>
        </w:rPr>
        <w:t>Ţevile</w:t>
      </w:r>
      <w:bookmarkEnd w:id="2974"/>
      <w:bookmarkEnd w:id="2975"/>
    </w:p>
    <w:p w:rsidR="006A208F" w:rsidRPr="006A208F" w:rsidRDefault="006A208F" w:rsidP="00DD7F32">
      <w:pPr>
        <w:pStyle w:val="Paragraph"/>
        <w:numPr>
          <w:ilvl w:val="0"/>
          <w:numId w:val="352"/>
        </w:numPr>
        <w:rPr>
          <w:lang w:val="ro-RO"/>
        </w:rPr>
      </w:pPr>
      <w:r w:rsidRPr="006A208F">
        <w:rPr>
          <w:lang w:val="ro-RO"/>
        </w:rPr>
        <w:t xml:space="preserve">Se vor asigura  vane de izolare pentru serviciile de apă caldă şi rece pentru fiecare element major servit. </w:t>
      </w:r>
    </w:p>
    <w:p w:rsidR="006A208F" w:rsidRPr="006A208F" w:rsidRDefault="006A208F" w:rsidP="006A208F">
      <w:pPr>
        <w:pStyle w:val="Paragraph"/>
        <w:rPr>
          <w:lang w:val="ro-RO"/>
        </w:rPr>
      </w:pPr>
      <w:r w:rsidRPr="006A208F">
        <w:rPr>
          <w:lang w:val="ro-RO"/>
        </w:rPr>
        <w:t>Toate lucrările la conducte vor fi susţinute de brăţări făcute în acest scop, legate de structura clădirii. Toate ţevile vor avea un grad potrivit de ventilare şi scurgere cu permiterea mişcării provocate de dilatare/contracţie. Toate ţevile vor fi izolate, dacă nu se specifică altfel. Trebuie prevăzute vane de golire pentru întregul sistem de conducte în vederea drenării complete a acestuia.</w:t>
      </w:r>
    </w:p>
    <w:p w:rsidR="006A208F" w:rsidRPr="006A208F" w:rsidRDefault="006A208F" w:rsidP="006A208F">
      <w:pPr>
        <w:pStyle w:val="Heading2"/>
        <w:rPr>
          <w:lang w:val="ro-RO"/>
        </w:rPr>
      </w:pPr>
      <w:bookmarkStart w:id="2976" w:name="_Toc306807098"/>
      <w:bookmarkStart w:id="2977" w:name="_Toc315623823"/>
      <w:r w:rsidRPr="006A208F">
        <w:rPr>
          <w:lang w:val="ro-RO"/>
        </w:rPr>
        <w:lastRenderedPageBreak/>
        <w:t>Deschizăturile din pereţi, pardoseli şi tavane</w:t>
      </w:r>
      <w:bookmarkEnd w:id="2976"/>
      <w:bookmarkEnd w:id="2977"/>
      <w:r w:rsidRPr="006A208F">
        <w:rPr>
          <w:lang w:val="ro-RO"/>
        </w:rPr>
        <w:t xml:space="preserve"> </w:t>
      </w:r>
    </w:p>
    <w:p w:rsidR="006A208F" w:rsidRPr="006A208F" w:rsidRDefault="00BB0DB8" w:rsidP="00DD7F32">
      <w:pPr>
        <w:pStyle w:val="Paragraph"/>
        <w:numPr>
          <w:ilvl w:val="0"/>
          <w:numId w:val="353"/>
        </w:numPr>
        <w:rPr>
          <w:lang w:val="ro-RO"/>
        </w:rPr>
      </w:pPr>
      <w:r>
        <w:rPr>
          <w:lang w:val="ro-RO"/>
        </w:rPr>
        <w:t>Antreprenorul</w:t>
      </w:r>
      <w:r w:rsidRPr="006A208F">
        <w:rPr>
          <w:lang w:val="ro-RO"/>
        </w:rPr>
        <w:t xml:space="preserve"> </w:t>
      </w:r>
      <w:r w:rsidR="006A208F" w:rsidRPr="006A208F">
        <w:rPr>
          <w:lang w:val="ro-RO"/>
        </w:rPr>
        <w:t xml:space="preserve">va tăia deschizăturile din pereţi, pardoseli şi tavane pentru trecerea ţevilor şi cablurilor şi, acolo unde se descrie în contract, va prevedea şi va fixa ştuţurile aprobate ale tuburilor tăiate la acelaşi nivel cu suprafaţa finisată. Toate deschizăturile vor fi etanşate pentru a împiedica trecerea gazelor toxice sau explozive. </w:t>
      </w:r>
    </w:p>
    <w:p w:rsidR="006A208F" w:rsidRPr="006A208F" w:rsidRDefault="006A208F" w:rsidP="006A208F">
      <w:pPr>
        <w:pStyle w:val="Heading2"/>
        <w:rPr>
          <w:lang w:val="ro-RO"/>
        </w:rPr>
      </w:pPr>
      <w:bookmarkStart w:id="2978" w:name="_Toc306807099"/>
      <w:bookmarkStart w:id="2979" w:name="_Toc315623824"/>
      <w:r w:rsidRPr="006A208F">
        <w:rPr>
          <w:lang w:val="ro-RO"/>
        </w:rPr>
        <w:t>Toleranţele pentru lucrările la clădiri</w:t>
      </w:r>
      <w:bookmarkEnd w:id="2978"/>
      <w:bookmarkEnd w:id="2979"/>
      <w:r w:rsidRPr="006A208F">
        <w:rPr>
          <w:lang w:val="ro-RO"/>
        </w:rPr>
        <w:t xml:space="preserve"> </w:t>
      </w:r>
    </w:p>
    <w:p w:rsidR="006A208F" w:rsidRPr="006A208F" w:rsidRDefault="006A208F" w:rsidP="00DD7F32">
      <w:pPr>
        <w:pStyle w:val="Paragraph"/>
        <w:numPr>
          <w:ilvl w:val="0"/>
          <w:numId w:val="354"/>
        </w:numPr>
        <w:rPr>
          <w:lang w:val="ro-RO"/>
        </w:rPr>
      </w:pPr>
      <w:r w:rsidRPr="006A208F">
        <w:rPr>
          <w:lang w:val="ro-RO"/>
        </w:rPr>
        <w:t xml:space="preserve">Toleranţele pentru lucrările la clădiri, cu excepţia celor descrise altfel în contract, nu vor depăşi abaterile permisibile de la nivelurile şi dimensiunile acceptate în conformitate cu standardele şi practicile internaţionale sau echivalent local. </w:t>
      </w:r>
    </w:p>
    <w:p w:rsidR="006A208F" w:rsidRPr="006A208F" w:rsidRDefault="006A208F" w:rsidP="006A208F">
      <w:pPr>
        <w:pStyle w:val="Heading2"/>
        <w:rPr>
          <w:lang w:val="ro-RO"/>
        </w:rPr>
      </w:pPr>
      <w:bookmarkStart w:id="2980" w:name="_Toc306807100"/>
      <w:bookmarkStart w:id="2981" w:name="_Toc315623825"/>
      <w:r w:rsidRPr="006A208F">
        <w:rPr>
          <w:lang w:val="ro-RO"/>
        </w:rPr>
        <w:t>Instalaţiile electrice</w:t>
      </w:r>
      <w:bookmarkEnd w:id="2980"/>
      <w:bookmarkEnd w:id="2981"/>
      <w:r w:rsidRPr="006A208F">
        <w:rPr>
          <w:lang w:val="ro-RO"/>
        </w:rPr>
        <w:t xml:space="preserve"> </w:t>
      </w:r>
    </w:p>
    <w:p w:rsidR="006A208F" w:rsidRPr="006A208F" w:rsidRDefault="006A208F" w:rsidP="00DD7F32">
      <w:pPr>
        <w:pStyle w:val="Paragraph"/>
        <w:numPr>
          <w:ilvl w:val="0"/>
          <w:numId w:val="355"/>
        </w:numPr>
        <w:rPr>
          <w:lang w:val="ro-RO"/>
        </w:rPr>
      </w:pPr>
      <w:r w:rsidRPr="006A208F">
        <w:rPr>
          <w:lang w:val="ro-RO"/>
        </w:rPr>
        <w:t xml:space="preserve">Toate </w:t>
      </w:r>
      <w:r w:rsidR="00DD7F32" w:rsidRPr="00DD7F32">
        <w:rPr>
          <w:lang w:val="ro-RO"/>
        </w:rPr>
        <w:t>instala</w:t>
      </w:r>
      <w:r w:rsidR="00DD7F32" w:rsidRPr="00DD7F32">
        <w:rPr>
          <w:rFonts w:ascii="Tahoma" w:hAnsi="Tahoma" w:cs="Tahoma"/>
          <w:lang w:val="ro-RO"/>
        </w:rPr>
        <w:t>ț</w:t>
      </w:r>
      <w:r w:rsidR="00DD7F32" w:rsidRPr="00DD7F32">
        <w:rPr>
          <w:lang w:val="ro-RO"/>
        </w:rPr>
        <w:t>iile electrice vor respecta cerin</w:t>
      </w:r>
      <w:r w:rsidR="00DD7F32" w:rsidRPr="00DD7F32">
        <w:rPr>
          <w:rFonts w:ascii="Tahoma" w:hAnsi="Tahoma" w:cs="Tahoma"/>
          <w:lang w:val="ro-RO"/>
        </w:rPr>
        <w:t>ț</w:t>
      </w:r>
      <w:r w:rsidR="00DD7F32" w:rsidRPr="00DD7F32">
        <w:rPr>
          <w:lang w:val="ro-RO"/>
        </w:rPr>
        <w:t xml:space="preserve">ele </w:t>
      </w:r>
      <w:r w:rsidRPr="006A208F">
        <w:rPr>
          <w:lang w:val="ro-RO"/>
        </w:rPr>
        <w:t>SR EN ISO 14001:2005.</w:t>
      </w:r>
    </w:p>
    <w:p w:rsidR="006A208F" w:rsidRPr="006A208F" w:rsidRDefault="006A208F" w:rsidP="006A208F">
      <w:pPr>
        <w:pStyle w:val="Heading2"/>
        <w:rPr>
          <w:lang w:val="ro-RO"/>
        </w:rPr>
      </w:pPr>
      <w:bookmarkStart w:id="2982" w:name="_Toc306807101"/>
      <w:bookmarkStart w:id="2983" w:name="_Toc315623826"/>
      <w:r w:rsidRPr="006A208F">
        <w:rPr>
          <w:lang w:val="ro-RO"/>
        </w:rPr>
        <w:t>Rosturile în construirea clădirilor</w:t>
      </w:r>
      <w:bookmarkEnd w:id="2982"/>
      <w:bookmarkEnd w:id="2983"/>
      <w:r w:rsidRPr="006A208F">
        <w:rPr>
          <w:lang w:val="ro-RO"/>
        </w:rPr>
        <w:t xml:space="preserve"> </w:t>
      </w:r>
    </w:p>
    <w:p w:rsidR="006A208F" w:rsidRPr="006A208F" w:rsidRDefault="006A208F" w:rsidP="00DD7F32">
      <w:pPr>
        <w:pStyle w:val="Paragraph"/>
        <w:numPr>
          <w:ilvl w:val="0"/>
          <w:numId w:val="356"/>
        </w:numPr>
        <w:rPr>
          <w:lang w:val="ro-RO"/>
        </w:rPr>
      </w:pPr>
      <w:r w:rsidRPr="006A208F">
        <w:rPr>
          <w:lang w:val="ro-RO"/>
        </w:rPr>
        <w:t xml:space="preserve">Culoarea profilelor metalice va fi conform </w:t>
      </w:r>
      <w:r w:rsidR="001946F0" w:rsidRPr="006A208F">
        <w:rPr>
          <w:lang w:val="ro-RO"/>
        </w:rPr>
        <w:t>cerin</w:t>
      </w:r>
      <w:r w:rsidR="001946F0">
        <w:rPr>
          <w:lang w:val="ro-RO"/>
        </w:rPr>
        <w:t>t</w:t>
      </w:r>
      <w:r w:rsidR="001946F0" w:rsidRPr="006A208F">
        <w:rPr>
          <w:lang w:val="ro-RO"/>
        </w:rPr>
        <w:t>elor</w:t>
      </w:r>
      <w:r w:rsidRPr="006A208F">
        <w:rPr>
          <w:lang w:val="ro-RO"/>
        </w:rPr>
        <w:t xml:space="preserve">. </w:t>
      </w:r>
    </w:p>
    <w:p w:rsidR="006A208F" w:rsidRPr="006A208F" w:rsidRDefault="006A208F" w:rsidP="006A208F">
      <w:pPr>
        <w:pStyle w:val="Paragraph"/>
        <w:rPr>
          <w:lang w:val="ro-RO"/>
        </w:rPr>
      </w:pPr>
      <w:r w:rsidRPr="006A208F">
        <w:rPr>
          <w:lang w:val="ro-RO"/>
        </w:rPr>
        <w:t xml:space="preserve">Profilele metalice </w:t>
      </w:r>
      <w:r w:rsidR="00DD7F32" w:rsidRPr="00DD7F32">
        <w:rPr>
          <w:lang w:val="ro-RO"/>
        </w:rPr>
        <w:t>pentru acoperi</w:t>
      </w:r>
      <w:r w:rsidR="00DD7F32" w:rsidRPr="00DD7F32">
        <w:rPr>
          <w:rFonts w:ascii="Tahoma" w:hAnsi="Tahoma" w:cs="Tahoma"/>
          <w:lang w:val="ro-RO"/>
        </w:rPr>
        <w:t>ș</w:t>
      </w:r>
      <w:r w:rsidR="00DD7F32" w:rsidRPr="00DD7F32">
        <w:rPr>
          <w:lang w:val="ro-RO"/>
        </w:rPr>
        <w:t xml:space="preserve"> vor fi proiectate sa reziste la vânt, zăpada iar incarcarile de acces vor fi conform SR EN 10025:1/2004. Combina</w:t>
      </w:r>
      <w:r w:rsidR="00DD7F32" w:rsidRPr="00DD7F32">
        <w:rPr>
          <w:rFonts w:ascii="Tahoma" w:hAnsi="Tahoma" w:cs="Tahoma"/>
          <w:lang w:val="ro-RO"/>
        </w:rPr>
        <w:t>ț</w:t>
      </w:r>
      <w:r w:rsidR="00DD7F32" w:rsidRPr="00DD7F32">
        <w:rPr>
          <w:lang w:val="ro-RO"/>
        </w:rPr>
        <w:t>ia penelor de spa</w:t>
      </w:r>
      <w:r w:rsidR="00DD7F32" w:rsidRPr="00DD7F32">
        <w:rPr>
          <w:rFonts w:ascii="Tahoma" w:hAnsi="Tahoma" w:cs="Tahoma"/>
          <w:lang w:val="ro-RO"/>
        </w:rPr>
        <w:t>ț</w:t>
      </w:r>
      <w:r w:rsidR="00DD7F32" w:rsidRPr="00DD7F32">
        <w:rPr>
          <w:lang w:val="ro-RO"/>
        </w:rPr>
        <w:t>iere si profilul foii vor avea o rigiditate adecvata pentru a preveni devierile nedorite (precum pierderea echilibrului) in timpul construirii si între</w:t>
      </w:r>
      <w:r w:rsidR="00DD7F32" w:rsidRPr="00DD7F32">
        <w:rPr>
          <w:rFonts w:ascii="Tahoma" w:hAnsi="Tahoma" w:cs="Tahoma"/>
          <w:lang w:val="ro-RO"/>
        </w:rPr>
        <w:t>ț</w:t>
      </w:r>
      <w:r w:rsidR="00DD7F32" w:rsidRPr="00DD7F32">
        <w:rPr>
          <w:lang w:val="ro-RO"/>
        </w:rPr>
        <w:t>ine</w:t>
      </w:r>
      <w:r w:rsidRPr="006A208F">
        <w:rPr>
          <w:lang w:val="ro-RO"/>
        </w:rPr>
        <w:t xml:space="preserve">rii. </w:t>
      </w:r>
    </w:p>
    <w:p w:rsidR="006A208F" w:rsidRPr="006A208F" w:rsidRDefault="006A208F" w:rsidP="006A208F">
      <w:pPr>
        <w:pStyle w:val="Paragraph"/>
        <w:rPr>
          <w:lang w:val="ro-RO"/>
        </w:rPr>
      </w:pPr>
      <w:r w:rsidRPr="006A208F">
        <w:rPr>
          <w:lang w:val="ro-RO"/>
        </w:rPr>
        <w:t xml:space="preserve">Foile vor </w:t>
      </w:r>
      <w:r w:rsidR="00DD7F32" w:rsidRPr="00DD7F32">
        <w:rPr>
          <w:lang w:val="ro-RO"/>
        </w:rPr>
        <w:t xml:space="preserve">fi livrate in </w:t>
      </w:r>
      <w:r w:rsidR="00DD7F32" w:rsidRPr="00DD7F32">
        <w:rPr>
          <w:rFonts w:ascii="Tahoma" w:hAnsi="Tahoma" w:cs="Tahoma"/>
          <w:lang w:val="ro-RO"/>
        </w:rPr>
        <w:t>ș</w:t>
      </w:r>
      <w:r w:rsidR="00DD7F32" w:rsidRPr="00DD7F32">
        <w:rPr>
          <w:lang w:val="ro-RO"/>
        </w:rPr>
        <w:t xml:space="preserve">antier tăiate la lungimea dorita. Orice ajustare făcuta in </w:t>
      </w:r>
      <w:r w:rsidR="00DD7F32" w:rsidRPr="00DD7F32">
        <w:rPr>
          <w:rFonts w:ascii="Tahoma" w:hAnsi="Tahoma" w:cs="Tahoma"/>
          <w:lang w:val="ro-RO"/>
        </w:rPr>
        <w:t>ș</w:t>
      </w:r>
      <w:r w:rsidR="00DD7F32" w:rsidRPr="00DD7F32">
        <w:rPr>
          <w:lang w:val="ro-RO"/>
        </w:rPr>
        <w:t>antier se va face conform instruc</w:t>
      </w:r>
      <w:r w:rsidR="00DD7F32" w:rsidRPr="00DD7F32">
        <w:rPr>
          <w:rFonts w:ascii="Tahoma" w:hAnsi="Tahoma" w:cs="Tahoma"/>
          <w:lang w:val="ro-RO"/>
        </w:rPr>
        <w:t>ț</w:t>
      </w:r>
      <w:r w:rsidR="00DD7F32" w:rsidRPr="00DD7F32">
        <w:rPr>
          <w:lang w:val="ro-RO"/>
        </w:rPr>
        <w:t>iunilor producătorului folosind mat</w:t>
      </w:r>
      <w:r w:rsidRPr="006A208F">
        <w:rPr>
          <w:lang w:val="ro-RO"/>
        </w:rPr>
        <w:t xml:space="preserve">erialele adecvate. </w:t>
      </w:r>
    </w:p>
    <w:p w:rsidR="006A208F" w:rsidRPr="006A208F" w:rsidRDefault="006A208F" w:rsidP="006A208F">
      <w:pPr>
        <w:pStyle w:val="Paragraph"/>
        <w:rPr>
          <w:lang w:val="ro-RO"/>
        </w:rPr>
      </w:pPr>
      <w:r w:rsidRPr="006A208F">
        <w:rPr>
          <w:lang w:val="ro-RO"/>
        </w:rPr>
        <w:t xml:space="preserve">Orice foaie care prezintă </w:t>
      </w:r>
      <w:r w:rsidR="00DD7F32" w:rsidRPr="00DD7F32">
        <w:rPr>
          <w:lang w:val="ro-RO"/>
        </w:rPr>
        <w:t>deteriorări ale stratului extern protector va fi refuzata. Foile vor fi depozitate in condi</w:t>
      </w:r>
      <w:r w:rsidR="00DD7F32" w:rsidRPr="00DD7F32">
        <w:rPr>
          <w:rFonts w:ascii="Tahoma" w:hAnsi="Tahoma" w:cs="Tahoma"/>
          <w:lang w:val="ro-RO"/>
        </w:rPr>
        <w:t>ț</w:t>
      </w:r>
      <w:r w:rsidR="00DD7F32" w:rsidRPr="00DD7F32">
        <w:rPr>
          <w:lang w:val="ro-RO"/>
        </w:rPr>
        <w:t>ii de siguran</w:t>
      </w:r>
      <w:r w:rsidR="00DD7F32" w:rsidRPr="00DD7F32">
        <w:rPr>
          <w:rFonts w:ascii="Tahoma" w:hAnsi="Tahoma" w:cs="Tahoma"/>
          <w:lang w:val="ro-RO"/>
        </w:rPr>
        <w:t>ț</w:t>
      </w:r>
      <w:r w:rsidR="00DD7F32" w:rsidRPr="00DD7F32">
        <w:rPr>
          <w:lang w:val="ro-RO"/>
        </w:rPr>
        <w:t xml:space="preserve">a in </w:t>
      </w:r>
      <w:r w:rsidR="00DD7F32" w:rsidRPr="00DD7F32">
        <w:rPr>
          <w:rFonts w:ascii="Tahoma" w:hAnsi="Tahoma" w:cs="Tahoma"/>
          <w:lang w:val="ro-RO"/>
        </w:rPr>
        <w:t>ș</w:t>
      </w:r>
      <w:r w:rsidR="00DD7F32" w:rsidRPr="00DD7F32">
        <w:rPr>
          <w:lang w:val="ro-RO"/>
        </w:rPr>
        <w:t xml:space="preserve">antier </w:t>
      </w:r>
      <w:r w:rsidRPr="006A208F">
        <w:rPr>
          <w:lang w:val="ro-RO"/>
        </w:rPr>
        <w:t xml:space="preserve">si vor fi ferite de praf. </w:t>
      </w:r>
    </w:p>
    <w:p w:rsidR="006A208F" w:rsidRPr="006A208F" w:rsidRDefault="006A208F" w:rsidP="006A208F">
      <w:pPr>
        <w:pStyle w:val="Paragraph"/>
        <w:rPr>
          <w:lang w:val="ro-RO"/>
        </w:rPr>
      </w:pPr>
      <w:r w:rsidRPr="006A208F">
        <w:rPr>
          <w:lang w:val="ro-RO"/>
        </w:rPr>
        <w:t xml:space="preserve">Intermitentele si umplerile vor fi ajustate profilelor folosite. </w:t>
      </w:r>
    </w:p>
    <w:p w:rsidR="006A208F" w:rsidRPr="006A208F" w:rsidRDefault="006A208F" w:rsidP="006A208F">
      <w:pPr>
        <w:pStyle w:val="Heading2"/>
        <w:rPr>
          <w:lang w:val="ro-RO"/>
        </w:rPr>
      </w:pPr>
      <w:bookmarkStart w:id="2984" w:name="_Toc306807102"/>
      <w:bookmarkStart w:id="2985" w:name="_Toc315623827"/>
      <w:r w:rsidRPr="006A208F">
        <w:rPr>
          <w:lang w:val="ro-RO"/>
        </w:rPr>
        <w:t>Articole încastrate</w:t>
      </w:r>
      <w:bookmarkEnd w:id="2984"/>
      <w:bookmarkEnd w:id="2985"/>
    </w:p>
    <w:p w:rsidR="006A208F" w:rsidRPr="006A208F" w:rsidRDefault="006A208F" w:rsidP="00DD7F32">
      <w:pPr>
        <w:pStyle w:val="Paragraph"/>
        <w:numPr>
          <w:ilvl w:val="0"/>
          <w:numId w:val="357"/>
        </w:numPr>
        <w:rPr>
          <w:lang w:val="ro-RO"/>
        </w:rPr>
      </w:pPr>
      <w:r w:rsidRPr="006A208F">
        <w:rPr>
          <w:lang w:val="ro-RO"/>
        </w:rPr>
        <w:t xml:space="preserve">Rosturile pentru întrerupătoarele în lucrările din cărămidă, piatră şi zidărie vor fi răzuite pînă la o adâncime minimă de 25 mm pe măsură ce lucrările avansează şi vor fi  orientate în sus după montarea întrerupătoarelor.  </w:t>
      </w:r>
    </w:p>
    <w:p w:rsidR="006A208F" w:rsidRPr="006A208F" w:rsidRDefault="006A208F" w:rsidP="006A208F">
      <w:pPr>
        <w:pStyle w:val="Paragraph"/>
        <w:rPr>
          <w:lang w:val="ro-RO"/>
        </w:rPr>
      </w:pPr>
      <w:r w:rsidRPr="006A208F">
        <w:rPr>
          <w:lang w:val="ro-RO"/>
        </w:rPr>
        <w:t xml:space="preserve">Articolele ce urmează să fie fixate în construcţii vor fi înglobate pe măsură ce lucrările evoluează. Acolo unde este imposibil, </w:t>
      </w:r>
      <w:r w:rsidR="00BB0DB8">
        <w:rPr>
          <w:lang w:val="ro-RO"/>
        </w:rPr>
        <w:t>Antreprenorul</w:t>
      </w:r>
      <w:r w:rsidR="00BB0DB8" w:rsidRPr="006A208F">
        <w:rPr>
          <w:lang w:val="ro-RO"/>
        </w:rPr>
        <w:t xml:space="preserve"> </w:t>
      </w:r>
      <w:r w:rsidRPr="006A208F">
        <w:rPr>
          <w:lang w:val="ro-RO"/>
        </w:rPr>
        <w:t xml:space="preserve">va utiliza profile pentru a forma buzunare de mărimea şi forma necesare pentru a permite articolelor să fie încastrate în ele.  </w:t>
      </w:r>
    </w:p>
    <w:p w:rsidR="006A208F" w:rsidRPr="006A208F" w:rsidRDefault="006A208F" w:rsidP="006A208F">
      <w:pPr>
        <w:pStyle w:val="Paragraph"/>
        <w:rPr>
          <w:lang w:val="ro-RO"/>
        </w:rPr>
      </w:pPr>
      <w:r w:rsidRPr="006A208F">
        <w:rPr>
          <w:lang w:val="ro-RO"/>
        </w:rPr>
        <w:t xml:space="preserve">Toate conductele vor fi fixate înainte ca zidăria să fie aşezată. </w:t>
      </w:r>
    </w:p>
    <w:p w:rsidR="006A208F" w:rsidRPr="006A208F" w:rsidRDefault="006A208F" w:rsidP="006A208F">
      <w:pPr>
        <w:pStyle w:val="Paragraph"/>
        <w:rPr>
          <w:lang w:val="ro-RO"/>
        </w:rPr>
      </w:pPr>
      <w:r w:rsidRPr="006A208F">
        <w:rPr>
          <w:lang w:val="ro-RO"/>
        </w:rPr>
        <w:t xml:space="preserve">Construcţiile din cărămidă, piatră şi zidăria vor fi executate în jurul conductelor </w:t>
      </w:r>
      <w:r w:rsidR="001946F0" w:rsidRPr="006A208F">
        <w:rPr>
          <w:lang w:val="ro-RO"/>
        </w:rPr>
        <w:t>c</w:t>
      </w:r>
      <w:r w:rsidR="001946F0">
        <w:rPr>
          <w:lang w:val="ro-RO"/>
        </w:rPr>
        <w:t>a</w:t>
      </w:r>
      <w:r w:rsidR="001946F0" w:rsidRPr="006A208F">
        <w:rPr>
          <w:lang w:val="ro-RO"/>
        </w:rPr>
        <w:t xml:space="preserve">t </w:t>
      </w:r>
      <w:r w:rsidRPr="006A208F">
        <w:rPr>
          <w:lang w:val="ro-RO"/>
        </w:rPr>
        <w:t xml:space="preserve">mai ordonat posibil, creând rosturi şi suporturi care să coincidă cu conductele oriunde este posibil. Piesele individuale vor fi modelate pentru a intra  jurul conductelor unde este posibil fără deteriorări, iar zonele de mortar expus din jurul conductelor vor fi ţinute la minim. </w:t>
      </w:r>
    </w:p>
    <w:p w:rsidR="006A208F" w:rsidRPr="006A208F" w:rsidRDefault="006A208F" w:rsidP="006A208F">
      <w:pPr>
        <w:pStyle w:val="Heading2"/>
        <w:rPr>
          <w:lang w:val="ro-RO"/>
        </w:rPr>
      </w:pPr>
      <w:bookmarkStart w:id="2986" w:name="_Toc306807103"/>
      <w:bookmarkStart w:id="2987" w:name="_Toc315623828"/>
      <w:r w:rsidRPr="006A208F">
        <w:rPr>
          <w:lang w:val="ro-RO"/>
        </w:rPr>
        <w:t>Jgheaburile şi burlanele</w:t>
      </w:r>
      <w:bookmarkEnd w:id="2986"/>
      <w:bookmarkEnd w:id="2987"/>
      <w:r w:rsidRPr="006A208F">
        <w:rPr>
          <w:lang w:val="ro-RO"/>
        </w:rPr>
        <w:t xml:space="preserve"> </w:t>
      </w:r>
    </w:p>
    <w:p w:rsidR="006A208F" w:rsidRPr="006A208F" w:rsidRDefault="006A208F" w:rsidP="00DD7F32">
      <w:pPr>
        <w:pStyle w:val="Paragraph"/>
        <w:numPr>
          <w:ilvl w:val="0"/>
          <w:numId w:val="358"/>
        </w:numPr>
        <w:rPr>
          <w:lang w:val="ro-RO"/>
        </w:rPr>
      </w:pPr>
      <w:r w:rsidRPr="006A208F">
        <w:rPr>
          <w:lang w:val="ro-RO"/>
        </w:rPr>
        <w:t xml:space="preserve">Dacă nu se specifică altfel prin acest contract sau prin reglementările locale în domeniul construcţiilor, jgheaburile vor fi fixate de o </w:t>
      </w:r>
      <w:r w:rsidR="00990E69" w:rsidRPr="006A208F">
        <w:rPr>
          <w:lang w:val="ro-RO"/>
        </w:rPr>
        <w:t>fâ</w:t>
      </w:r>
      <w:r w:rsidR="00990E69">
        <w:rPr>
          <w:lang w:val="ro-RO"/>
        </w:rPr>
        <w:t>s</w:t>
      </w:r>
      <w:r w:rsidR="00990E69" w:rsidRPr="006A208F">
        <w:rPr>
          <w:lang w:val="ro-RO"/>
        </w:rPr>
        <w:t xml:space="preserve">ie </w:t>
      </w:r>
      <w:r w:rsidRPr="006A208F">
        <w:rPr>
          <w:lang w:val="ro-RO"/>
        </w:rPr>
        <w:t xml:space="preserve">a unui panou de construcţie fixat la o grindă pentru a permite o distanţă de ventilaţie, egală cu un perimetru continuu de 25 mm al jgheabului, protejat în interior de un ventilator. </w:t>
      </w:r>
    </w:p>
    <w:p w:rsidR="006A208F" w:rsidRPr="006A208F" w:rsidRDefault="006A208F" w:rsidP="006A208F">
      <w:pPr>
        <w:pStyle w:val="Heading2"/>
        <w:rPr>
          <w:lang w:val="ro-RO"/>
        </w:rPr>
      </w:pPr>
      <w:bookmarkStart w:id="2988" w:name="_Toc306807104"/>
      <w:bookmarkStart w:id="2989" w:name="_Toc315623829"/>
      <w:r w:rsidRPr="006A208F">
        <w:rPr>
          <w:lang w:val="ro-RO"/>
        </w:rPr>
        <w:t>Uşile exterioare</w:t>
      </w:r>
      <w:bookmarkEnd w:id="2988"/>
      <w:bookmarkEnd w:id="2989"/>
      <w:r w:rsidRPr="006A208F">
        <w:rPr>
          <w:lang w:val="ro-RO"/>
        </w:rPr>
        <w:t xml:space="preserve"> </w:t>
      </w:r>
    </w:p>
    <w:p w:rsidR="006A208F" w:rsidRPr="006A208F" w:rsidRDefault="006A208F" w:rsidP="00DD7F32">
      <w:pPr>
        <w:pStyle w:val="Paragraph"/>
        <w:numPr>
          <w:ilvl w:val="0"/>
          <w:numId w:val="359"/>
        </w:numPr>
        <w:rPr>
          <w:lang w:val="ro-RO"/>
        </w:rPr>
      </w:pPr>
      <w:r w:rsidRPr="006A208F">
        <w:rPr>
          <w:lang w:val="ro-RO"/>
        </w:rPr>
        <w:t xml:space="preserve">Dacă nu se specifică altfel, uşile cantinelor şi birourilor se vor deschide spre înăuntru, iar toate celelalte uşi se vor deschide spre în afară. </w:t>
      </w:r>
    </w:p>
    <w:p w:rsidR="006A208F" w:rsidRPr="006A208F" w:rsidRDefault="006A208F" w:rsidP="006A208F">
      <w:pPr>
        <w:pStyle w:val="Paragraph"/>
        <w:rPr>
          <w:lang w:val="ro-RO"/>
        </w:rPr>
      </w:pPr>
      <w:r w:rsidRPr="006A208F">
        <w:rPr>
          <w:lang w:val="ro-RO"/>
        </w:rPr>
        <w:t xml:space="preserve">Uşile pentru instalarea/înlăturarea panourilor de control vor avea o înălţime totală a deschiderii de 2500 mm dacă nu se detaliază altfel. </w:t>
      </w:r>
    </w:p>
    <w:p w:rsidR="006A208F" w:rsidRPr="006A208F" w:rsidRDefault="006A208F" w:rsidP="006A208F">
      <w:pPr>
        <w:pStyle w:val="Heading2"/>
        <w:rPr>
          <w:lang w:val="ro-RO"/>
        </w:rPr>
      </w:pPr>
      <w:bookmarkStart w:id="2990" w:name="_Toc306807105"/>
      <w:bookmarkStart w:id="2991" w:name="_Toc315623830"/>
      <w:r w:rsidRPr="006A208F">
        <w:rPr>
          <w:lang w:val="ro-RO"/>
        </w:rPr>
        <w:lastRenderedPageBreak/>
        <w:t>Uşile interioare</w:t>
      </w:r>
      <w:bookmarkEnd w:id="2990"/>
      <w:bookmarkEnd w:id="2991"/>
      <w:r w:rsidRPr="006A208F">
        <w:rPr>
          <w:lang w:val="ro-RO"/>
        </w:rPr>
        <w:tab/>
      </w:r>
    </w:p>
    <w:p w:rsidR="006A208F" w:rsidRPr="006A208F" w:rsidRDefault="006A208F" w:rsidP="00DD7F32">
      <w:pPr>
        <w:pStyle w:val="Paragraph"/>
        <w:numPr>
          <w:ilvl w:val="0"/>
          <w:numId w:val="360"/>
        </w:numPr>
        <w:rPr>
          <w:lang w:val="ro-RO"/>
        </w:rPr>
      </w:pPr>
      <w:r w:rsidRPr="006A208F">
        <w:rPr>
          <w:lang w:val="ro-RO"/>
        </w:rPr>
        <w:t xml:space="preserve">Acolo unde este cazul, toate uşile vor cuprinde suporturi din lemn uşor pentru toate elementele de feronerie, încuietori, clanţe etc. </w:t>
      </w:r>
    </w:p>
    <w:p w:rsidR="006A208F" w:rsidRPr="006A208F" w:rsidRDefault="006A208F" w:rsidP="006A208F">
      <w:pPr>
        <w:pStyle w:val="Paragraph"/>
        <w:rPr>
          <w:lang w:val="ro-RO"/>
        </w:rPr>
      </w:pPr>
      <w:r w:rsidRPr="006A208F">
        <w:rPr>
          <w:lang w:val="ro-RO"/>
        </w:rPr>
        <w:t xml:space="preserve">Toate uşile interioare vor fi finisate cu un grund, strat protector şi vopsea strălucitoare. </w:t>
      </w:r>
    </w:p>
    <w:p w:rsidR="006A208F" w:rsidRPr="006A208F" w:rsidRDefault="006A208F" w:rsidP="006A208F">
      <w:pPr>
        <w:pStyle w:val="Heading2"/>
        <w:rPr>
          <w:lang w:val="ro-RO"/>
        </w:rPr>
      </w:pPr>
      <w:bookmarkStart w:id="2992" w:name="_Toc306807106"/>
      <w:bookmarkStart w:id="2993" w:name="_Toc315623831"/>
      <w:r w:rsidRPr="006A208F">
        <w:rPr>
          <w:lang w:val="ro-RO"/>
        </w:rPr>
        <w:t>Lucrări de şlefuire</w:t>
      </w:r>
      <w:bookmarkEnd w:id="2992"/>
      <w:bookmarkEnd w:id="2993"/>
      <w:r w:rsidRPr="006A208F">
        <w:rPr>
          <w:lang w:val="ro-RO"/>
        </w:rPr>
        <w:t xml:space="preserve"> </w:t>
      </w:r>
    </w:p>
    <w:p w:rsidR="006A208F" w:rsidRPr="006A208F" w:rsidRDefault="009F25FC" w:rsidP="002C60AA">
      <w:pPr>
        <w:pStyle w:val="Paragraph"/>
        <w:numPr>
          <w:ilvl w:val="0"/>
          <w:numId w:val="574"/>
        </w:numPr>
        <w:rPr>
          <w:lang w:val="ro-RO"/>
        </w:rPr>
      </w:pPr>
      <w:r>
        <w:rPr>
          <w:lang w:val="ro-RO"/>
        </w:rPr>
        <w:t>Antreprenorul</w:t>
      </w:r>
      <w:r w:rsidRPr="006A208F">
        <w:rPr>
          <w:lang w:val="ro-RO"/>
        </w:rPr>
        <w:t xml:space="preserve"> </w:t>
      </w:r>
      <w:r w:rsidR="006A208F" w:rsidRPr="006A208F">
        <w:rPr>
          <w:lang w:val="ro-RO"/>
        </w:rPr>
        <w:t xml:space="preserve">va: </w:t>
      </w:r>
    </w:p>
    <w:p w:rsidR="006A208F" w:rsidRPr="006A208F" w:rsidRDefault="006A208F" w:rsidP="00DD7F32">
      <w:pPr>
        <w:pStyle w:val="Letteredlist"/>
        <w:numPr>
          <w:ilvl w:val="0"/>
          <w:numId w:val="361"/>
        </w:numPr>
        <w:rPr>
          <w:lang w:val="ro-RO"/>
        </w:rPr>
      </w:pPr>
      <w:r w:rsidRPr="006A208F">
        <w:rPr>
          <w:lang w:val="ro-RO"/>
        </w:rPr>
        <w:t xml:space="preserve">Repara toate avariile; </w:t>
      </w:r>
    </w:p>
    <w:p w:rsidR="006A208F" w:rsidRPr="006A208F" w:rsidRDefault="006A208F" w:rsidP="006A208F">
      <w:pPr>
        <w:pStyle w:val="Letteredlist"/>
        <w:rPr>
          <w:lang w:val="ro-RO"/>
        </w:rPr>
      </w:pPr>
      <w:r w:rsidRPr="006A208F">
        <w:rPr>
          <w:lang w:val="ro-RO"/>
        </w:rPr>
        <w:t xml:space="preserve">Îndepărta toate marcajele, învelişurile şi înfăşurările temporare, dacă nu este altfel îndrumat; </w:t>
      </w:r>
    </w:p>
    <w:p w:rsidR="006A208F" w:rsidRPr="006A208F" w:rsidRDefault="006A208F" w:rsidP="006A208F">
      <w:pPr>
        <w:pStyle w:val="Letteredlist"/>
        <w:rPr>
          <w:lang w:val="ro-RO"/>
        </w:rPr>
      </w:pPr>
      <w:r w:rsidRPr="006A208F">
        <w:rPr>
          <w:lang w:val="ro-RO"/>
        </w:rPr>
        <w:t xml:space="preserve">Va curăţa toată lucrarea riguros înăuntru şi în afara, înlăturând toate împroşcările, depunerile, eflorescenţele, gunoaiele şi surplusul; </w:t>
      </w:r>
    </w:p>
    <w:p w:rsidR="006A208F" w:rsidRPr="006A208F" w:rsidRDefault="006A208F" w:rsidP="006A208F">
      <w:pPr>
        <w:pStyle w:val="Letteredlist"/>
        <w:rPr>
          <w:lang w:val="ro-RO"/>
        </w:rPr>
      </w:pPr>
      <w:r w:rsidRPr="006A208F">
        <w:rPr>
          <w:lang w:val="ro-RO"/>
        </w:rPr>
        <w:t xml:space="preserve">Pe suprafeţele pictate va retuşa defectele minore în lucrările nou vopsite sau revopsite, potrivind cu atenţie culoarea şi finisând marginile; </w:t>
      </w:r>
    </w:p>
    <w:p w:rsidR="006A208F" w:rsidRPr="006A208F" w:rsidRDefault="006A208F" w:rsidP="006A208F">
      <w:pPr>
        <w:pStyle w:val="Letteredlist"/>
        <w:rPr>
          <w:lang w:val="ro-RO"/>
        </w:rPr>
      </w:pPr>
      <w:r w:rsidRPr="006A208F">
        <w:rPr>
          <w:lang w:val="ro-RO"/>
        </w:rPr>
        <w:t xml:space="preserve">Revopsi zonele marcate slab până la crăpături sau îmbinări; </w:t>
      </w:r>
    </w:p>
    <w:p w:rsidR="006A208F" w:rsidRPr="006A208F" w:rsidRDefault="006A208F" w:rsidP="006A208F">
      <w:pPr>
        <w:pStyle w:val="Letteredlist"/>
        <w:rPr>
          <w:lang w:val="ro-RO"/>
        </w:rPr>
      </w:pPr>
      <w:r w:rsidRPr="006A208F">
        <w:rPr>
          <w:lang w:val="ro-RO"/>
        </w:rPr>
        <w:t xml:space="preserve">Regla, elibera şi unge piesele mobile sau va executa alte lucrări pentru a asigura operarea simplă şi eficientă inclusiv a uşilor, geamurilor, feroneriei, instalaţiilor şi componentelor. </w:t>
      </w:r>
    </w:p>
    <w:p w:rsidR="006A208F" w:rsidRPr="00825B7A" w:rsidRDefault="006A208F" w:rsidP="006A208F">
      <w:pPr>
        <w:pStyle w:val="Heading2"/>
        <w:rPr>
          <w:lang w:val="ro-RO"/>
        </w:rPr>
      </w:pPr>
      <w:bookmarkStart w:id="2994" w:name="_Toc306807107"/>
      <w:bookmarkStart w:id="2995" w:name="_Toc315623832"/>
      <w:r w:rsidRPr="00825B7A">
        <w:rPr>
          <w:lang w:val="ro-RO"/>
        </w:rPr>
        <w:t>Specificaţii asupra lucrărilor structurale în oţel</w:t>
      </w:r>
      <w:bookmarkEnd w:id="2994"/>
      <w:bookmarkEnd w:id="2995"/>
      <w:r w:rsidRPr="00825B7A">
        <w:rPr>
          <w:lang w:val="ro-RO"/>
        </w:rPr>
        <w:t xml:space="preserve"> </w:t>
      </w:r>
    </w:p>
    <w:p w:rsidR="006A208F" w:rsidRPr="006A208F" w:rsidRDefault="00FC0D59" w:rsidP="00D33ECE">
      <w:pPr>
        <w:pStyle w:val="Heading3"/>
      </w:pPr>
      <w:bookmarkStart w:id="2996" w:name="_Toc315623833"/>
      <w:r w:rsidRPr="006A208F">
        <w:t>General</w:t>
      </w:r>
      <w:bookmarkEnd w:id="2996"/>
    </w:p>
    <w:p w:rsidR="006A208F" w:rsidRPr="006A208F" w:rsidRDefault="006A208F" w:rsidP="00FC0D59">
      <w:pPr>
        <w:pStyle w:val="Paragraph"/>
        <w:numPr>
          <w:ilvl w:val="0"/>
          <w:numId w:val="373"/>
        </w:numPr>
        <w:rPr>
          <w:lang w:val="ro-RO"/>
        </w:rPr>
      </w:pPr>
      <w:r w:rsidRPr="006A208F">
        <w:rPr>
          <w:lang w:val="ro-RO"/>
        </w:rPr>
        <w:t xml:space="preserve">Materialele, proiectul, fabricarea şi montajul de construcţii din oţel va fi în conformitate cu aceste specificaţii şi cu specificaţiile naţionale pentru construcţii cu structura din oţel pentru construcţiile de clădiri sau în conformitate cu alt document local sau comparabil european. </w:t>
      </w:r>
    </w:p>
    <w:p w:rsidR="006A208F" w:rsidRPr="006A208F" w:rsidRDefault="009F25FC" w:rsidP="006A208F">
      <w:pPr>
        <w:pStyle w:val="Paragraph"/>
        <w:rPr>
          <w:lang w:val="ro-RO"/>
        </w:rPr>
      </w:pPr>
      <w:r>
        <w:rPr>
          <w:lang w:val="ro-RO"/>
        </w:rPr>
        <w:t>Antreprenorul</w:t>
      </w:r>
      <w:r w:rsidRPr="006A208F">
        <w:rPr>
          <w:lang w:val="ro-RO"/>
        </w:rPr>
        <w:t xml:space="preserve"> </w:t>
      </w:r>
      <w:r w:rsidR="006A208F" w:rsidRPr="006A208F">
        <w:rPr>
          <w:lang w:val="ro-RO"/>
        </w:rPr>
        <w:t xml:space="preserve">va trimite spre acceptare 2 copii cu toate informaţiile desenate şi scrise către </w:t>
      </w:r>
      <w:r w:rsidR="003D522E">
        <w:rPr>
          <w:lang w:val="ro-RO"/>
        </w:rPr>
        <w:t>I</w:t>
      </w:r>
      <w:r w:rsidR="003D522E" w:rsidRPr="006A208F">
        <w:rPr>
          <w:lang w:val="ro-RO"/>
        </w:rPr>
        <w:t>nginer</w:t>
      </w:r>
      <w:r w:rsidR="006A208F" w:rsidRPr="006A208F">
        <w:rPr>
          <w:lang w:val="ro-RO"/>
        </w:rPr>
        <w:t xml:space="preserve">. După acceptarea de către </w:t>
      </w:r>
      <w:r w:rsidR="003D522E">
        <w:rPr>
          <w:lang w:val="ro-RO"/>
        </w:rPr>
        <w:t>I</w:t>
      </w:r>
      <w:r w:rsidR="003D522E" w:rsidRPr="006A208F">
        <w:rPr>
          <w:lang w:val="ro-RO"/>
        </w:rPr>
        <w:t>nginer</w:t>
      </w:r>
      <w:r w:rsidR="006A208F" w:rsidRPr="006A208F">
        <w:rPr>
          <w:lang w:val="ro-RO"/>
        </w:rPr>
        <w:t xml:space="preserve">. </w:t>
      </w:r>
    </w:p>
    <w:p w:rsidR="006A208F" w:rsidRPr="006A208F" w:rsidRDefault="00BB0DB8" w:rsidP="006A208F">
      <w:pPr>
        <w:pStyle w:val="Paragraph"/>
        <w:rPr>
          <w:lang w:val="ro-RO"/>
        </w:rPr>
      </w:pPr>
      <w:r>
        <w:rPr>
          <w:lang w:val="ro-RO"/>
        </w:rPr>
        <w:t>Antreprenorul</w:t>
      </w:r>
      <w:r w:rsidR="006A208F" w:rsidRPr="006A208F">
        <w:rPr>
          <w:lang w:val="ro-RO"/>
        </w:rPr>
        <w:t xml:space="preserve"> va </w:t>
      </w:r>
      <w:r>
        <w:rPr>
          <w:lang w:val="ro-RO"/>
        </w:rPr>
        <w:t>avea</w:t>
      </w:r>
      <w:r w:rsidRPr="006A208F">
        <w:rPr>
          <w:lang w:val="ro-RO"/>
        </w:rPr>
        <w:t xml:space="preserve"> </w:t>
      </w:r>
      <w:r w:rsidR="006A208F" w:rsidRPr="006A208F">
        <w:rPr>
          <w:lang w:val="ro-RO"/>
        </w:rPr>
        <w:t xml:space="preserve">responsabilitatea pentru potrivire, precizie, asamblare corectă a lucrărilor din oţel şi pentru stabilitatea lor în timpul tuturor etapelor de ridicare, sub rezerva oricărei acceptări sau aprobare a desenelor. </w:t>
      </w:r>
    </w:p>
    <w:p w:rsidR="006A208F" w:rsidRPr="006A208F" w:rsidRDefault="006A208F" w:rsidP="006A208F">
      <w:pPr>
        <w:pStyle w:val="Paragraph"/>
        <w:rPr>
          <w:lang w:val="ro-RO"/>
        </w:rPr>
      </w:pPr>
      <w:r w:rsidRPr="006A208F">
        <w:rPr>
          <w:lang w:val="ro-RO"/>
        </w:rPr>
        <w:t xml:space="preserve">Facilităţile pentru inspectarea şi testarea preciziei şi calităţii lucrărilor şi materialelor la faţa locului şi la locul fabricării vor fi asigurate la cererea </w:t>
      </w:r>
      <w:r w:rsidR="003D522E">
        <w:rPr>
          <w:lang w:val="ro-RO"/>
        </w:rPr>
        <w:t>I</w:t>
      </w:r>
      <w:r w:rsidR="003D522E" w:rsidRPr="006A208F">
        <w:rPr>
          <w:lang w:val="ro-RO"/>
        </w:rPr>
        <w:t>nginerului</w:t>
      </w:r>
      <w:r w:rsidRPr="006A208F">
        <w:rPr>
          <w:lang w:val="ro-RO"/>
        </w:rPr>
        <w:t xml:space="preserve">. </w:t>
      </w:r>
    </w:p>
    <w:p w:rsidR="006A208F" w:rsidRPr="006A208F" w:rsidRDefault="00FC0D59" w:rsidP="00D33ECE">
      <w:pPr>
        <w:pStyle w:val="Heading3"/>
      </w:pPr>
      <w:bookmarkStart w:id="2997" w:name="_Toc315623834"/>
      <w:r w:rsidRPr="006A208F">
        <w:t>Materiale</w:t>
      </w:r>
      <w:bookmarkEnd w:id="2997"/>
    </w:p>
    <w:p w:rsidR="006A208F" w:rsidRPr="006A208F" w:rsidRDefault="006A208F" w:rsidP="00D33ECE">
      <w:pPr>
        <w:pStyle w:val="Paragraph"/>
        <w:numPr>
          <w:ilvl w:val="0"/>
          <w:numId w:val="575"/>
        </w:numPr>
        <w:rPr>
          <w:lang w:val="ro-RO"/>
        </w:rPr>
      </w:pPr>
      <w:r w:rsidRPr="006A208F">
        <w:rPr>
          <w:lang w:val="ro-RO"/>
        </w:rPr>
        <w:t xml:space="preserve">Toate materialele vor fi în conformitate cu standardele europene sau locale. </w:t>
      </w:r>
      <w:r w:rsidR="00BB0DB8">
        <w:rPr>
          <w:lang w:val="ro-RO"/>
        </w:rPr>
        <w:t>Antreprenorul</w:t>
      </w:r>
      <w:r w:rsidR="00BB0DB8" w:rsidRPr="006A208F" w:rsidDel="00BB0DB8">
        <w:rPr>
          <w:lang w:val="ro-RO"/>
        </w:rPr>
        <w:t xml:space="preserve"> </w:t>
      </w:r>
      <w:r w:rsidRPr="006A208F">
        <w:rPr>
          <w:lang w:val="ro-RO"/>
        </w:rPr>
        <w:t xml:space="preserve">va trimite detalii amănunţite asupra tuturor tipurilor de oţel, secţiuni de oţel şi factori de asamblare spre aprobarea </w:t>
      </w:r>
      <w:r w:rsidR="003D522E">
        <w:rPr>
          <w:lang w:val="ro-RO"/>
        </w:rPr>
        <w:t>I</w:t>
      </w:r>
      <w:r w:rsidR="003D522E" w:rsidRPr="006A208F">
        <w:rPr>
          <w:lang w:val="ro-RO"/>
        </w:rPr>
        <w:t xml:space="preserve">nginerului </w:t>
      </w:r>
      <w:r w:rsidRPr="006A208F">
        <w:rPr>
          <w:lang w:val="ro-RO"/>
        </w:rPr>
        <w:t xml:space="preserve">cu cel puţin 6 săptămâni înainte de fabricare. Se vor furniza certificate pentru a arăta gradul, standardul de calitate şi sursa tuturor materialelor cu cel puţin 2 săptămâni înainte de fabricare. Toate tipurile de oţel vor fi testate în conformitate cu standardele de calitate ale materialelor. </w:t>
      </w:r>
    </w:p>
    <w:p w:rsidR="006A208F" w:rsidRPr="006A208F" w:rsidRDefault="00FC0D59" w:rsidP="00D33ECE">
      <w:pPr>
        <w:pStyle w:val="Heading3"/>
      </w:pPr>
      <w:bookmarkStart w:id="2998" w:name="_Toc315623835"/>
      <w:r w:rsidRPr="006A208F">
        <w:t>Proiectul</w:t>
      </w:r>
      <w:bookmarkEnd w:id="2998"/>
    </w:p>
    <w:p w:rsidR="006A208F" w:rsidRPr="006A208F" w:rsidRDefault="006A208F" w:rsidP="00FC0D59">
      <w:pPr>
        <w:pStyle w:val="Italic-UL"/>
      </w:pPr>
      <w:r w:rsidRPr="006A208F">
        <w:t xml:space="preserve">Desenele privind aranjamentele generale </w:t>
      </w:r>
    </w:p>
    <w:p w:rsidR="006A208F" w:rsidRPr="006A208F" w:rsidRDefault="006A208F" w:rsidP="00D33ECE">
      <w:pPr>
        <w:pStyle w:val="Paragraph"/>
        <w:numPr>
          <w:ilvl w:val="0"/>
          <w:numId w:val="576"/>
        </w:numPr>
        <w:rPr>
          <w:lang w:val="ro-RO"/>
        </w:rPr>
      </w:pPr>
      <w:r w:rsidRPr="006A208F">
        <w:rPr>
          <w:lang w:val="ro-RO"/>
        </w:rPr>
        <w:t xml:space="preserve">Desenele în plan şi elevaţie vor fi pregătite şi vor arăta liniile de reţea, mărimea elementelor, dimensiunile principale, nivelurile elementelor şi liniile centrale. Trebuie de asemenea prezentate şi detalii la o scară mai mare dacă acestea sînt necesare pentru a evidenţia asamblarea pieselor. Fiecărei piese i se va oferi o referinţă sau semn de ridicare.  </w:t>
      </w:r>
    </w:p>
    <w:p w:rsidR="006A208F" w:rsidRPr="006A208F" w:rsidRDefault="006A208F" w:rsidP="00FC0D59">
      <w:pPr>
        <w:pStyle w:val="Italic-UL"/>
      </w:pPr>
      <w:r w:rsidRPr="006A208F">
        <w:t xml:space="preserve">Desenele privind planul fundaţiei </w:t>
      </w:r>
    </w:p>
    <w:p w:rsidR="006A208F" w:rsidRPr="006A208F" w:rsidRDefault="006A208F" w:rsidP="006A208F">
      <w:pPr>
        <w:pStyle w:val="Paragraph"/>
        <w:rPr>
          <w:lang w:val="ro-RO"/>
        </w:rPr>
      </w:pPr>
      <w:r w:rsidRPr="006A208F">
        <w:rPr>
          <w:lang w:val="ro-RO"/>
        </w:rPr>
        <w:t xml:space="preserve">Desenele privind planul fundaţiei vor arăta locaţia bazei, orientarea şi poziţionarea stâlpilor şi orice alte elemente în contact cu fundaţiile.  </w:t>
      </w:r>
    </w:p>
    <w:p w:rsidR="006A208F" w:rsidRPr="006A208F" w:rsidRDefault="006A208F" w:rsidP="006A208F">
      <w:pPr>
        <w:pStyle w:val="Paragraph"/>
        <w:rPr>
          <w:lang w:val="ro-RO"/>
        </w:rPr>
      </w:pPr>
      <w:r w:rsidRPr="006A208F">
        <w:rPr>
          <w:lang w:val="ro-RO"/>
        </w:rPr>
        <w:t xml:space="preserve">Desenele complete ale legăturilor cu fundaţiile vor fi expuse fie pe desenele construcţiilor din oţel, fie pe desenele din beton. Acestea vor include şuruburile de prindere, metode de reglare şi piesele de împachetare.  </w:t>
      </w:r>
    </w:p>
    <w:p w:rsidR="006A208F" w:rsidRPr="006A208F" w:rsidRDefault="006A208F" w:rsidP="00FC0D59">
      <w:pPr>
        <w:pStyle w:val="Italic-UL"/>
      </w:pPr>
      <w:r w:rsidRPr="006A208F">
        <w:lastRenderedPageBreak/>
        <w:t xml:space="preserve">Desenele de fabricare </w:t>
      </w:r>
    </w:p>
    <w:p w:rsidR="006A208F" w:rsidRPr="006A208F" w:rsidRDefault="006A208F" w:rsidP="006A208F">
      <w:pPr>
        <w:pStyle w:val="Paragraph"/>
        <w:rPr>
          <w:lang w:val="ro-RO"/>
        </w:rPr>
      </w:pPr>
      <w:r w:rsidRPr="006A208F">
        <w:rPr>
          <w:lang w:val="ro-RO"/>
        </w:rPr>
        <w:t xml:space="preserve">Desenele de fabricare vor arăta toate detaliile necesare şi dimensiunile pentru a permite fabricarea componentelor. Acestea vor conţine lucrările din oţel permanente şi fixările temporare utilizate în timpul ridicării. </w:t>
      </w:r>
      <w:r w:rsidR="00BB0DB8">
        <w:rPr>
          <w:lang w:val="ro-RO"/>
        </w:rPr>
        <w:t>Antreprenorul</w:t>
      </w:r>
      <w:r w:rsidRPr="006A208F">
        <w:rPr>
          <w:lang w:val="ro-RO"/>
        </w:rPr>
        <w:t xml:space="preserve"> va pregăti aceste desene şi calcule evidenţiind conexiunile dintre elemente. </w:t>
      </w:r>
      <w:r w:rsidR="00BB0DB8">
        <w:rPr>
          <w:lang w:val="ro-RO"/>
        </w:rPr>
        <w:t>Antreprenorul</w:t>
      </w:r>
      <w:r w:rsidRPr="006A208F">
        <w:rPr>
          <w:lang w:val="ro-RO"/>
        </w:rPr>
        <w:t xml:space="preserve"> va pregăti şi trimite detalii complete, cu cel puţin 3 săptămâni înainte de începerea fabricării</w:t>
      </w:r>
      <w:r w:rsidR="00BB0DB8">
        <w:rPr>
          <w:lang w:val="ro-RO"/>
        </w:rPr>
        <w:t xml:space="preserve"> si face urmatoarele specificatii</w:t>
      </w:r>
      <w:r w:rsidRPr="006A208F">
        <w:rPr>
          <w:lang w:val="ro-RO"/>
        </w:rPr>
        <w:t xml:space="preserve">: </w:t>
      </w:r>
    </w:p>
    <w:p w:rsidR="006A208F" w:rsidRPr="006A208F" w:rsidRDefault="006A208F" w:rsidP="00FC0D59">
      <w:pPr>
        <w:pStyle w:val="Letteredlist"/>
        <w:numPr>
          <w:ilvl w:val="0"/>
          <w:numId w:val="374"/>
        </w:numPr>
        <w:rPr>
          <w:lang w:val="ro-RO"/>
        </w:rPr>
      </w:pPr>
      <w:r w:rsidRPr="006A208F">
        <w:rPr>
          <w:lang w:val="ro-RO"/>
        </w:rPr>
        <w:t xml:space="preserve">metoda de fabricare; </w:t>
      </w:r>
    </w:p>
    <w:p w:rsidR="006A208F" w:rsidRPr="006A208F" w:rsidRDefault="006A208F" w:rsidP="00FC0D59">
      <w:pPr>
        <w:pStyle w:val="Letteredlist"/>
        <w:numPr>
          <w:ilvl w:val="0"/>
          <w:numId w:val="374"/>
        </w:numPr>
        <w:rPr>
          <w:lang w:val="ro-RO"/>
        </w:rPr>
      </w:pPr>
      <w:r w:rsidRPr="006A208F">
        <w:rPr>
          <w:lang w:val="ro-RO"/>
        </w:rPr>
        <w:t>procesul de sudare şi procedura</w:t>
      </w:r>
      <w:r w:rsidR="00BB0DB8">
        <w:rPr>
          <w:lang w:val="ro-RO"/>
        </w:rPr>
        <w:t>,</w:t>
      </w:r>
      <w:r w:rsidRPr="006A208F">
        <w:rPr>
          <w:lang w:val="ro-RO"/>
        </w:rPr>
        <w:t xml:space="preserve"> acolo unde se specifică sau este cerută de </w:t>
      </w:r>
      <w:r w:rsidR="003D522E">
        <w:rPr>
          <w:lang w:val="ro-RO"/>
        </w:rPr>
        <w:t>I</w:t>
      </w:r>
      <w:r w:rsidR="003D522E" w:rsidRPr="006A208F">
        <w:rPr>
          <w:lang w:val="ro-RO"/>
        </w:rPr>
        <w:t>nginer</w:t>
      </w:r>
      <w:r w:rsidRPr="006A208F">
        <w:rPr>
          <w:lang w:val="ro-RO"/>
        </w:rPr>
        <w:t xml:space="preserve">; </w:t>
      </w:r>
    </w:p>
    <w:p w:rsidR="006A208F" w:rsidRPr="006A208F" w:rsidRDefault="006A208F" w:rsidP="00FC0D59">
      <w:pPr>
        <w:pStyle w:val="Letteredlist"/>
        <w:numPr>
          <w:ilvl w:val="0"/>
          <w:numId w:val="374"/>
        </w:numPr>
        <w:rPr>
          <w:lang w:val="ro-RO"/>
        </w:rPr>
      </w:pPr>
      <w:r w:rsidRPr="006A208F">
        <w:rPr>
          <w:lang w:val="ro-RO"/>
        </w:rPr>
        <w:t xml:space="preserve">desenele de fabricare; </w:t>
      </w:r>
    </w:p>
    <w:p w:rsidR="006A208F" w:rsidRPr="006A208F" w:rsidRDefault="006A208F" w:rsidP="00FC0D59">
      <w:pPr>
        <w:pStyle w:val="Letteredlist"/>
        <w:numPr>
          <w:ilvl w:val="0"/>
          <w:numId w:val="374"/>
        </w:numPr>
        <w:rPr>
          <w:lang w:val="ro-RO"/>
        </w:rPr>
      </w:pPr>
      <w:r w:rsidRPr="006A208F">
        <w:rPr>
          <w:lang w:val="ro-RO"/>
        </w:rPr>
        <w:t>desenele conexiunilor..</w:t>
      </w:r>
    </w:p>
    <w:p w:rsidR="006A208F" w:rsidRPr="006A208F" w:rsidRDefault="006A208F" w:rsidP="00FC0D59">
      <w:pPr>
        <w:pStyle w:val="Italic-UL"/>
      </w:pPr>
      <w:r w:rsidRPr="006A208F">
        <w:t>Desenele de montaj</w:t>
      </w:r>
    </w:p>
    <w:p w:rsidR="006A208F" w:rsidRPr="006A208F" w:rsidRDefault="00BB0DB8" w:rsidP="006A208F">
      <w:pPr>
        <w:pStyle w:val="Paragraph"/>
        <w:rPr>
          <w:lang w:val="ro-RO"/>
        </w:rPr>
      </w:pPr>
      <w:r>
        <w:rPr>
          <w:lang w:val="ro-RO"/>
        </w:rPr>
        <w:t>Antreprenorul</w:t>
      </w:r>
      <w:r w:rsidR="006A208F" w:rsidRPr="006A208F">
        <w:rPr>
          <w:lang w:val="ro-RO"/>
        </w:rPr>
        <w:t xml:space="preserve"> va pregăti şi trimite detalii cu cel puţin 3 săptămîni înainte de a începe montajul construcţiilor din oţel.</w:t>
      </w:r>
      <w:r w:rsidRPr="00BB0DB8">
        <w:rPr>
          <w:lang w:val="ro-RO"/>
        </w:rPr>
        <w:t xml:space="preserve"> </w:t>
      </w:r>
      <w:r>
        <w:rPr>
          <w:lang w:val="ro-RO"/>
        </w:rPr>
        <w:t>si face urmatoarele specificatii</w:t>
      </w:r>
      <w:r w:rsidR="006A208F" w:rsidRPr="006A208F">
        <w:rPr>
          <w:lang w:val="ro-RO"/>
        </w:rPr>
        <w:t xml:space="preserve">: </w:t>
      </w:r>
    </w:p>
    <w:p w:rsidR="006A208F" w:rsidRPr="006A208F" w:rsidRDefault="006A208F" w:rsidP="00FC0D59">
      <w:pPr>
        <w:pStyle w:val="Letteredlist"/>
        <w:numPr>
          <w:ilvl w:val="0"/>
          <w:numId w:val="375"/>
        </w:numPr>
        <w:rPr>
          <w:lang w:val="ro-RO"/>
        </w:rPr>
      </w:pPr>
      <w:r w:rsidRPr="006A208F">
        <w:rPr>
          <w:lang w:val="ro-RO"/>
        </w:rPr>
        <w:t xml:space="preserve">metoda de montaj, inclusiv succesiunea lucrărilor; </w:t>
      </w:r>
    </w:p>
    <w:p w:rsidR="006A208F" w:rsidRPr="006A208F" w:rsidRDefault="006A208F" w:rsidP="00FC0D59">
      <w:pPr>
        <w:pStyle w:val="Letteredlist"/>
        <w:numPr>
          <w:ilvl w:val="0"/>
          <w:numId w:val="375"/>
        </w:numPr>
        <w:rPr>
          <w:lang w:val="ro-RO"/>
        </w:rPr>
      </w:pPr>
      <w:r w:rsidRPr="006A208F">
        <w:rPr>
          <w:lang w:val="ro-RO"/>
        </w:rPr>
        <w:t xml:space="preserve">tipul macaralei, încărcăturile macaralelor şi suporturile la încărcăturile macaralelor; </w:t>
      </w:r>
    </w:p>
    <w:p w:rsidR="006A208F" w:rsidRPr="006A208F" w:rsidRDefault="006A208F" w:rsidP="00FC0D59">
      <w:pPr>
        <w:pStyle w:val="Letteredlist"/>
        <w:numPr>
          <w:ilvl w:val="0"/>
          <w:numId w:val="375"/>
        </w:numPr>
        <w:rPr>
          <w:lang w:val="ro-RO"/>
        </w:rPr>
      </w:pPr>
      <w:r w:rsidRPr="006A208F">
        <w:rPr>
          <w:lang w:val="ro-RO"/>
        </w:rPr>
        <w:t xml:space="preserve">calculele eforturilor la montaj; </w:t>
      </w:r>
    </w:p>
    <w:p w:rsidR="006A208F" w:rsidRPr="006A208F" w:rsidRDefault="006A208F" w:rsidP="00FC0D59">
      <w:pPr>
        <w:pStyle w:val="Letteredlist"/>
        <w:numPr>
          <w:ilvl w:val="0"/>
          <w:numId w:val="375"/>
        </w:numPr>
        <w:rPr>
          <w:lang w:val="ro-RO"/>
        </w:rPr>
      </w:pPr>
      <w:r w:rsidRPr="006A208F">
        <w:rPr>
          <w:lang w:val="ro-RO"/>
        </w:rPr>
        <w:t xml:space="preserve">detalii asupra oricăror lucrări temporare necesare pentru a menţine stabilitatea în timpul montajului şi </w:t>
      </w:r>
      <w:r w:rsidR="003D522E" w:rsidRPr="006A208F">
        <w:rPr>
          <w:lang w:val="ro-RO"/>
        </w:rPr>
        <w:t>p</w:t>
      </w:r>
      <w:r w:rsidR="003D522E">
        <w:rPr>
          <w:lang w:val="ro-RO"/>
        </w:rPr>
        <w:t>a</w:t>
      </w:r>
      <w:r w:rsidR="003D522E" w:rsidRPr="006A208F">
        <w:rPr>
          <w:lang w:val="ro-RO"/>
        </w:rPr>
        <w:t xml:space="preserve">nă </w:t>
      </w:r>
      <w:r w:rsidRPr="006A208F">
        <w:rPr>
          <w:lang w:val="ro-RO"/>
        </w:rPr>
        <w:t xml:space="preserve">cînd lucrările permanente stabilizează structura. </w:t>
      </w:r>
    </w:p>
    <w:p w:rsidR="006A208F" w:rsidRPr="006A208F" w:rsidRDefault="00C756BD" w:rsidP="00D33ECE">
      <w:pPr>
        <w:pStyle w:val="Heading3"/>
      </w:pPr>
      <w:bookmarkStart w:id="2999" w:name="_Toc315623836"/>
      <w:r w:rsidRPr="006A208F">
        <w:t>Proiectul</w:t>
      </w:r>
      <w:bookmarkEnd w:id="2999"/>
    </w:p>
    <w:p w:rsidR="006A208F" w:rsidRPr="006A208F" w:rsidRDefault="006A208F" w:rsidP="00D33ECE">
      <w:pPr>
        <w:pStyle w:val="Paragraph"/>
        <w:numPr>
          <w:ilvl w:val="0"/>
          <w:numId w:val="577"/>
        </w:numPr>
        <w:rPr>
          <w:lang w:val="ro-RO"/>
        </w:rPr>
      </w:pPr>
      <w:r w:rsidRPr="006A208F">
        <w:rPr>
          <w:lang w:val="ro-RO"/>
        </w:rPr>
        <w:t xml:space="preserve">Lucrarea din oţel va fi proiectată conform cu SR EN 1993 sau alt standard europea. Conceptul proiectului, metoda de proiectare şi standardele vor fi clar menţionate. </w:t>
      </w:r>
    </w:p>
    <w:p w:rsidR="006A208F" w:rsidRPr="006A208F" w:rsidRDefault="006A208F" w:rsidP="006A208F">
      <w:pPr>
        <w:pStyle w:val="Paragraph"/>
        <w:rPr>
          <w:lang w:val="ro-RO"/>
        </w:rPr>
      </w:pPr>
      <w:r w:rsidRPr="006A208F">
        <w:rPr>
          <w:lang w:val="ro-RO"/>
        </w:rPr>
        <w:t xml:space="preserve">Interfeţele de proiectare vor fi clar definite între subcontractanţi. </w:t>
      </w:r>
    </w:p>
    <w:p w:rsidR="006A208F" w:rsidRPr="006A208F" w:rsidRDefault="006A208F" w:rsidP="006A208F">
      <w:pPr>
        <w:pStyle w:val="Paragraph"/>
        <w:rPr>
          <w:lang w:val="ro-RO"/>
        </w:rPr>
      </w:pPr>
      <w:r w:rsidRPr="006A208F">
        <w:rPr>
          <w:lang w:val="ro-RO"/>
        </w:rPr>
        <w:t>Proiectantul este răspunzător de strângerea informaţiilor în timp util. Lipsa informaţiilor pentru proiect nu va fi acceptată drept cauză a întârzierii decât dacă a fost stabilită în scris la începutul contractului.</w:t>
      </w:r>
    </w:p>
    <w:p w:rsidR="006A208F" w:rsidRPr="006A208F" w:rsidRDefault="00C756BD" w:rsidP="00D33ECE">
      <w:pPr>
        <w:pStyle w:val="Heading3"/>
      </w:pPr>
      <w:bookmarkStart w:id="3000" w:name="_Toc315623837"/>
      <w:r w:rsidRPr="006A208F">
        <w:t>Fabricarea</w:t>
      </w:r>
      <w:bookmarkEnd w:id="3000"/>
    </w:p>
    <w:p w:rsidR="006A208F" w:rsidRPr="006A208F" w:rsidRDefault="006A208F" w:rsidP="00C756BD">
      <w:pPr>
        <w:pStyle w:val="Italic-UL"/>
      </w:pPr>
      <w:r w:rsidRPr="006A208F">
        <w:t>Generalităţi</w:t>
      </w:r>
    </w:p>
    <w:p w:rsidR="006A208F" w:rsidRPr="006A208F" w:rsidRDefault="006A208F" w:rsidP="00D33ECE">
      <w:pPr>
        <w:pStyle w:val="Paragraph"/>
        <w:numPr>
          <w:ilvl w:val="0"/>
          <w:numId w:val="578"/>
        </w:numPr>
        <w:rPr>
          <w:lang w:val="ro-RO"/>
        </w:rPr>
      </w:pPr>
      <w:r w:rsidRPr="006A208F">
        <w:rPr>
          <w:lang w:val="ro-RO"/>
        </w:rPr>
        <w:t xml:space="preserve">Întregul proces de fabricare va fi în conformitate cu SR EN 1993: Partea 2 sau alt standard european </w:t>
      </w:r>
      <w:r w:rsidR="00F70A46">
        <w:rPr>
          <w:lang w:val="ro-RO"/>
        </w:rPr>
        <w:t>.</w:t>
      </w:r>
      <w:r w:rsidRPr="006A208F">
        <w:rPr>
          <w:lang w:val="ro-RO"/>
        </w:rPr>
        <w:t xml:space="preserve">. </w:t>
      </w:r>
      <w:r w:rsidR="00F70A46">
        <w:rPr>
          <w:lang w:val="ro-RO"/>
        </w:rPr>
        <w:t>Antreprenorul</w:t>
      </w:r>
      <w:r w:rsidR="00F70A46" w:rsidRPr="006A208F">
        <w:rPr>
          <w:lang w:val="ro-RO"/>
        </w:rPr>
        <w:t xml:space="preserve"> </w:t>
      </w:r>
      <w:r w:rsidRPr="006A208F">
        <w:rPr>
          <w:lang w:val="ro-RO"/>
        </w:rPr>
        <w:t xml:space="preserve">va obţine permisiunea </w:t>
      </w:r>
      <w:r w:rsidR="003D522E">
        <w:rPr>
          <w:lang w:val="ro-RO"/>
        </w:rPr>
        <w:t>I</w:t>
      </w:r>
      <w:r w:rsidR="003D522E" w:rsidRPr="006A208F">
        <w:rPr>
          <w:lang w:val="ro-RO"/>
        </w:rPr>
        <w:t xml:space="preserve">nginerului </w:t>
      </w:r>
      <w:r w:rsidRPr="006A208F">
        <w:rPr>
          <w:lang w:val="ro-RO"/>
        </w:rPr>
        <w:t xml:space="preserve">pentru a porni fabricarea. </w:t>
      </w:r>
    </w:p>
    <w:p w:rsidR="006A208F" w:rsidRPr="006A208F" w:rsidRDefault="00F70A46" w:rsidP="006A208F">
      <w:pPr>
        <w:pStyle w:val="Paragraph"/>
        <w:rPr>
          <w:lang w:val="ro-RO"/>
        </w:rPr>
      </w:pPr>
      <w:r>
        <w:rPr>
          <w:lang w:val="ro-RO"/>
        </w:rPr>
        <w:t>Antreprenorul</w:t>
      </w:r>
      <w:r w:rsidRPr="006A208F" w:rsidDel="00F70A46">
        <w:rPr>
          <w:lang w:val="ro-RO"/>
        </w:rPr>
        <w:t xml:space="preserve"> </w:t>
      </w:r>
      <w:r w:rsidR="006A208F" w:rsidRPr="006A208F">
        <w:rPr>
          <w:lang w:val="ro-RO"/>
        </w:rPr>
        <w:t xml:space="preserve">va asigura </w:t>
      </w:r>
      <w:r w:rsidR="003D522E" w:rsidRPr="006A208F">
        <w:rPr>
          <w:lang w:val="ro-RO"/>
        </w:rPr>
        <w:t>sec</w:t>
      </w:r>
      <w:r w:rsidR="003D522E">
        <w:rPr>
          <w:lang w:val="ro-RO"/>
        </w:rPr>
        <w:t>t</w:t>
      </w:r>
      <w:r w:rsidR="003D522E" w:rsidRPr="006A208F">
        <w:rPr>
          <w:lang w:val="ro-RO"/>
        </w:rPr>
        <w:t xml:space="preserve">iuni </w:t>
      </w:r>
      <w:r w:rsidR="006A208F" w:rsidRPr="006A208F">
        <w:rPr>
          <w:lang w:val="ro-RO"/>
        </w:rPr>
        <w:t xml:space="preserve">prefabricate pentru ca toleranţele asupra dimensiunilor secţiunilor transversale să fie conforme cu clauzele ISO 657-1, 657-2, sau EN 56 şi EN 57, după caz.  </w:t>
      </w:r>
    </w:p>
    <w:p w:rsidR="006A208F" w:rsidRPr="006A208F" w:rsidRDefault="006A208F" w:rsidP="00C756BD">
      <w:pPr>
        <w:pStyle w:val="Italic-UL"/>
      </w:pPr>
      <w:r w:rsidRPr="006A208F">
        <w:t xml:space="preserve">Rectiliniaritatea şi forma </w:t>
      </w:r>
    </w:p>
    <w:p w:rsidR="006A208F" w:rsidRPr="006A208F" w:rsidRDefault="00F70A46" w:rsidP="006A208F">
      <w:pPr>
        <w:pStyle w:val="Paragraph"/>
        <w:rPr>
          <w:lang w:val="ro-RO"/>
        </w:rPr>
      </w:pPr>
      <w:r>
        <w:rPr>
          <w:lang w:val="ro-RO"/>
        </w:rPr>
        <w:t>Antreprenorul</w:t>
      </w:r>
      <w:r w:rsidR="006A208F" w:rsidRPr="006A208F">
        <w:rPr>
          <w:lang w:val="ro-RO"/>
        </w:rPr>
        <w:t xml:space="preserve"> va asigura că înainte de montaj, un element structural nu se va abate de la rectiliniaritate sau forma specificată fie prin 1/1000 din lungimea generală, fie cu 10 mm, oricare valoare este mai mică. Toleranţele asupra formei şi secţiunilor transversale vor fi în conformitate cu codurile adecvate.</w:t>
      </w:r>
    </w:p>
    <w:p w:rsidR="006A208F" w:rsidRPr="006A208F" w:rsidRDefault="006A208F" w:rsidP="00C756BD">
      <w:pPr>
        <w:pStyle w:val="Italic-UL"/>
      </w:pPr>
      <w:r w:rsidRPr="006A208F">
        <w:t>Lungimea</w:t>
      </w:r>
    </w:p>
    <w:p w:rsidR="006A208F" w:rsidRPr="006A208F" w:rsidRDefault="006A208F" w:rsidP="006A208F">
      <w:pPr>
        <w:pStyle w:val="Paragraph"/>
        <w:rPr>
          <w:lang w:val="ro-RO"/>
        </w:rPr>
      </w:pPr>
      <w:r w:rsidRPr="006A208F">
        <w:rPr>
          <w:lang w:val="ro-RO"/>
        </w:rPr>
        <w:t xml:space="preserve">Lungimea unui element nu se va abate de la lungimea proiectată cu mai mult de: </w:t>
      </w:r>
    </w:p>
    <w:p w:rsidR="006A208F" w:rsidRPr="006A208F" w:rsidRDefault="006A208F" w:rsidP="006A208F">
      <w:pPr>
        <w:pStyle w:val="Paragraph"/>
        <w:rPr>
          <w:lang w:val="ro-RO"/>
        </w:rPr>
      </w:pPr>
      <w:r w:rsidRPr="006A208F">
        <w:rPr>
          <w:lang w:val="ro-RO"/>
        </w:rPr>
        <w:t xml:space="preserve">pentru elementele comprimate finisate la ambele capete pentru rezemare: + 1 mm pentru alte elemente: + 0 mm pînă la – 4 mm </w:t>
      </w:r>
    </w:p>
    <w:p w:rsidR="006A208F" w:rsidRPr="006A208F" w:rsidRDefault="006A208F" w:rsidP="006A208F">
      <w:pPr>
        <w:pStyle w:val="Paragraph"/>
        <w:rPr>
          <w:lang w:val="ro-RO"/>
        </w:rPr>
      </w:pPr>
      <w:r w:rsidRPr="006A208F">
        <w:rPr>
          <w:lang w:val="ro-RO"/>
        </w:rPr>
        <w:t xml:space="preserve">Ansamblele precum </w:t>
      </w:r>
      <w:r w:rsidR="003D522E" w:rsidRPr="006A208F">
        <w:rPr>
          <w:lang w:val="ro-RO"/>
        </w:rPr>
        <w:t>p</w:t>
      </w:r>
      <w:r w:rsidR="003D522E">
        <w:rPr>
          <w:lang w:val="ro-RO"/>
        </w:rPr>
        <w:t>e</w:t>
      </w:r>
      <w:r w:rsidR="003D522E" w:rsidRPr="006A208F">
        <w:rPr>
          <w:lang w:val="ro-RO"/>
        </w:rPr>
        <w:t xml:space="preserve">nele </w:t>
      </w:r>
      <w:r w:rsidRPr="006A208F">
        <w:rPr>
          <w:lang w:val="ro-RO"/>
        </w:rPr>
        <w:t xml:space="preserve">şi grinzile cu zăbrele vor fi considerate ca un singur element la care se aplică aceste toleranţe. </w:t>
      </w:r>
    </w:p>
    <w:p w:rsidR="006A208F" w:rsidRPr="006A208F" w:rsidRDefault="006A208F" w:rsidP="00C756BD">
      <w:pPr>
        <w:pStyle w:val="Italic-UL"/>
      </w:pPr>
      <w:r w:rsidRPr="006A208F">
        <w:t xml:space="preserve">Secţiunile universale ale grinzilor </w:t>
      </w:r>
    </w:p>
    <w:p w:rsidR="006A208F" w:rsidRPr="006A208F" w:rsidRDefault="006A208F" w:rsidP="00C756BD">
      <w:pPr>
        <w:pStyle w:val="Paragraph"/>
        <w:rPr>
          <w:lang w:val="ro-RO"/>
        </w:rPr>
      </w:pPr>
      <w:r w:rsidRPr="006A208F">
        <w:rPr>
          <w:lang w:val="ro-RO"/>
        </w:rPr>
        <w:t xml:space="preserve">Grinzile dintr-o mărime de serie vor fi toate de acelaşi tip, fie secţiuni în pantă egale, fie paralele. </w:t>
      </w:r>
    </w:p>
    <w:p w:rsidR="006A208F" w:rsidRPr="006A208F" w:rsidRDefault="006A208F" w:rsidP="00C756BD">
      <w:pPr>
        <w:pStyle w:val="Italic-UL"/>
      </w:pPr>
      <w:r w:rsidRPr="006A208F">
        <w:lastRenderedPageBreak/>
        <w:t>Riscul de coroziune</w:t>
      </w:r>
    </w:p>
    <w:p w:rsidR="006A208F" w:rsidRPr="006A208F" w:rsidRDefault="006A208F" w:rsidP="006A208F">
      <w:pPr>
        <w:pStyle w:val="Paragraph"/>
        <w:rPr>
          <w:lang w:val="ro-RO"/>
        </w:rPr>
      </w:pPr>
      <w:r w:rsidRPr="006A208F">
        <w:rPr>
          <w:lang w:val="ro-RO"/>
        </w:rPr>
        <w:t xml:space="preserve">Secţiunile din oţel vor fi aranjate </w:t>
      </w:r>
      <w:r w:rsidR="00F70A46">
        <w:rPr>
          <w:lang w:val="ro-RO"/>
        </w:rPr>
        <w:t xml:space="preserve">in asa fel incat sa fie redus </w:t>
      </w:r>
      <w:r w:rsidRPr="006A208F">
        <w:rPr>
          <w:lang w:val="ro-RO"/>
        </w:rPr>
        <w:t xml:space="preserve">riscul de coroziune. Secţiunile trebuie sa îndepărteze apa de ploaie, iar detaliile care reţin apa trebuie evitate. Toate secţiunile goale, inclusiv găurile pentru şuruburi vor fi acoperite pentru a preveni accesul umidităţii în interiorul elementelor. </w:t>
      </w:r>
    </w:p>
    <w:p w:rsidR="006A208F" w:rsidRPr="006A208F" w:rsidRDefault="006A208F" w:rsidP="00C756BD">
      <w:pPr>
        <w:pStyle w:val="Italic-UL"/>
      </w:pPr>
      <w:r w:rsidRPr="006A208F">
        <w:t xml:space="preserve">Marginile ascuţite </w:t>
      </w:r>
    </w:p>
    <w:p w:rsidR="006A208F" w:rsidRPr="006A208F" w:rsidRDefault="006A208F" w:rsidP="006A208F">
      <w:pPr>
        <w:pStyle w:val="Paragraph"/>
        <w:rPr>
          <w:lang w:val="ro-RO"/>
        </w:rPr>
      </w:pPr>
      <w:r w:rsidRPr="006A208F">
        <w:rPr>
          <w:lang w:val="ro-RO"/>
        </w:rPr>
        <w:t xml:space="preserve">Toate excrescenţele şi bavurile ascuţite vor fi înlăturate prin polizare. </w:t>
      </w:r>
    </w:p>
    <w:p w:rsidR="006A208F" w:rsidRPr="006A208F" w:rsidRDefault="006A208F" w:rsidP="00C756BD">
      <w:pPr>
        <w:pStyle w:val="Italic-UL"/>
      </w:pPr>
      <w:r w:rsidRPr="006A208F">
        <w:t xml:space="preserve">Asamblarea în atelier </w:t>
      </w:r>
    </w:p>
    <w:p w:rsidR="006A208F" w:rsidRPr="006A208F" w:rsidRDefault="006A208F" w:rsidP="006A208F">
      <w:pPr>
        <w:pStyle w:val="Paragraph"/>
        <w:rPr>
          <w:lang w:val="ro-RO"/>
        </w:rPr>
      </w:pPr>
      <w:r w:rsidRPr="006A208F">
        <w:rPr>
          <w:lang w:val="ro-RO"/>
        </w:rPr>
        <w:t xml:space="preserve">Înainte de livrarea la şantier, </w:t>
      </w:r>
      <w:r w:rsidR="00F70A46">
        <w:rPr>
          <w:lang w:val="ro-RO"/>
        </w:rPr>
        <w:t>Antreprenorul</w:t>
      </w:r>
      <w:r w:rsidRPr="006A208F">
        <w:rPr>
          <w:lang w:val="ro-RO"/>
        </w:rPr>
        <w:t xml:space="preserve"> va verifica, potrivi, prelucra şi ambutisa grinzile cu zăbrele şi căpriorii care urmează a fi asamblaţi. </w:t>
      </w:r>
    </w:p>
    <w:p w:rsidR="006A208F" w:rsidRPr="006A208F" w:rsidRDefault="00C756BD" w:rsidP="00FC0D59">
      <w:pPr>
        <w:pStyle w:val="ItalicBold"/>
      </w:pPr>
      <w:r w:rsidRPr="006A208F">
        <w:t xml:space="preserve">Conexiunile La </w:t>
      </w:r>
      <w:r w:rsidRPr="006A208F">
        <w:rPr>
          <w:rFonts w:hint="eastAsia"/>
        </w:rPr>
        <w:t>Î</w:t>
      </w:r>
      <w:r w:rsidRPr="006A208F">
        <w:t>mbin</w:t>
      </w:r>
      <w:r w:rsidRPr="006A208F">
        <w:rPr>
          <w:rFonts w:hint="eastAsia"/>
        </w:rPr>
        <w:t>ă</w:t>
      </w:r>
      <w:r w:rsidRPr="006A208F">
        <w:t xml:space="preserve">ri </w:t>
      </w:r>
    </w:p>
    <w:p w:rsidR="006A208F" w:rsidRPr="006A208F" w:rsidRDefault="006A208F" w:rsidP="00C756BD">
      <w:pPr>
        <w:pStyle w:val="Italic-UL"/>
      </w:pPr>
      <w:r w:rsidRPr="006A208F">
        <w:t>Generalităţi</w:t>
      </w:r>
    </w:p>
    <w:p w:rsidR="006A208F" w:rsidRPr="006A208F" w:rsidRDefault="006A208F" w:rsidP="006A208F">
      <w:pPr>
        <w:pStyle w:val="Paragraph"/>
        <w:rPr>
          <w:lang w:val="ro-RO"/>
        </w:rPr>
      </w:pPr>
      <w:r w:rsidRPr="006A208F">
        <w:rPr>
          <w:lang w:val="ro-RO"/>
        </w:rPr>
        <w:t xml:space="preserve">Găurile pentru şuruburile, unde mişcarea şurubului este permisă, vor avea 2 mm toleranţă dacă nu se arată altfel pe desene. </w:t>
      </w:r>
    </w:p>
    <w:p w:rsidR="006A208F" w:rsidRPr="006A208F" w:rsidRDefault="006A208F" w:rsidP="006A208F">
      <w:pPr>
        <w:pStyle w:val="Paragraph"/>
        <w:rPr>
          <w:lang w:val="ro-RO"/>
        </w:rPr>
      </w:pPr>
      <w:r w:rsidRPr="006A208F">
        <w:rPr>
          <w:lang w:val="ro-RO"/>
        </w:rPr>
        <w:t xml:space="preserve">Toate celelalte îmbinări efectuate în atelierul de fabricaţie vor fi conectate prin suduri sau şuruburi cu toleranţă minimă, dacă nu se specifică altfel în desene. </w:t>
      </w:r>
    </w:p>
    <w:p w:rsidR="006A208F" w:rsidRPr="006A208F" w:rsidRDefault="006A208F" w:rsidP="00C756BD">
      <w:pPr>
        <w:pStyle w:val="Italic-UL"/>
      </w:pPr>
      <w:r w:rsidRPr="006A208F">
        <w:t xml:space="preserve">Tăierea termică </w:t>
      </w:r>
    </w:p>
    <w:p w:rsidR="006A208F" w:rsidRPr="006A208F" w:rsidRDefault="006A208F" w:rsidP="006A208F">
      <w:pPr>
        <w:pStyle w:val="Paragraph"/>
        <w:rPr>
          <w:lang w:val="ro-RO"/>
        </w:rPr>
      </w:pPr>
      <w:r w:rsidRPr="006A208F">
        <w:rPr>
          <w:lang w:val="ro-RO"/>
        </w:rPr>
        <w:t xml:space="preserve">Tăierea termică manuală va fi permisă numai pentru capetele dinspre perete ale grinzilor, pentru grinzile de acoperire şi pentru zimţuire. Se va obţine acordul pentru tăierea termică manuală a marginilor ce urmează a fi sudate. </w:t>
      </w:r>
    </w:p>
    <w:p w:rsidR="006A208F" w:rsidRPr="006A208F" w:rsidRDefault="006A208F" w:rsidP="006A208F">
      <w:pPr>
        <w:pStyle w:val="Paragraph"/>
        <w:rPr>
          <w:lang w:val="ro-RO"/>
        </w:rPr>
      </w:pPr>
      <w:r w:rsidRPr="006A208F">
        <w:rPr>
          <w:lang w:val="ro-RO"/>
        </w:rPr>
        <w:t xml:space="preserve">Tot oţelul tăiat cu flacără ce va fi supus unei încărcări dinamice sau de lucru sau care este susceptibil de a se fractura, va avea o margine polizată. Dimensiunile de tăiere pentru metalul ce urmează a fi înlăturat vor avea acordul prealabil al </w:t>
      </w:r>
      <w:r w:rsidR="003D522E">
        <w:rPr>
          <w:lang w:val="ro-RO"/>
        </w:rPr>
        <w:t>I</w:t>
      </w:r>
      <w:r w:rsidR="003D522E" w:rsidRPr="006A208F">
        <w:rPr>
          <w:lang w:val="ro-RO"/>
        </w:rPr>
        <w:t>nginerului</w:t>
      </w:r>
      <w:r w:rsidRPr="006A208F">
        <w:rPr>
          <w:lang w:val="ro-RO"/>
        </w:rPr>
        <w:t xml:space="preserve">. </w:t>
      </w:r>
    </w:p>
    <w:p w:rsidR="006A208F" w:rsidRPr="006A208F" w:rsidRDefault="006A208F" w:rsidP="006A208F">
      <w:pPr>
        <w:pStyle w:val="Paragraph"/>
        <w:rPr>
          <w:lang w:val="ro-RO"/>
        </w:rPr>
      </w:pPr>
      <w:r w:rsidRPr="006A208F">
        <w:rPr>
          <w:lang w:val="ro-RO"/>
        </w:rPr>
        <w:t xml:space="preserve">Întărirea excesivă a marginilor oţelului ce urmează a fi sudat va fi evitată. Se vor forma tăieturi interioare cu o rază cît mai largă. </w:t>
      </w:r>
    </w:p>
    <w:p w:rsidR="006A208F" w:rsidRPr="006A208F" w:rsidRDefault="00F70A46" w:rsidP="006A208F">
      <w:pPr>
        <w:pStyle w:val="Paragraph"/>
        <w:rPr>
          <w:lang w:val="ro-RO"/>
        </w:rPr>
      </w:pPr>
      <w:r>
        <w:rPr>
          <w:lang w:val="ro-RO"/>
        </w:rPr>
        <w:t>Antreprenorul</w:t>
      </w:r>
      <w:r w:rsidR="006A208F" w:rsidRPr="006A208F">
        <w:rPr>
          <w:lang w:val="ro-RO"/>
        </w:rPr>
        <w:t xml:space="preserve"> nu va folosi găuri tăiate cu flacăra pentru cleme sau bolţuri. </w:t>
      </w:r>
    </w:p>
    <w:p w:rsidR="006A208F" w:rsidRPr="006A208F" w:rsidRDefault="006A208F" w:rsidP="00C756BD">
      <w:pPr>
        <w:pStyle w:val="Italic-UL"/>
      </w:pPr>
      <w:r w:rsidRPr="006A208F">
        <w:t xml:space="preserve">Conexiunile de capăt </w:t>
      </w:r>
    </w:p>
    <w:p w:rsidR="006A208F" w:rsidRPr="006A208F" w:rsidRDefault="006A208F" w:rsidP="006A208F">
      <w:pPr>
        <w:pStyle w:val="Paragraph"/>
        <w:rPr>
          <w:lang w:val="ro-RO"/>
        </w:rPr>
      </w:pPr>
      <w:r w:rsidRPr="006A208F">
        <w:rPr>
          <w:lang w:val="ro-RO"/>
        </w:rPr>
        <w:t xml:space="preserve">Penele de fixare nu vor ieşi cu mai mult de 3 mm dincolo de marginile elementelor rezemate simplu. </w:t>
      </w:r>
    </w:p>
    <w:p w:rsidR="006A208F" w:rsidRPr="006A208F" w:rsidRDefault="006A208F" w:rsidP="00C756BD">
      <w:pPr>
        <w:pStyle w:val="Italic-UL"/>
      </w:pPr>
      <w:r w:rsidRPr="006A208F">
        <w:t xml:space="preserve">Plăcuţele de fundaţie: găurile pentru monolitizare </w:t>
      </w:r>
    </w:p>
    <w:p w:rsidR="006A208F" w:rsidRPr="006A208F" w:rsidRDefault="006A208F" w:rsidP="006A208F">
      <w:pPr>
        <w:pStyle w:val="Paragraph"/>
        <w:rPr>
          <w:lang w:val="ro-RO"/>
        </w:rPr>
      </w:pPr>
      <w:r w:rsidRPr="006A208F">
        <w:rPr>
          <w:lang w:val="ro-RO"/>
        </w:rPr>
        <w:t>Se vor crea găuri de 50 mm diametru în toate plăcuţele de fundaţie cu o arie mai mare de 0.5 m</w:t>
      </w:r>
      <w:r w:rsidRPr="003D522E">
        <w:rPr>
          <w:vertAlign w:val="superscript"/>
          <w:lang w:val="ro-RO"/>
        </w:rPr>
        <w:t>2</w:t>
      </w:r>
      <w:r w:rsidRPr="006A208F">
        <w:rPr>
          <w:lang w:val="ro-RO"/>
        </w:rPr>
        <w:t xml:space="preserve"> pentru a facilita monolitizarea după montajul stâlpilor. Minimul pentru o gaură este de 0.5 m</w:t>
      </w:r>
      <w:r w:rsidRPr="003D522E">
        <w:rPr>
          <w:vertAlign w:val="superscript"/>
          <w:lang w:val="ro-RO"/>
        </w:rPr>
        <w:t>2</w:t>
      </w:r>
      <w:r w:rsidRPr="006A208F">
        <w:rPr>
          <w:lang w:val="ro-RO"/>
        </w:rPr>
        <w:t>.</w:t>
      </w:r>
    </w:p>
    <w:p w:rsidR="006A208F" w:rsidRPr="006A208F" w:rsidRDefault="006A208F" w:rsidP="00C756BD">
      <w:pPr>
        <w:pStyle w:val="Italic-UL"/>
      </w:pPr>
      <w:r w:rsidRPr="006A208F">
        <w:t xml:space="preserve">Capetele elementelor comprimate </w:t>
      </w:r>
    </w:p>
    <w:p w:rsidR="006A208F" w:rsidRPr="006A208F" w:rsidRDefault="006A208F" w:rsidP="006A208F">
      <w:pPr>
        <w:pStyle w:val="Paragraph"/>
        <w:rPr>
          <w:lang w:val="ro-RO"/>
        </w:rPr>
      </w:pPr>
      <w:r w:rsidRPr="006A208F">
        <w:rPr>
          <w:lang w:val="ro-RO"/>
        </w:rPr>
        <w:t xml:space="preserve">Capetele elementelor comprimate la îmbinări sau baze dependente de contact pentru transmiterea efortului de compresiune vor fi pregătite astfel încît feţele îmbinate să fie în contact în zona cerută pe întreaga suprafaţă. Pregătirea va fi efectuată prin polizare sau alt mijloc aprobat. </w:t>
      </w:r>
    </w:p>
    <w:p w:rsidR="006A208F" w:rsidRPr="006A208F" w:rsidRDefault="006A208F" w:rsidP="00C756BD">
      <w:pPr>
        <w:pStyle w:val="Italic-UL"/>
      </w:pPr>
      <w:r w:rsidRPr="006A208F">
        <w:t xml:space="preserve">Plăcile de rigidizare </w:t>
      </w:r>
    </w:p>
    <w:p w:rsidR="006A208F" w:rsidRPr="006A208F" w:rsidRDefault="006A208F" w:rsidP="006A208F">
      <w:pPr>
        <w:pStyle w:val="Paragraph"/>
        <w:rPr>
          <w:lang w:val="ro-RO"/>
        </w:rPr>
      </w:pPr>
      <w:r w:rsidRPr="006A208F">
        <w:rPr>
          <w:lang w:val="ro-RO"/>
        </w:rPr>
        <w:t xml:space="preserve">Unghiurile şi faţetele vor fi tăiate sau polizate pentru a asigura o strîngere festă a elementelor rigidizate de-a lungul marginilor unde contactul este esenţial pentru transmiterea efortului de compresiune. </w:t>
      </w:r>
    </w:p>
    <w:p w:rsidR="006A208F" w:rsidRPr="006A208F" w:rsidRDefault="006A208F" w:rsidP="00C756BD">
      <w:pPr>
        <w:pStyle w:val="Italic-UL"/>
      </w:pPr>
      <w:r w:rsidRPr="006A208F">
        <w:t xml:space="preserve">Reazemele </w:t>
      </w:r>
    </w:p>
    <w:p w:rsidR="006A208F" w:rsidRPr="006A208F" w:rsidRDefault="006A208F" w:rsidP="006A208F">
      <w:pPr>
        <w:pStyle w:val="Paragraph"/>
        <w:rPr>
          <w:lang w:val="ro-RO"/>
        </w:rPr>
      </w:pPr>
      <w:r w:rsidRPr="006A208F">
        <w:rPr>
          <w:lang w:val="ro-RO"/>
        </w:rPr>
        <w:t xml:space="preserve">Acolo unde un element structural este susţinut de zidărie sau cărămidărie, lungimea minimă a reazemului va fi de 100 mm. </w:t>
      </w:r>
    </w:p>
    <w:p w:rsidR="006A208F" w:rsidRPr="006A208F" w:rsidRDefault="00C756BD" w:rsidP="00FC0D59">
      <w:pPr>
        <w:pStyle w:val="ItalicBold"/>
      </w:pPr>
      <w:r w:rsidRPr="006A208F">
        <w:t>G</w:t>
      </w:r>
      <w:r w:rsidRPr="006A208F">
        <w:rPr>
          <w:rFonts w:hint="eastAsia"/>
        </w:rPr>
        <w:t>ă</w:t>
      </w:r>
      <w:r w:rsidRPr="006A208F">
        <w:t>urile</w:t>
      </w:r>
    </w:p>
    <w:p w:rsidR="006A208F" w:rsidRPr="006A208F" w:rsidRDefault="006A208F" w:rsidP="00C756BD">
      <w:pPr>
        <w:pStyle w:val="Italic-UL"/>
      </w:pPr>
      <w:r w:rsidRPr="006A208F">
        <w:t>Generalităţi</w:t>
      </w:r>
    </w:p>
    <w:p w:rsidR="006A208F" w:rsidRPr="006A208F" w:rsidRDefault="006A208F" w:rsidP="006A208F">
      <w:pPr>
        <w:pStyle w:val="Paragraph"/>
        <w:rPr>
          <w:lang w:val="ro-RO"/>
        </w:rPr>
      </w:pPr>
      <w:r w:rsidRPr="006A208F">
        <w:rPr>
          <w:lang w:val="ro-RO"/>
        </w:rPr>
        <w:t xml:space="preserve">Se vor da găuri pentru şuruburi şi coliere. Găurile alungite vor fi lăţite mai mult decît cele nealungite pentru a permite mişcarea părţii mai late a şurubului de-a lungul fantei. </w:t>
      </w:r>
    </w:p>
    <w:p w:rsidR="006A208F" w:rsidRPr="006A208F" w:rsidRDefault="006A208F" w:rsidP="006A208F">
      <w:pPr>
        <w:pStyle w:val="Paragraph"/>
        <w:rPr>
          <w:lang w:val="ro-RO"/>
        </w:rPr>
      </w:pPr>
      <w:r w:rsidRPr="006A208F">
        <w:rPr>
          <w:lang w:val="ro-RO"/>
        </w:rPr>
        <w:t xml:space="preserve">Capetele şuruburilor înecate vor fi la acelaşi nivel cu suprafaţa oţelului. </w:t>
      </w:r>
    </w:p>
    <w:p w:rsidR="006A208F" w:rsidRPr="006A208F" w:rsidRDefault="006A208F" w:rsidP="006A208F">
      <w:pPr>
        <w:pStyle w:val="Paragraph"/>
        <w:rPr>
          <w:lang w:val="ro-RO"/>
        </w:rPr>
      </w:pPr>
      <w:r w:rsidRPr="006A208F">
        <w:rPr>
          <w:lang w:val="ro-RO"/>
        </w:rPr>
        <w:lastRenderedPageBreak/>
        <w:t xml:space="preserve">Excrescenţele vor fi înlăturate din toate găurile. </w:t>
      </w:r>
    </w:p>
    <w:p w:rsidR="006A208F" w:rsidRPr="006A208F" w:rsidRDefault="006A208F" w:rsidP="006A208F">
      <w:pPr>
        <w:pStyle w:val="Paragraph"/>
        <w:rPr>
          <w:lang w:val="ro-RO"/>
        </w:rPr>
      </w:pPr>
      <w:r w:rsidRPr="006A208F">
        <w:rPr>
          <w:lang w:val="ro-RO"/>
        </w:rPr>
        <w:t xml:space="preserve">Nu se va permite astuparea găurilor incorecte. </w:t>
      </w:r>
    </w:p>
    <w:p w:rsidR="006A208F" w:rsidRPr="006A208F" w:rsidRDefault="006A208F" w:rsidP="00C756BD">
      <w:pPr>
        <w:pStyle w:val="Italic-UL"/>
      </w:pPr>
      <w:r w:rsidRPr="006A208F">
        <w:t xml:space="preserve">Limite pentru găuri </w:t>
      </w:r>
    </w:p>
    <w:p w:rsidR="006A208F" w:rsidRPr="006A208F" w:rsidRDefault="006A208F" w:rsidP="00C756BD">
      <w:pPr>
        <w:pStyle w:val="Paragraph"/>
        <w:rPr>
          <w:lang w:val="ro-RO"/>
        </w:rPr>
      </w:pPr>
      <w:r w:rsidRPr="006A208F">
        <w:rPr>
          <w:lang w:val="ro-RO"/>
        </w:rPr>
        <w:t xml:space="preserve">Limitele pentru găuri peste diametrului nominal al şurubului sau colierului vor fi:  </w:t>
      </w:r>
      <w:r w:rsidRPr="006A208F">
        <w:rPr>
          <w:lang w:val="ro-RO"/>
        </w:rPr>
        <w:tab/>
      </w:r>
    </w:p>
    <w:p w:rsidR="006A208F" w:rsidRPr="006A208F" w:rsidRDefault="006A208F" w:rsidP="00C756BD">
      <w:pPr>
        <w:pStyle w:val="Letteredlist"/>
        <w:numPr>
          <w:ilvl w:val="0"/>
          <w:numId w:val="376"/>
        </w:numPr>
        <w:rPr>
          <w:lang w:val="ro-RO"/>
        </w:rPr>
      </w:pPr>
      <w:r w:rsidRPr="006A208F">
        <w:rPr>
          <w:lang w:val="ro-RO"/>
        </w:rPr>
        <w:t>Pentru şuruburi cu diametrul între 10 - 24 mm</w:t>
      </w:r>
      <w:r w:rsidRPr="006A208F">
        <w:rPr>
          <w:lang w:val="ro-RO"/>
        </w:rPr>
        <w:tab/>
      </w:r>
      <w:r w:rsidRPr="006A208F">
        <w:rPr>
          <w:lang w:val="ro-RO"/>
        </w:rPr>
        <w:tab/>
        <w:t xml:space="preserve">1.5 (+0.3/ </w:t>
      </w:r>
      <w:r w:rsidRPr="006A208F">
        <w:rPr>
          <w:lang w:val="ro-RO"/>
        </w:rPr>
        <w:noBreakHyphen/>
        <w:t xml:space="preserve"> 0.0) mm</w:t>
      </w:r>
    </w:p>
    <w:p w:rsidR="006A208F" w:rsidRPr="006A208F" w:rsidRDefault="006A208F" w:rsidP="00C756BD">
      <w:pPr>
        <w:pStyle w:val="Letteredlist"/>
        <w:numPr>
          <w:ilvl w:val="0"/>
          <w:numId w:val="376"/>
        </w:numPr>
        <w:rPr>
          <w:lang w:val="ro-RO"/>
        </w:rPr>
      </w:pPr>
      <w:r w:rsidRPr="006A208F">
        <w:rPr>
          <w:lang w:val="ro-RO"/>
        </w:rPr>
        <w:t xml:space="preserve">Pentru şuruburi cu diametrul între 30 - 36 mm </w:t>
      </w:r>
      <w:r w:rsidRPr="006A208F">
        <w:rPr>
          <w:lang w:val="ro-RO"/>
        </w:rPr>
        <w:tab/>
      </w:r>
      <w:r w:rsidRPr="006A208F">
        <w:rPr>
          <w:lang w:val="ro-RO"/>
        </w:rPr>
        <w:tab/>
        <w:t xml:space="preserve">2.0 (+0.4/ </w:t>
      </w:r>
      <w:r w:rsidRPr="006A208F">
        <w:rPr>
          <w:lang w:val="ro-RO"/>
        </w:rPr>
        <w:noBreakHyphen/>
        <w:t xml:space="preserve"> 0.0) mm</w:t>
      </w:r>
    </w:p>
    <w:p w:rsidR="006A208F" w:rsidRPr="006A208F" w:rsidRDefault="006A208F" w:rsidP="00C756BD">
      <w:pPr>
        <w:pStyle w:val="Letteredlist"/>
        <w:numPr>
          <w:ilvl w:val="0"/>
          <w:numId w:val="376"/>
        </w:numPr>
        <w:rPr>
          <w:lang w:val="ro-RO"/>
        </w:rPr>
      </w:pPr>
      <w:r w:rsidRPr="006A208F">
        <w:rPr>
          <w:lang w:val="ro-RO"/>
        </w:rPr>
        <w:t>Numai pentru şuruburile de prindere</w:t>
      </w:r>
      <w:r w:rsidRPr="006A208F">
        <w:rPr>
          <w:lang w:val="ro-RO"/>
        </w:rPr>
        <w:tab/>
      </w:r>
      <w:r w:rsidRPr="006A208F">
        <w:rPr>
          <w:lang w:val="ro-RO"/>
        </w:rPr>
        <w:tab/>
      </w:r>
      <w:r w:rsidRPr="006A208F">
        <w:rPr>
          <w:lang w:val="ro-RO"/>
        </w:rPr>
        <w:tab/>
        <w:t xml:space="preserve">6.0 (+0.5/ </w:t>
      </w:r>
      <w:r w:rsidRPr="006A208F">
        <w:rPr>
          <w:lang w:val="ro-RO"/>
        </w:rPr>
        <w:noBreakHyphen/>
        <w:t xml:space="preserve"> 0.5) mm</w:t>
      </w:r>
    </w:p>
    <w:p w:rsidR="006A208F" w:rsidRPr="006A208F" w:rsidRDefault="006A208F" w:rsidP="00C756BD">
      <w:pPr>
        <w:pStyle w:val="Letteredlist"/>
        <w:numPr>
          <w:ilvl w:val="0"/>
          <w:numId w:val="376"/>
        </w:numPr>
        <w:rPr>
          <w:lang w:val="ro-RO"/>
        </w:rPr>
      </w:pPr>
      <w:r w:rsidRPr="006A208F">
        <w:rPr>
          <w:lang w:val="ro-RO"/>
        </w:rPr>
        <w:t>Pentru coliere</w:t>
      </w:r>
      <w:r w:rsidRPr="006A208F">
        <w:rPr>
          <w:lang w:val="ro-RO"/>
        </w:rPr>
        <w:tab/>
      </w:r>
      <w:r w:rsidRPr="006A208F">
        <w:rPr>
          <w:lang w:val="ro-RO"/>
        </w:rPr>
        <w:tab/>
      </w:r>
      <w:r w:rsidRPr="006A208F">
        <w:rPr>
          <w:lang w:val="ro-RO"/>
        </w:rPr>
        <w:tab/>
      </w:r>
      <w:r w:rsidRPr="006A208F">
        <w:rPr>
          <w:lang w:val="ro-RO"/>
        </w:rPr>
        <w:tab/>
      </w:r>
      <w:r w:rsidRPr="006A208F">
        <w:rPr>
          <w:lang w:val="ro-RO"/>
        </w:rPr>
        <w:tab/>
        <w:t>0 (+0.15/ - 0.0) mm</w:t>
      </w:r>
    </w:p>
    <w:p w:rsidR="006A208F" w:rsidRPr="006A208F" w:rsidRDefault="006A208F" w:rsidP="00C756BD">
      <w:pPr>
        <w:pStyle w:val="Italic-UL"/>
      </w:pPr>
      <w:r w:rsidRPr="006A208F">
        <w:t xml:space="preserve">Găurile </w:t>
      </w:r>
    </w:p>
    <w:p w:rsidR="006A208F" w:rsidRPr="006A208F" w:rsidRDefault="006A208F" w:rsidP="006A208F">
      <w:pPr>
        <w:pStyle w:val="Paragraph"/>
        <w:rPr>
          <w:lang w:val="ro-RO"/>
        </w:rPr>
      </w:pPr>
      <w:r w:rsidRPr="006A208F">
        <w:rPr>
          <w:lang w:val="ro-RO"/>
        </w:rPr>
        <w:t>Toate găurile potrivite pentru şuruburile de grad 4.6 şi 8.8 vor corespunde una cu alta</w:t>
      </w:r>
      <w:r w:rsidR="00833CF9">
        <w:rPr>
          <w:lang w:val="ro-RO"/>
        </w:rPr>
        <w:t>.</w:t>
      </w:r>
      <w:r w:rsidRPr="006A208F">
        <w:rPr>
          <w:lang w:val="ro-RO"/>
        </w:rPr>
        <w:t xml:space="preserve"> </w:t>
      </w:r>
    </w:p>
    <w:p w:rsidR="006A208F" w:rsidRPr="006A208F" w:rsidRDefault="006A208F" w:rsidP="00C756BD">
      <w:pPr>
        <w:pStyle w:val="Italic-UL"/>
      </w:pPr>
      <w:r w:rsidRPr="006A208F">
        <w:t xml:space="preserve">Subgăurirea </w:t>
      </w:r>
    </w:p>
    <w:p w:rsidR="006A208F" w:rsidRPr="006A208F" w:rsidRDefault="006A208F" w:rsidP="006A208F">
      <w:pPr>
        <w:pStyle w:val="Paragraph"/>
        <w:rPr>
          <w:lang w:val="ro-RO"/>
        </w:rPr>
      </w:pPr>
      <w:r w:rsidRPr="006A208F">
        <w:rPr>
          <w:lang w:val="ro-RO"/>
        </w:rPr>
        <w:t xml:space="preserve">Găurile pentru şuruburile cu diametrul mai mic cu 2 mm decît mărimea finisată vor fi subgăurite şi alezate la diametru întreg. </w:t>
      </w:r>
    </w:p>
    <w:p w:rsidR="006A208F" w:rsidRPr="006A208F" w:rsidRDefault="006A208F" w:rsidP="00C756BD">
      <w:pPr>
        <w:pStyle w:val="Italic-UL"/>
      </w:pPr>
      <w:r w:rsidRPr="006A208F">
        <w:t xml:space="preserve">Găurile pentru coliere </w:t>
      </w:r>
    </w:p>
    <w:p w:rsidR="006A208F" w:rsidRPr="006A208F" w:rsidRDefault="006A208F" w:rsidP="006A208F">
      <w:pPr>
        <w:pStyle w:val="Paragraph"/>
        <w:rPr>
          <w:lang w:val="ro-RO"/>
        </w:rPr>
      </w:pPr>
      <w:r w:rsidRPr="006A208F">
        <w:rPr>
          <w:lang w:val="ro-RO"/>
        </w:rPr>
        <w:t xml:space="preserve">Piesele ce urmează a fi conectate prin coliere vor fi găurite într-o singură operaţie şi alezate. Când acest lucru nu este posibil, părţile vor fi găurite şi alezate separat printr-o bucşă de ghisaer foarte precisă. Găurile nu vor fi alezate până când sudarea şi alte proceduri de fabricare nu </w:t>
      </w:r>
      <w:r w:rsidR="0069474B" w:rsidRPr="006A208F">
        <w:rPr>
          <w:lang w:val="ro-RO"/>
        </w:rPr>
        <w:t>s</w:t>
      </w:r>
      <w:r w:rsidR="0069474B">
        <w:rPr>
          <w:lang w:val="ro-RO"/>
        </w:rPr>
        <w:t>u</w:t>
      </w:r>
      <w:r w:rsidR="0069474B" w:rsidRPr="006A208F">
        <w:rPr>
          <w:lang w:val="ro-RO"/>
        </w:rPr>
        <w:t xml:space="preserve">nt </w:t>
      </w:r>
      <w:r w:rsidRPr="006A208F">
        <w:rPr>
          <w:lang w:val="ro-RO"/>
        </w:rPr>
        <w:t xml:space="preserve">finalizate. </w:t>
      </w:r>
    </w:p>
    <w:p w:rsidR="006A208F" w:rsidRPr="006A208F" w:rsidRDefault="00C756BD" w:rsidP="00D33ECE">
      <w:pPr>
        <w:pStyle w:val="Heading3"/>
      </w:pPr>
      <w:bookmarkStart w:id="3001" w:name="_Toc315623838"/>
      <w:r w:rsidRPr="006A208F">
        <w:t>Sudur</w:t>
      </w:r>
      <w:r w:rsidRPr="006A208F">
        <w:rPr>
          <w:rFonts w:hint="eastAsia"/>
        </w:rPr>
        <w:t>ă</w:t>
      </w:r>
      <w:bookmarkEnd w:id="3001"/>
    </w:p>
    <w:p w:rsidR="006A208F" w:rsidRPr="006A208F" w:rsidRDefault="006A208F" w:rsidP="00C756BD">
      <w:pPr>
        <w:pStyle w:val="Italic-UL"/>
      </w:pPr>
      <w:r w:rsidRPr="006A208F">
        <w:t>Generalităţi</w:t>
      </w:r>
    </w:p>
    <w:p w:rsidR="006A208F" w:rsidRPr="006A208F" w:rsidRDefault="006A208F" w:rsidP="00D33ECE">
      <w:pPr>
        <w:pStyle w:val="Paragraph"/>
        <w:numPr>
          <w:ilvl w:val="0"/>
          <w:numId w:val="579"/>
        </w:numPr>
        <w:rPr>
          <w:lang w:val="ro-RO"/>
        </w:rPr>
      </w:pPr>
      <w:r w:rsidRPr="006A208F">
        <w:rPr>
          <w:lang w:val="ro-RO"/>
        </w:rPr>
        <w:t xml:space="preserve">Toate sudurile se vor efectua prin procesul de unire cu arc de metal conform SR EN 1011-2:2001 şi SR EN 1047-2:2010 sau alt standard european dacă nu se specifică altfel. </w:t>
      </w:r>
    </w:p>
    <w:p w:rsidR="006A208F" w:rsidRPr="006A208F" w:rsidRDefault="006A208F" w:rsidP="006A208F">
      <w:pPr>
        <w:pStyle w:val="Paragraph"/>
        <w:rPr>
          <w:lang w:val="ro-RO"/>
        </w:rPr>
      </w:pPr>
      <w:r w:rsidRPr="006A208F">
        <w:rPr>
          <w:lang w:val="ro-RO"/>
        </w:rPr>
        <w:t xml:space="preserve">Consumabilele de sudură folosite vor fi alese pentru a asigura că proprietăţile mecanice ale metalului de sudură nu </w:t>
      </w:r>
      <w:r w:rsidR="0069474B" w:rsidRPr="006A208F">
        <w:rPr>
          <w:lang w:val="ro-RO"/>
        </w:rPr>
        <w:t>s</w:t>
      </w:r>
      <w:r w:rsidR="0069474B">
        <w:rPr>
          <w:lang w:val="ro-RO"/>
        </w:rPr>
        <w:t>u</w:t>
      </w:r>
      <w:r w:rsidR="0069474B" w:rsidRPr="006A208F">
        <w:rPr>
          <w:lang w:val="ro-RO"/>
        </w:rPr>
        <w:t xml:space="preserve">nt </w:t>
      </w:r>
      <w:r w:rsidRPr="006A208F">
        <w:rPr>
          <w:lang w:val="ro-RO"/>
        </w:rPr>
        <w:t xml:space="preserve">mai slabe decît cele cerute pentru metalul părinte. </w:t>
      </w:r>
    </w:p>
    <w:p w:rsidR="006A208F" w:rsidRPr="006A208F" w:rsidRDefault="006A208F" w:rsidP="006A208F">
      <w:pPr>
        <w:pStyle w:val="Paragraph"/>
        <w:rPr>
          <w:lang w:val="ro-RO"/>
        </w:rPr>
      </w:pPr>
      <w:r w:rsidRPr="006A208F">
        <w:rPr>
          <w:lang w:val="ro-RO"/>
        </w:rPr>
        <w:t xml:space="preserve">Îmbinările vor fi pregătite în conformitate cu SR EN 1011-2:2001 sau alt standard european corespunzător. Se vor lua măsuri de precauţie pentru a asigura curăţenia conexiunii înainte de sudare.  </w:t>
      </w:r>
    </w:p>
    <w:p w:rsidR="006A208F" w:rsidRPr="006A208F" w:rsidRDefault="006A208F" w:rsidP="00C756BD">
      <w:pPr>
        <w:pStyle w:val="Italic-UL"/>
      </w:pPr>
      <w:r w:rsidRPr="006A208F">
        <w:t>Sudura prin puncte</w:t>
      </w:r>
    </w:p>
    <w:p w:rsidR="006A208F" w:rsidRPr="006A208F" w:rsidRDefault="006A208F" w:rsidP="006A208F">
      <w:pPr>
        <w:pStyle w:val="Paragraph"/>
        <w:rPr>
          <w:lang w:val="ro-RO"/>
        </w:rPr>
      </w:pPr>
      <w:r w:rsidRPr="006A208F">
        <w:rPr>
          <w:lang w:val="ro-RO"/>
        </w:rPr>
        <w:t xml:space="preserve">Sudurile prin puncte vor fi efectuate folosind aceleaşi proceduri ca şi pentru sudurile principale. Lungimea minimă a sudurii de prindere va fi de 50 mm. </w:t>
      </w:r>
    </w:p>
    <w:p w:rsidR="006A208F" w:rsidRPr="006A208F" w:rsidRDefault="006A208F" w:rsidP="006A208F">
      <w:pPr>
        <w:pStyle w:val="Paragraph"/>
        <w:rPr>
          <w:lang w:val="ro-RO"/>
        </w:rPr>
      </w:pPr>
      <w:r w:rsidRPr="006A208F">
        <w:rPr>
          <w:lang w:val="ro-RO"/>
        </w:rPr>
        <w:t xml:space="preserve">Acordul </w:t>
      </w:r>
      <w:r w:rsidR="00B608C7">
        <w:rPr>
          <w:lang w:val="ro-RO"/>
        </w:rPr>
        <w:t>I</w:t>
      </w:r>
      <w:r w:rsidR="00B608C7" w:rsidRPr="006A208F">
        <w:rPr>
          <w:lang w:val="ro-RO"/>
        </w:rPr>
        <w:t xml:space="preserve">nginerului </w:t>
      </w:r>
      <w:r w:rsidRPr="006A208F">
        <w:rPr>
          <w:lang w:val="ro-RO"/>
        </w:rPr>
        <w:t xml:space="preserve">se va obţine înainte de sudarea oţelului de grad înalt. </w:t>
      </w:r>
    </w:p>
    <w:p w:rsidR="006A208F" w:rsidRPr="006A208F" w:rsidRDefault="006A208F" w:rsidP="00C756BD">
      <w:pPr>
        <w:pStyle w:val="Italic-UL"/>
      </w:pPr>
      <w:r w:rsidRPr="006A208F">
        <w:t xml:space="preserve">Sudura de capăt </w:t>
      </w:r>
    </w:p>
    <w:p w:rsidR="006A208F" w:rsidRPr="006A208F" w:rsidRDefault="0069474B" w:rsidP="006A208F">
      <w:pPr>
        <w:pStyle w:val="Paragraph"/>
        <w:rPr>
          <w:lang w:val="ro-RO"/>
        </w:rPr>
      </w:pPr>
      <w:r w:rsidRPr="006A208F">
        <w:rPr>
          <w:lang w:val="ro-RO"/>
        </w:rPr>
        <w:t>Plăcu</w:t>
      </w:r>
      <w:r>
        <w:rPr>
          <w:lang w:val="ro-RO"/>
        </w:rPr>
        <w:t>t</w:t>
      </w:r>
      <w:r w:rsidRPr="006A208F">
        <w:rPr>
          <w:lang w:val="ro-RO"/>
        </w:rPr>
        <w:t xml:space="preserve">ele </w:t>
      </w:r>
      <w:r w:rsidR="006A208F" w:rsidRPr="006A208F">
        <w:rPr>
          <w:lang w:val="ro-RO"/>
        </w:rPr>
        <w:t xml:space="preserve">suplimentare şi cele de scurgere vor fi folosite pentru a asigura grosimea întreagă a gurii de intrare la capetele sudurilor. Plăcuţele vor fi identice şi pregătite în acelaşi mod ca şi materialul ce urmează a fi sudat. </w:t>
      </w:r>
    </w:p>
    <w:p w:rsidR="006A208F" w:rsidRPr="006A208F" w:rsidRDefault="006A208F" w:rsidP="00C756BD">
      <w:pPr>
        <w:pStyle w:val="Italic-UL"/>
      </w:pPr>
      <w:r w:rsidRPr="006A208F">
        <w:t xml:space="preserve">Calificarea sudorului </w:t>
      </w:r>
    </w:p>
    <w:p w:rsidR="006A208F" w:rsidRPr="006A208F" w:rsidRDefault="006A208F" w:rsidP="006A208F">
      <w:pPr>
        <w:pStyle w:val="Paragraph"/>
        <w:rPr>
          <w:lang w:val="ro-RO"/>
        </w:rPr>
      </w:pPr>
      <w:r w:rsidRPr="006A208F">
        <w:rPr>
          <w:lang w:val="ro-RO"/>
        </w:rPr>
        <w:t xml:space="preserve">Toţi sudorii vor fi calificaţi pentru a efectua tipul de sudură care trebuie realizat. Vor avea dovadă certificată a testării conform SR EN 287-2+A1:1999 Partea 1 sau conform altui standard european sau local. </w:t>
      </w:r>
    </w:p>
    <w:p w:rsidR="006A208F" w:rsidRPr="006A208F" w:rsidRDefault="006A208F" w:rsidP="00C756BD">
      <w:pPr>
        <w:pStyle w:val="Italic-UL"/>
      </w:pPr>
      <w:r w:rsidRPr="006A208F">
        <w:t xml:space="preserve">Testarea nedistructivă a sudurilor (NDT) </w:t>
      </w:r>
    </w:p>
    <w:p w:rsidR="006A208F" w:rsidRPr="00305B29" w:rsidRDefault="006A208F" w:rsidP="00441766">
      <w:pPr>
        <w:pStyle w:val="Letteredlist"/>
        <w:numPr>
          <w:ilvl w:val="0"/>
          <w:numId w:val="746"/>
        </w:numPr>
        <w:rPr>
          <w:lang w:val="ro-RO"/>
        </w:rPr>
      </w:pPr>
      <w:r w:rsidRPr="00305B29">
        <w:rPr>
          <w:lang w:val="ro-RO"/>
        </w:rPr>
        <w:t>Înregistrarea testării</w:t>
      </w:r>
      <w:r w:rsidR="00C756BD" w:rsidRPr="00305B29">
        <w:rPr>
          <w:lang w:val="ro-RO"/>
        </w:rPr>
        <w:t xml:space="preserve">: </w:t>
      </w:r>
      <w:r w:rsidRPr="00305B29">
        <w:rPr>
          <w:lang w:val="ro-RO"/>
        </w:rPr>
        <w:t xml:space="preserve">Rezultatele testării vor fi înregistrate şi puse la dispoziţie pentru inspectare din partea </w:t>
      </w:r>
      <w:r w:rsidR="0069474B" w:rsidRPr="00305B29">
        <w:rPr>
          <w:lang w:val="ro-RO"/>
        </w:rPr>
        <w:t>Inginerului</w:t>
      </w:r>
      <w:r w:rsidRPr="00305B29">
        <w:rPr>
          <w:lang w:val="ro-RO"/>
        </w:rPr>
        <w:t xml:space="preserve">. </w:t>
      </w:r>
    </w:p>
    <w:p w:rsidR="006A208F" w:rsidRPr="00305B29" w:rsidRDefault="006A208F" w:rsidP="00C756BD">
      <w:pPr>
        <w:pStyle w:val="Letteredlist"/>
        <w:rPr>
          <w:lang w:val="ro-RO"/>
        </w:rPr>
      </w:pPr>
      <w:r w:rsidRPr="00305B29">
        <w:rPr>
          <w:lang w:val="ro-RO"/>
        </w:rPr>
        <w:t>Inspectarea vizuală a sudurilor</w:t>
      </w:r>
      <w:r w:rsidR="00C756BD" w:rsidRPr="00305B29">
        <w:rPr>
          <w:lang w:val="ro-RO"/>
        </w:rPr>
        <w:t xml:space="preserve">: </w:t>
      </w:r>
      <w:r w:rsidRPr="00305B29">
        <w:rPr>
          <w:lang w:val="ro-RO"/>
        </w:rPr>
        <w:t xml:space="preserve">Inspectarea vizuală se va efectua în conformitate cu îndrumările oferite în SR EN 970:1999 sau în alt standard european potrivit, pe întreaga lungime a sudurii şi înainte ca NDT să fie efectuată de către un inspector calificat. </w:t>
      </w:r>
    </w:p>
    <w:p w:rsidR="006A208F" w:rsidRPr="00305B29" w:rsidRDefault="006A208F" w:rsidP="00C756BD">
      <w:pPr>
        <w:pStyle w:val="Letteredlist"/>
        <w:rPr>
          <w:lang w:val="ro-RO"/>
        </w:rPr>
      </w:pPr>
      <w:r w:rsidRPr="00305B29">
        <w:rPr>
          <w:lang w:val="ro-RO"/>
        </w:rPr>
        <w:t>Depistarea defectelor la suprafaţă</w:t>
      </w:r>
      <w:r w:rsidR="00C756BD" w:rsidRPr="00305B29">
        <w:rPr>
          <w:lang w:val="ro-RO"/>
        </w:rPr>
        <w:t xml:space="preserve">: </w:t>
      </w:r>
      <w:r w:rsidRPr="00305B29">
        <w:rPr>
          <w:lang w:val="ro-RO"/>
        </w:rPr>
        <w:t xml:space="preserve">Acolo unde este necesară o mai atentă examinare a suprafeţei sudate ca rezultat </w:t>
      </w:r>
      <w:r w:rsidR="0069474B" w:rsidRPr="00305B29">
        <w:rPr>
          <w:lang w:val="ro-RO"/>
        </w:rPr>
        <w:t>a</w:t>
      </w:r>
      <w:r w:rsidRPr="00305B29">
        <w:rPr>
          <w:lang w:val="ro-RO"/>
        </w:rPr>
        <w:t xml:space="preserve">l inspecţiei vizuale sau în conformitate cu tabelul 1, se va </w:t>
      </w:r>
      <w:r w:rsidRPr="00305B29">
        <w:rPr>
          <w:lang w:val="ro-RO"/>
        </w:rPr>
        <w:lastRenderedPageBreak/>
        <w:t xml:space="preserve">folosi inspecţia cu particule magnetice (MPI), în conformitate cu recomandările SR EN ISO 9934-1:2001 sau ale altui standard european. </w:t>
      </w:r>
    </w:p>
    <w:p w:rsidR="006A208F" w:rsidRPr="00305B29" w:rsidRDefault="006A208F" w:rsidP="00C756BD">
      <w:pPr>
        <w:pStyle w:val="Normal-Indentx1"/>
        <w:rPr>
          <w:lang w:val="ro-RO"/>
        </w:rPr>
      </w:pPr>
      <w:r w:rsidRPr="00305B29">
        <w:rPr>
          <w:lang w:val="ro-RO"/>
        </w:rPr>
        <w:t xml:space="preserve">Inspectarea penetrării colorantului (DPI) poate fi folosită în conformitate cu recomandările SR EN 3383 sau ale altui standard european. </w:t>
      </w:r>
    </w:p>
    <w:p w:rsidR="006A208F" w:rsidRPr="006A208F" w:rsidRDefault="00C756BD" w:rsidP="00C756BD">
      <w:pPr>
        <w:pStyle w:val="Letteredlist"/>
        <w:rPr>
          <w:lang w:val="ro-RO"/>
        </w:rPr>
      </w:pPr>
      <w:r>
        <w:rPr>
          <w:lang w:val="ro-RO"/>
        </w:rPr>
        <w:t xml:space="preserve">Examinarea ultrasonică: </w:t>
      </w:r>
      <w:r w:rsidR="006A208F" w:rsidRPr="006A208F">
        <w:rPr>
          <w:lang w:val="ro-RO"/>
        </w:rPr>
        <w:t xml:space="preserve">Acolo unde este necesară examinarea ultrasonică (U/S) în conformitate cu tabelele 1 şi 2, aceasta va fi folosită în conformitate cu SR EN 1714, Partea 1, nivelul 2B, sau cu alt standard european. </w:t>
      </w:r>
    </w:p>
    <w:p w:rsidR="006A208F" w:rsidRDefault="006A208F" w:rsidP="00AC2BBA">
      <w:pPr>
        <w:pStyle w:val="Letteredlist"/>
        <w:keepNext/>
        <w:rPr>
          <w:lang w:val="ro-RO"/>
        </w:rPr>
      </w:pPr>
      <w:r w:rsidRPr="006A208F">
        <w:rPr>
          <w:lang w:val="ro-RO"/>
        </w:rPr>
        <w:t xml:space="preserve">Scopul inspecţiei </w:t>
      </w:r>
    </w:p>
    <w:p w:rsidR="006A208F" w:rsidRPr="006A208F" w:rsidRDefault="006A208F" w:rsidP="00AC2BBA">
      <w:pPr>
        <w:pStyle w:val="Single"/>
        <w:keepNext/>
        <w:rPr>
          <w:lang w:val="ro-RO"/>
        </w:rPr>
      </w:pP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89"/>
        <w:gridCol w:w="2591"/>
        <w:gridCol w:w="2701"/>
        <w:gridCol w:w="1699"/>
      </w:tblGrid>
      <w:tr w:rsidR="006A208F" w:rsidRPr="00A525B6" w:rsidTr="00A525B6">
        <w:trPr>
          <w:cantSplit/>
        </w:trPr>
        <w:tc>
          <w:tcPr>
            <w:tcW w:w="2689" w:type="dxa"/>
          </w:tcPr>
          <w:p w:rsidR="006A208F" w:rsidRPr="006A208F" w:rsidRDefault="006A208F" w:rsidP="00A71E0B">
            <w:pPr>
              <w:pStyle w:val="Tabletext"/>
            </w:pPr>
            <w:r w:rsidRPr="006A208F">
              <w:t>Partea A:</w:t>
            </w:r>
          </w:p>
          <w:p w:rsidR="006A208F" w:rsidRPr="006A208F" w:rsidRDefault="006A208F" w:rsidP="00A71E0B">
            <w:pPr>
              <w:pStyle w:val="Tabletext"/>
            </w:pPr>
          </w:p>
        </w:tc>
        <w:tc>
          <w:tcPr>
            <w:tcW w:w="6991" w:type="dxa"/>
            <w:gridSpan w:val="3"/>
          </w:tcPr>
          <w:p w:rsidR="006A208F" w:rsidRPr="006A208F" w:rsidRDefault="006A208F" w:rsidP="00A71E0B">
            <w:pPr>
              <w:pStyle w:val="Tabletext"/>
            </w:pPr>
            <w:r w:rsidRPr="006A208F">
              <w:t xml:space="preserve">Inspecţia vizuală: înainte de Testarea Non Distructiva (NDT), toate sudurile trebuie inspectate vizual de către o persoană calificată. </w:t>
            </w:r>
          </w:p>
        </w:tc>
      </w:tr>
      <w:tr w:rsidR="006A208F" w:rsidRPr="00A525B6" w:rsidTr="00A525B6">
        <w:trPr>
          <w:cantSplit/>
        </w:trPr>
        <w:tc>
          <w:tcPr>
            <w:tcW w:w="2689" w:type="dxa"/>
          </w:tcPr>
          <w:p w:rsidR="006A208F" w:rsidRPr="006A208F" w:rsidRDefault="006A208F" w:rsidP="00A71E0B">
            <w:pPr>
              <w:pStyle w:val="Tabletext"/>
            </w:pPr>
            <w:r w:rsidRPr="006A208F">
              <w:t>Partea B:</w:t>
            </w:r>
          </w:p>
          <w:p w:rsidR="006A208F" w:rsidRPr="006A208F" w:rsidRDefault="006A208F" w:rsidP="00A71E0B">
            <w:pPr>
              <w:pStyle w:val="Tabletext"/>
            </w:pPr>
          </w:p>
        </w:tc>
        <w:tc>
          <w:tcPr>
            <w:tcW w:w="6991" w:type="dxa"/>
            <w:gridSpan w:val="3"/>
          </w:tcPr>
          <w:p w:rsidR="006A208F" w:rsidRPr="006A208F" w:rsidRDefault="006A208F" w:rsidP="00A71E0B">
            <w:pPr>
              <w:pStyle w:val="Tabletext"/>
            </w:pPr>
            <w:r w:rsidRPr="006A208F">
              <w:t xml:space="preserve">Grosimea plăcuţei mai groase unită cînd Testarea Non Distructiva (NDT) devine obligatorie pentru oţelul de 43 de grade (toate dimensiunile sunt in milimetri) </w:t>
            </w:r>
          </w:p>
        </w:tc>
      </w:tr>
      <w:tr w:rsidR="006A208F" w:rsidRPr="00A525B6" w:rsidTr="00A525B6">
        <w:trPr>
          <w:cantSplit/>
        </w:trPr>
        <w:tc>
          <w:tcPr>
            <w:tcW w:w="2689" w:type="dxa"/>
          </w:tcPr>
          <w:p w:rsidR="006A208F" w:rsidRPr="006A208F" w:rsidRDefault="006A208F" w:rsidP="00A71E0B">
            <w:pPr>
              <w:pStyle w:val="Tabletext"/>
            </w:pPr>
            <w:r w:rsidRPr="006A208F">
              <w:t xml:space="preserve">Tipul sudurii </w:t>
            </w:r>
          </w:p>
        </w:tc>
        <w:tc>
          <w:tcPr>
            <w:tcW w:w="6991" w:type="dxa"/>
            <w:gridSpan w:val="3"/>
          </w:tcPr>
          <w:p w:rsidR="006A208F" w:rsidRPr="006A208F" w:rsidRDefault="006A208F" w:rsidP="00A71E0B">
            <w:pPr>
              <w:pStyle w:val="Tabletext"/>
            </w:pPr>
            <w:r w:rsidRPr="006A208F">
              <w:t>Incheietură</w:t>
            </w:r>
          </w:p>
        </w:tc>
      </w:tr>
      <w:tr w:rsidR="006A208F" w:rsidRPr="00A525B6" w:rsidTr="00A525B6">
        <w:trPr>
          <w:cantSplit/>
        </w:trPr>
        <w:tc>
          <w:tcPr>
            <w:tcW w:w="2689" w:type="dxa"/>
          </w:tcPr>
          <w:p w:rsidR="006A208F" w:rsidRPr="006A208F" w:rsidRDefault="006A208F" w:rsidP="00A71E0B">
            <w:pPr>
              <w:pStyle w:val="Tabletext"/>
            </w:pPr>
            <w:r w:rsidRPr="006A208F">
              <w:t>Tipul îmbinării</w:t>
            </w:r>
          </w:p>
        </w:tc>
        <w:tc>
          <w:tcPr>
            <w:tcW w:w="2591" w:type="dxa"/>
          </w:tcPr>
          <w:p w:rsidR="006A208F" w:rsidRPr="006A208F" w:rsidRDefault="006A208F" w:rsidP="00A71E0B">
            <w:pPr>
              <w:pStyle w:val="Tabletext"/>
            </w:pPr>
            <w:r w:rsidRPr="006A208F">
              <w:t>în linie</w:t>
            </w:r>
          </w:p>
        </w:tc>
        <w:tc>
          <w:tcPr>
            <w:tcW w:w="2701" w:type="dxa"/>
          </w:tcPr>
          <w:p w:rsidR="006A208F" w:rsidRPr="006A208F" w:rsidRDefault="006A208F" w:rsidP="00A71E0B">
            <w:pPr>
              <w:pStyle w:val="Tabletext"/>
            </w:pPr>
            <w:r w:rsidRPr="006A208F">
              <w:t>În T şi în cruce</w:t>
            </w:r>
          </w:p>
        </w:tc>
        <w:tc>
          <w:tcPr>
            <w:tcW w:w="1699" w:type="dxa"/>
          </w:tcPr>
          <w:p w:rsidR="006A208F" w:rsidRPr="006A208F" w:rsidRDefault="006A208F" w:rsidP="00A71E0B">
            <w:pPr>
              <w:pStyle w:val="Tabletext"/>
            </w:pPr>
            <w:r w:rsidRPr="006A208F">
              <w:t>În colţ</w:t>
            </w:r>
          </w:p>
        </w:tc>
      </w:tr>
      <w:tr w:rsidR="006A208F" w:rsidRPr="00A525B6" w:rsidTr="00A525B6">
        <w:trPr>
          <w:cantSplit/>
        </w:trPr>
        <w:tc>
          <w:tcPr>
            <w:tcW w:w="2689" w:type="dxa"/>
          </w:tcPr>
          <w:p w:rsidR="006A208F" w:rsidRPr="006A208F" w:rsidRDefault="006A208F" w:rsidP="00A71E0B">
            <w:pPr>
              <w:pStyle w:val="Tabletext"/>
            </w:pPr>
            <w:r w:rsidRPr="006A208F">
              <w:t>MPI</w:t>
            </w:r>
          </w:p>
        </w:tc>
        <w:tc>
          <w:tcPr>
            <w:tcW w:w="2591" w:type="dxa"/>
          </w:tcPr>
          <w:p w:rsidR="006A208F" w:rsidRPr="006A208F" w:rsidRDefault="006A208F" w:rsidP="00A71E0B">
            <w:pPr>
              <w:pStyle w:val="Tabletext"/>
            </w:pPr>
            <w:r w:rsidRPr="006A208F">
              <w:t>t &lt;10</w:t>
            </w:r>
          </w:p>
        </w:tc>
        <w:tc>
          <w:tcPr>
            <w:tcW w:w="2701" w:type="dxa"/>
          </w:tcPr>
          <w:p w:rsidR="006A208F" w:rsidRPr="006A208F" w:rsidRDefault="006A208F" w:rsidP="00A71E0B">
            <w:pPr>
              <w:pStyle w:val="Tabletext"/>
            </w:pPr>
            <w:r w:rsidRPr="006A208F">
              <w:t>t &gt;20</w:t>
            </w:r>
          </w:p>
        </w:tc>
        <w:tc>
          <w:tcPr>
            <w:tcW w:w="1699" w:type="dxa"/>
          </w:tcPr>
          <w:p w:rsidR="006A208F" w:rsidRPr="006A208F" w:rsidRDefault="006A208F" w:rsidP="00A71E0B">
            <w:pPr>
              <w:pStyle w:val="Tabletext"/>
            </w:pPr>
            <w:r w:rsidRPr="006A208F">
              <w:t>t &gt;20</w:t>
            </w:r>
          </w:p>
        </w:tc>
      </w:tr>
      <w:tr w:rsidR="006A208F" w:rsidRPr="00A525B6" w:rsidTr="00A525B6">
        <w:trPr>
          <w:cantSplit/>
        </w:trPr>
        <w:tc>
          <w:tcPr>
            <w:tcW w:w="2689" w:type="dxa"/>
          </w:tcPr>
          <w:p w:rsidR="006A208F" w:rsidRPr="006A208F" w:rsidRDefault="006A208F" w:rsidP="00A71E0B">
            <w:pPr>
              <w:pStyle w:val="Tabletext"/>
            </w:pPr>
            <w:r w:rsidRPr="006A208F">
              <w:t>U/S</w:t>
            </w:r>
          </w:p>
        </w:tc>
        <w:tc>
          <w:tcPr>
            <w:tcW w:w="2591" w:type="dxa"/>
          </w:tcPr>
          <w:p w:rsidR="006A208F" w:rsidRPr="006A208F" w:rsidRDefault="006A208F" w:rsidP="00A71E0B">
            <w:pPr>
              <w:pStyle w:val="Tabletext"/>
            </w:pPr>
            <w:r w:rsidRPr="006A208F">
              <w:t>t &gt;10</w:t>
            </w:r>
          </w:p>
        </w:tc>
        <w:tc>
          <w:tcPr>
            <w:tcW w:w="2701" w:type="dxa"/>
          </w:tcPr>
          <w:p w:rsidR="006A208F" w:rsidRPr="006A208F" w:rsidRDefault="006A208F" w:rsidP="00A71E0B">
            <w:pPr>
              <w:pStyle w:val="Tabletext"/>
            </w:pPr>
            <w:r w:rsidRPr="006A208F">
              <w:t>t &gt;12</w:t>
            </w:r>
          </w:p>
        </w:tc>
        <w:tc>
          <w:tcPr>
            <w:tcW w:w="1699" w:type="dxa"/>
          </w:tcPr>
          <w:p w:rsidR="006A208F" w:rsidRPr="006A208F" w:rsidRDefault="006A208F" w:rsidP="00A71E0B">
            <w:pPr>
              <w:pStyle w:val="Tabletext"/>
            </w:pPr>
            <w:r w:rsidRPr="006A208F">
              <w:t>t &gt;30</w:t>
            </w:r>
          </w:p>
        </w:tc>
      </w:tr>
      <w:tr w:rsidR="006A208F" w:rsidRPr="00A525B6" w:rsidTr="00A525B6">
        <w:trPr>
          <w:cantSplit/>
        </w:trPr>
        <w:tc>
          <w:tcPr>
            <w:tcW w:w="2689" w:type="dxa"/>
          </w:tcPr>
          <w:p w:rsidR="006A208F" w:rsidRPr="006A208F" w:rsidRDefault="006A208F" w:rsidP="00A71E0B">
            <w:pPr>
              <w:pStyle w:val="Tabletext"/>
            </w:pPr>
            <w:r w:rsidRPr="006A208F">
              <w:t>Tipul sudurii</w:t>
            </w:r>
          </w:p>
        </w:tc>
        <w:tc>
          <w:tcPr>
            <w:tcW w:w="6991" w:type="dxa"/>
            <w:gridSpan w:val="3"/>
          </w:tcPr>
          <w:p w:rsidR="006A208F" w:rsidRPr="006A208F" w:rsidRDefault="006A208F" w:rsidP="00A71E0B">
            <w:pPr>
              <w:pStyle w:val="Tabletext"/>
            </w:pPr>
            <w:r w:rsidRPr="006A208F">
              <w:t>Filet</w:t>
            </w:r>
          </w:p>
        </w:tc>
      </w:tr>
      <w:tr w:rsidR="006A208F" w:rsidRPr="00A525B6" w:rsidTr="00A525B6">
        <w:trPr>
          <w:cantSplit/>
        </w:trPr>
        <w:tc>
          <w:tcPr>
            <w:tcW w:w="2689" w:type="dxa"/>
          </w:tcPr>
          <w:p w:rsidR="006A208F" w:rsidRPr="006A208F" w:rsidRDefault="006A208F" w:rsidP="00A71E0B">
            <w:pPr>
              <w:pStyle w:val="Tabletext"/>
            </w:pPr>
            <w:r w:rsidRPr="006A208F">
              <w:t>Tipul îmbinării</w:t>
            </w:r>
          </w:p>
        </w:tc>
        <w:tc>
          <w:tcPr>
            <w:tcW w:w="2591" w:type="dxa"/>
          </w:tcPr>
          <w:p w:rsidR="006A208F" w:rsidRPr="006A208F" w:rsidRDefault="006A208F" w:rsidP="00A71E0B">
            <w:pPr>
              <w:pStyle w:val="Tabletext"/>
            </w:pPr>
            <w:r w:rsidRPr="006A208F">
              <w:t>suprapusă</w:t>
            </w:r>
          </w:p>
        </w:tc>
        <w:tc>
          <w:tcPr>
            <w:tcW w:w="4400" w:type="dxa"/>
            <w:gridSpan w:val="2"/>
          </w:tcPr>
          <w:p w:rsidR="006A208F" w:rsidRPr="006A208F" w:rsidRDefault="006A208F" w:rsidP="00A71E0B">
            <w:pPr>
              <w:pStyle w:val="Tabletext"/>
            </w:pPr>
            <w:r w:rsidRPr="006A208F">
              <w:t>În T şi în cruce</w:t>
            </w:r>
          </w:p>
        </w:tc>
      </w:tr>
      <w:tr w:rsidR="006A208F" w:rsidRPr="00A525B6" w:rsidTr="00A525B6">
        <w:trPr>
          <w:cantSplit/>
        </w:trPr>
        <w:tc>
          <w:tcPr>
            <w:tcW w:w="2689" w:type="dxa"/>
          </w:tcPr>
          <w:p w:rsidR="006A208F" w:rsidRPr="006A208F" w:rsidRDefault="006A208F" w:rsidP="00A71E0B">
            <w:pPr>
              <w:pStyle w:val="Tabletext"/>
            </w:pPr>
            <w:r w:rsidRPr="006A208F">
              <w:t>MPI</w:t>
            </w:r>
          </w:p>
        </w:tc>
        <w:tc>
          <w:tcPr>
            <w:tcW w:w="2591" w:type="dxa"/>
          </w:tcPr>
          <w:p w:rsidR="006A208F" w:rsidRPr="006A208F" w:rsidRDefault="006A208F" w:rsidP="00A71E0B">
            <w:pPr>
              <w:pStyle w:val="Tabletext"/>
            </w:pPr>
            <w:r w:rsidRPr="006A208F">
              <w:t>t &gt;20</w:t>
            </w:r>
          </w:p>
        </w:tc>
        <w:tc>
          <w:tcPr>
            <w:tcW w:w="4400" w:type="dxa"/>
            <w:gridSpan w:val="2"/>
          </w:tcPr>
          <w:p w:rsidR="006A208F" w:rsidRPr="006A208F" w:rsidRDefault="006A208F" w:rsidP="00A71E0B">
            <w:pPr>
              <w:pStyle w:val="Tabletext"/>
            </w:pPr>
            <w:r w:rsidRPr="006A208F">
              <w:t>t &gt;20</w:t>
            </w:r>
          </w:p>
        </w:tc>
      </w:tr>
      <w:tr w:rsidR="006A208F" w:rsidRPr="00A525B6" w:rsidTr="00A525B6">
        <w:trPr>
          <w:cantSplit/>
        </w:trPr>
        <w:tc>
          <w:tcPr>
            <w:tcW w:w="2689" w:type="dxa"/>
          </w:tcPr>
          <w:p w:rsidR="006A208F" w:rsidRPr="006A208F" w:rsidRDefault="006A208F" w:rsidP="00A71E0B">
            <w:pPr>
              <w:pStyle w:val="Tabletext"/>
            </w:pPr>
            <w:r w:rsidRPr="006A208F">
              <w:t>U/S</w:t>
            </w:r>
          </w:p>
        </w:tc>
        <w:tc>
          <w:tcPr>
            <w:tcW w:w="2591" w:type="dxa"/>
          </w:tcPr>
          <w:p w:rsidR="006A208F" w:rsidRPr="006A208F" w:rsidRDefault="006A208F" w:rsidP="00A71E0B">
            <w:pPr>
              <w:pStyle w:val="Tabletext"/>
            </w:pPr>
            <w:r w:rsidRPr="006A208F">
              <w:t>Nu este obligatorie</w:t>
            </w:r>
          </w:p>
        </w:tc>
        <w:tc>
          <w:tcPr>
            <w:tcW w:w="4400" w:type="dxa"/>
            <w:gridSpan w:val="2"/>
          </w:tcPr>
          <w:p w:rsidR="006A208F" w:rsidRPr="006A208F" w:rsidRDefault="006A208F" w:rsidP="00A71E0B">
            <w:pPr>
              <w:pStyle w:val="Tabletext"/>
            </w:pPr>
            <w:r w:rsidRPr="006A208F">
              <w:t>Lungimea gîtului &gt;20</w:t>
            </w:r>
          </w:p>
        </w:tc>
      </w:tr>
      <w:tr w:rsidR="006A208F" w:rsidRPr="00A525B6" w:rsidTr="00A525B6">
        <w:trPr>
          <w:cantSplit/>
        </w:trPr>
        <w:tc>
          <w:tcPr>
            <w:tcW w:w="2689" w:type="dxa"/>
          </w:tcPr>
          <w:p w:rsidR="006A208F" w:rsidRPr="006A208F" w:rsidRDefault="006A208F" w:rsidP="00A71E0B">
            <w:pPr>
              <w:pStyle w:val="Tabletext"/>
            </w:pPr>
            <w:r w:rsidRPr="006A208F">
              <w:t>Partea C:</w:t>
            </w:r>
          </w:p>
        </w:tc>
        <w:tc>
          <w:tcPr>
            <w:tcW w:w="6991" w:type="dxa"/>
            <w:gridSpan w:val="3"/>
          </w:tcPr>
          <w:p w:rsidR="006A208F" w:rsidRPr="006A208F" w:rsidRDefault="006A208F" w:rsidP="00A71E0B">
            <w:pPr>
              <w:pStyle w:val="Tabletext"/>
            </w:pPr>
            <w:r w:rsidRPr="006A208F">
              <w:t xml:space="preserve">Frecvenţa testării încheieturilor în Partea B </w:t>
            </w:r>
          </w:p>
        </w:tc>
      </w:tr>
      <w:tr w:rsidR="006A208F" w:rsidRPr="00A525B6" w:rsidTr="00A525B6">
        <w:trPr>
          <w:cantSplit/>
        </w:trPr>
        <w:tc>
          <w:tcPr>
            <w:tcW w:w="2689" w:type="dxa"/>
          </w:tcPr>
          <w:p w:rsidR="006A208F" w:rsidRPr="006A208F" w:rsidRDefault="006A208F" w:rsidP="00A71E0B">
            <w:pPr>
              <w:pStyle w:val="Tabletext"/>
            </w:pPr>
          </w:p>
          <w:p w:rsidR="006A208F" w:rsidRPr="006A208F" w:rsidRDefault="006A208F" w:rsidP="00A71E0B">
            <w:pPr>
              <w:pStyle w:val="Tabletext"/>
            </w:pPr>
          </w:p>
          <w:p w:rsidR="006A208F" w:rsidRPr="006A208F" w:rsidRDefault="006A208F" w:rsidP="00A71E0B">
            <w:pPr>
              <w:pStyle w:val="Tabletext"/>
            </w:pPr>
          </w:p>
        </w:tc>
        <w:tc>
          <w:tcPr>
            <w:tcW w:w="2591" w:type="dxa"/>
          </w:tcPr>
          <w:p w:rsidR="006A208F" w:rsidRPr="006A208F" w:rsidRDefault="006A208F" w:rsidP="00A71E0B">
            <w:pPr>
              <w:pStyle w:val="Tabletext"/>
            </w:pPr>
            <w:r w:rsidRPr="006A208F">
              <w:t xml:space="preserve">Zonele de conexiune ale sudurilor din atelier </w:t>
            </w:r>
          </w:p>
        </w:tc>
        <w:tc>
          <w:tcPr>
            <w:tcW w:w="4400" w:type="dxa"/>
            <w:gridSpan w:val="2"/>
          </w:tcPr>
          <w:p w:rsidR="006A208F" w:rsidRPr="006A208F" w:rsidRDefault="006A208F" w:rsidP="00A71E0B">
            <w:pPr>
              <w:pStyle w:val="Tabletext"/>
            </w:pPr>
            <w:r w:rsidRPr="006A208F">
              <w:t xml:space="preserve">Primele 5 încheieturi identificate din fiecare tip, avînd aceleaşi dimensiuni de bază, grade ale materialului, geometrie a sudurii.  </w:t>
            </w:r>
          </w:p>
          <w:p w:rsidR="006A208F" w:rsidRPr="006A208F" w:rsidRDefault="006A208F" w:rsidP="00A71E0B">
            <w:pPr>
              <w:pStyle w:val="Tabletext"/>
            </w:pPr>
            <w:r w:rsidRPr="006A208F">
              <w:t xml:space="preserve">Apoi, o încheietură din 5 de acelaşi tip. </w:t>
            </w:r>
          </w:p>
        </w:tc>
      </w:tr>
      <w:tr w:rsidR="006A208F" w:rsidRPr="00A525B6" w:rsidTr="00A525B6">
        <w:trPr>
          <w:cantSplit/>
        </w:trPr>
        <w:tc>
          <w:tcPr>
            <w:tcW w:w="2689" w:type="dxa"/>
          </w:tcPr>
          <w:p w:rsidR="006A208F" w:rsidRPr="006A208F" w:rsidRDefault="006A208F" w:rsidP="00A71E0B">
            <w:pPr>
              <w:pStyle w:val="Tabletext"/>
            </w:pPr>
          </w:p>
        </w:tc>
        <w:tc>
          <w:tcPr>
            <w:tcW w:w="2591" w:type="dxa"/>
          </w:tcPr>
          <w:p w:rsidR="006A208F" w:rsidRPr="006A208F" w:rsidRDefault="006A208F" w:rsidP="00A71E0B">
            <w:pPr>
              <w:pStyle w:val="Tabletext"/>
            </w:pPr>
            <w:r w:rsidRPr="006A208F">
              <w:t xml:space="preserve">Zonele de conexiune ale sudurilor la faţa locului </w:t>
            </w:r>
          </w:p>
        </w:tc>
        <w:tc>
          <w:tcPr>
            <w:tcW w:w="4400" w:type="dxa"/>
            <w:gridSpan w:val="2"/>
          </w:tcPr>
          <w:p w:rsidR="006A208F" w:rsidRPr="006A208F" w:rsidRDefault="006A208F" w:rsidP="00A71E0B">
            <w:pPr>
              <w:pStyle w:val="Tabletext"/>
            </w:pPr>
            <w:r w:rsidRPr="006A208F">
              <w:t xml:space="preserve">Toate încheieturile identificate </w:t>
            </w:r>
          </w:p>
        </w:tc>
      </w:tr>
    </w:tbl>
    <w:p w:rsidR="00D33ECE" w:rsidRPr="00AC2BBA" w:rsidRDefault="003E0DF6" w:rsidP="00452087">
      <w:pPr>
        <w:pStyle w:val="Tabletitle-Noindent"/>
      </w:pPr>
      <w:r>
        <w:t>Tabelul 17-1</w:t>
      </w:r>
      <w:r w:rsidR="00D33ECE" w:rsidRPr="00664784">
        <w:t>: Sudurile</w:t>
      </w:r>
      <w:r w:rsidR="00D33ECE" w:rsidRPr="00AC2BBA">
        <w:t xml:space="preserve"> – Scopul inspecţiei </w:t>
      </w:r>
    </w:p>
    <w:p w:rsidR="006A208F" w:rsidRPr="00664784" w:rsidRDefault="006A208F" w:rsidP="00AC2BBA">
      <w:pPr>
        <w:pStyle w:val="Single"/>
      </w:pPr>
    </w:p>
    <w:tbl>
      <w:tblPr>
        <w:tblW w:w="5000"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46"/>
        <w:gridCol w:w="1561"/>
        <w:gridCol w:w="1857"/>
        <w:gridCol w:w="1533"/>
        <w:gridCol w:w="1533"/>
        <w:gridCol w:w="1624"/>
      </w:tblGrid>
      <w:tr w:rsidR="00774C76" w:rsidRPr="00A525B6" w:rsidTr="00A525B6">
        <w:trPr>
          <w:cantSplit/>
        </w:trPr>
        <w:tc>
          <w:tcPr>
            <w:tcW w:w="886" w:type="pct"/>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
              <w:rPr>
                <w:b/>
              </w:rPr>
            </w:pPr>
          </w:p>
        </w:tc>
        <w:tc>
          <w:tcPr>
            <w:tcW w:w="792" w:type="pct"/>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
              <w:rPr>
                <w:b/>
              </w:rPr>
            </w:pPr>
            <w:r w:rsidRPr="00A525B6">
              <w:rPr>
                <w:b/>
              </w:rPr>
              <w:t xml:space="preserve">Parametru </w:t>
            </w:r>
          </w:p>
        </w:tc>
        <w:tc>
          <w:tcPr>
            <w:tcW w:w="942" w:type="pct"/>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
              <w:rPr>
                <w:b/>
              </w:rPr>
            </w:pPr>
            <w:r w:rsidRPr="00A525B6">
              <w:rPr>
                <w:b/>
              </w:rPr>
              <w:t>Tipul sudurii</w:t>
            </w:r>
          </w:p>
        </w:tc>
        <w:tc>
          <w:tcPr>
            <w:tcW w:w="778" w:type="pct"/>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
              <w:rPr>
                <w:b/>
              </w:rPr>
            </w:pPr>
            <w:r w:rsidRPr="00A525B6">
              <w:rPr>
                <w:b/>
              </w:rPr>
              <w:t>Condiţii speciale</w:t>
            </w:r>
          </w:p>
        </w:tc>
        <w:tc>
          <w:tcPr>
            <w:tcW w:w="778" w:type="pct"/>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
              <w:rPr>
                <w:b/>
              </w:rPr>
            </w:pPr>
            <w:r w:rsidRPr="00A525B6">
              <w:rPr>
                <w:b/>
              </w:rPr>
              <w:t>Cerinţe de acceptare</w:t>
            </w:r>
          </w:p>
        </w:tc>
        <w:tc>
          <w:tcPr>
            <w:tcW w:w="824" w:type="pct"/>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
              <w:rPr>
                <w:b/>
              </w:rPr>
            </w:pPr>
            <w:r w:rsidRPr="00A525B6">
              <w:rPr>
                <w:b/>
              </w:rPr>
              <w:t>Acţiune de remediere</w:t>
            </w:r>
          </w:p>
        </w:tc>
      </w:tr>
      <w:tr w:rsidR="00774C76" w:rsidRPr="00A525B6" w:rsidTr="00A525B6">
        <w:trPr>
          <w:cantSplit/>
          <w:trHeight w:val="270"/>
        </w:trPr>
        <w:tc>
          <w:tcPr>
            <w:tcW w:w="886" w:type="pct"/>
            <w:vMerge w:val="restart"/>
          </w:tcPr>
          <w:p w:rsidR="006A208F" w:rsidRPr="006A208F" w:rsidRDefault="006A208F" w:rsidP="00A71E0B">
            <w:pPr>
              <w:pStyle w:val="Tabletext"/>
            </w:pPr>
            <w:r w:rsidRPr="006A208F">
              <w:t>Geometria sudurii</w:t>
            </w:r>
          </w:p>
        </w:tc>
        <w:tc>
          <w:tcPr>
            <w:tcW w:w="792" w:type="pct"/>
          </w:tcPr>
          <w:p w:rsidR="006A208F" w:rsidRPr="006A208F" w:rsidRDefault="006A208F" w:rsidP="00A71E0B">
            <w:pPr>
              <w:pStyle w:val="Tabletext"/>
            </w:pPr>
            <w:r w:rsidRPr="006A208F">
              <w:t xml:space="preserve">Locaţie </w:t>
            </w:r>
          </w:p>
        </w:tc>
        <w:tc>
          <w:tcPr>
            <w:tcW w:w="942" w:type="pct"/>
          </w:tcPr>
          <w:p w:rsidR="006A208F" w:rsidRPr="006A208F" w:rsidRDefault="006A208F" w:rsidP="00A71E0B">
            <w:pPr>
              <w:pStyle w:val="Tabletext"/>
            </w:pPr>
            <w:r w:rsidRPr="006A208F">
              <w:t>Toate</w:t>
            </w:r>
          </w:p>
        </w:tc>
        <w:tc>
          <w:tcPr>
            <w:tcW w:w="778" w:type="pct"/>
          </w:tcPr>
          <w:p w:rsidR="006A208F" w:rsidRPr="006A208F" w:rsidRDefault="006A208F" w:rsidP="00A71E0B">
            <w:pPr>
              <w:pStyle w:val="Tabletext"/>
            </w:pPr>
          </w:p>
        </w:tc>
        <w:tc>
          <w:tcPr>
            <w:tcW w:w="778" w:type="pct"/>
          </w:tcPr>
          <w:p w:rsidR="006A208F" w:rsidRPr="006A208F" w:rsidRDefault="006A208F" w:rsidP="00A71E0B">
            <w:pPr>
              <w:pStyle w:val="Tabletext"/>
            </w:pPr>
            <w:r w:rsidRPr="006A208F">
              <w:t xml:space="preserve">Per desene </w:t>
            </w:r>
          </w:p>
        </w:tc>
        <w:tc>
          <w:tcPr>
            <w:tcW w:w="824" w:type="pct"/>
          </w:tcPr>
          <w:p w:rsidR="006A208F" w:rsidRPr="006A208F" w:rsidRDefault="006A208F" w:rsidP="00A71E0B">
            <w:pPr>
              <w:pStyle w:val="Tabletext"/>
            </w:pPr>
            <w:r w:rsidRPr="006A208F">
              <w:t>Reparare</w:t>
            </w:r>
          </w:p>
        </w:tc>
      </w:tr>
      <w:tr w:rsidR="00774C76" w:rsidRPr="00A525B6" w:rsidTr="00A525B6">
        <w:trPr>
          <w:cantSplit/>
          <w:trHeight w:val="165"/>
        </w:trPr>
        <w:tc>
          <w:tcPr>
            <w:tcW w:w="886" w:type="pct"/>
            <w:vMerge/>
          </w:tcPr>
          <w:p w:rsidR="006A208F" w:rsidRPr="006A208F" w:rsidRDefault="006A208F" w:rsidP="00A71E0B">
            <w:pPr>
              <w:pStyle w:val="Tabletext"/>
            </w:pPr>
          </w:p>
        </w:tc>
        <w:tc>
          <w:tcPr>
            <w:tcW w:w="792" w:type="pct"/>
          </w:tcPr>
          <w:p w:rsidR="006A208F" w:rsidRPr="006A208F" w:rsidRDefault="006A208F" w:rsidP="00A71E0B">
            <w:pPr>
              <w:pStyle w:val="Tabletext"/>
            </w:pPr>
            <w:r w:rsidRPr="006A208F">
              <w:t xml:space="preserve">Tipul sudurii </w:t>
            </w:r>
          </w:p>
        </w:tc>
        <w:tc>
          <w:tcPr>
            <w:tcW w:w="942" w:type="pct"/>
          </w:tcPr>
          <w:p w:rsidR="006A208F" w:rsidRPr="006A208F" w:rsidRDefault="006A208F" w:rsidP="00A71E0B">
            <w:pPr>
              <w:pStyle w:val="Tabletext"/>
            </w:pPr>
            <w:r w:rsidRPr="006A208F">
              <w:t>Toate</w:t>
            </w:r>
          </w:p>
        </w:tc>
        <w:tc>
          <w:tcPr>
            <w:tcW w:w="778" w:type="pct"/>
          </w:tcPr>
          <w:p w:rsidR="006A208F" w:rsidRPr="006A208F" w:rsidRDefault="006A208F" w:rsidP="00A71E0B">
            <w:pPr>
              <w:pStyle w:val="Tabletext"/>
            </w:pPr>
          </w:p>
        </w:tc>
        <w:tc>
          <w:tcPr>
            <w:tcW w:w="778" w:type="pct"/>
          </w:tcPr>
          <w:p w:rsidR="006A208F" w:rsidRPr="006A208F" w:rsidRDefault="006A208F" w:rsidP="00A71E0B">
            <w:pPr>
              <w:pStyle w:val="Tabletext"/>
            </w:pPr>
            <w:r w:rsidRPr="006A208F">
              <w:t>Per desene</w:t>
            </w:r>
          </w:p>
        </w:tc>
        <w:tc>
          <w:tcPr>
            <w:tcW w:w="824" w:type="pct"/>
          </w:tcPr>
          <w:p w:rsidR="006A208F" w:rsidRPr="006A208F" w:rsidRDefault="006A208F" w:rsidP="00A71E0B">
            <w:pPr>
              <w:pStyle w:val="Tabletext"/>
            </w:pPr>
            <w:r w:rsidRPr="006A208F">
              <w:t>Raportare la inginer</w:t>
            </w:r>
          </w:p>
        </w:tc>
      </w:tr>
      <w:tr w:rsidR="00774C76" w:rsidRPr="00A525B6" w:rsidTr="00A525B6">
        <w:trPr>
          <w:cantSplit/>
          <w:trHeight w:val="285"/>
        </w:trPr>
        <w:tc>
          <w:tcPr>
            <w:tcW w:w="886" w:type="pct"/>
            <w:vMerge/>
          </w:tcPr>
          <w:p w:rsidR="006A208F" w:rsidRPr="006A208F" w:rsidRDefault="006A208F" w:rsidP="00A71E0B">
            <w:pPr>
              <w:pStyle w:val="Tabletext"/>
            </w:pPr>
          </w:p>
        </w:tc>
        <w:tc>
          <w:tcPr>
            <w:tcW w:w="792" w:type="pct"/>
          </w:tcPr>
          <w:p w:rsidR="006A208F" w:rsidRPr="006A208F" w:rsidRDefault="006A208F" w:rsidP="00A71E0B">
            <w:pPr>
              <w:pStyle w:val="Tabletext"/>
            </w:pPr>
            <w:r w:rsidRPr="006A208F">
              <w:t>lungime</w:t>
            </w:r>
          </w:p>
        </w:tc>
        <w:tc>
          <w:tcPr>
            <w:tcW w:w="942" w:type="pct"/>
          </w:tcPr>
          <w:p w:rsidR="006A208F" w:rsidRPr="006A208F" w:rsidRDefault="006A208F" w:rsidP="00A71E0B">
            <w:pPr>
              <w:pStyle w:val="Tabletext"/>
            </w:pPr>
            <w:r w:rsidRPr="006A208F">
              <w:t>Toate</w:t>
            </w:r>
          </w:p>
        </w:tc>
        <w:tc>
          <w:tcPr>
            <w:tcW w:w="778" w:type="pct"/>
          </w:tcPr>
          <w:p w:rsidR="006A208F" w:rsidRPr="006A208F" w:rsidRDefault="006A208F" w:rsidP="00A71E0B">
            <w:pPr>
              <w:pStyle w:val="Tabletext"/>
            </w:pPr>
          </w:p>
        </w:tc>
        <w:tc>
          <w:tcPr>
            <w:tcW w:w="778" w:type="pct"/>
          </w:tcPr>
          <w:p w:rsidR="006A208F" w:rsidRPr="006A208F" w:rsidRDefault="006A208F" w:rsidP="00A71E0B">
            <w:pPr>
              <w:pStyle w:val="Tabletext"/>
            </w:pPr>
            <w:r w:rsidRPr="006A208F">
              <w:t>Per desene</w:t>
            </w:r>
          </w:p>
        </w:tc>
        <w:tc>
          <w:tcPr>
            <w:tcW w:w="824" w:type="pct"/>
          </w:tcPr>
          <w:p w:rsidR="006A208F" w:rsidRPr="006A208F" w:rsidRDefault="006A208F" w:rsidP="00A71E0B">
            <w:pPr>
              <w:pStyle w:val="Tabletext"/>
            </w:pPr>
            <w:r w:rsidRPr="006A208F">
              <w:t>Reparare</w:t>
            </w:r>
          </w:p>
        </w:tc>
      </w:tr>
      <w:tr w:rsidR="00774C76" w:rsidRPr="00A525B6" w:rsidTr="00A525B6">
        <w:trPr>
          <w:cantSplit/>
          <w:trHeight w:val="285"/>
        </w:trPr>
        <w:tc>
          <w:tcPr>
            <w:tcW w:w="886" w:type="pct"/>
            <w:vMerge w:val="restart"/>
          </w:tcPr>
          <w:p w:rsidR="006A208F" w:rsidRPr="006A208F" w:rsidRDefault="006A208F" w:rsidP="00A71E0B">
            <w:pPr>
              <w:pStyle w:val="Tabletext"/>
            </w:pPr>
            <w:r w:rsidRPr="006A208F">
              <w:t>Profil</w:t>
            </w:r>
          </w:p>
        </w:tc>
        <w:tc>
          <w:tcPr>
            <w:tcW w:w="792" w:type="pct"/>
          </w:tcPr>
          <w:p w:rsidR="006A208F" w:rsidRPr="006A208F" w:rsidRDefault="0069474B" w:rsidP="00A71E0B">
            <w:pPr>
              <w:pStyle w:val="Tabletext"/>
            </w:pPr>
            <w:r w:rsidRPr="006A208F">
              <w:t>G</w:t>
            </w:r>
            <w:r>
              <w:t>a</w:t>
            </w:r>
            <w:r w:rsidRPr="006A208F">
              <w:t>t</w:t>
            </w:r>
          </w:p>
        </w:tc>
        <w:tc>
          <w:tcPr>
            <w:tcW w:w="942" w:type="pct"/>
          </w:tcPr>
          <w:p w:rsidR="006A208F" w:rsidRPr="006A208F" w:rsidRDefault="006A208F" w:rsidP="00A71E0B">
            <w:pPr>
              <w:pStyle w:val="Tabletext"/>
            </w:pPr>
            <w:r w:rsidRPr="006A208F">
              <w:t>încheietură/filet</w:t>
            </w:r>
          </w:p>
        </w:tc>
        <w:tc>
          <w:tcPr>
            <w:tcW w:w="778" w:type="pct"/>
          </w:tcPr>
          <w:p w:rsidR="006A208F" w:rsidRPr="006A208F" w:rsidRDefault="006A208F" w:rsidP="00A71E0B">
            <w:pPr>
              <w:pStyle w:val="Tabletext"/>
            </w:pPr>
          </w:p>
        </w:tc>
        <w:tc>
          <w:tcPr>
            <w:tcW w:w="778" w:type="pct"/>
          </w:tcPr>
          <w:p w:rsidR="006A208F" w:rsidRPr="006A208F" w:rsidRDefault="006A208F" w:rsidP="00A71E0B">
            <w:pPr>
              <w:pStyle w:val="Tabletext"/>
            </w:pPr>
            <w:r w:rsidRPr="006A208F">
              <w:t>Per desene</w:t>
            </w:r>
          </w:p>
        </w:tc>
        <w:tc>
          <w:tcPr>
            <w:tcW w:w="824" w:type="pct"/>
          </w:tcPr>
          <w:p w:rsidR="006A208F" w:rsidRPr="006A208F" w:rsidRDefault="006A208F" w:rsidP="00A71E0B">
            <w:pPr>
              <w:pStyle w:val="Tabletext"/>
            </w:pPr>
            <w:r w:rsidRPr="006A208F">
              <w:t xml:space="preserve">Reparare </w:t>
            </w:r>
          </w:p>
        </w:tc>
      </w:tr>
      <w:tr w:rsidR="00774C76" w:rsidRPr="00A525B6" w:rsidTr="00A525B6">
        <w:trPr>
          <w:cantSplit/>
          <w:trHeight w:val="165"/>
        </w:trPr>
        <w:tc>
          <w:tcPr>
            <w:tcW w:w="886" w:type="pct"/>
            <w:vMerge/>
          </w:tcPr>
          <w:p w:rsidR="006A208F" w:rsidRPr="006A208F" w:rsidRDefault="006A208F" w:rsidP="00A71E0B">
            <w:pPr>
              <w:pStyle w:val="Tabletext"/>
            </w:pPr>
          </w:p>
        </w:tc>
        <w:tc>
          <w:tcPr>
            <w:tcW w:w="792" w:type="pct"/>
          </w:tcPr>
          <w:p w:rsidR="006A208F" w:rsidRPr="006A208F" w:rsidRDefault="006A208F" w:rsidP="00A71E0B">
            <w:pPr>
              <w:pStyle w:val="Tabletext"/>
            </w:pPr>
            <w:r w:rsidRPr="006A208F">
              <w:t>Lungime picior</w:t>
            </w:r>
          </w:p>
        </w:tc>
        <w:tc>
          <w:tcPr>
            <w:tcW w:w="942" w:type="pct"/>
          </w:tcPr>
          <w:p w:rsidR="006A208F" w:rsidRPr="006A208F" w:rsidRDefault="006A208F" w:rsidP="00A71E0B">
            <w:pPr>
              <w:pStyle w:val="Tabletext"/>
            </w:pPr>
            <w:r w:rsidRPr="006A208F">
              <w:t>Filet</w:t>
            </w:r>
          </w:p>
        </w:tc>
        <w:tc>
          <w:tcPr>
            <w:tcW w:w="778" w:type="pct"/>
          </w:tcPr>
          <w:p w:rsidR="006A208F" w:rsidRPr="006A208F" w:rsidRDefault="006A208F" w:rsidP="00A71E0B">
            <w:pPr>
              <w:pStyle w:val="Tabletext"/>
            </w:pPr>
          </w:p>
        </w:tc>
        <w:tc>
          <w:tcPr>
            <w:tcW w:w="778" w:type="pct"/>
          </w:tcPr>
          <w:p w:rsidR="006A208F" w:rsidRPr="006A208F" w:rsidRDefault="006A208F" w:rsidP="00A71E0B">
            <w:pPr>
              <w:pStyle w:val="Tabletext"/>
            </w:pPr>
            <w:r w:rsidRPr="006A208F">
              <w:t>Per desene</w:t>
            </w:r>
          </w:p>
        </w:tc>
        <w:tc>
          <w:tcPr>
            <w:tcW w:w="824" w:type="pct"/>
          </w:tcPr>
          <w:p w:rsidR="006A208F" w:rsidRPr="006A208F" w:rsidRDefault="006A208F" w:rsidP="00A71E0B">
            <w:pPr>
              <w:pStyle w:val="Tabletext"/>
            </w:pPr>
            <w:r w:rsidRPr="006A208F">
              <w:t>Reparare</w:t>
            </w:r>
          </w:p>
        </w:tc>
      </w:tr>
      <w:tr w:rsidR="00774C76" w:rsidRPr="00A525B6" w:rsidTr="00A525B6">
        <w:trPr>
          <w:cantSplit/>
          <w:trHeight w:val="225"/>
        </w:trPr>
        <w:tc>
          <w:tcPr>
            <w:tcW w:w="886" w:type="pct"/>
            <w:vMerge/>
          </w:tcPr>
          <w:p w:rsidR="006A208F" w:rsidRPr="006A208F" w:rsidRDefault="006A208F" w:rsidP="00A71E0B">
            <w:pPr>
              <w:pStyle w:val="Tabletext"/>
            </w:pPr>
          </w:p>
        </w:tc>
        <w:tc>
          <w:tcPr>
            <w:tcW w:w="792" w:type="pct"/>
          </w:tcPr>
          <w:p w:rsidR="006A208F" w:rsidRPr="006A208F" w:rsidRDefault="006A208F" w:rsidP="00A71E0B">
            <w:pPr>
              <w:pStyle w:val="Tabletext"/>
            </w:pPr>
            <w:r w:rsidRPr="006A208F">
              <w:t>Nealiniere</w:t>
            </w:r>
          </w:p>
        </w:tc>
        <w:tc>
          <w:tcPr>
            <w:tcW w:w="942" w:type="pct"/>
          </w:tcPr>
          <w:p w:rsidR="006A208F" w:rsidRPr="006A208F" w:rsidRDefault="006A208F" w:rsidP="00A71E0B">
            <w:pPr>
              <w:pStyle w:val="Tabletext"/>
            </w:pPr>
            <w:r w:rsidRPr="006A208F">
              <w:t>Toate</w:t>
            </w:r>
          </w:p>
        </w:tc>
        <w:tc>
          <w:tcPr>
            <w:tcW w:w="778" w:type="pct"/>
          </w:tcPr>
          <w:p w:rsidR="006A208F" w:rsidRPr="006A208F" w:rsidRDefault="006A208F" w:rsidP="00A71E0B">
            <w:pPr>
              <w:pStyle w:val="Tabletext"/>
            </w:pPr>
            <w:r w:rsidRPr="006A208F">
              <w:t>Incheietură în cruce</w:t>
            </w:r>
          </w:p>
        </w:tc>
        <w:tc>
          <w:tcPr>
            <w:tcW w:w="778" w:type="pct"/>
          </w:tcPr>
          <w:p w:rsidR="006A208F" w:rsidRPr="006A208F" w:rsidRDefault="006A208F" w:rsidP="00A71E0B">
            <w:pPr>
              <w:pStyle w:val="Tabletext"/>
            </w:pPr>
            <w:r w:rsidRPr="006A208F">
              <w:t>Per desene</w:t>
            </w:r>
          </w:p>
        </w:tc>
        <w:tc>
          <w:tcPr>
            <w:tcW w:w="824" w:type="pct"/>
          </w:tcPr>
          <w:p w:rsidR="006A208F" w:rsidRPr="006A208F" w:rsidRDefault="006A208F" w:rsidP="00A71E0B">
            <w:pPr>
              <w:pStyle w:val="Tabletext"/>
            </w:pPr>
          </w:p>
        </w:tc>
      </w:tr>
      <w:tr w:rsidR="00774C76" w:rsidRPr="00A525B6" w:rsidTr="00A525B6">
        <w:trPr>
          <w:cantSplit/>
          <w:trHeight w:val="255"/>
        </w:trPr>
        <w:tc>
          <w:tcPr>
            <w:tcW w:w="886" w:type="pct"/>
            <w:vMerge w:val="restart"/>
          </w:tcPr>
          <w:p w:rsidR="006A208F" w:rsidRPr="006A208F" w:rsidRDefault="006A208F" w:rsidP="00A71E0B">
            <w:pPr>
              <w:pStyle w:val="Tabletext"/>
            </w:pPr>
            <w:r w:rsidRPr="006A208F">
              <w:t xml:space="preserve">Discontinuităţi </w:t>
            </w:r>
            <w:r w:rsidRPr="006A208F">
              <w:lastRenderedPageBreak/>
              <w:t>ale suprafeţei</w:t>
            </w:r>
          </w:p>
        </w:tc>
        <w:tc>
          <w:tcPr>
            <w:tcW w:w="792" w:type="pct"/>
          </w:tcPr>
          <w:p w:rsidR="006A208F" w:rsidRPr="006A208F" w:rsidRDefault="006A208F" w:rsidP="00A71E0B">
            <w:pPr>
              <w:pStyle w:val="Tabletext"/>
            </w:pPr>
            <w:r w:rsidRPr="006A208F">
              <w:lastRenderedPageBreak/>
              <w:t>Subtăietură</w:t>
            </w:r>
          </w:p>
        </w:tc>
        <w:tc>
          <w:tcPr>
            <w:tcW w:w="942" w:type="pct"/>
          </w:tcPr>
          <w:p w:rsidR="006A208F" w:rsidRPr="006A208F" w:rsidRDefault="006A208F" w:rsidP="00A71E0B">
            <w:pPr>
              <w:pStyle w:val="Tabletext"/>
            </w:pPr>
            <w:r w:rsidRPr="006A208F">
              <w:t>Toate</w:t>
            </w:r>
          </w:p>
        </w:tc>
        <w:tc>
          <w:tcPr>
            <w:tcW w:w="778" w:type="pct"/>
          </w:tcPr>
          <w:p w:rsidR="006A208F" w:rsidRPr="006A208F" w:rsidRDefault="006A208F" w:rsidP="00A71E0B">
            <w:pPr>
              <w:pStyle w:val="Tabletext"/>
            </w:pPr>
          </w:p>
        </w:tc>
        <w:tc>
          <w:tcPr>
            <w:tcW w:w="778" w:type="pct"/>
          </w:tcPr>
          <w:p w:rsidR="006A208F" w:rsidRPr="006A208F" w:rsidRDefault="006A208F" w:rsidP="00A71E0B">
            <w:pPr>
              <w:pStyle w:val="Tabletext"/>
            </w:pPr>
          </w:p>
        </w:tc>
        <w:tc>
          <w:tcPr>
            <w:tcW w:w="824" w:type="pct"/>
          </w:tcPr>
          <w:p w:rsidR="006A208F" w:rsidRPr="006A208F" w:rsidRDefault="006A208F" w:rsidP="00A71E0B">
            <w:pPr>
              <w:pStyle w:val="Tabletext"/>
            </w:pPr>
            <w:r w:rsidRPr="006A208F">
              <w:t>Reparare</w:t>
            </w:r>
          </w:p>
        </w:tc>
      </w:tr>
      <w:tr w:rsidR="00774C76" w:rsidRPr="00A525B6" w:rsidTr="00A525B6">
        <w:trPr>
          <w:cantSplit/>
          <w:trHeight w:val="195"/>
        </w:trPr>
        <w:tc>
          <w:tcPr>
            <w:tcW w:w="886" w:type="pct"/>
            <w:vMerge/>
          </w:tcPr>
          <w:p w:rsidR="006A208F" w:rsidRPr="006A208F" w:rsidRDefault="006A208F" w:rsidP="00A71E0B">
            <w:pPr>
              <w:pStyle w:val="Tabletext"/>
            </w:pPr>
          </w:p>
        </w:tc>
        <w:tc>
          <w:tcPr>
            <w:tcW w:w="792" w:type="pct"/>
          </w:tcPr>
          <w:p w:rsidR="006A208F" w:rsidRPr="006A208F" w:rsidRDefault="006A208F" w:rsidP="00A71E0B">
            <w:pPr>
              <w:pStyle w:val="Tabletext"/>
            </w:pPr>
            <w:r w:rsidRPr="006A208F">
              <w:t>Crăpături</w:t>
            </w:r>
          </w:p>
        </w:tc>
        <w:tc>
          <w:tcPr>
            <w:tcW w:w="942" w:type="pct"/>
          </w:tcPr>
          <w:p w:rsidR="006A208F" w:rsidRPr="006A208F" w:rsidRDefault="006A208F" w:rsidP="00A71E0B">
            <w:pPr>
              <w:pStyle w:val="Tabletext"/>
            </w:pPr>
            <w:r w:rsidRPr="006A208F">
              <w:t>Toate</w:t>
            </w:r>
          </w:p>
        </w:tc>
        <w:tc>
          <w:tcPr>
            <w:tcW w:w="778" w:type="pct"/>
          </w:tcPr>
          <w:p w:rsidR="006A208F" w:rsidRPr="006A208F" w:rsidRDefault="006A208F" w:rsidP="00A71E0B">
            <w:pPr>
              <w:pStyle w:val="Tabletext"/>
            </w:pPr>
          </w:p>
        </w:tc>
        <w:tc>
          <w:tcPr>
            <w:tcW w:w="778" w:type="pct"/>
          </w:tcPr>
          <w:p w:rsidR="006A208F" w:rsidRPr="006A208F" w:rsidRDefault="006A208F" w:rsidP="00A71E0B">
            <w:pPr>
              <w:pStyle w:val="Tabletext"/>
            </w:pPr>
            <w:r w:rsidRPr="006A208F">
              <w:t>Nepermisă</w:t>
            </w:r>
          </w:p>
        </w:tc>
        <w:tc>
          <w:tcPr>
            <w:tcW w:w="824" w:type="pct"/>
          </w:tcPr>
          <w:p w:rsidR="006A208F" w:rsidRPr="006A208F" w:rsidRDefault="006A208F" w:rsidP="00A71E0B">
            <w:pPr>
              <w:pStyle w:val="Tabletext"/>
            </w:pPr>
            <w:r w:rsidRPr="006A208F">
              <w:t>Reparare &amp; mărire MPI la 100%</w:t>
            </w:r>
          </w:p>
        </w:tc>
      </w:tr>
      <w:tr w:rsidR="00774C76" w:rsidRPr="00A525B6" w:rsidTr="00A525B6">
        <w:trPr>
          <w:cantSplit/>
        </w:trPr>
        <w:tc>
          <w:tcPr>
            <w:tcW w:w="886" w:type="pct"/>
          </w:tcPr>
          <w:p w:rsidR="006A208F" w:rsidRPr="006A208F" w:rsidRDefault="006A208F" w:rsidP="00A71E0B">
            <w:pPr>
              <w:pStyle w:val="Tabletext"/>
            </w:pPr>
            <w:r w:rsidRPr="006A208F">
              <w:lastRenderedPageBreak/>
              <w:t>Discontinuităţi ale sub-suprafeţei</w:t>
            </w:r>
          </w:p>
        </w:tc>
        <w:tc>
          <w:tcPr>
            <w:tcW w:w="792" w:type="pct"/>
          </w:tcPr>
          <w:p w:rsidR="006A208F" w:rsidRPr="006A208F" w:rsidRDefault="006A208F" w:rsidP="00A71E0B">
            <w:pPr>
              <w:pStyle w:val="Tabletext"/>
            </w:pPr>
            <w:r w:rsidRPr="006A208F">
              <w:t>Crăpături</w:t>
            </w:r>
          </w:p>
        </w:tc>
        <w:tc>
          <w:tcPr>
            <w:tcW w:w="942" w:type="pct"/>
          </w:tcPr>
          <w:p w:rsidR="006A208F" w:rsidRPr="006A208F" w:rsidRDefault="006A208F" w:rsidP="00A71E0B">
            <w:pPr>
              <w:pStyle w:val="Tabletext"/>
            </w:pPr>
            <w:r w:rsidRPr="006A208F">
              <w:t>Toate</w:t>
            </w:r>
          </w:p>
        </w:tc>
        <w:tc>
          <w:tcPr>
            <w:tcW w:w="778" w:type="pct"/>
          </w:tcPr>
          <w:p w:rsidR="006A208F" w:rsidRPr="006A208F" w:rsidRDefault="006A208F" w:rsidP="00A71E0B">
            <w:pPr>
              <w:pStyle w:val="Tabletext"/>
            </w:pPr>
          </w:p>
        </w:tc>
        <w:tc>
          <w:tcPr>
            <w:tcW w:w="778" w:type="pct"/>
          </w:tcPr>
          <w:p w:rsidR="006A208F" w:rsidRPr="006A208F" w:rsidRDefault="006A208F" w:rsidP="00A71E0B">
            <w:pPr>
              <w:pStyle w:val="Tabletext"/>
            </w:pPr>
            <w:r w:rsidRPr="006A208F">
              <w:t>Nepermisă</w:t>
            </w:r>
          </w:p>
        </w:tc>
        <w:tc>
          <w:tcPr>
            <w:tcW w:w="824" w:type="pct"/>
          </w:tcPr>
          <w:p w:rsidR="006A208F" w:rsidRPr="006A208F" w:rsidRDefault="006A208F" w:rsidP="00A71E0B">
            <w:pPr>
              <w:pStyle w:val="Tabletext"/>
            </w:pPr>
            <w:r w:rsidRPr="006A208F">
              <w:t>Reparare &amp; mărire U/S la 100%</w:t>
            </w:r>
          </w:p>
        </w:tc>
      </w:tr>
    </w:tbl>
    <w:p w:rsidR="00D33ECE" w:rsidRPr="00664784" w:rsidRDefault="003E0DF6" w:rsidP="00452087">
      <w:pPr>
        <w:pStyle w:val="Tabletitle-Noindent"/>
      </w:pPr>
      <w:r>
        <w:t>Tabelul 17-2</w:t>
      </w:r>
      <w:r w:rsidR="00D33ECE" w:rsidRPr="00664784">
        <w:t>: Criterii de acceptare a calităţii sudurii</w:t>
      </w:r>
    </w:p>
    <w:p w:rsidR="006A208F" w:rsidRPr="006A208F" w:rsidRDefault="00C756BD" w:rsidP="00FC0D59">
      <w:pPr>
        <w:pStyle w:val="ItalicBold"/>
      </w:pPr>
      <w:r w:rsidRPr="006A208F">
        <w:t xml:space="preserve">Fixarea Cu </w:t>
      </w:r>
      <w:r w:rsidR="00CA36EB">
        <w:t>s</w:t>
      </w:r>
      <w:r w:rsidR="00CA36EB" w:rsidRPr="006A208F">
        <w:t xml:space="preserve">uruburi </w:t>
      </w:r>
      <w:r w:rsidR="00CA36EB">
        <w:t>s</w:t>
      </w:r>
      <w:r w:rsidR="00CA36EB" w:rsidRPr="006A208F">
        <w:t xml:space="preserve">i </w:t>
      </w:r>
      <w:r w:rsidRPr="006A208F">
        <w:t xml:space="preserve">Nituirea </w:t>
      </w:r>
    </w:p>
    <w:p w:rsidR="006A208F" w:rsidRPr="006A208F" w:rsidRDefault="006A208F" w:rsidP="00AC2BBA">
      <w:pPr>
        <w:pStyle w:val="Italic-UL"/>
      </w:pPr>
      <w:r w:rsidRPr="006A208F">
        <w:t>Generalităţi</w:t>
      </w:r>
    </w:p>
    <w:p w:rsidR="006A208F" w:rsidRPr="006A208F" w:rsidRDefault="006A208F" w:rsidP="006A208F">
      <w:pPr>
        <w:pStyle w:val="Paragraph"/>
        <w:rPr>
          <w:lang w:val="ro-RO"/>
        </w:rPr>
      </w:pPr>
      <w:r w:rsidRPr="006A208F">
        <w:rPr>
          <w:lang w:val="ro-RO"/>
        </w:rPr>
        <w:t xml:space="preserve">Toate conexiunile fixate cu şuruburi şi nituite vor fi proiectate în conformitate cu SR EN 1993 sau alt standard european, dacă nu se specifică altfel. </w:t>
      </w:r>
    </w:p>
    <w:p w:rsidR="006A208F" w:rsidRPr="006A208F" w:rsidRDefault="006A208F" w:rsidP="00AC2BBA">
      <w:pPr>
        <w:pStyle w:val="Italic-UL"/>
      </w:pPr>
      <w:r w:rsidRPr="006A208F">
        <w:t>Găurile</w:t>
      </w:r>
    </w:p>
    <w:p w:rsidR="006A208F" w:rsidRPr="006A208F" w:rsidRDefault="006A208F" w:rsidP="006A208F">
      <w:pPr>
        <w:pStyle w:val="Paragraph"/>
        <w:rPr>
          <w:lang w:val="ro-RO"/>
        </w:rPr>
      </w:pPr>
      <w:r w:rsidRPr="006A208F">
        <w:rPr>
          <w:lang w:val="ro-RO"/>
        </w:rPr>
        <w:t xml:space="preserve">Găurile vor fi date cu o toleranţă maximă în poziţie de 2 mm. Orice nealiniere a găurilor vor fi raportate </w:t>
      </w:r>
      <w:r w:rsidR="00774C76">
        <w:rPr>
          <w:lang w:val="ro-RO"/>
        </w:rPr>
        <w:t>I</w:t>
      </w:r>
      <w:r w:rsidR="00774C76" w:rsidRPr="006A208F">
        <w:rPr>
          <w:lang w:val="ro-RO"/>
        </w:rPr>
        <w:t>nginerului</w:t>
      </w:r>
      <w:r w:rsidRPr="006A208F">
        <w:rPr>
          <w:lang w:val="ro-RO"/>
        </w:rPr>
        <w:t xml:space="preserve">. </w:t>
      </w:r>
    </w:p>
    <w:p w:rsidR="006A208F" w:rsidRPr="006A208F" w:rsidRDefault="00491F73" w:rsidP="00AC2BBA">
      <w:pPr>
        <w:pStyle w:val="Italic-UL"/>
      </w:pPr>
      <w:r>
        <w:t>Ș</w:t>
      </w:r>
      <w:r w:rsidRPr="006A208F">
        <w:t xml:space="preserve">aibele </w:t>
      </w:r>
      <w:r w:rsidR="006A208F" w:rsidRPr="006A208F">
        <w:t xml:space="preserve">de distanţare </w:t>
      </w:r>
    </w:p>
    <w:p w:rsidR="006A208F" w:rsidRPr="006A208F" w:rsidRDefault="006A208F" w:rsidP="006A208F">
      <w:pPr>
        <w:pStyle w:val="Paragraph"/>
        <w:rPr>
          <w:lang w:val="ro-RO"/>
        </w:rPr>
      </w:pPr>
      <w:r w:rsidRPr="006A208F">
        <w:rPr>
          <w:lang w:val="ro-RO"/>
        </w:rPr>
        <w:t xml:space="preserve">Când elementele conectate au un tratament protector al suprafeţei finisate care poate fi avariat de către piuliţă sau capul şurubului în timp ce este întors, se va aşeza o şaibă sub partea rotativă. </w:t>
      </w:r>
    </w:p>
    <w:p w:rsidR="006A208F" w:rsidRPr="006A208F" w:rsidRDefault="006A208F" w:rsidP="006A208F">
      <w:pPr>
        <w:pStyle w:val="Paragraph"/>
        <w:rPr>
          <w:lang w:val="ro-RO"/>
        </w:rPr>
      </w:pPr>
      <w:r w:rsidRPr="006A208F">
        <w:rPr>
          <w:lang w:val="ro-RO"/>
        </w:rPr>
        <w:t xml:space="preserve">Când capul şurubului sau piuliţa este în contact cu o suprafaţă înclinată la mai mult de 3 grade, se va introduce o şaibă pentru a obţine o rezemare satisfăcătoare. </w:t>
      </w:r>
    </w:p>
    <w:p w:rsidR="006A208F" w:rsidRPr="006A208F" w:rsidRDefault="006A208F" w:rsidP="00AC2BBA">
      <w:pPr>
        <w:pStyle w:val="Italic-UL"/>
      </w:pPr>
      <w:r w:rsidRPr="006A208F">
        <w:t xml:space="preserve">Blocarea piuliţelor </w:t>
      </w:r>
    </w:p>
    <w:p w:rsidR="006A208F" w:rsidRPr="006A208F" w:rsidRDefault="006A208F" w:rsidP="006A208F">
      <w:pPr>
        <w:pStyle w:val="Paragraph"/>
        <w:rPr>
          <w:lang w:val="ro-RO"/>
        </w:rPr>
      </w:pPr>
      <w:r w:rsidRPr="006A208F">
        <w:rPr>
          <w:lang w:val="ro-RO"/>
        </w:rPr>
        <w:t xml:space="preserve">Se vor furniza dispozitive sigure de blocare pentru piuliţe pe toate şuruburile supuse tensiunii sau vibraţiilor altele decât frecarea cu şuruburile. </w:t>
      </w:r>
    </w:p>
    <w:p w:rsidR="006A208F" w:rsidRPr="006A208F" w:rsidRDefault="006A208F" w:rsidP="00AC2BBA">
      <w:pPr>
        <w:pStyle w:val="Italic-UL"/>
      </w:pPr>
      <w:r w:rsidRPr="006A208F">
        <w:t xml:space="preserve">Şuruburile </w:t>
      </w:r>
    </w:p>
    <w:p w:rsidR="006A208F" w:rsidRPr="006A208F" w:rsidRDefault="006A208F" w:rsidP="006A208F">
      <w:pPr>
        <w:pStyle w:val="Paragraph"/>
        <w:rPr>
          <w:lang w:val="ro-RO"/>
        </w:rPr>
      </w:pPr>
      <w:r w:rsidRPr="006A208F">
        <w:rPr>
          <w:lang w:val="ro-RO"/>
        </w:rPr>
        <w:t xml:space="preserve">Şuruburile vor fi aşezate în găuri fără forţare. Introducerea prin forţare a şuruburilor este strict interzisă. </w:t>
      </w:r>
    </w:p>
    <w:p w:rsidR="006A208F" w:rsidRPr="006A208F" w:rsidRDefault="006A208F" w:rsidP="006A208F">
      <w:pPr>
        <w:pStyle w:val="Paragraph"/>
        <w:rPr>
          <w:lang w:val="ro-RO"/>
        </w:rPr>
      </w:pPr>
      <w:r w:rsidRPr="006A208F">
        <w:rPr>
          <w:lang w:val="ro-RO"/>
        </w:rPr>
        <w:t xml:space="preserve">Nu se vor folosi grade diferite de şuruburi cu acelaşi diametru în aceeaşi structură, decît cînd s-a stabilit cu </w:t>
      </w:r>
      <w:r w:rsidR="00774C76">
        <w:rPr>
          <w:lang w:val="ro-RO"/>
        </w:rPr>
        <w:t>I</w:t>
      </w:r>
      <w:r w:rsidR="00774C76" w:rsidRPr="006A208F">
        <w:rPr>
          <w:lang w:val="ro-RO"/>
        </w:rPr>
        <w:t>nginerul</w:t>
      </w:r>
      <w:r w:rsidRPr="006A208F">
        <w:rPr>
          <w:lang w:val="ro-RO"/>
        </w:rPr>
        <w:t xml:space="preserve">. </w:t>
      </w:r>
    </w:p>
    <w:p w:rsidR="006A208F" w:rsidRPr="006A208F" w:rsidRDefault="006A208F" w:rsidP="00AC2BBA">
      <w:pPr>
        <w:pStyle w:val="Italic-UL"/>
      </w:pPr>
      <w:r w:rsidRPr="006A208F">
        <w:t xml:space="preserve">Umplerea în folosirea şuruburilor obişnuite </w:t>
      </w:r>
    </w:p>
    <w:p w:rsidR="006A208F" w:rsidRPr="006A208F" w:rsidRDefault="006A208F" w:rsidP="006A208F">
      <w:pPr>
        <w:pStyle w:val="Paragraph"/>
        <w:rPr>
          <w:lang w:val="ro-RO"/>
        </w:rPr>
      </w:pPr>
      <w:r w:rsidRPr="006A208F">
        <w:rPr>
          <w:lang w:val="ro-RO"/>
        </w:rPr>
        <w:t xml:space="preserve">Părţile conectate vor fi unite ferm. Dacă există vreun spaţiu rămas care poate afecta integritatea încheieturii, se va demonta şi se va introduce o umplutură.   </w:t>
      </w:r>
    </w:p>
    <w:p w:rsidR="006A208F" w:rsidRPr="006A208F" w:rsidRDefault="006A208F" w:rsidP="006A208F">
      <w:pPr>
        <w:pStyle w:val="Paragraph"/>
        <w:rPr>
          <w:lang w:val="ro-RO"/>
        </w:rPr>
      </w:pPr>
      <w:r w:rsidRPr="006A208F">
        <w:rPr>
          <w:lang w:val="ro-RO"/>
        </w:rPr>
        <w:t xml:space="preserve">Acolo unde părţile nu pot fi unite prin alunecare fără deformarea oţelului, se pot face rectificări prin lărgirea unei găuri, cu condiţia ca proiectul conexiunii să permită utilizarea unor găuri şi şuruburi de diametru ma mare.  </w:t>
      </w:r>
    </w:p>
    <w:p w:rsidR="006A208F" w:rsidRPr="006A208F" w:rsidRDefault="00C756BD" w:rsidP="00452087">
      <w:pPr>
        <w:pStyle w:val="Heading3"/>
      </w:pPr>
      <w:bookmarkStart w:id="3002" w:name="_Toc315623839"/>
      <w:r w:rsidRPr="006A208F">
        <w:t>Tratamentul De Protejare</w:t>
      </w:r>
      <w:bookmarkEnd w:id="3002"/>
      <w:r w:rsidRPr="006A208F">
        <w:t xml:space="preserve"> </w:t>
      </w:r>
    </w:p>
    <w:p w:rsidR="006A208F" w:rsidRPr="006A208F" w:rsidRDefault="006A208F" w:rsidP="00AC2BBA">
      <w:pPr>
        <w:pStyle w:val="Italic-UL"/>
      </w:pPr>
      <w:r w:rsidRPr="006A208F">
        <w:t>Generalităţi</w:t>
      </w:r>
    </w:p>
    <w:p w:rsidR="006A208F" w:rsidRPr="006A208F" w:rsidRDefault="00B608C7" w:rsidP="00452087">
      <w:pPr>
        <w:pStyle w:val="Paragraph"/>
        <w:numPr>
          <w:ilvl w:val="0"/>
          <w:numId w:val="580"/>
        </w:numPr>
        <w:rPr>
          <w:lang w:val="ro-RO"/>
        </w:rPr>
      </w:pPr>
      <w:r>
        <w:rPr>
          <w:lang w:val="ro-RO"/>
        </w:rPr>
        <w:t>Antreprenorul</w:t>
      </w:r>
      <w:r w:rsidR="006A208F" w:rsidRPr="006A208F">
        <w:rPr>
          <w:lang w:val="ro-RO"/>
        </w:rPr>
        <w:t xml:space="preserve"> va trimite detalii asupra tratamentelor propuse pentru toate lucrările din oţel către </w:t>
      </w:r>
      <w:r w:rsidR="00774C76">
        <w:rPr>
          <w:lang w:val="ro-RO"/>
        </w:rPr>
        <w:t>I</w:t>
      </w:r>
      <w:r w:rsidR="00774C76" w:rsidRPr="006A208F">
        <w:rPr>
          <w:lang w:val="ro-RO"/>
        </w:rPr>
        <w:t xml:space="preserve">nginer </w:t>
      </w:r>
      <w:r w:rsidR="006A208F" w:rsidRPr="006A208F">
        <w:rPr>
          <w:lang w:val="ro-RO"/>
        </w:rPr>
        <w:t xml:space="preserve">pentru aprobare cu cel puţin 3 săptămîni înainte de startul fabricării.  </w:t>
      </w:r>
    </w:p>
    <w:p w:rsidR="006A208F" w:rsidRPr="006A208F" w:rsidRDefault="00B608C7" w:rsidP="006A208F">
      <w:pPr>
        <w:pStyle w:val="Paragraph"/>
        <w:rPr>
          <w:lang w:val="ro-RO"/>
        </w:rPr>
      </w:pPr>
      <w:r>
        <w:rPr>
          <w:lang w:val="ro-RO"/>
        </w:rPr>
        <w:t>Daca s</w:t>
      </w:r>
      <w:r w:rsidR="006A208F" w:rsidRPr="006A208F">
        <w:rPr>
          <w:lang w:val="ro-RO"/>
        </w:rPr>
        <w:t>antierul este situat într-un mediu urban</w:t>
      </w:r>
      <w:r>
        <w:rPr>
          <w:lang w:val="ro-RO"/>
        </w:rPr>
        <w:t>,</w:t>
      </w:r>
      <w:r w:rsidR="006A208F" w:rsidRPr="006A208F">
        <w:rPr>
          <w:lang w:val="ro-RO"/>
        </w:rPr>
        <w:t xml:space="preserve"> </w:t>
      </w:r>
      <w:r>
        <w:rPr>
          <w:lang w:val="ro-RO"/>
        </w:rPr>
        <w:t>s</w:t>
      </w:r>
      <w:r w:rsidRPr="006A208F">
        <w:rPr>
          <w:lang w:val="ro-RO"/>
        </w:rPr>
        <w:t xml:space="preserve">e </w:t>
      </w:r>
      <w:r w:rsidR="006A208F" w:rsidRPr="006A208F">
        <w:rPr>
          <w:lang w:val="ro-RO"/>
        </w:rPr>
        <w:t xml:space="preserve">poate considera ca fiind un mediu normal cu dioxid de sulf, acid, alcali şi poluare cu sare scăzute. O zonă la distanţă de 2 metri de ecranul de protecţie trebuie considerată a fi mediu poluat cu acid sulfuric, dioxid de sulf sau alţi poluanţi în aer. </w:t>
      </w:r>
    </w:p>
    <w:p w:rsidR="006A208F" w:rsidRPr="006A208F" w:rsidRDefault="006A208F" w:rsidP="006A208F">
      <w:pPr>
        <w:pStyle w:val="Paragraph"/>
        <w:rPr>
          <w:lang w:val="ro-RO"/>
        </w:rPr>
      </w:pPr>
      <w:r w:rsidRPr="006A208F">
        <w:rPr>
          <w:lang w:val="ro-RO"/>
        </w:rPr>
        <w:t xml:space="preserve">Stratul protector va avea o garanţie recomandată de peste 20 de ani. </w:t>
      </w:r>
    </w:p>
    <w:p w:rsidR="006A208F" w:rsidRPr="006A208F" w:rsidRDefault="006A208F" w:rsidP="006A208F">
      <w:pPr>
        <w:pStyle w:val="Paragraph"/>
        <w:rPr>
          <w:lang w:val="ro-RO"/>
        </w:rPr>
      </w:pPr>
      <w:r w:rsidRPr="006A208F">
        <w:rPr>
          <w:lang w:val="ro-RO"/>
        </w:rPr>
        <w:t xml:space="preserve">Construcţiile exterioare din oţel vor fi galvanizate conform SR EN 729 sau vor fi acoperite cu un strat de vopsea care oferă protecţie echivalentă. </w:t>
      </w:r>
    </w:p>
    <w:p w:rsidR="006A208F" w:rsidRPr="006A208F" w:rsidRDefault="006A208F" w:rsidP="006A208F">
      <w:pPr>
        <w:pStyle w:val="Paragraph"/>
        <w:rPr>
          <w:lang w:val="ro-RO"/>
        </w:rPr>
      </w:pPr>
      <w:r w:rsidRPr="006A208F">
        <w:rPr>
          <w:lang w:val="ro-RO"/>
        </w:rPr>
        <w:t xml:space="preserve">Suprafeţele din oţel ce urmează a fi încastrate în beton vor fi lăsate nevopsite şi nu trebuie curăţate cu aer comprimat. </w:t>
      </w:r>
    </w:p>
    <w:p w:rsidR="006A208F" w:rsidRPr="006A208F" w:rsidRDefault="006A208F" w:rsidP="00AC2BBA">
      <w:pPr>
        <w:pStyle w:val="Italic-UL"/>
      </w:pPr>
      <w:r w:rsidRPr="006A208F">
        <w:lastRenderedPageBreak/>
        <w:t xml:space="preserve">Pregătirea suprafeţei </w:t>
      </w:r>
    </w:p>
    <w:p w:rsidR="006A208F" w:rsidRPr="006A208F" w:rsidRDefault="006A208F" w:rsidP="006A208F">
      <w:pPr>
        <w:pStyle w:val="Paragraph"/>
        <w:rPr>
          <w:lang w:val="ro-RO"/>
        </w:rPr>
      </w:pPr>
      <w:r w:rsidRPr="006A208F">
        <w:rPr>
          <w:lang w:val="ro-RO"/>
        </w:rPr>
        <w:t xml:space="preserve">Toate construcţiile din oţel vor fi curăţate cu aer comprimat conform SA 2 1/2 apoi tratate cu 2 straturi de grund cu uscare rapida, daca nu se noteaza altceva pe desene. </w:t>
      </w:r>
    </w:p>
    <w:p w:rsidR="006A208F" w:rsidRPr="006A208F" w:rsidRDefault="006A208F" w:rsidP="006A208F">
      <w:pPr>
        <w:pStyle w:val="Paragraph"/>
        <w:rPr>
          <w:lang w:val="ro-RO"/>
        </w:rPr>
      </w:pPr>
      <w:r w:rsidRPr="006A208F">
        <w:rPr>
          <w:lang w:val="ro-RO"/>
        </w:rPr>
        <w:t xml:space="preserve">Standardul curatarii prin aer comprimat va fi in conformitate cu SR EN ISO 8501 Partea A1 sau alt standard european. </w:t>
      </w:r>
    </w:p>
    <w:p w:rsidR="006A208F" w:rsidRPr="006A208F" w:rsidRDefault="00B608C7" w:rsidP="006A208F">
      <w:pPr>
        <w:pStyle w:val="Paragraph"/>
        <w:rPr>
          <w:lang w:val="ro-RO"/>
        </w:rPr>
      </w:pPr>
      <w:r>
        <w:rPr>
          <w:lang w:val="ro-RO"/>
        </w:rPr>
        <w:t>Antreprenorul</w:t>
      </w:r>
      <w:r w:rsidR="006A208F" w:rsidRPr="006A208F">
        <w:rPr>
          <w:lang w:val="ro-RO"/>
        </w:rPr>
        <w:t xml:space="preserve"> va aranja eşantionarea şi testarea materialelor pentru tratamentul suprafeţei după îndrumările </w:t>
      </w:r>
      <w:r w:rsidR="00774C76">
        <w:rPr>
          <w:lang w:val="ro-RO"/>
        </w:rPr>
        <w:t>I</w:t>
      </w:r>
      <w:r w:rsidR="00774C76" w:rsidRPr="006A208F">
        <w:rPr>
          <w:lang w:val="ro-RO"/>
        </w:rPr>
        <w:t>nginerului</w:t>
      </w:r>
      <w:r w:rsidR="006A208F" w:rsidRPr="006A208F">
        <w:rPr>
          <w:lang w:val="ro-RO"/>
        </w:rPr>
        <w:t xml:space="preserve">. </w:t>
      </w:r>
    </w:p>
    <w:p w:rsidR="006A208F" w:rsidRPr="006A208F" w:rsidRDefault="006A208F" w:rsidP="00AC2BBA">
      <w:pPr>
        <w:pStyle w:val="Italic-UL"/>
      </w:pPr>
      <w:r w:rsidRPr="006A208F">
        <w:t>Legăturile</w:t>
      </w:r>
    </w:p>
    <w:p w:rsidR="006A208F" w:rsidRPr="006A208F" w:rsidRDefault="006A208F" w:rsidP="006A208F">
      <w:pPr>
        <w:pStyle w:val="Paragraph"/>
        <w:rPr>
          <w:lang w:val="ro-RO"/>
        </w:rPr>
      </w:pPr>
      <w:r w:rsidRPr="006A208F">
        <w:rPr>
          <w:lang w:val="ro-RO"/>
        </w:rPr>
        <w:t xml:space="preserve">Toate legăturile construcţiilor din oţel vor primi tratament protector la un standard la fel de bun ca şi părţile îmbinate. </w:t>
      </w:r>
    </w:p>
    <w:p w:rsidR="006A208F" w:rsidRPr="006A208F" w:rsidRDefault="006A208F" w:rsidP="00AC2BBA">
      <w:pPr>
        <w:pStyle w:val="Italic-UL"/>
      </w:pPr>
      <w:r w:rsidRPr="006A208F">
        <w:t xml:space="preserve">Suprafeţele inaccesibile </w:t>
      </w:r>
    </w:p>
    <w:p w:rsidR="006A208F" w:rsidRPr="006A208F" w:rsidRDefault="006A208F" w:rsidP="006A208F">
      <w:pPr>
        <w:pStyle w:val="Paragraph"/>
        <w:rPr>
          <w:lang w:val="ro-RO"/>
        </w:rPr>
      </w:pPr>
      <w:r w:rsidRPr="006A208F">
        <w:rPr>
          <w:lang w:val="ro-RO"/>
        </w:rPr>
        <w:t xml:space="preserve">Înainte de asamblarea construcţiilor din oţel, suprafeţele care vor fi ulterior inaccesibile vor fi tratate la acelaşi standard ca şi suprafeţele adiacente. </w:t>
      </w:r>
    </w:p>
    <w:p w:rsidR="006A208F" w:rsidRPr="006A208F" w:rsidRDefault="006A208F" w:rsidP="00AC2BBA">
      <w:pPr>
        <w:pStyle w:val="Italic-UL"/>
      </w:pPr>
      <w:r w:rsidRPr="006A208F">
        <w:t xml:space="preserve">Suprafeţele de contact </w:t>
      </w:r>
    </w:p>
    <w:p w:rsidR="006A208F" w:rsidRPr="006A208F" w:rsidRDefault="006A208F" w:rsidP="006A208F">
      <w:pPr>
        <w:pStyle w:val="Paragraph"/>
        <w:rPr>
          <w:lang w:val="ro-RO"/>
        </w:rPr>
      </w:pPr>
      <w:r w:rsidRPr="006A208F">
        <w:rPr>
          <w:lang w:val="ro-RO"/>
        </w:rPr>
        <w:t xml:space="preserve">Suprafeţele de contact vor fi tratate aşa cum se specifică pentru suprafeţele adiacente, mai puţin pentru suprafeţele de contact ale încheieturilor HSFG prinse cu şuruburi. Acolo unde vopseaua de grund este specificată, suprafeţele vor fi unite cît timp vopseaua este încă udă. </w:t>
      </w:r>
    </w:p>
    <w:p w:rsidR="006A208F" w:rsidRPr="006A208F" w:rsidRDefault="006A208F" w:rsidP="00AC2BBA">
      <w:pPr>
        <w:pStyle w:val="Italic-UL"/>
      </w:pPr>
      <w:r w:rsidRPr="006A208F">
        <w:t xml:space="preserve">Protejarea suprafeţelor de contact </w:t>
      </w:r>
    </w:p>
    <w:p w:rsidR="006A208F" w:rsidRPr="006A208F" w:rsidRDefault="006A208F" w:rsidP="006A208F">
      <w:pPr>
        <w:pStyle w:val="Paragraph"/>
        <w:rPr>
          <w:lang w:val="ro-RO"/>
        </w:rPr>
      </w:pPr>
      <w:r w:rsidRPr="006A208F">
        <w:rPr>
          <w:lang w:val="ro-RO"/>
        </w:rPr>
        <w:t xml:space="preserve">Suprafeţele de contact prinse în şuruburi vor fi ferite de contaminare prin mascarea după tratament pînă cînd încheieturile sînt pe cale de a fi executate. </w:t>
      </w:r>
    </w:p>
    <w:p w:rsidR="006A208F" w:rsidRPr="006A208F" w:rsidRDefault="006A208F" w:rsidP="00AC2BBA">
      <w:pPr>
        <w:pStyle w:val="Italic-UL"/>
      </w:pPr>
      <w:r w:rsidRPr="006A208F">
        <w:t xml:space="preserve">Grunduirea </w:t>
      </w:r>
    </w:p>
    <w:p w:rsidR="006A208F" w:rsidRPr="006A208F" w:rsidRDefault="006A208F" w:rsidP="006A208F">
      <w:pPr>
        <w:pStyle w:val="Paragraph"/>
        <w:rPr>
          <w:lang w:val="ro-RO"/>
        </w:rPr>
      </w:pPr>
      <w:r w:rsidRPr="006A208F">
        <w:rPr>
          <w:lang w:val="ro-RO"/>
        </w:rPr>
        <w:t xml:space="preserve">Straturile nu vor fi aplicate suprafeţelor afectate de îngheţ, cînd temperatura ambientală este sub 4 grade sau cînd căldura le poate avaria. </w:t>
      </w:r>
    </w:p>
    <w:p w:rsidR="006A208F" w:rsidRPr="006A208F" w:rsidRDefault="006A208F" w:rsidP="006A208F">
      <w:pPr>
        <w:pStyle w:val="Paragraph"/>
        <w:rPr>
          <w:lang w:val="ro-RO"/>
        </w:rPr>
      </w:pPr>
      <w:r w:rsidRPr="006A208F">
        <w:rPr>
          <w:lang w:val="ro-RO"/>
        </w:rPr>
        <w:t xml:space="preserve">Suprafeţele curăţate cu aer comprimat vor fi grunduite în 4 ore de la curăţare, fără a permite contaminarea sau reruginirea. </w:t>
      </w:r>
    </w:p>
    <w:p w:rsidR="006A208F" w:rsidRPr="006A208F" w:rsidRDefault="006A208F" w:rsidP="006A208F">
      <w:pPr>
        <w:pStyle w:val="Paragraph"/>
        <w:rPr>
          <w:lang w:val="ro-RO"/>
        </w:rPr>
      </w:pPr>
      <w:r w:rsidRPr="006A208F">
        <w:rPr>
          <w:lang w:val="ro-RO"/>
        </w:rPr>
        <w:t xml:space="preserve">Suprafeţele curăţate manual vor fi grunduite înainte să apară contaminarea sau reruginirea. </w:t>
      </w:r>
    </w:p>
    <w:p w:rsidR="006A208F" w:rsidRPr="006A208F" w:rsidRDefault="006A208F" w:rsidP="006A208F">
      <w:pPr>
        <w:pStyle w:val="Paragraph"/>
        <w:rPr>
          <w:lang w:val="ro-RO"/>
        </w:rPr>
      </w:pPr>
      <w:r w:rsidRPr="006A208F">
        <w:rPr>
          <w:lang w:val="ro-RO"/>
        </w:rPr>
        <w:t xml:space="preserve">Suprafeţele acoperite cu metal vor fi grunduite imediat după curăţare fără a permite dezvoltarea de pete. </w:t>
      </w:r>
    </w:p>
    <w:p w:rsidR="006A208F" w:rsidRPr="006A208F" w:rsidRDefault="006A208F" w:rsidP="006A208F">
      <w:pPr>
        <w:pStyle w:val="Paragraph"/>
        <w:rPr>
          <w:lang w:val="ro-RO"/>
        </w:rPr>
      </w:pPr>
      <w:r w:rsidRPr="006A208F">
        <w:rPr>
          <w:lang w:val="ro-RO"/>
        </w:rPr>
        <w:t xml:space="preserve">Dacă stratul este defect, instrucţiunile vor fi obţinute de la </w:t>
      </w:r>
      <w:r w:rsidR="00774C76">
        <w:rPr>
          <w:lang w:val="ro-RO"/>
        </w:rPr>
        <w:t>I</w:t>
      </w:r>
      <w:r w:rsidR="00774C76" w:rsidRPr="006A208F">
        <w:rPr>
          <w:lang w:val="ro-RO"/>
        </w:rPr>
        <w:t xml:space="preserve">nginer </w:t>
      </w:r>
      <w:r w:rsidRPr="006A208F">
        <w:rPr>
          <w:lang w:val="ro-RO"/>
        </w:rPr>
        <w:t>înainte de grunduire.</w:t>
      </w:r>
    </w:p>
    <w:p w:rsidR="006A208F" w:rsidRPr="006A208F" w:rsidRDefault="006A208F" w:rsidP="00AC2BBA">
      <w:pPr>
        <w:pStyle w:val="Italic-UL"/>
      </w:pPr>
      <w:r w:rsidRPr="006A208F">
        <w:t xml:space="preserve">Sistemul de protecţie </w:t>
      </w:r>
    </w:p>
    <w:p w:rsidR="006A208F" w:rsidRPr="006A208F" w:rsidRDefault="006A208F" w:rsidP="006A208F">
      <w:pPr>
        <w:pStyle w:val="Single"/>
        <w:rPr>
          <w:lang w:val="ro-RO"/>
        </w:rPr>
      </w:pPr>
      <w:r w:rsidRPr="006A208F">
        <w:rPr>
          <w:lang w:val="ro-RO"/>
        </w:rPr>
        <w:tab/>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1"/>
        <w:gridCol w:w="1949"/>
        <w:gridCol w:w="1950"/>
        <w:gridCol w:w="1949"/>
        <w:gridCol w:w="1950"/>
      </w:tblGrid>
      <w:tr w:rsidR="006A208F" w:rsidRPr="00A525B6" w:rsidTr="00A525B6">
        <w:trPr>
          <w:cantSplit/>
        </w:trPr>
        <w:tc>
          <w:tcPr>
            <w:tcW w:w="1841"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Centred"/>
              <w:rPr>
                <w:b/>
              </w:rPr>
            </w:pPr>
            <w:r w:rsidRPr="00A525B6">
              <w:rPr>
                <w:b/>
              </w:rPr>
              <w:t>Partea lucrării structurale</w:t>
            </w:r>
          </w:p>
        </w:tc>
        <w:tc>
          <w:tcPr>
            <w:tcW w:w="194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Centred"/>
              <w:rPr>
                <w:b/>
              </w:rPr>
            </w:pPr>
            <w:r w:rsidRPr="00A525B6">
              <w:rPr>
                <w:b/>
              </w:rPr>
              <w:t>Pregătirea suprafeţei</w:t>
            </w:r>
          </w:p>
        </w:tc>
        <w:tc>
          <w:tcPr>
            <w:tcW w:w="1950"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Centred"/>
              <w:rPr>
                <w:b/>
              </w:rPr>
            </w:pPr>
            <w:r w:rsidRPr="00A525B6">
              <w:rPr>
                <w:b/>
              </w:rPr>
              <w:t>SR EN ISO 12944-1:1998 Tabel 4 Referinţă</w:t>
            </w:r>
          </w:p>
        </w:tc>
        <w:tc>
          <w:tcPr>
            <w:tcW w:w="194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Centred"/>
              <w:rPr>
                <w:b/>
              </w:rPr>
            </w:pPr>
            <w:r w:rsidRPr="00A525B6">
              <w:rPr>
                <w:b/>
              </w:rPr>
              <w:t xml:space="preserve">Descriere generală a sistemului de acoperire </w:t>
            </w:r>
          </w:p>
        </w:tc>
        <w:tc>
          <w:tcPr>
            <w:tcW w:w="1950"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Centred"/>
              <w:rPr>
                <w:b/>
              </w:rPr>
            </w:pPr>
            <w:r w:rsidRPr="00A525B6">
              <w:rPr>
                <w:b/>
              </w:rPr>
              <w:t>Grosimea peliculei uscate*</w:t>
            </w:r>
          </w:p>
          <w:p w:rsidR="006A208F" w:rsidRPr="00A525B6" w:rsidRDefault="006A208F" w:rsidP="00A71E0B">
            <w:pPr>
              <w:pStyle w:val="Tabletext-Centred"/>
              <w:rPr>
                <w:b/>
              </w:rPr>
            </w:pPr>
            <w:r w:rsidRPr="00A525B6">
              <w:rPr>
                <w:b/>
              </w:rPr>
              <w:t xml:space="preserve"> (microni)</w:t>
            </w:r>
          </w:p>
        </w:tc>
      </w:tr>
      <w:tr w:rsidR="006A208F" w:rsidRPr="00A525B6" w:rsidTr="00A525B6">
        <w:trPr>
          <w:cantSplit/>
          <w:trHeight w:val="1119"/>
        </w:trPr>
        <w:tc>
          <w:tcPr>
            <w:tcW w:w="1841" w:type="dxa"/>
          </w:tcPr>
          <w:p w:rsidR="006A208F" w:rsidRPr="006A208F" w:rsidRDefault="006A208F" w:rsidP="00A71E0B">
            <w:pPr>
              <w:pStyle w:val="Tabletext-Centred"/>
            </w:pPr>
            <w:r w:rsidRPr="006A208F">
              <w:t>Toate lucrările din oţel vopsite</w:t>
            </w:r>
          </w:p>
          <w:p w:rsidR="006A208F" w:rsidRPr="006A208F" w:rsidRDefault="006A208F" w:rsidP="00A71E0B">
            <w:pPr>
              <w:pStyle w:val="Tabletext-Centred"/>
            </w:pPr>
            <w:r w:rsidRPr="006A208F">
              <w:t>Intern</w:t>
            </w:r>
          </w:p>
          <w:p w:rsidR="006A208F" w:rsidRPr="006A208F" w:rsidRDefault="006A208F" w:rsidP="00A71E0B">
            <w:pPr>
              <w:pStyle w:val="Tabletext-Centred"/>
            </w:pPr>
            <w:r w:rsidRPr="006A208F">
              <w:t>Extern/expus</w:t>
            </w:r>
          </w:p>
        </w:tc>
        <w:tc>
          <w:tcPr>
            <w:tcW w:w="1949" w:type="dxa"/>
          </w:tcPr>
          <w:p w:rsidR="006A208F" w:rsidRPr="006A208F" w:rsidRDefault="006A208F" w:rsidP="00A71E0B">
            <w:pPr>
              <w:pStyle w:val="Tabletext-Centred"/>
            </w:pPr>
            <w:r w:rsidRPr="006A208F">
              <w:t>Sa 2½</w:t>
            </w:r>
          </w:p>
        </w:tc>
        <w:tc>
          <w:tcPr>
            <w:tcW w:w="1950" w:type="dxa"/>
          </w:tcPr>
          <w:p w:rsidR="006A208F" w:rsidRPr="006A208F" w:rsidRDefault="006A208F" w:rsidP="00A71E0B">
            <w:pPr>
              <w:pStyle w:val="Tabletext-Centred"/>
            </w:pPr>
          </w:p>
          <w:p w:rsidR="006A208F" w:rsidRPr="006A208F" w:rsidRDefault="006A208F" w:rsidP="00A71E0B">
            <w:pPr>
              <w:pStyle w:val="Tabletext-Centred"/>
            </w:pPr>
          </w:p>
        </w:tc>
        <w:tc>
          <w:tcPr>
            <w:tcW w:w="1949" w:type="dxa"/>
          </w:tcPr>
          <w:p w:rsidR="006A208F" w:rsidRPr="006A208F" w:rsidRDefault="006A208F" w:rsidP="00A71E0B">
            <w:pPr>
              <w:pStyle w:val="Tabletext-Centred"/>
            </w:pPr>
            <w:r w:rsidRPr="006A208F">
              <w:t>Grund</w:t>
            </w:r>
          </w:p>
          <w:p w:rsidR="006A208F" w:rsidRPr="006A208F" w:rsidRDefault="006A208F" w:rsidP="00A71E0B">
            <w:pPr>
              <w:pStyle w:val="Tabletext-Centred"/>
            </w:pPr>
            <w:r w:rsidRPr="006A208F">
              <w:t>Substrat(1)</w:t>
            </w:r>
          </w:p>
          <w:p w:rsidR="006A208F" w:rsidRPr="006A208F" w:rsidRDefault="006A208F" w:rsidP="00A71E0B">
            <w:pPr>
              <w:pStyle w:val="Tabletext-Centred"/>
            </w:pPr>
            <w:r w:rsidRPr="006A208F">
              <w:t>Substrat(2)</w:t>
            </w:r>
          </w:p>
          <w:p w:rsidR="006A208F" w:rsidRPr="006A208F" w:rsidRDefault="006A208F" w:rsidP="00A71E0B">
            <w:pPr>
              <w:pStyle w:val="Tabletext-Centred"/>
            </w:pPr>
            <w:r w:rsidRPr="006A208F">
              <w:t>Strat de suprafaţă</w:t>
            </w:r>
          </w:p>
        </w:tc>
        <w:tc>
          <w:tcPr>
            <w:tcW w:w="1950" w:type="dxa"/>
          </w:tcPr>
          <w:p w:rsidR="006A208F" w:rsidRPr="006A208F" w:rsidRDefault="006A208F" w:rsidP="00A71E0B">
            <w:pPr>
              <w:pStyle w:val="Tabletext-Centred"/>
            </w:pPr>
          </w:p>
        </w:tc>
      </w:tr>
      <w:tr w:rsidR="006A208F" w:rsidRPr="00A525B6" w:rsidTr="00A525B6">
        <w:trPr>
          <w:cantSplit/>
        </w:trPr>
        <w:tc>
          <w:tcPr>
            <w:tcW w:w="9639" w:type="dxa"/>
            <w:gridSpan w:val="5"/>
          </w:tcPr>
          <w:p w:rsidR="006A208F" w:rsidRPr="006A208F" w:rsidRDefault="006A208F" w:rsidP="00A71E0B">
            <w:pPr>
              <w:pStyle w:val="Tabletext"/>
            </w:pPr>
            <w:r w:rsidRPr="006A208F">
              <w:t xml:space="preserve">* </w:t>
            </w:r>
            <w:r w:rsidR="00D50FD1">
              <w:t>Antreprenorul</w:t>
            </w:r>
            <w:r w:rsidRPr="006A208F">
              <w:t xml:space="preserve"> va elabora un program al sistemelor protectoare propuse prin completarea tabelelor 3 şi 4, pentru aprobarea din partea </w:t>
            </w:r>
            <w:r w:rsidR="00774C76">
              <w:t>I</w:t>
            </w:r>
            <w:r w:rsidR="00774C76" w:rsidRPr="006A208F">
              <w:t>nginerului</w:t>
            </w:r>
          </w:p>
        </w:tc>
      </w:tr>
    </w:tbl>
    <w:p w:rsidR="00452087" w:rsidRPr="00664784" w:rsidRDefault="00452087" w:rsidP="00452087">
      <w:pPr>
        <w:pStyle w:val="Tabletitle-Noindent"/>
      </w:pPr>
      <w:r w:rsidRPr="00664784">
        <w:t>Tabe</w:t>
      </w:r>
      <w:r w:rsidR="003E0DF6">
        <w:t>lul 17-3</w:t>
      </w:r>
      <w:r w:rsidRPr="00664784">
        <w:t>:</w:t>
      </w:r>
      <w:r w:rsidRPr="00664784">
        <w:tab/>
        <w:t xml:space="preserve">Sistemele de acoperire cu un strat protector al vopselei </w:t>
      </w:r>
    </w:p>
    <w:p w:rsidR="006A208F" w:rsidRPr="006A208F" w:rsidRDefault="006A208F" w:rsidP="006A208F">
      <w:pPr>
        <w:pStyle w:val="Single"/>
        <w:rPr>
          <w:lang w:val="ro-RO"/>
        </w:rPr>
      </w:pP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49"/>
        <w:gridCol w:w="1949"/>
        <w:gridCol w:w="1950"/>
        <w:gridCol w:w="1949"/>
        <w:gridCol w:w="1837"/>
      </w:tblGrid>
      <w:tr w:rsidR="006A208F" w:rsidRPr="00A525B6" w:rsidTr="00A525B6">
        <w:trPr>
          <w:cantSplit/>
        </w:trPr>
        <w:tc>
          <w:tcPr>
            <w:tcW w:w="194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525B6">
            <w:pPr>
              <w:pStyle w:val="Tabletext-Centred"/>
              <w:keepNext/>
              <w:rPr>
                <w:b/>
              </w:rPr>
            </w:pPr>
            <w:r w:rsidRPr="00A525B6">
              <w:rPr>
                <w:b/>
              </w:rPr>
              <w:lastRenderedPageBreak/>
              <w:t>Partea lucrării structurale</w:t>
            </w:r>
          </w:p>
        </w:tc>
        <w:tc>
          <w:tcPr>
            <w:tcW w:w="194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525B6">
            <w:pPr>
              <w:pStyle w:val="Tabletext-Centred"/>
              <w:keepNext/>
              <w:rPr>
                <w:b/>
              </w:rPr>
            </w:pPr>
            <w:r w:rsidRPr="00A525B6">
              <w:rPr>
                <w:b/>
              </w:rPr>
              <w:t>Pregătirea suprafeţei</w:t>
            </w:r>
          </w:p>
        </w:tc>
        <w:tc>
          <w:tcPr>
            <w:tcW w:w="1950"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525B6">
            <w:pPr>
              <w:pStyle w:val="Tabletext-Centred"/>
              <w:keepNext/>
              <w:rPr>
                <w:b/>
              </w:rPr>
            </w:pPr>
            <w:r w:rsidRPr="00A525B6">
              <w:rPr>
                <w:b/>
              </w:rPr>
              <w:t>SR EN ISO 12944-1:1998 Tabel 4 Referinţă</w:t>
            </w:r>
          </w:p>
        </w:tc>
        <w:tc>
          <w:tcPr>
            <w:tcW w:w="194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525B6">
            <w:pPr>
              <w:pStyle w:val="Tabletext-Centred"/>
              <w:keepNext/>
              <w:rPr>
                <w:b/>
              </w:rPr>
            </w:pPr>
            <w:r w:rsidRPr="00A525B6">
              <w:rPr>
                <w:b/>
              </w:rPr>
              <w:t xml:space="preserve">Descrierea generală a sistemului de acoperire </w:t>
            </w:r>
          </w:p>
        </w:tc>
        <w:tc>
          <w:tcPr>
            <w:tcW w:w="1837"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525B6">
            <w:pPr>
              <w:pStyle w:val="Tabletext-Centred"/>
              <w:keepNext/>
              <w:rPr>
                <w:b/>
              </w:rPr>
            </w:pPr>
            <w:r w:rsidRPr="00A525B6">
              <w:rPr>
                <w:b/>
              </w:rPr>
              <w:t>Grosimea peliculei uscate*</w:t>
            </w:r>
          </w:p>
          <w:p w:rsidR="006A208F" w:rsidRPr="00A525B6" w:rsidRDefault="006A208F" w:rsidP="00A525B6">
            <w:pPr>
              <w:pStyle w:val="Tabletext-Centred"/>
              <w:keepNext/>
              <w:rPr>
                <w:b/>
              </w:rPr>
            </w:pPr>
            <w:r w:rsidRPr="00A525B6">
              <w:rPr>
                <w:b/>
              </w:rPr>
              <w:t>(microni)</w:t>
            </w:r>
          </w:p>
        </w:tc>
      </w:tr>
      <w:tr w:rsidR="006A208F" w:rsidRPr="00A525B6" w:rsidTr="00A525B6">
        <w:trPr>
          <w:cantSplit/>
        </w:trPr>
        <w:tc>
          <w:tcPr>
            <w:tcW w:w="1949" w:type="dxa"/>
          </w:tcPr>
          <w:p w:rsidR="006A208F" w:rsidRPr="006A208F" w:rsidRDefault="006A208F" w:rsidP="00A71E0B">
            <w:pPr>
              <w:pStyle w:val="Tabletext-Centred"/>
            </w:pPr>
            <w:r w:rsidRPr="006A208F">
              <w:t>Toate lucrarea din oţel galvanizată</w:t>
            </w:r>
          </w:p>
        </w:tc>
        <w:tc>
          <w:tcPr>
            <w:tcW w:w="1949" w:type="dxa"/>
          </w:tcPr>
          <w:p w:rsidR="006A208F" w:rsidRPr="006A208F" w:rsidRDefault="006A208F" w:rsidP="00A71E0B">
            <w:pPr>
              <w:pStyle w:val="Tabletext-Centred"/>
            </w:pPr>
            <w:r w:rsidRPr="006A208F">
              <w:t>Sa 2½</w:t>
            </w:r>
          </w:p>
        </w:tc>
        <w:tc>
          <w:tcPr>
            <w:tcW w:w="1950" w:type="dxa"/>
          </w:tcPr>
          <w:p w:rsidR="006A208F" w:rsidRPr="006A208F" w:rsidRDefault="006A208F" w:rsidP="00A71E0B">
            <w:pPr>
              <w:pStyle w:val="Tabletext-Centred"/>
            </w:pPr>
          </w:p>
          <w:p w:rsidR="006A208F" w:rsidRPr="006A208F" w:rsidRDefault="006A208F" w:rsidP="00A71E0B">
            <w:pPr>
              <w:pStyle w:val="Tabletext-Centred"/>
            </w:pPr>
          </w:p>
        </w:tc>
        <w:tc>
          <w:tcPr>
            <w:tcW w:w="1949" w:type="dxa"/>
          </w:tcPr>
          <w:p w:rsidR="006A208F" w:rsidRPr="006A208F" w:rsidRDefault="006A208F" w:rsidP="00A71E0B">
            <w:pPr>
              <w:pStyle w:val="Tabletext-Centred"/>
            </w:pPr>
            <w:r w:rsidRPr="006A208F">
              <w:t>Strat galvanizat minim 85 de microni conform SR ISO 1460 – intern şi extern</w:t>
            </w:r>
          </w:p>
        </w:tc>
        <w:tc>
          <w:tcPr>
            <w:tcW w:w="1837" w:type="dxa"/>
          </w:tcPr>
          <w:p w:rsidR="006A208F" w:rsidRPr="006A208F" w:rsidRDefault="006A208F" w:rsidP="00A71E0B">
            <w:pPr>
              <w:pStyle w:val="Tabletext-Centred"/>
            </w:pPr>
          </w:p>
        </w:tc>
      </w:tr>
      <w:tr w:rsidR="006A208F" w:rsidRPr="00A525B6" w:rsidTr="00A525B6">
        <w:trPr>
          <w:cantSplit/>
        </w:trPr>
        <w:tc>
          <w:tcPr>
            <w:tcW w:w="9634" w:type="dxa"/>
            <w:gridSpan w:val="5"/>
          </w:tcPr>
          <w:p w:rsidR="006A208F" w:rsidRPr="006A208F" w:rsidRDefault="006A208F" w:rsidP="00A71E0B">
            <w:pPr>
              <w:pStyle w:val="Tabletext"/>
            </w:pPr>
            <w:r w:rsidRPr="006A208F">
              <w:t xml:space="preserve">* </w:t>
            </w:r>
            <w:r w:rsidR="00D50FD1">
              <w:t>Antreprenorul</w:t>
            </w:r>
            <w:r w:rsidRPr="006A208F">
              <w:t xml:space="preserve"> va elabora un program al sistemelor protectoare propuse prin completarea tabelelor 3 şi 4, pentru aprobarea din partea </w:t>
            </w:r>
            <w:r w:rsidR="00774C76">
              <w:t>I</w:t>
            </w:r>
            <w:r w:rsidR="00774C76" w:rsidRPr="006A208F">
              <w:t>nginerului</w:t>
            </w:r>
          </w:p>
        </w:tc>
      </w:tr>
    </w:tbl>
    <w:p w:rsidR="00452087" w:rsidRPr="00664784" w:rsidRDefault="003E0DF6" w:rsidP="00452087">
      <w:pPr>
        <w:pStyle w:val="Tabletitle-Noindent"/>
      </w:pPr>
      <w:r>
        <w:t>Tabelul 17-</w:t>
      </w:r>
      <w:r w:rsidR="00452087" w:rsidRPr="00664784">
        <w:t>4:</w:t>
      </w:r>
      <w:r w:rsidR="00452087" w:rsidRPr="00664784">
        <w:tab/>
        <w:t>Sistem de protecţie galvanizat</w:t>
      </w:r>
    </w:p>
    <w:p w:rsidR="006A208F" w:rsidRPr="006A208F" w:rsidRDefault="006A208F" w:rsidP="00E95435">
      <w:pPr>
        <w:pStyle w:val="Paragraph"/>
        <w:rPr>
          <w:lang w:val="ro-RO"/>
        </w:rPr>
      </w:pPr>
      <w:r w:rsidRPr="006A208F">
        <w:rPr>
          <w:lang w:val="ro-RO"/>
        </w:rPr>
        <w:t xml:space="preserve">Fiecare program va arăta următoarele: </w:t>
      </w:r>
    </w:p>
    <w:p w:rsidR="006A208F" w:rsidRPr="008F0375" w:rsidRDefault="006A208F" w:rsidP="00E95435">
      <w:pPr>
        <w:pStyle w:val="Letteredlist"/>
        <w:numPr>
          <w:ilvl w:val="0"/>
          <w:numId w:val="586"/>
        </w:numPr>
      </w:pPr>
      <w:r w:rsidRPr="008F0375">
        <w:t>Partea din armătura de oţel pentru construcţii ;</w:t>
      </w:r>
    </w:p>
    <w:p w:rsidR="006A208F" w:rsidRPr="008F0375" w:rsidRDefault="006A208F" w:rsidP="00E95435">
      <w:pPr>
        <w:pStyle w:val="Letteredlist"/>
      </w:pPr>
      <w:r w:rsidRPr="008F0375">
        <w:t xml:space="preserve">Pregătirea suprafeţei; </w:t>
      </w:r>
    </w:p>
    <w:p w:rsidR="006A208F" w:rsidRPr="008F0375" w:rsidRDefault="006A208F" w:rsidP="00E95435">
      <w:pPr>
        <w:pStyle w:val="Letteredlist"/>
      </w:pPr>
      <w:r w:rsidRPr="008F0375">
        <w:t xml:space="preserve">Aplicarea stratului; </w:t>
      </w:r>
    </w:p>
    <w:p w:rsidR="006A208F" w:rsidRPr="00305B29" w:rsidRDefault="006A208F" w:rsidP="00E95435">
      <w:pPr>
        <w:pStyle w:val="Letteredlist"/>
        <w:rPr>
          <w:lang w:val="it-IT"/>
        </w:rPr>
      </w:pPr>
      <w:r w:rsidRPr="00305B29">
        <w:rPr>
          <w:lang w:val="it-IT"/>
        </w:rPr>
        <w:t xml:space="preserve">Numele produsului folosit pentru fiecare strat; </w:t>
      </w:r>
    </w:p>
    <w:p w:rsidR="006A208F" w:rsidRPr="008F0375" w:rsidRDefault="006A208F" w:rsidP="00E95435">
      <w:pPr>
        <w:pStyle w:val="Letteredlist"/>
      </w:pPr>
      <w:r w:rsidRPr="008F0375">
        <w:t xml:space="preserve">Grosimea în microni; </w:t>
      </w:r>
    </w:p>
    <w:p w:rsidR="006A208F" w:rsidRPr="00305B29" w:rsidRDefault="006A208F" w:rsidP="00E95435">
      <w:pPr>
        <w:pStyle w:val="Letteredlist"/>
        <w:rPr>
          <w:lang w:val="it-IT"/>
        </w:rPr>
      </w:pPr>
      <w:r w:rsidRPr="00305B29">
        <w:rPr>
          <w:lang w:val="it-IT"/>
        </w:rPr>
        <w:t xml:space="preserve">Garanţia pînă la prima lucrare de întreţinere. </w:t>
      </w:r>
    </w:p>
    <w:p w:rsidR="006A208F" w:rsidRPr="006A208F" w:rsidRDefault="006A208F" w:rsidP="00AC2BBA">
      <w:pPr>
        <w:pStyle w:val="Italic-UL"/>
      </w:pPr>
      <w:r w:rsidRPr="006A208F">
        <w:t xml:space="preserve">Protejarea construcţiei din oţel încastrată parţial în beton </w:t>
      </w:r>
    </w:p>
    <w:p w:rsidR="006A208F" w:rsidRPr="006A208F" w:rsidRDefault="006A208F" w:rsidP="006A208F">
      <w:pPr>
        <w:pStyle w:val="Paragraph"/>
        <w:rPr>
          <w:lang w:val="ro-RO"/>
        </w:rPr>
      </w:pPr>
      <w:r w:rsidRPr="006A208F">
        <w:rPr>
          <w:lang w:val="ro-RO"/>
        </w:rPr>
        <w:t xml:space="preserve">Se va pune la dispoziţie un sistem de protecţie la cel puţin 75 mm în beton. </w:t>
      </w:r>
      <w:r w:rsidR="007155B4" w:rsidRPr="006A208F">
        <w:rPr>
          <w:lang w:val="ro-RO"/>
        </w:rPr>
        <w:t>C</w:t>
      </w:r>
      <w:r w:rsidR="007155B4">
        <w:rPr>
          <w:lang w:val="ro-RO"/>
        </w:rPr>
        <w:t>a</w:t>
      </w:r>
      <w:r w:rsidR="007155B4" w:rsidRPr="006A208F">
        <w:rPr>
          <w:lang w:val="ro-RO"/>
        </w:rPr>
        <w:t xml:space="preserve">nd </w:t>
      </w:r>
      <w:r w:rsidRPr="006A208F">
        <w:rPr>
          <w:lang w:val="ro-RO"/>
        </w:rPr>
        <w:t>lungimea oţelului încastrat este mai mică de 300 mm, sistemul de acoperire va fi aplicat pe întreaga piesă.</w:t>
      </w:r>
    </w:p>
    <w:p w:rsidR="006A208F" w:rsidRPr="006A208F" w:rsidRDefault="006A208F" w:rsidP="00E95435">
      <w:pPr>
        <w:pStyle w:val="Italic-UL"/>
      </w:pPr>
      <w:r w:rsidRPr="006A208F">
        <w:t xml:space="preserve">Protejarea construcţiei din oţel galvanizată aflată în contact cu betonul </w:t>
      </w:r>
    </w:p>
    <w:p w:rsidR="006A208F" w:rsidRPr="006A208F" w:rsidRDefault="006A208F" w:rsidP="006A208F">
      <w:pPr>
        <w:pStyle w:val="Paragraph"/>
        <w:rPr>
          <w:lang w:val="ro-RO"/>
        </w:rPr>
      </w:pPr>
      <w:r w:rsidRPr="006A208F">
        <w:rPr>
          <w:lang w:val="ro-RO"/>
        </w:rPr>
        <w:t xml:space="preserve">Lucrările din oţel cu straturi din metal neferos şi expuse vremii sau în zone ce vor fi spălate regulat vor fi acoperite cu un strat de bitum negru, gros de 60 de microni, înainte de încastrarea parţială în beton. Bitumul se va prelungi cu 500 mm deasupra vîrfului betonului şi cu cel puţin 75 mm sub vârful betonului. </w:t>
      </w:r>
    </w:p>
    <w:p w:rsidR="006A208F" w:rsidRPr="006A208F" w:rsidRDefault="006A208F" w:rsidP="006A208F">
      <w:pPr>
        <w:pStyle w:val="Paragraph"/>
        <w:rPr>
          <w:lang w:val="ro-RO"/>
        </w:rPr>
      </w:pPr>
      <w:r w:rsidRPr="006A208F">
        <w:rPr>
          <w:lang w:val="ro-RO"/>
        </w:rPr>
        <w:t xml:space="preserve">După montaj, se va aplica un strat suplimentar de bitum negru, gros de 60 de microni pe părţile expuse ale şuruburilor de prindere şi alte legături, suprapunîndu-se peste zonele adiacente  cu 50 mm. </w:t>
      </w:r>
    </w:p>
    <w:p w:rsidR="006A208F" w:rsidRPr="006A208F" w:rsidRDefault="006A208F" w:rsidP="00E95435">
      <w:pPr>
        <w:pStyle w:val="Italic-UL"/>
      </w:pPr>
      <w:r w:rsidRPr="006A208F">
        <w:t>Protejarea construcţiilor din oţel încastrate în lucrările de cărămidă</w:t>
      </w:r>
    </w:p>
    <w:p w:rsidR="006A208F" w:rsidRPr="006A208F" w:rsidRDefault="006A208F" w:rsidP="006A208F">
      <w:pPr>
        <w:pStyle w:val="Paragraph"/>
        <w:rPr>
          <w:lang w:val="ro-RO"/>
        </w:rPr>
      </w:pPr>
      <w:r w:rsidRPr="006A208F">
        <w:rPr>
          <w:lang w:val="ro-RO"/>
        </w:rPr>
        <w:t xml:space="preserve">Se va aplica un sistem integral de protecţie tuturor construcţiilor din oţel încastrate în zidăria de cărămidă. In plus, se va aplica un strat barieră de bitum negru, gros de 60 de microni înainte ca lucrarea din oţel să fie încastrată în cărămidărie. </w:t>
      </w:r>
    </w:p>
    <w:p w:rsidR="006A208F" w:rsidRPr="006A208F" w:rsidRDefault="006A208F" w:rsidP="00E95435">
      <w:pPr>
        <w:pStyle w:val="Italic-UL"/>
      </w:pPr>
      <w:r w:rsidRPr="006A208F">
        <w:t xml:space="preserve">Repararea protecţiilor avariate ale metalului </w:t>
      </w:r>
    </w:p>
    <w:p w:rsidR="006A208F" w:rsidRPr="006A208F" w:rsidRDefault="006A208F" w:rsidP="006A208F">
      <w:pPr>
        <w:pStyle w:val="Paragraph"/>
        <w:rPr>
          <w:lang w:val="ro-RO"/>
        </w:rPr>
      </w:pPr>
      <w:r w:rsidRPr="006A208F">
        <w:rPr>
          <w:lang w:val="ro-RO"/>
        </w:rPr>
        <w:t xml:space="preserve">Zonele mici de avarii ale straturilor galvanizate cu un diametru mai mic de 10 mm pot fi reparate cu vopsea bogată în zinc. Pentru zonele mai mari avariate, </w:t>
      </w:r>
      <w:r w:rsidR="003E1511">
        <w:rPr>
          <w:lang w:val="ro-RO"/>
        </w:rPr>
        <w:t>Antreprenorul</w:t>
      </w:r>
      <w:r w:rsidRPr="006A208F">
        <w:rPr>
          <w:lang w:val="ro-RO"/>
        </w:rPr>
        <w:t xml:space="preserve"> va propune un sistem de vopsire ce poate fi aplicat pentru a asigura proprietăţi similare şi compatibilitate cu tratamentul suprafeţei. Orice astfel de reparaţie va fi trimisă </w:t>
      </w:r>
      <w:r w:rsidR="007155B4">
        <w:rPr>
          <w:lang w:val="ro-RO"/>
        </w:rPr>
        <w:t>I</w:t>
      </w:r>
      <w:r w:rsidR="007155B4" w:rsidRPr="006A208F">
        <w:rPr>
          <w:lang w:val="ro-RO"/>
        </w:rPr>
        <w:t xml:space="preserve">nginerului </w:t>
      </w:r>
      <w:r w:rsidRPr="006A208F">
        <w:rPr>
          <w:lang w:val="ro-RO"/>
        </w:rPr>
        <w:t xml:space="preserve">pentru aprobare. Acolo unde sistemul de vopsire este avariat de sudarea la faţa locului, sistemul de protecţie împotriva coroziunii trebuie reparat în întregime. </w:t>
      </w:r>
    </w:p>
    <w:p w:rsidR="006A208F" w:rsidRPr="006A208F" w:rsidRDefault="00C756BD" w:rsidP="00FC0D59">
      <w:pPr>
        <w:pStyle w:val="ItalicBold"/>
      </w:pPr>
      <w:r w:rsidRPr="006A208F">
        <w:t>Montajul La Fa</w:t>
      </w:r>
      <w:r w:rsidRPr="006A208F">
        <w:rPr>
          <w:rFonts w:hint="eastAsia"/>
        </w:rPr>
        <w:t>ţ</w:t>
      </w:r>
      <w:r w:rsidRPr="006A208F">
        <w:t xml:space="preserve">a Locului </w:t>
      </w:r>
    </w:p>
    <w:p w:rsidR="006A208F" w:rsidRPr="006A208F" w:rsidRDefault="006A208F" w:rsidP="00AC2BBA">
      <w:pPr>
        <w:pStyle w:val="Italic-UL"/>
      </w:pPr>
      <w:r w:rsidRPr="006A208F">
        <w:t>Generalităţi</w:t>
      </w:r>
    </w:p>
    <w:p w:rsidR="006A208F" w:rsidRPr="006A208F" w:rsidRDefault="003E1511" w:rsidP="006A208F">
      <w:pPr>
        <w:pStyle w:val="Paragraph"/>
        <w:rPr>
          <w:lang w:val="ro-RO"/>
        </w:rPr>
      </w:pPr>
      <w:r>
        <w:rPr>
          <w:lang w:val="ro-RO"/>
        </w:rPr>
        <w:t>Antreprenorul</w:t>
      </w:r>
      <w:r w:rsidRPr="006A208F" w:rsidDel="003E1511">
        <w:rPr>
          <w:lang w:val="ro-RO"/>
        </w:rPr>
        <w:t xml:space="preserve"> </w:t>
      </w:r>
      <w:r w:rsidR="006A208F" w:rsidRPr="006A208F">
        <w:rPr>
          <w:lang w:val="ro-RO"/>
        </w:rPr>
        <w:t xml:space="preserve">va trimite o declaraţie scrisă privind metodele de lucru şi o va trimite </w:t>
      </w:r>
      <w:r w:rsidR="007155B4">
        <w:rPr>
          <w:lang w:val="ro-RO"/>
        </w:rPr>
        <w:t>I</w:t>
      </w:r>
      <w:r w:rsidR="007155B4" w:rsidRPr="006A208F">
        <w:rPr>
          <w:lang w:val="ro-RO"/>
        </w:rPr>
        <w:t xml:space="preserve">nginerului </w:t>
      </w:r>
      <w:r w:rsidR="006A208F" w:rsidRPr="006A208F">
        <w:rPr>
          <w:lang w:val="ro-RO"/>
        </w:rPr>
        <w:t xml:space="preserve">pentru aprobare cu cel puţin 3 săptămîni înainte de începerea montajului. Toată ridicarea de construcţii din oţel va fi efectuată în conformitate cu SR EN 1993: Partea 2 sau cu alt standard european potrivit. Stabilitatea temporară şi eforturile din oţel din timpul montajului vor fi verificate ca parte a proiectului. </w:t>
      </w:r>
    </w:p>
    <w:p w:rsidR="006A208F" w:rsidRPr="006A208F" w:rsidRDefault="003E1511" w:rsidP="006A208F">
      <w:pPr>
        <w:pStyle w:val="Paragraph"/>
        <w:rPr>
          <w:lang w:val="ro-RO"/>
        </w:rPr>
      </w:pPr>
      <w:r>
        <w:rPr>
          <w:lang w:val="ro-RO"/>
        </w:rPr>
        <w:lastRenderedPageBreak/>
        <w:t>Antreprenorul</w:t>
      </w:r>
      <w:r w:rsidR="006A208F" w:rsidRPr="006A208F">
        <w:rPr>
          <w:lang w:val="ro-RO"/>
        </w:rPr>
        <w:t xml:space="preserve"> va asigura că măsurile de siguranţă a lucrărilor sînt folosite permanent în conformitate cu standardele europene.</w:t>
      </w:r>
    </w:p>
    <w:p w:rsidR="006A208F" w:rsidRPr="006A208F" w:rsidRDefault="006A208F" w:rsidP="006A208F">
      <w:pPr>
        <w:pStyle w:val="Paragraph"/>
        <w:rPr>
          <w:lang w:val="ro-RO"/>
        </w:rPr>
      </w:pPr>
      <w:r w:rsidRPr="006A208F">
        <w:rPr>
          <w:lang w:val="ro-RO"/>
        </w:rPr>
        <w:t xml:space="preserve">Procedurile de depozitare şi manevrare vor asigura că avariile asupra straturilor protectoare sînt minimalizate. </w:t>
      </w:r>
    </w:p>
    <w:p w:rsidR="006A208F" w:rsidRPr="006A208F" w:rsidRDefault="006A208F" w:rsidP="006A208F">
      <w:pPr>
        <w:pStyle w:val="Paragraph"/>
        <w:rPr>
          <w:lang w:val="ro-RO"/>
        </w:rPr>
      </w:pPr>
      <w:r w:rsidRPr="006A208F">
        <w:rPr>
          <w:lang w:val="ro-RO"/>
        </w:rPr>
        <w:t xml:space="preserve">Orice lucrare din oţel avariată în timpul descărcării, transportului, depozitării sau montajului va fi reparată pentru a fi în conformitate cu standardele de fabricare aşa cum </w:t>
      </w:r>
      <w:r w:rsidR="007155B4" w:rsidRPr="006A208F">
        <w:rPr>
          <w:lang w:val="ro-RO"/>
        </w:rPr>
        <w:t>s</w:t>
      </w:r>
      <w:r w:rsidR="007155B4">
        <w:rPr>
          <w:lang w:val="ro-RO"/>
        </w:rPr>
        <w:t>u</w:t>
      </w:r>
      <w:r w:rsidR="007155B4" w:rsidRPr="006A208F">
        <w:rPr>
          <w:lang w:val="ro-RO"/>
        </w:rPr>
        <w:t xml:space="preserve">nt </w:t>
      </w:r>
      <w:r w:rsidRPr="006A208F">
        <w:rPr>
          <w:lang w:val="ro-RO"/>
        </w:rPr>
        <w:t xml:space="preserve">date în aceste specificaţii. </w:t>
      </w:r>
    </w:p>
    <w:p w:rsidR="006A208F" w:rsidRPr="006A208F" w:rsidRDefault="007155B4" w:rsidP="006A208F">
      <w:pPr>
        <w:pStyle w:val="Paragraph"/>
        <w:rPr>
          <w:lang w:val="ro-RO"/>
        </w:rPr>
      </w:pPr>
      <w:r w:rsidRPr="006A208F">
        <w:rPr>
          <w:lang w:val="ro-RO"/>
        </w:rPr>
        <w:t>Echipament</w:t>
      </w:r>
      <w:r>
        <w:rPr>
          <w:lang w:val="ro-RO"/>
        </w:rPr>
        <w:t>ele</w:t>
      </w:r>
      <w:r w:rsidRPr="006A208F">
        <w:rPr>
          <w:lang w:val="ro-RO"/>
        </w:rPr>
        <w:t xml:space="preserve"> </w:t>
      </w:r>
      <w:r w:rsidR="006A208F" w:rsidRPr="006A208F">
        <w:rPr>
          <w:lang w:val="ro-RO"/>
        </w:rPr>
        <w:t xml:space="preserve">de tăiere termică sau sudare nu vor fi folosite la faţa locului fără aprobare. </w:t>
      </w:r>
    </w:p>
    <w:p w:rsidR="006A208F" w:rsidRPr="006A208F" w:rsidRDefault="006A208F" w:rsidP="00AC2BBA">
      <w:pPr>
        <w:pStyle w:val="Italic-UL"/>
      </w:pPr>
      <w:r w:rsidRPr="006A208F">
        <w:t xml:space="preserve">Toleranţele la montaj </w:t>
      </w:r>
    </w:p>
    <w:p w:rsidR="006A208F" w:rsidRPr="006A208F" w:rsidRDefault="006A208F" w:rsidP="006A208F">
      <w:pPr>
        <w:pStyle w:val="Paragraph"/>
        <w:rPr>
          <w:lang w:val="ro-RO"/>
        </w:rPr>
      </w:pPr>
      <w:r w:rsidRPr="006A208F">
        <w:rPr>
          <w:lang w:val="ro-RO"/>
        </w:rPr>
        <w:t xml:space="preserve">Abaterile maxime permise în montajul construcţiilor din oţel vor fi cele specificate în tabelul 5 </w:t>
      </w:r>
      <w:r w:rsidR="00D55D67" w:rsidRPr="006A208F">
        <w:rPr>
          <w:lang w:val="ro-RO"/>
        </w:rPr>
        <w:t>lu</w:t>
      </w:r>
      <w:r w:rsidR="00D55D67">
        <w:rPr>
          <w:lang w:val="ro-RO"/>
        </w:rPr>
        <w:t>a</w:t>
      </w:r>
      <w:r w:rsidR="00D55D67" w:rsidRPr="006A208F">
        <w:rPr>
          <w:lang w:val="ro-RO"/>
        </w:rPr>
        <w:t xml:space="preserve">nd </w:t>
      </w:r>
      <w:r w:rsidRPr="006A208F">
        <w:rPr>
          <w:lang w:val="ro-RO"/>
        </w:rPr>
        <w:t xml:space="preserve">în considerare efectele temperaturii asupra structurii. </w:t>
      </w:r>
    </w:p>
    <w:p w:rsidR="006A208F" w:rsidRPr="006A208F" w:rsidRDefault="006A208F" w:rsidP="006A208F">
      <w:pPr>
        <w:pStyle w:val="Single"/>
        <w:rPr>
          <w:lang w:val="ro-RO"/>
        </w:rPr>
      </w:pP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03"/>
        <w:gridCol w:w="1748"/>
        <w:gridCol w:w="1748"/>
        <w:gridCol w:w="1748"/>
      </w:tblGrid>
      <w:tr w:rsidR="006A208F" w:rsidRPr="00A525B6" w:rsidTr="00A525B6">
        <w:trPr>
          <w:cantSplit/>
        </w:trPr>
        <w:tc>
          <w:tcPr>
            <w:tcW w:w="4503" w:type="dxa"/>
            <w:vMerge w:val="restart"/>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
              <w:rPr>
                <w:b/>
              </w:rPr>
            </w:pPr>
            <w:r w:rsidRPr="00A525B6">
              <w:rPr>
                <w:b/>
              </w:rPr>
              <w:t>Element</w:t>
            </w:r>
          </w:p>
        </w:tc>
        <w:tc>
          <w:tcPr>
            <w:tcW w:w="5244" w:type="dxa"/>
            <w:gridSpan w:val="3"/>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Centred"/>
              <w:rPr>
                <w:b/>
              </w:rPr>
            </w:pPr>
            <w:r w:rsidRPr="00A525B6">
              <w:rPr>
                <w:b/>
              </w:rPr>
              <w:t xml:space="preserve">abatere (în </w:t>
            </w:r>
            <w:r w:rsidR="00853029" w:rsidRPr="00A525B6">
              <w:rPr>
                <w:b/>
              </w:rPr>
              <w:t>mm</w:t>
            </w:r>
            <w:r w:rsidRPr="00A525B6">
              <w:rPr>
                <w:b/>
              </w:rPr>
              <w:t>)</w:t>
            </w:r>
          </w:p>
        </w:tc>
      </w:tr>
      <w:tr w:rsidR="006A208F" w:rsidRPr="00A525B6" w:rsidTr="00A525B6">
        <w:trPr>
          <w:cantSplit/>
        </w:trPr>
        <w:tc>
          <w:tcPr>
            <w:tcW w:w="4503" w:type="dxa"/>
            <w:vMerge/>
          </w:tcPr>
          <w:p w:rsidR="006A208F" w:rsidRPr="006A208F" w:rsidRDefault="006A208F" w:rsidP="00A71E0B">
            <w:pPr>
              <w:pStyle w:val="Tabletext"/>
            </w:pPr>
          </w:p>
        </w:tc>
        <w:tc>
          <w:tcPr>
            <w:tcW w:w="1748" w:type="dxa"/>
            <w:shd w:val="pct15" w:color="auto" w:fill="auto"/>
          </w:tcPr>
          <w:p w:rsidR="006A208F" w:rsidRPr="006A208F" w:rsidRDefault="006A208F" w:rsidP="00A71E0B">
            <w:pPr>
              <w:pStyle w:val="Tabletext-Centred"/>
            </w:pPr>
            <w:r w:rsidRPr="006A208F">
              <w:t>în nivel</w:t>
            </w:r>
          </w:p>
        </w:tc>
        <w:tc>
          <w:tcPr>
            <w:tcW w:w="1748" w:type="dxa"/>
            <w:shd w:val="pct15" w:color="auto" w:fill="auto"/>
          </w:tcPr>
          <w:p w:rsidR="006A208F" w:rsidRPr="006A208F" w:rsidRDefault="006A208F" w:rsidP="00A71E0B">
            <w:pPr>
              <w:pStyle w:val="Tabletext-Centred"/>
            </w:pPr>
            <w:r w:rsidRPr="006A208F">
              <w:t>în profunzime</w:t>
            </w:r>
          </w:p>
        </w:tc>
        <w:tc>
          <w:tcPr>
            <w:tcW w:w="1748" w:type="dxa"/>
            <w:shd w:val="pct15" w:color="auto" w:fill="auto"/>
          </w:tcPr>
          <w:p w:rsidR="006A208F" w:rsidRPr="006A208F" w:rsidRDefault="006A208F" w:rsidP="00A71E0B">
            <w:pPr>
              <w:pStyle w:val="Tabletext-Centred"/>
            </w:pPr>
            <w:r w:rsidRPr="006A208F">
              <w:t>în locaţie</w:t>
            </w:r>
          </w:p>
        </w:tc>
      </w:tr>
      <w:tr w:rsidR="006A208F" w:rsidRPr="00A525B6" w:rsidTr="00A525B6">
        <w:trPr>
          <w:cantSplit/>
        </w:trPr>
        <w:tc>
          <w:tcPr>
            <w:tcW w:w="4503" w:type="dxa"/>
          </w:tcPr>
          <w:p w:rsidR="006A208F" w:rsidRPr="006A208F" w:rsidRDefault="006A208F" w:rsidP="00A71E0B">
            <w:pPr>
              <w:pStyle w:val="Tabletext"/>
            </w:pPr>
            <w:r w:rsidRPr="006A208F">
              <w:t>Fundaţie</w:t>
            </w:r>
          </w:p>
        </w:tc>
        <w:tc>
          <w:tcPr>
            <w:tcW w:w="1748" w:type="dxa"/>
          </w:tcPr>
          <w:p w:rsidR="006A208F" w:rsidRPr="006A208F" w:rsidRDefault="006A208F" w:rsidP="00A71E0B">
            <w:pPr>
              <w:pStyle w:val="Tabletext-Centred"/>
            </w:pPr>
            <w:r w:rsidRPr="006A208F">
              <w:t>+0/-30</w:t>
            </w:r>
          </w:p>
        </w:tc>
        <w:tc>
          <w:tcPr>
            <w:tcW w:w="1748" w:type="dxa"/>
          </w:tcPr>
          <w:p w:rsidR="006A208F" w:rsidRPr="006A208F" w:rsidRDefault="006A208F" w:rsidP="00A71E0B">
            <w:pPr>
              <w:pStyle w:val="Tabletext-Centred"/>
            </w:pPr>
            <w:r w:rsidRPr="006A208F">
              <w:t>-</w:t>
            </w:r>
          </w:p>
        </w:tc>
        <w:tc>
          <w:tcPr>
            <w:tcW w:w="1748" w:type="dxa"/>
          </w:tcPr>
          <w:p w:rsidR="006A208F" w:rsidRPr="006A208F" w:rsidRDefault="006A208F" w:rsidP="00A71E0B">
            <w:pPr>
              <w:pStyle w:val="Tabletext-Centred"/>
            </w:pPr>
            <w:r w:rsidRPr="006A208F">
              <w:t>-</w:t>
            </w:r>
          </w:p>
        </w:tc>
      </w:tr>
      <w:tr w:rsidR="006A208F" w:rsidRPr="00A525B6" w:rsidTr="00A525B6">
        <w:trPr>
          <w:cantSplit/>
        </w:trPr>
        <w:tc>
          <w:tcPr>
            <w:tcW w:w="4503" w:type="dxa"/>
          </w:tcPr>
          <w:p w:rsidR="006A208F" w:rsidRPr="006A208F" w:rsidRDefault="006A208F" w:rsidP="00A71E0B">
            <w:pPr>
              <w:pStyle w:val="Tabletext"/>
            </w:pPr>
            <w:r w:rsidRPr="006A208F">
              <w:t xml:space="preserve">Perete vertical, la suport al construcţiei din oţel </w:t>
            </w:r>
          </w:p>
        </w:tc>
        <w:tc>
          <w:tcPr>
            <w:tcW w:w="1748" w:type="dxa"/>
          </w:tcPr>
          <w:p w:rsidR="006A208F" w:rsidRPr="006A208F" w:rsidRDefault="006A208F" w:rsidP="00A71E0B">
            <w:pPr>
              <w:pStyle w:val="Tabletext-Centred"/>
            </w:pPr>
            <w:r w:rsidRPr="006A208F">
              <w:t>-</w:t>
            </w:r>
          </w:p>
        </w:tc>
        <w:tc>
          <w:tcPr>
            <w:tcW w:w="1748" w:type="dxa"/>
          </w:tcPr>
          <w:p w:rsidR="006A208F" w:rsidRPr="006A208F" w:rsidRDefault="006A208F" w:rsidP="00A71E0B">
            <w:pPr>
              <w:pStyle w:val="Tabletext-Centred"/>
            </w:pPr>
            <w:r w:rsidRPr="006A208F">
              <w:t>-</w:t>
            </w:r>
          </w:p>
        </w:tc>
        <w:tc>
          <w:tcPr>
            <w:tcW w:w="1748" w:type="dxa"/>
          </w:tcPr>
          <w:p w:rsidR="006A208F" w:rsidRPr="006A208F" w:rsidRDefault="006A208F" w:rsidP="00A71E0B">
            <w:pPr>
              <w:pStyle w:val="Tabletext-Centred"/>
            </w:pPr>
            <w:r w:rsidRPr="00A525B6">
              <w:sym w:font="Symbol" w:char="F0B1"/>
            </w:r>
            <w:r w:rsidRPr="006A208F">
              <w:t>25</w:t>
            </w:r>
          </w:p>
        </w:tc>
      </w:tr>
      <w:tr w:rsidR="006A208F" w:rsidRPr="00A525B6" w:rsidTr="00A525B6">
        <w:trPr>
          <w:cantSplit/>
        </w:trPr>
        <w:tc>
          <w:tcPr>
            <w:tcW w:w="4503" w:type="dxa"/>
          </w:tcPr>
          <w:p w:rsidR="006A208F" w:rsidRPr="006A208F" w:rsidRDefault="006A208F" w:rsidP="00A71E0B">
            <w:pPr>
              <w:pStyle w:val="Tabletext"/>
            </w:pPr>
            <w:r w:rsidRPr="006A208F">
              <w:t xml:space="preserve">Surubul fundaţiei cu reglare minimă de 25 mm. </w:t>
            </w:r>
          </w:p>
        </w:tc>
        <w:tc>
          <w:tcPr>
            <w:tcW w:w="1748" w:type="dxa"/>
          </w:tcPr>
          <w:p w:rsidR="006A208F" w:rsidRPr="006A208F" w:rsidRDefault="006A208F" w:rsidP="00A71E0B">
            <w:pPr>
              <w:pStyle w:val="Tabletext-Centred"/>
            </w:pPr>
            <w:r w:rsidRPr="006A208F">
              <w:t>-</w:t>
            </w:r>
          </w:p>
        </w:tc>
        <w:tc>
          <w:tcPr>
            <w:tcW w:w="1748" w:type="dxa"/>
          </w:tcPr>
          <w:p w:rsidR="006A208F" w:rsidRPr="006A208F" w:rsidRDefault="006A208F" w:rsidP="00A71E0B">
            <w:pPr>
              <w:pStyle w:val="Tabletext-Centred"/>
            </w:pPr>
            <w:r w:rsidRPr="006A208F">
              <w:t>+25/-5</w:t>
            </w:r>
          </w:p>
        </w:tc>
        <w:tc>
          <w:tcPr>
            <w:tcW w:w="1748" w:type="dxa"/>
          </w:tcPr>
          <w:p w:rsidR="006A208F" w:rsidRPr="006A208F" w:rsidRDefault="006A208F" w:rsidP="00A71E0B">
            <w:pPr>
              <w:pStyle w:val="Tabletext-Centred"/>
            </w:pPr>
            <w:r w:rsidRPr="006A208F">
              <w:t>20</w:t>
            </w:r>
          </w:p>
        </w:tc>
      </w:tr>
      <w:tr w:rsidR="006A208F" w:rsidRPr="00A525B6" w:rsidTr="00A525B6">
        <w:trPr>
          <w:cantSplit/>
        </w:trPr>
        <w:tc>
          <w:tcPr>
            <w:tcW w:w="4503" w:type="dxa"/>
          </w:tcPr>
          <w:p w:rsidR="006A208F" w:rsidRPr="006A208F" w:rsidRDefault="006A208F" w:rsidP="00A71E0B">
            <w:pPr>
              <w:pStyle w:val="Tabletext"/>
            </w:pPr>
            <w:r w:rsidRPr="006A208F">
              <w:t xml:space="preserve">Surubul fundaţiei, nereglabil </w:t>
            </w:r>
          </w:p>
        </w:tc>
        <w:tc>
          <w:tcPr>
            <w:tcW w:w="1748" w:type="dxa"/>
          </w:tcPr>
          <w:p w:rsidR="006A208F" w:rsidRPr="006A208F" w:rsidRDefault="006A208F" w:rsidP="00A71E0B">
            <w:pPr>
              <w:pStyle w:val="Tabletext-Centred"/>
            </w:pPr>
            <w:r w:rsidRPr="006A208F">
              <w:t>3</w:t>
            </w:r>
          </w:p>
        </w:tc>
        <w:tc>
          <w:tcPr>
            <w:tcW w:w="1748" w:type="dxa"/>
          </w:tcPr>
          <w:p w:rsidR="006A208F" w:rsidRPr="006A208F" w:rsidRDefault="006A208F" w:rsidP="00A71E0B">
            <w:pPr>
              <w:pStyle w:val="Tabletext-Centred"/>
            </w:pPr>
            <w:r w:rsidRPr="006A208F">
              <w:t>+45/-5</w:t>
            </w:r>
          </w:p>
        </w:tc>
        <w:tc>
          <w:tcPr>
            <w:tcW w:w="1748" w:type="dxa"/>
          </w:tcPr>
          <w:p w:rsidR="006A208F" w:rsidRPr="006A208F" w:rsidRDefault="006A208F" w:rsidP="00A71E0B">
            <w:pPr>
              <w:pStyle w:val="Tabletext-Centred"/>
            </w:pPr>
            <w:r w:rsidRPr="006A208F">
              <w:t>3</w:t>
            </w:r>
          </w:p>
        </w:tc>
      </w:tr>
      <w:tr w:rsidR="006A208F" w:rsidRPr="00A525B6" w:rsidTr="00A525B6">
        <w:trPr>
          <w:cantSplit/>
        </w:trPr>
        <w:tc>
          <w:tcPr>
            <w:tcW w:w="4503" w:type="dxa"/>
          </w:tcPr>
          <w:p w:rsidR="006A208F" w:rsidRPr="006A208F" w:rsidRDefault="006A208F" w:rsidP="00A71E0B">
            <w:pPr>
              <w:pStyle w:val="Tabletext"/>
            </w:pPr>
            <w:r w:rsidRPr="006A208F">
              <w:t xml:space="preserve">Poziţia la baza primului stâlp ridicat </w:t>
            </w:r>
          </w:p>
        </w:tc>
        <w:tc>
          <w:tcPr>
            <w:tcW w:w="1748" w:type="dxa"/>
          </w:tcPr>
          <w:p w:rsidR="006A208F" w:rsidRPr="006A208F" w:rsidRDefault="006A208F" w:rsidP="00A71E0B">
            <w:pPr>
              <w:pStyle w:val="Tabletext-Centred"/>
            </w:pPr>
            <w:r w:rsidRPr="006A208F">
              <w:t>-</w:t>
            </w:r>
          </w:p>
        </w:tc>
        <w:tc>
          <w:tcPr>
            <w:tcW w:w="1748" w:type="dxa"/>
          </w:tcPr>
          <w:p w:rsidR="006A208F" w:rsidRPr="006A208F" w:rsidRDefault="006A208F" w:rsidP="00A71E0B">
            <w:pPr>
              <w:pStyle w:val="Tabletext-Centred"/>
            </w:pPr>
            <w:r w:rsidRPr="006A208F">
              <w:t>-</w:t>
            </w:r>
          </w:p>
        </w:tc>
        <w:tc>
          <w:tcPr>
            <w:tcW w:w="1748" w:type="dxa"/>
          </w:tcPr>
          <w:p w:rsidR="006A208F" w:rsidRPr="006A208F" w:rsidRDefault="006A208F" w:rsidP="00A71E0B">
            <w:pPr>
              <w:pStyle w:val="Tabletext-Centred"/>
            </w:pPr>
            <w:r w:rsidRPr="006A208F">
              <w:t>5</w:t>
            </w:r>
          </w:p>
        </w:tc>
      </w:tr>
      <w:tr w:rsidR="006A208F" w:rsidRPr="00A525B6" w:rsidTr="00A525B6">
        <w:trPr>
          <w:cantSplit/>
        </w:trPr>
        <w:tc>
          <w:tcPr>
            <w:tcW w:w="4503" w:type="dxa"/>
          </w:tcPr>
          <w:p w:rsidR="006A208F" w:rsidRPr="006A208F" w:rsidRDefault="006A208F" w:rsidP="00A71E0B">
            <w:pPr>
              <w:pStyle w:val="Tabletext"/>
            </w:pPr>
            <w:r w:rsidRPr="006A208F">
              <w:t xml:space="preserve">Dimensiunile generale ale planului: Lungime, L &lt;30 metri </w:t>
            </w:r>
          </w:p>
          <w:p w:rsidR="006A208F" w:rsidRPr="006A208F" w:rsidRDefault="006A208F" w:rsidP="00A71E0B">
            <w:pPr>
              <w:pStyle w:val="Tabletext"/>
            </w:pPr>
            <w:r w:rsidRPr="006A208F">
              <w:t>Lungime, L &gt;30metri</w:t>
            </w:r>
          </w:p>
        </w:tc>
        <w:tc>
          <w:tcPr>
            <w:tcW w:w="1748" w:type="dxa"/>
          </w:tcPr>
          <w:p w:rsidR="006A208F" w:rsidRPr="006A208F" w:rsidRDefault="006A208F" w:rsidP="00A71E0B">
            <w:pPr>
              <w:pStyle w:val="Tabletext-Centred"/>
            </w:pPr>
            <w:r w:rsidRPr="006A208F">
              <w:t>-</w:t>
            </w:r>
          </w:p>
          <w:p w:rsidR="006A208F" w:rsidRPr="006A208F" w:rsidRDefault="006A208F" w:rsidP="00A71E0B">
            <w:pPr>
              <w:pStyle w:val="Tabletext-Centred"/>
            </w:pPr>
            <w:r w:rsidRPr="006A208F">
              <w:t>-</w:t>
            </w:r>
          </w:p>
        </w:tc>
        <w:tc>
          <w:tcPr>
            <w:tcW w:w="1748" w:type="dxa"/>
          </w:tcPr>
          <w:p w:rsidR="006A208F" w:rsidRPr="006A208F" w:rsidRDefault="006A208F" w:rsidP="00A71E0B">
            <w:pPr>
              <w:pStyle w:val="Tabletext-Centred"/>
            </w:pPr>
            <w:r w:rsidRPr="006A208F">
              <w:t>-</w:t>
            </w:r>
          </w:p>
          <w:p w:rsidR="006A208F" w:rsidRPr="006A208F" w:rsidRDefault="006A208F" w:rsidP="00A71E0B">
            <w:pPr>
              <w:pStyle w:val="Tabletext-Centred"/>
            </w:pPr>
            <w:r w:rsidRPr="006A208F">
              <w:t>-</w:t>
            </w:r>
          </w:p>
        </w:tc>
        <w:tc>
          <w:tcPr>
            <w:tcW w:w="1748" w:type="dxa"/>
          </w:tcPr>
          <w:p w:rsidR="006A208F" w:rsidRPr="006A208F" w:rsidRDefault="006A208F" w:rsidP="00A71E0B">
            <w:pPr>
              <w:pStyle w:val="Tabletext-Centred"/>
            </w:pPr>
            <w:r w:rsidRPr="006A208F">
              <w:t>20</w:t>
            </w:r>
          </w:p>
          <w:p w:rsidR="006A208F" w:rsidRPr="006A208F" w:rsidRDefault="006A208F" w:rsidP="00A71E0B">
            <w:pPr>
              <w:pStyle w:val="Tabletext-Centred"/>
            </w:pPr>
            <w:r w:rsidRPr="006A208F">
              <w:t>20+0.25(L-30)</w:t>
            </w:r>
          </w:p>
        </w:tc>
      </w:tr>
      <w:tr w:rsidR="006A208F" w:rsidRPr="00A525B6" w:rsidTr="00A525B6">
        <w:trPr>
          <w:cantSplit/>
        </w:trPr>
        <w:tc>
          <w:tcPr>
            <w:tcW w:w="4503" w:type="dxa"/>
          </w:tcPr>
          <w:p w:rsidR="006A208F" w:rsidRPr="006A208F" w:rsidRDefault="006A208F" w:rsidP="00A71E0B">
            <w:pPr>
              <w:pStyle w:val="Tabletext"/>
            </w:pPr>
            <w:r w:rsidRPr="006A208F">
              <w:t xml:space="preserve">Vericalitatea coloanei pe înălţimea etajului. </w:t>
            </w:r>
          </w:p>
          <w:p w:rsidR="006A208F" w:rsidRPr="006A208F" w:rsidRDefault="006A208F" w:rsidP="00A71E0B">
            <w:pPr>
              <w:pStyle w:val="Tabletext"/>
            </w:pPr>
            <w:r w:rsidRPr="006A208F">
              <w:t xml:space="preserve">Un singur etaj </w:t>
            </w:r>
          </w:p>
          <w:p w:rsidR="006A208F" w:rsidRPr="006A208F" w:rsidRDefault="006A208F" w:rsidP="00A71E0B">
            <w:pPr>
              <w:pStyle w:val="Tabletext"/>
            </w:pPr>
            <w:r w:rsidRPr="006A208F">
              <w:t xml:space="preserve">Mai multe etaje </w:t>
            </w:r>
          </w:p>
          <w:p w:rsidR="006A208F" w:rsidRPr="006A208F" w:rsidRDefault="006A208F" w:rsidP="00A71E0B">
            <w:pPr>
              <w:pStyle w:val="Tabletext"/>
            </w:pPr>
            <w:r w:rsidRPr="006A208F">
              <w:t>Pentru h&lt;3m toleranţă permisă 5mm</w:t>
            </w:r>
          </w:p>
          <w:p w:rsidR="006A208F" w:rsidRPr="006A208F" w:rsidRDefault="006A208F" w:rsidP="00A71E0B">
            <w:pPr>
              <w:pStyle w:val="Tabletext"/>
            </w:pPr>
            <w:r w:rsidRPr="006A208F">
              <w:t>Pentru h&gt;15m toleranţă permisă 25mm</w:t>
            </w:r>
          </w:p>
        </w:tc>
        <w:tc>
          <w:tcPr>
            <w:tcW w:w="1748" w:type="dxa"/>
          </w:tcPr>
          <w:p w:rsidR="006A208F" w:rsidRPr="006A208F" w:rsidRDefault="006A208F" w:rsidP="00A71E0B">
            <w:pPr>
              <w:pStyle w:val="Tabletext-Centred"/>
            </w:pPr>
          </w:p>
          <w:p w:rsidR="006A208F" w:rsidRPr="006A208F" w:rsidRDefault="006A208F" w:rsidP="00A71E0B">
            <w:pPr>
              <w:pStyle w:val="Tabletext-Centred"/>
            </w:pPr>
          </w:p>
          <w:p w:rsidR="006A208F" w:rsidRPr="006A208F" w:rsidRDefault="006A208F" w:rsidP="00A71E0B">
            <w:pPr>
              <w:pStyle w:val="Tabletext-Centred"/>
            </w:pPr>
            <w:r w:rsidRPr="006A208F">
              <w:t>-</w:t>
            </w:r>
          </w:p>
        </w:tc>
        <w:tc>
          <w:tcPr>
            <w:tcW w:w="1748" w:type="dxa"/>
          </w:tcPr>
          <w:p w:rsidR="006A208F" w:rsidRPr="006A208F" w:rsidRDefault="006A208F" w:rsidP="00A71E0B">
            <w:pPr>
              <w:pStyle w:val="Tabletext-Centred"/>
            </w:pPr>
          </w:p>
          <w:p w:rsidR="006A208F" w:rsidRPr="006A208F" w:rsidRDefault="006A208F" w:rsidP="00A71E0B">
            <w:pPr>
              <w:pStyle w:val="Tabletext-Centred"/>
            </w:pPr>
          </w:p>
          <w:p w:rsidR="006A208F" w:rsidRPr="006A208F" w:rsidRDefault="006A208F" w:rsidP="00A71E0B">
            <w:pPr>
              <w:pStyle w:val="Tabletext-Centred"/>
            </w:pPr>
            <w:r w:rsidRPr="006A208F">
              <w:t>-</w:t>
            </w:r>
          </w:p>
        </w:tc>
        <w:tc>
          <w:tcPr>
            <w:tcW w:w="1748" w:type="dxa"/>
          </w:tcPr>
          <w:p w:rsidR="006A208F" w:rsidRPr="006A208F" w:rsidRDefault="006A208F" w:rsidP="00A71E0B">
            <w:pPr>
              <w:pStyle w:val="Tabletext-Centred"/>
            </w:pPr>
          </w:p>
          <w:p w:rsidR="006A208F" w:rsidRPr="006A208F" w:rsidRDefault="006A208F" w:rsidP="00A71E0B">
            <w:pPr>
              <w:pStyle w:val="Tabletext-Centred"/>
            </w:pPr>
            <w:r w:rsidRPr="006A208F">
              <w:t xml:space="preserve">) </w:t>
            </w:r>
            <w:r w:rsidRPr="00A525B6">
              <w:sym w:font="Symbol" w:char="F0B1"/>
            </w:r>
            <w:r w:rsidRPr="006A208F">
              <w:t xml:space="preserve"> h/600</w:t>
            </w:r>
          </w:p>
          <w:p w:rsidR="006A208F" w:rsidRPr="006A208F" w:rsidRDefault="006A208F" w:rsidP="00A71E0B">
            <w:pPr>
              <w:pStyle w:val="Tabletext-Centred"/>
            </w:pPr>
            <w:r w:rsidRPr="006A208F">
              <w:t>) Min 5</w:t>
            </w:r>
          </w:p>
          <w:p w:rsidR="006A208F" w:rsidRPr="006A208F" w:rsidRDefault="006A208F" w:rsidP="00A71E0B">
            <w:pPr>
              <w:pStyle w:val="Tabletext-Centred"/>
            </w:pPr>
            <w:r w:rsidRPr="006A208F">
              <w:t>) Max 25</w:t>
            </w:r>
          </w:p>
          <w:p w:rsidR="006A208F" w:rsidRPr="006A208F" w:rsidRDefault="006A208F" w:rsidP="00A71E0B">
            <w:pPr>
              <w:pStyle w:val="Tabletext-Centred"/>
            </w:pPr>
          </w:p>
        </w:tc>
      </w:tr>
      <w:tr w:rsidR="006A208F" w:rsidRPr="00A525B6" w:rsidTr="00A525B6">
        <w:trPr>
          <w:cantSplit/>
        </w:trPr>
        <w:tc>
          <w:tcPr>
            <w:tcW w:w="4503" w:type="dxa"/>
          </w:tcPr>
          <w:p w:rsidR="006A208F" w:rsidRPr="006A208F" w:rsidRDefault="006A208F" w:rsidP="00A71E0B">
            <w:pPr>
              <w:pStyle w:val="Tabletext"/>
            </w:pPr>
            <w:r w:rsidRPr="006A208F">
              <w:t xml:space="preserve">Distanţa dintre suprafeţele de rezemare </w:t>
            </w:r>
          </w:p>
        </w:tc>
        <w:tc>
          <w:tcPr>
            <w:tcW w:w="1748" w:type="dxa"/>
          </w:tcPr>
          <w:p w:rsidR="006A208F" w:rsidRPr="006A208F" w:rsidRDefault="006A208F" w:rsidP="00A71E0B">
            <w:pPr>
              <w:pStyle w:val="Tabletext-Centred"/>
            </w:pPr>
            <w:r w:rsidRPr="006A208F">
              <w:t>-</w:t>
            </w:r>
          </w:p>
        </w:tc>
        <w:tc>
          <w:tcPr>
            <w:tcW w:w="1748" w:type="dxa"/>
          </w:tcPr>
          <w:p w:rsidR="006A208F" w:rsidRPr="006A208F" w:rsidRDefault="006A208F" w:rsidP="00A71E0B">
            <w:pPr>
              <w:pStyle w:val="Tabletext-Centred"/>
            </w:pPr>
            <w:r w:rsidRPr="006A208F">
              <w:t>-</w:t>
            </w:r>
          </w:p>
        </w:tc>
        <w:tc>
          <w:tcPr>
            <w:tcW w:w="1748" w:type="dxa"/>
          </w:tcPr>
          <w:p w:rsidR="006A208F" w:rsidRPr="006A208F" w:rsidRDefault="006A208F" w:rsidP="00A71E0B">
            <w:pPr>
              <w:pStyle w:val="Tabletext-Centred"/>
            </w:pPr>
            <w:r w:rsidRPr="006A208F">
              <w:t>1.5</w:t>
            </w:r>
          </w:p>
        </w:tc>
      </w:tr>
      <w:tr w:rsidR="006A208F" w:rsidRPr="00A525B6" w:rsidTr="00A525B6">
        <w:trPr>
          <w:cantSplit/>
        </w:trPr>
        <w:tc>
          <w:tcPr>
            <w:tcW w:w="4503" w:type="dxa"/>
          </w:tcPr>
          <w:p w:rsidR="006A208F" w:rsidRPr="006A208F" w:rsidRDefault="006A208F" w:rsidP="00A71E0B">
            <w:pPr>
              <w:pStyle w:val="Tabletext"/>
            </w:pPr>
            <w:r w:rsidRPr="006A208F">
              <w:t xml:space="preserve">Alinierea stâlpilor din perimetrele adiacente </w:t>
            </w:r>
          </w:p>
        </w:tc>
        <w:tc>
          <w:tcPr>
            <w:tcW w:w="1748" w:type="dxa"/>
          </w:tcPr>
          <w:p w:rsidR="006A208F" w:rsidRPr="006A208F" w:rsidRDefault="006A208F" w:rsidP="00A71E0B">
            <w:pPr>
              <w:pStyle w:val="Tabletext-Centred"/>
            </w:pPr>
            <w:r w:rsidRPr="006A208F">
              <w:t>-</w:t>
            </w:r>
          </w:p>
        </w:tc>
        <w:tc>
          <w:tcPr>
            <w:tcW w:w="1748" w:type="dxa"/>
          </w:tcPr>
          <w:p w:rsidR="006A208F" w:rsidRPr="006A208F" w:rsidRDefault="006A208F" w:rsidP="00A71E0B">
            <w:pPr>
              <w:pStyle w:val="Tabletext-Centred"/>
            </w:pPr>
            <w:r w:rsidRPr="006A208F">
              <w:t>-</w:t>
            </w:r>
          </w:p>
        </w:tc>
        <w:tc>
          <w:tcPr>
            <w:tcW w:w="1748" w:type="dxa"/>
          </w:tcPr>
          <w:p w:rsidR="006A208F" w:rsidRPr="006A208F" w:rsidRDefault="006A208F" w:rsidP="00A71E0B">
            <w:pPr>
              <w:pStyle w:val="Tabletext-Centred"/>
            </w:pPr>
            <w:r w:rsidRPr="006A208F">
              <w:t>10</w:t>
            </w:r>
          </w:p>
        </w:tc>
      </w:tr>
      <w:tr w:rsidR="006A208F" w:rsidRPr="00A525B6" w:rsidTr="00A525B6">
        <w:trPr>
          <w:cantSplit/>
        </w:trPr>
        <w:tc>
          <w:tcPr>
            <w:tcW w:w="4503" w:type="dxa"/>
          </w:tcPr>
          <w:p w:rsidR="006A208F" w:rsidRPr="006A208F" w:rsidRDefault="006A208F" w:rsidP="00A71E0B">
            <w:pPr>
              <w:pStyle w:val="Tabletext"/>
            </w:pPr>
            <w:r w:rsidRPr="006A208F">
              <w:t xml:space="preserve">Grinzile planşeului, nivel specificat </w:t>
            </w:r>
          </w:p>
        </w:tc>
        <w:tc>
          <w:tcPr>
            <w:tcW w:w="1748" w:type="dxa"/>
          </w:tcPr>
          <w:p w:rsidR="006A208F" w:rsidRPr="006A208F" w:rsidRDefault="006A208F" w:rsidP="00A71E0B">
            <w:pPr>
              <w:pStyle w:val="Tabletext-Centred"/>
            </w:pPr>
            <w:r w:rsidRPr="00A525B6">
              <w:sym w:font="Symbol" w:char="F0B1"/>
            </w:r>
            <w:r w:rsidRPr="006A208F">
              <w:t>10</w:t>
            </w:r>
          </w:p>
        </w:tc>
        <w:tc>
          <w:tcPr>
            <w:tcW w:w="1748" w:type="dxa"/>
          </w:tcPr>
          <w:p w:rsidR="006A208F" w:rsidRPr="006A208F" w:rsidRDefault="006A208F" w:rsidP="00A71E0B">
            <w:pPr>
              <w:pStyle w:val="Tabletext-Centred"/>
            </w:pPr>
            <w:r w:rsidRPr="006A208F">
              <w:t>-</w:t>
            </w:r>
          </w:p>
        </w:tc>
        <w:tc>
          <w:tcPr>
            <w:tcW w:w="1748" w:type="dxa"/>
          </w:tcPr>
          <w:p w:rsidR="006A208F" w:rsidRPr="006A208F" w:rsidRDefault="006A208F" w:rsidP="00A71E0B">
            <w:pPr>
              <w:pStyle w:val="Tabletext-Centred"/>
            </w:pPr>
            <w:r w:rsidRPr="006A208F">
              <w:t>-</w:t>
            </w:r>
          </w:p>
        </w:tc>
      </w:tr>
      <w:tr w:rsidR="006A208F" w:rsidRPr="00A525B6" w:rsidTr="00A525B6">
        <w:trPr>
          <w:cantSplit/>
        </w:trPr>
        <w:tc>
          <w:tcPr>
            <w:tcW w:w="4503" w:type="dxa"/>
          </w:tcPr>
          <w:p w:rsidR="006A208F" w:rsidRPr="006A208F" w:rsidRDefault="006A208F" w:rsidP="00A71E0B">
            <w:pPr>
              <w:pStyle w:val="Tabletext"/>
            </w:pPr>
            <w:r w:rsidRPr="006A208F">
              <w:t xml:space="preserve">Grinzile planşeului, nivel la fiecare capăt </w:t>
            </w:r>
          </w:p>
        </w:tc>
        <w:tc>
          <w:tcPr>
            <w:tcW w:w="1748" w:type="dxa"/>
          </w:tcPr>
          <w:p w:rsidR="006A208F" w:rsidRPr="006A208F" w:rsidRDefault="006A208F" w:rsidP="00A71E0B">
            <w:pPr>
              <w:pStyle w:val="Tabletext-Centred"/>
            </w:pPr>
            <w:r w:rsidRPr="006A208F">
              <w:t>5</w:t>
            </w:r>
          </w:p>
        </w:tc>
        <w:tc>
          <w:tcPr>
            <w:tcW w:w="1748" w:type="dxa"/>
          </w:tcPr>
          <w:p w:rsidR="006A208F" w:rsidRPr="006A208F" w:rsidRDefault="006A208F" w:rsidP="00A71E0B">
            <w:pPr>
              <w:pStyle w:val="Tabletext-Centred"/>
            </w:pPr>
            <w:r w:rsidRPr="006A208F">
              <w:t>-</w:t>
            </w:r>
          </w:p>
        </w:tc>
        <w:tc>
          <w:tcPr>
            <w:tcW w:w="1748" w:type="dxa"/>
          </w:tcPr>
          <w:p w:rsidR="006A208F" w:rsidRPr="006A208F" w:rsidRDefault="006A208F" w:rsidP="00A71E0B">
            <w:pPr>
              <w:pStyle w:val="Tabletext-Centred"/>
            </w:pPr>
            <w:r w:rsidRPr="006A208F">
              <w:t>-</w:t>
            </w:r>
          </w:p>
        </w:tc>
      </w:tr>
      <w:tr w:rsidR="006A208F" w:rsidRPr="00A525B6" w:rsidTr="00A525B6">
        <w:trPr>
          <w:cantSplit/>
        </w:trPr>
        <w:tc>
          <w:tcPr>
            <w:tcW w:w="4503" w:type="dxa"/>
          </w:tcPr>
          <w:p w:rsidR="006A208F" w:rsidRPr="006A208F" w:rsidRDefault="006A208F" w:rsidP="00A71E0B">
            <w:pPr>
              <w:pStyle w:val="Tabletext"/>
            </w:pPr>
            <w:r w:rsidRPr="006A208F">
              <w:t xml:space="preserve">Grinzi adiacente, nivel </w:t>
            </w:r>
          </w:p>
        </w:tc>
        <w:tc>
          <w:tcPr>
            <w:tcW w:w="1748" w:type="dxa"/>
          </w:tcPr>
          <w:p w:rsidR="006A208F" w:rsidRPr="006A208F" w:rsidRDefault="006A208F" w:rsidP="00A71E0B">
            <w:pPr>
              <w:pStyle w:val="Tabletext-Centred"/>
            </w:pPr>
            <w:r w:rsidRPr="00A525B6">
              <w:sym w:font="Symbol" w:char="F0B1"/>
            </w:r>
            <w:r w:rsidRPr="006A208F">
              <w:t>10</w:t>
            </w:r>
          </w:p>
        </w:tc>
        <w:tc>
          <w:tcPr>
            <w:tcW w:w="1748" w:type="dxa"/>
          </w:tcPr>
          <w:p w:rsidR="006A208F" w:rsidRPr="006A208F" w:rsidRDefault="006A208F" w:rsidP="00A71E0B">
            <w:pPr>
              <w:pStyle w:val="Tabletext-Centred"/>
            </w:pPr>
            <w:r w:rsidRPr="006A208F">
              <w:t>-</w:t>
            </w:r>
          </w:p>
        </w:tc>
        <w:tc>
          <w:tcPr>
            <w:tcW w:w="1748" w:type="dxa"/>
          </w:tcPr>
          <w:p w:rsidR="006A208F" w:rsidRPr="006A208F" w:rsidRDefault="006A208F" w:rsidP="00A71E0B">
            <w:pPr>
              <w:pStyle w:val="Tabletext-Centred"/>
            </w:pPr>
            <w:r w:rsidRPr="006A208F">
              <w:t>-</w:t>
            </w:r>
          </w:p>
        </w:tc>
      </w:tr>
      <w:tr w:rsidR="006A208F" w:rsidRPr="00A525B6" w:rsidTr="00A525B6">
        <w:trPr>
          <w:cantSplit/>
        </w:trPr>
        <w:tc>
          <w:tcPr>
            <w:tcW w:w="4503" w:type="dxa"/>
          </w:tcPr>
          <w:p w:rsidR="006A208F" w:rsidRPr="006A208F" w:rsidRDefault="006A208F" w:rsidP="00A71E0B">
            <w:pPr>
              <w:pStyle w:val="Tabletext"/>
            </w:pPr>
            <w:r w:rsidRPr="006A208F">
              <w:t>Alinierea grinzilor (min. 5mm)</w:t>
            </w:r>
          </w:p>
        </w:tc>
        <w:tc>
          <w:tcPr>
            <w:tcW w:w="1748" w:type="dxa"/>
          </w:tcPr>
          <w:p w:rsidR="006A208F" w:rsidRPr="006A208F" w:rsidRDefault="006A208F" w:rsidP="00A71E0B">
            <w:pPr>
              <w:pStyle w:val="Tabletext-Centred"/>
            </w:pPr>
            <w:r w:rsidRPr="006A208F">
              <w:t>-</w:t>
            </w:r>
          </w:p>
        </w:tc>
        <w:tc>
          <w:tcPr>
            <w:tcW w:w="1748" w:type="dxa"/>
          </w:tcPr>
          <w:p w:rsidR="006A208F" w:rsidRPr="006A208F" w:rsidRDefault="006A208F" w:rsidP="00A71E0B">
            <w:pPr>
              <w:pStyle w:val="Tabletext-Centred"/>
            </w:pPr>
            <w:r w:rsidRPr="006A208F">
              <w:t>-</w:t>
            </w:r>
          </w:p>
        </w:tc>
        <w:tc>
          <w:tcPr>
            <w:tcW w:w="1748" w:type="dxa"/>
          </w:tcPr>
          <w:p w:rsidR="006A208F" w:rsidRPr="006A208F" w:rsidRDefault="006A208F" w:rsidP="00A71E0B">
            <w:pPr>
              <w:pStyle w:val="Tabletext-Centred"/>
            </w:pPr>
            <w:r w:rsidRPr="006A208F">
              <w:t>h/600</w:t>
            </w:r>
          </w:p>
        </w:tc>
      </w:tr>
    </w:tbl>
    <w:p w:rsidR="00FA02FF" w:rsidRPr="00664784" w:rsidRDefault="0034344E" w:rsidP="00FA02FF">
      <w:pPr>
        <w:pStyle w:val="Tabletitle-Noindent"/>
      </w:pPr>
      <w:bookmarkStart w:id="3003" w:name="_Toc306807108"/>
      <w:r>
        <w:t>Tabelul 17-</w:t>
      </w:r>
      <w:r w:rsidR="00FA02FF" w:rsidRPr="00664784">
        <w:t xml:space="preserve">5: Abaterile permise pentru fundaţii, pereţi, şuruburi şi componente </w:t>
      </w:r>
    </w:p>
    <w:p w:rsidR="006A208F" w:rsidRDefault="006A208F" w:rsidP="006A208F">
      <w:pPr>
        <w:pStyle w:val="Heading1"/>
        <w:rPr>
          <w:lang w:val="ro-RO"/>
        </w:rPr>
      </w:pPr>
      <w:bookmarkStart w:id="3004" w:name="_Toc315623840"/>
      <w:r w:rsidRPr="006A208F">
        <w:rPr>
          <w:lang w:val="ro-RO"/>
        </w:rPr>
        <w:lastRenderedPageBreak/>
        <w:t>CONDUCTE ŞI LUCRǍRI AUXILIARE</w:t>
      </w:r>
      <w:bookmarkEnd w:id="2913"/>
      <w:bookmarkEnd w:id="3003"/>
      <w:bookmarkEnd w:id="3004"/>
    </w:p>
    <w:p w:rsidR="00786647" w:rsidRPr="00786647" w:rsidRDefault="00786647" w:rsidP="00786647">
      <w:pPr>
        <w:pStyle w:val="Heading2"/>
        <w:rPr>
          <w:lang w:val="ro-RO"/>
        </w:rPr>
      </w:pPr>
      <w:bookmarkStart w:id="3005" w:name="_Toc518096802"/>
      <w:bookmarkStart w:id="3006" w:name="_Toc191716344"/>
      <w:bookmarkStart w:id="3007" w:name="_Toc194820214"/>
      <w:bookmarkStart w:id="3008" w:name="_Toc195588254"/>
      <w:bookmarkStart w:id="3009" w:name="_Toc195588341"/>
      <w:bookmarkStart w:id="3010" w:name="_Toc315623841"/>
      <w:r w:rsidRPr="00786647">
        <w:rPr>
          <w:lang w:val="ro-RO"/>
        </w:rPr>
        <w:t>Asigurarea calităţii</w:t>
      </w:r>
      <w:bookmarkEnd w:id="3005"/>
      <w:bookmarkEnd w:id="3006"/>
      <w:bookmarkEnd w:id="3007"/>
      <w:bookmarkEnd w:id="3008"/>
      <w:bookmarkEnd w:id="3009"/>
      <w:bookmarkEnd w:id="3010"/>
    </w:p>
    <w:p w:rsidR="00786647" w:rsidRPr="004D42D0" w:rsidRDefault="00786647" w:rsidP="004D42D0">
      <w:pPr>
        <w:pStyle w:val="Heading3"/>
      </w:pPr>
      <w:bookmarkStart w:id="3011" w:name="_Toc518096803"/>
      <w:bookmarkStart w:id="3012" w:name="_Toc195588342"/>
      <w:bookmarkStart w:id="3013" w:name="_Toc315623842"/>
      <w:r w:rsidRPr="004D42D0">
        <w:t>Certificare</w:t>
      </w:r>
      <w:bookmarkEnd w:id="3011"/>
      <w:bookmarkEnd w:id="3012"/>
      <w:bookmarkEnd w:id="3013"/>
    </w:p>
    <w:p w:rsidR="00786647" w:rsidRPr="00786647" w:rsidRDefault="00786647" w:rsidP="0034344E">
      <w:pPr>
        <w:pStyle w:val="Paragraph"/>
        <w:numPr>
          <w:ilvl w:val="0"/>
          <w:numId w:val="669"/>
        </w:numPr>
      </w:pPr>
      <w:r w:rsidRPr="00786647">
        <w:t>Antreprenorul va asigura certificarea conductelor, îndeplinind cerinţele indicate în Specificaţii:</w:t>
      </w:r>
    </w:p>
    <w:p w:rsidR="00786647" w:rsidRPr="007E3A30" w:rsidRDefault="00786647" w:rsidP="00441766">
      <w:pPr>
        <w:pStyle w:val="Letteredlist"/>
        <w:numPr>
          <w:ilvl w:val="0"/>
          <w:numId w:val="745"/>
        </w:numPr>
      </w:pPr>
      <w:r w:rsidRPr="007E3A30">
        <w:t>certificatul producătorului;</w:t>
      </w:r>
    </w:p>
    <w:p w:rsidR="00786647" w:rsidRPr="007E3A30" w:rsidRDefault="00786647" w:rsidP="007E3A30">
      <w:pPr>
        <w:pStyle w:val="Letteredlist"/>
      </w:pPr>
      <w:r w:rsidRPr="007E3A30">
        <w:t>certificatul testării de laborator.</w:t>
      </w:r>
    </w:p>
    <w:p w:rsidR="00786647" w:rsidRPr="009A408D" w:rsidRDefault="00786647" w:rsidP="0034344E">
      <w:pPr>
        <w:pStyle w:val="Paragraph"/>
      </w:pPr>
      <w:r w:rsidRPr="009A408D">
        <w:t xml:space="preserve">Conductele vor fi testate în fabrică şi vor fi supuse testelor hidraulice şi de impact. </w:t>
      </w:r>
    </w:p>
    <w:p w:rsidR="00786647" w:rsidRPr="009A408D" w:rsidRDefault="00786647" w:rsidP="0034344E">
      <w:pPr>
        <w:pStyle w:val="Paragraph"/>
      </w:pPr>
      <w:r w:rsidRPr="009A408D">
        <w:t>Toate bunurile importante vor avea certificate de aprobare, emise de INCERC, Ministerul Sănătăţii şi Ministerul Lucrărilor Publice şi Planificării Regionale (MLPAT), anterior utilizării acestora în România.</w:t>
      </w:r>
    </w:p>
    <w:p w:rsidR="00786647" w:rsidRPr="009A408D" w:rsidRDefault="00786647" w:rsidP="0034344E">
      <w:pPr>
        <w:pStyle w:val="Paragraph"/>
      </w:pPr>
      <w:r w:rsidRPr="009A408D">
        <w:t>Costurile eşantioanelor, transportul lor la laborator şi testarea se consideră incluse în preţurile unitare şi nu vor fi plătite separat.</w:t>
      </w:r>
    </w:p>
    <w:p w:rsidR="00786647" w:rsidRPr="004D42D0" w:rsidRDefault="00786647" w:rsidP="004D42D0">
      <w:pPr>
        <w:pStyle w:val="Heading3"/>
      </w:pPr>
      <w:bookmarkStart w:id="3014" w:name="_Toc518096804"/>
      <w:bookmarkStart w:id="3015" w:name="_Toc195588343"/>
      <w:bookmarkStart w:id="3016" w:name="_Toc315623843"/>
      <w:r w:rsidRPr="004D42D0">
        <w:t>Inspecţ</w:t>
      </w:r>
      <w:bookmarkEnd w:id="3014"/>
      <w:bookmarkEnd w:id="3015"/>
      <w:r w:rsidR="008C5607" w:rsidRPr="004D42D0">
        <w:t>ii</w:t>
      </w:r>
      <w:bookmarkEnd w:id="3016"/>
    </w:p>
    <w:p w:rsidR="00786647" w:rsidRPr="00843D66" w:rsidRDefault="00786647" w:rsidP="0034344E">
      <w:pPr>
        <w:pStyle w:val="Paragraph"/>
        <w:numPr>
          <w:ilvl w:val="0"/>
          <w:numId w:val="670"/>
        </w:numPr>
      </w:pPr>
      <w:r>
        <w:t>Autoritatea Contractanta</w:t>
      </w:r>
      <w:r w:rsidRPr="00843D66">
        <w:t xml:space="preserve">, Inginerul sau reprezentanţii autorizaţi ai acestora vor avea dreptul să inspecteze conductele sau să asiste la producerea şi la testele de control al calităţii conductelor. Astfel de inspecţii nu vor scuti </w:t>
      </w:r>
      <w:r>
        <w:t>Antreprenorul</w:t>
      </w:r>
      <w:r w:rsidRPr="00843D66">
        <w:t xml:space="preserve"> de responsabilităţile sale de a asigura produse care respectă standardele aplicabile din cadrul Specificaţiilor.</w:t>
      </w:r>
    </w:p>
    <w:p w:rsidR="00786647" w:rsidRPr="00305B29" w:rsidRDefault="00786647" w:rsidP="0034344E">
      <w:pPr>
        <w:pStyle w:val="Paragraph"/>
        <w:rPr>
          <w:lang w:val="es-ES"/>
        </w:rPr>
      </w:pPr>
      <w:r w:rsidRPr="00843D66">
        <w:t xml:space="preserve">Alternativ, </w:t>
      </w:r>
      <w:r>
        <w:t>Antreprenorul</w:t>
      </w:r>
      <w:r w:rsidRPr="00843D66">
        <w:t xml:space="preserve"> poate prezenta Inginerului certificate emise de laboratoare autorizate prin care se arată că materialele au fost supuse testelor impuse de standarde iar rezultatele sunt satisfăcătoare. </w:t>
      </w:r>
      <w:r w:rsidRPr="00305B29">
        <w:rPr>
          <w:lang w:val="es-ES"/>
        </w:rPr>
        <w:t>În acest caz Inginerul va avea dreptul (dar nu va fi obligat) de a renunţa la alte teste.</w:t>
      </w:r>
    </w:p>
    <w:p w:rsidR="00786647" w:rsidRPr="00305B29" w:rsidRDefault="00786647" w:rsidP="0034344E">
      <w:pPr>
        <w:pStyle w:val="Paragraph"/>
        <w:rPr>
          <w:lang w:val="es-ES"/>
        </w:rPr>
      </w:pPr>
      <w:r w:rsidRPr="00305B29">
        <w:rPr>
          <w:lang w:val="es-ES"/>
        </w:rPr>
        <w:t xml:space="preserve">Dacă </w:t>
      </w:r>
      <w:r w:rsidR="0071751E" w:rsidRPr="00305B29">
        <w:rPr>
          <w:lang w:val="es-ES"/>
        </w:rPr>
        <w:t xml:space="preserve">Autoritatea Contractanta </w:t>
      </w:r>
      <w:r w:rsidRPr="00305B29">
        <w:rPr>
          <w:lang w:val="es-ES"/>
        </w:rPr>
        <w:t>nu doreşte să asiste la producerea, testarea sau finisarea conductelor, nu înseamnă că el aprobă produsele sau testele.</w:t>
      </w:r>
    </w:p>
    <w:p w:rsidR="00786647" w:rsidRPr="004D42D0" w:rsidRDefault="00786647" w:rsidP="004D42D0">
      <w:pPr>
        <w:pStyle w:val="Heading3"/>
      </w:pPr>
      <w:bookmarkStart w:id="3017" w:name="_Toc518096805"/>
      <w:bookmarkStart w:id="3018" w:name="_Toc195588344"/>
      <w:bookmarkStart w:id="3019" w:name="_Toc315623844"/>
      <w:r w:rsidRPr="004D42D0">
        <w:t>Raportări</w:t>
      </w:r>
      <w:bookmarkEnd w:id="3017"/>
      <w:bookmarkEnd w:id="3018"/>
      <w:bookmarkEnd w:id="3019"/>
    </w:p>
    <w:p w:rsidR="00786647" w:rsidRPr="00843D66" w:rsidRDefault="0071751E" w:rsidP="0034344E">
      <w:pPr>
        <w:pStyle w:val="Paragraph"/>
        <w:numPr>
          <w:ilvl w:val="0"/>
          <w:numId w:val="671"/>
        </w:numPr>
      </w:pPr>
      <w:r>
        <w:t>Antreprenorul</w:t>
      </w:r>
      <w:r w:rsidR="00786647" w:rsidRPr="00843D66">
        <w:t xml:space="preserve"> </w:t>
      </w:r>
      <w:r>
        <w:t>va prezenta</w:t>
      </w:r>
      <w:r w:rsidR="00786647" w:rsidRPr="00843D66">
        <w:t xml:space="preserve"> date suficiente pentru evaluarea globală a conductei propuse. Aceste date vor include, minimal, următoarele informaţii specifice:</w:t>
      </w:r>
    </w:p>
    <w:p w:rsidR="00786647" w:rsidRPr="007E3A30" w:rsidRDefault="00786647" w:rsidP="00441766">
      <w:pPr>
        <w:pStyle w:val="Letteredlist"/>
        <w:numPr>
          <w:ilvl w:val="0"/>
          <w:numId w:val="744"/>
        </w:numPr>
      </w:pPr>
      <w:r w:rsidRPr="007E3A30">
        <w:t>detalii asupra materialului, specificaţiilor şi furnizorilor conductelor;</w:t>
      </w:r>
    </w:p>
    <w:p w:rsidR="00786647" w:rsidRPr="007E3A30" w:rsidRDefault="00786647" w:rsidP="007E3A30">
      <w:pPr>
        <w:pStyle w:val="Letteredlist"/>
      </w:pPr>
      <w:r w:rsidRPr="007E3A30">
        <w:t>detalii ale îmbinărilor, inclusiv construirea.</w:t>
      </w:r>
    </w:p>
    <w:p w:rsidR="00596823" w:rsidRPr="004D42D0" w:rsidRDefault="00596823" w:rsidP="004D42D0">
      <w:pPr>
        <w:pStyle w:val="Heading3"/>
      </w:pPr>
      <w:bookmarkStart w:id="3020" w:name="_Toc315623845"/>
      <w:r w:rsidRPr="004D42D0">
        <w:t>Aprobarea materialelor</w:t>
      </w:r>
      <w:bookmarkEnd w:id="3020"/>
    </w:p>
    <w:p w:rsidR="00596823" w:rsidRPr="00843D66" w:rsidRDefault="00596823" w:rsidP="0034344E">
      <w:pPr>
        <w:pStyle w:val="Paragraph"/>
        <w:numPr>
          <w:ilvl w:val="0"/>
          <w:numId w:val="672"/>
        </w:numPr>
      </w:pPr>
      <w:r w:rsidRPr="00843D66">
        <w:t xml:space="preserve">Înainte de a comanda orice material cu orice prezentare, destinat pentru Lucrări permanente, </w:t>
      </w:r>
      <w:r>
        <w:t>Antreprenorul</w:t>
      </w:r>
      <w:r w:rsidRPr="00843D66">
        <w:t xml:space="preserve"> va supune aprobării </w:t>
      </w:r>
      <w:r>
        <w:t>Inginerului</w:t>
      </w:r>
      <w:r w:rsidRPr="00843D66">
        <w:t xml:space="preserve"> numele producătorului sau furnizorului propus, o specificaţie de material şi detalii ale locului de origine sau de producţie. Dacă se cere de către </w:t>
      </w:r>
      <w:r>
        <w:t>Inginer</w:t>
      </w:r>
      <w:r w:rsidRPr="00843D66">
        <w:t xml:space="preserve">, </w:t>
      </w:r>
      <w:r>
        <w:t>Antreprenorul</w:t>
      </w:r>
      <w:r w:rsidRPr="00843D66">
        <w:t xml:space="preserve"> va furniza acestuia pentru păstrare o copie a oricărei astfel de comenzi făcute.</w:t>
      </w:r>
    </w:p>
    <w:p w:rsidR="00596823" w:rsidRPr="00843D66" w:rsidRDefault="00596823" w:rsidP="0034344E">
      <w:pPr>
        <w:pStyle w:val="Paragraph"/>
      </w:pPr>
      <w:r w:rsidRPr="00843D66">
        <w:t>Toate materialele folosite în lucrările permanente trebuie să fie noi, în afara cazului când folosirea materialului vechi sau pus la punct (reînoit), este permis în mod expres de către Investitor.</w:t>
      </w:r>
    </w:p>
    <w:p w:rsidR="006A208F" w:rsidRPr="006A208F" w:rsidRDefault="00265F62" w:rsidP="006A208F">
      <w:pPr>
        <w:pStyle w:val="Heading2"/>
        <w:rPr>
          <w:lang w:val="ro-RO"/>
        </w:rPr>
      </w:pPr>
      <w:bookmarkStart w:id="3021" w:name="_Toc315623846"/>
      <w:r>
        <w:rPr>
          <w:lang w:val="ro-RO"/>
        </w:rPr>
        <w:t>Transportul, manipularea si depozitarea conductelor</w:t>
      </w:r>
      <w:bookmarkEnd w:id="3021"/>
    </w:p>
    <w:p w:rsidR="003837AB" w:rsidRPr="00305B29" w:rsidRDefault="003837AB" w:rsidP="0034344E">
      <w:pPr>
        <w:pStyle w:val="Paragraph"/>
        <w:numPr>
          <w:ilvl w:val="0"/>
          <w:numId w:val="673"/>
        </w:numPr>
        <w:rPr>
          <w:lang w:val="pt-BR"/>
        </w:rPr>
      </w:pPr>
      <w:r w:rsidRPr="00305B29">
        <w:rPr>
          <w:lang w:val="pt-BR"/>
        </w:rPr>
        <w:t>Datoritã proprietãtilor fizice suprafata tevilor se poate deteriora cu usurintã. Pentru evitarea acestui fenomen, este necesar ca tevile sã fie manipulate, transportate si depozitate cu precautie .</w:t>
      </w:r>
    </w:p>
    <w:p w:rsidR="003837AB" w:rsidRPr="00305B29" w:rsidRDefault="003837AB" w:rsidP="0034344E">
      <w:pPr>
        <w:pStyle w:val="Paragraph"/>
        <w:rPr>
          <w:lang w:val="it-IT"/>
        </w:rPr>
      </w:pPr>
      <w:r w:rsidRPr="00305B29">
        <w:rPr>
          <w:lang w:val="pt-BR"/>
        </w:rPr>
        <w:t xml:space="preserve">Transportul, manipularea şi depozitarea conductelor şi a accesoriilor pentru îmbinare se va face cu vehicule adecvate, încărcate şi descărcate sub supravegherea atentă. </w:t>
      </w:r>
      <w:r w:rsidRPr="00305B29">
        <w:rPr>
          <w:lang w:val="it-IT"/>
        </w:rPr>
        <w:t>Pe durata transportului, conductele nu vor depăşi lungimea vehiculului si vor fi legate între ele pentru a elimina balansarea lor.</w:t>
      </w:r>
    </w:p>
    <w:p w:rsidR="003837AB" w:rsidRPr="00305B29" w:rsidRDefault="003837AB" w:rsidP="0034344E">
      <w:pPr>
        <w:pStyle w:val="Paragraph"/>
        <w:rPr>
          <w:lang w:val="fr-FR"/>
        </w:rPr>
      </w:pPr>
      <w:r w:rsidRPr="00305B29">
        <w:rPr>
          <w:lang w:val="fr-FR"/>
        </w:rPr>
        <w:t>Tuburile vor fi  transportate numai cu mijloace de transport prevãzute cu platforme. Tevile transportate trebuie fixate de platforma mijlocului de transport, în asa fel ca acestea sã nu lunece si sã nu fie deteriorate .</w:t>
      </w:r>
    </w:p>
    <w:p w:rsidR="003837AB" w:rsidRPr="006511ED" w:rsidRDefault="003837AB" w:rsidP="0034344E">
      <w:pPr>
        <w:pStyle w:val="Paragraph"/>
      </w:pPr>
      <w:r w:rsidRPr="006511ED">
        <w:lastRenderedPageBreak/>
        <w:t>Când conductele sunt transportate una în interiorul celeilalte, se va acorda atenţie ca:</w:t>
      </w:r>
    </w:p>
    <w:p w:rsidR="003837AB" w:rsidRPr="007E3A30" w:rsidRDefault="003837AB" w:rsidP="007E3A30">
      <w:pPr>
        <w:pStyle w:val="Letteredlist"/>
      </w:pPr>
      <w:r w:rsidRPr="007E3A30">
        <w:t>conductele să fie curate;</w:t>
      </w:r>
    </w:p>
    <w:p w:rsidR="003837AB" w:rsidRPr="007E3A30" w:rsidRDefault="003837AB" w:rsidP="007E3A30">
      <w:pPr>
        <w:pStyle w:val="Letteredlist"/>
      </w:pPr>
      <w:r w:rsidRPr="007E3A30">
        <w:t>să fie asigurată acoperirea capetelor libere;</w:t>
      </w:r>
    </w:p>
    <w:p w:rsidR="003837AB" w:rsidRPr="007E3A30" w:rsidRDefault="003837AB" w:rsidP="007E3A30">
      <w:pPr>
        <w:pStyle w:val="Letteredlist"/>
      </w:pPr>
      <w:r w:rsidRPr="007E3A30">
        <w:t>conductele din stratul inferior să nu fie încărcate cu sarcini care ar putea să le deterioreze sau deformeze;</w:t>
      </w:r>
    </w:p>
    <w:p w:rsidR="003837AB" w:rsidRPr="00305B29" w:rsidRDefault="003837AB" w:rsidP="0034344E">
      <w:pPr>
        <w:pStyle w:val="Paragraph"/>
        <w:rPr>
          <w:lang w:val="it-IT"/>
        </w:rPr>
      </w:pPr>
      <w:r w:rsidRPr="00305B29">
        <w:rPr>
          <w:lang w:val="it-IT"/>
        </w:rPr>
        <w:t>Conductele vor fi manipulate cu mare atenţie la încărcare şi descărcare. Se va evita manipularea brutală a conductelor. Târârea conductelor pe sol nu este permisă.</w:t>
      </w:r>
    </w:p>
    <w:p w:rsidR="003837AB" w:rsidRPr="00305B29" w:rsidRDefault="003837AB" w:rsidP="0034344E">
      <w:pPr>
        <w:pStyle w:val="Paragraph"/>
        <w:rPr>
          <w:lang w:val="it-IT"/>
        </w:rPr>
      </w:pPr>
      <w:r w:rsidRPr="00305B29">
        <w:rPr>
          <w:lang w:val="it-IT"/>
        </w:rPr>
        <w:t>Pe durata transportului, conductele nu se vor sprijini pe îmbinări, pe elementele metalice ale vehiculelor sau pe alte părţi unde ar putea apărea o sarcină concentrată datorată greutăţii conductei sau şocurilor produse de vehicul.</w:t>
      </w:r>
    </w:p>
    <w:p w:rsidR="003837AB" w:rsidRPr="00305B29" w:rsidRDefault="003837AB" w:rsidP="0034344E">
      <w:pPr>
        <w:pStyle w:val="Paragraph"/>
        <w:rPr>
          <w:lang w:val="pt-BR"/>
        </w:rPr>
      </w:pPr>
      <w:r w:rsidRPr="00305B29">
        <w:rPr>
          <w:lang w:val="pt-BR"/>
        </w:rPr>
        <w:t xml:space="preserve">Manipularea tevilor se poate face manual  cînd dimensiunile tevilor si greutatea lor o permit , sau cu ajutorul utilajelor de ridicat, motostivuitor, macara , etc.     </w:t>
      </w:r>
    </w:p>
    <w:p w:rsidR="003837AB" w:rsidRPr="00305B29" w:rsidRDefault="003837AB" w:rsidP="0034344E">
      <w:pPr>
        <w:pStyle w:val="Paragraph"/>
        <w:rPr>
          <w:lang w:val="pt-BR"/>
        </w:rPr>
      </w:pPr>
      <w:r w:rsidRPr="00305B29">
        <w:rPr>
          <w:lang w:val="pt-BR"/>
        </w:rPr>
        <w:t>Pentru evitarea deteriorãrii tevilor în cazul manipulãrii cu ajutorul utilajelor, se vor utiliza sufe de ridicare din material textil.</w:t>
      </w:r>
    </w:p>
    <w:p w:rsidR="003837AB" w:rsidRPr="00305B29" w:rsidRDefault="003837AB" w:rsidP="0034344E">
      <w:pPr>
        <w:pStyle w:val="Paragraph"/>
        <w:rPr>
          <w:lang w:val="pt-BR"/>
        </w:rPr>
      </w:pPr>
      <w:r w:rsidRPr="00305B29">
        <w:rPr>
          <w:lang w:val="pt-BR"/>
        </w:rPr>
        <w:t>Antreprenorul va avea grijă pentru a  preveni deteriorarea conductelor pe durata coborârii în tranşee, a pozării şi îmbinării.</w:t>
      </w:r>
    </w:p>
    <w:p w:rsidR="003837AB" w:rsidRPr="00305B29" w:rsidRDefault="003837AB" w:rsidP="0034344E">
      <w:pPr>
        <w:pStyle w:val="Paragraph"/>
        <w:rPr>
          <w:lang w:val="pt-BR"/>
        </w:rPr>
      </w:pPr>
      <w:r w:rsidRPr="00305B29">
        <w:rPr>
          <w:lang w:val="pt-BR"/>
        </w:rPr>
        <w:t>La stivuire, stiva de tuburi nu va depăşi înălţimea de depozitare de 2 m. Nu se permite depozitarea peste tuburi a altor materiale.</w:t>
      </w:r>
    </w:p>
    <w:p w:rsidR="003837AB" w:rsidRPr="00305B29" w:rsidRDefault="003837AB" w:rsidP="0034344E">
      <w:pPr>
        <w:pStyle w:val="Paragraph"/>
        <w:rPr>
          <w:lang w:val="it-IT"/>
        </w:rPr>
      </w:pPr>
      <w:r w:rsidRPr="00305B29">
        <w:rPr>
          <w:lang w:val="pt-BR"/>
        </w:rPr>
        <w:t xml:space="preserve">Conductele vor fi depozitate în zone ferite de lumina directă a soarelui şi în conformitate cu recomandările producătorului. </w:t>
      </w:r>
      <w:r w:rsidRPr="00305B29">
        <w:rPr>
          <w:lang w:val="it-IT"/>
        </w:rPr>
        <w:t xml:space="preserve">La depozitarea pe şantier, terenul va fi neted, fără pietre. Depozitarea se face pe sortimente, in locuri special amenajate, avandu-se grija sa nu fie puse in contact cu substante chimice agresive pentru materialul conductei </w:t>
      </w:r>
      <w:r w:rsidR="00265F62" w:rsidRPr="00305B29">
        <w:rPr>
          <w:lang w:val="it-IT"/>
        </w:rPr>
        <w:t>(combustibil de motor, solvenţi sau alte lichide similare)</w:t>
      </w:r>
      <w:r w:rsidRPr="00305B29">
        <w:rPr>
          <w:lang w:val="it-IT"/>
        </w:rPr>
        <w:t xml:space="preserve"> sau cu materiale abrazive</w:t>
      </w:r>
      <w:r w:rsidR="00265F62" w:rsidRPr="00305B29">
        <w:rPr>
          <w:lang w:val="it-IT"/>
        </w:rPr>
        <w:t>. Nu sunt admise zgârieturi sau striatiuni cu o adâncime mai mare de 10% din grosimea peretelui conductei</w:t>
      </w:r>
      <w:r w:rsidRPr="00305B29">
        <w:rPr>
          <w:lang w:val="it-IT"/>
        </w:rPr>
        <w:t>.</w:t>
      </w:r>
    </w:p>
    <w:p w:rsidR="003837AB" w:rsidRDefault="003837AB" w:rsidP="0034344E">
      <w:pPr>
        <w:pStyle w:val="Paragraph"/>
      </w:pPr>
      <w:r w:rsidRPr="00305B29">
        <w:rPr>
          <w:lang w:val="it-IT"/>
        </w:rPr>
        <w:t xml:space="preserve">Pentru depozitarea pe termen lung la temperatura ambientală medie, se va lua în considerare înălţimea stivelor pentru a evita deformarea posibilă a diametrelor conductei. </w:t>
      </w:r>
      <w:r w:rsidRPr="006511ED">
        <w:t xml:space="preserve">Se recomandă o înălţime maximă a stivelor de 1 m. </w:t>
      </w:r>
    </w:p>
    <w:p w:rsidR="006A208F" w:rsidRPr="006A208F" w:rsidRDefault="00B80B8A" w:rsidP="006A208F">
      <w:pPr>
        <w:pStyle w:val="Heading2"/>
        <w:rPr>
          <w:lang w:val="ro-RO"/>
        </w:rPr>
      </w:pPr>
      <w:bookmarkStart w:id="3022" w:name="_Toc315623847"/>
      <w:r>
        <w:rPr>
          <w:lang w:val="ro-RO"/>
        </w:rPr>
        <w:t>Pozarea conductelor</w:t>
      </w:r>
      <w:bookmarkEnd w:id="3022"/>
      <w:r w:rsidR="006A208F" w:rsidRPr="006A208F">
        <w:rPr>
          <w:lang w:val="ro-RO"/>
        </w:rPr>
        <w:t xml:space="preserve"> </w:t>
      </w:r>
    </w:p>
    <w:p w:rsidR="0013175C" w:rsidRDefault="0013175C" w:rsidP="0034344E">
      <w:pPr>
        <w:pStyle w:val="Paragraph"/>
        <w:numPr>
          <w:ilvl w:val="0"/>
          <w:numId w:val="674"/>
        </w:numPr>
      </w:pPr>
      <w:r>
        <w:t>La pozarea conductelor se vor respecta prevederile din STAS 8591/97 - Amplasarea in localitati a retelelor subterane.</w:t>
      </w:r>
    </w:p>
    <w:p w:rsidR="0013175C" w:rsidRPr="00305B29" w:rsidRDefault="0013175C" w:rsidP="0034344E">
      <w:pPr>
        <w:pStyle w:val="Paragraph"/>
        <w:rPr>
          <w:lang w:val="it-IT"/>
        </w:rPr>
      </w:pPr>
      <w:r>
        <w:t xml:space="preserve">Inainte de pozarea conductelor, transeea se va verifica astfel incat sa se evite prezenta pe patul de asezare sau in umplutura a unor corpuri tari (pietre, roci, etc.) cu muchii taioase sau colturi ascutite. </w:t>
      </w:r>
      <w:r w:rsidRPr="00305B29">
        <w:rPr>
          <w:lang w:val="it-IT"/>
        </w:rPr>
        <w:t>Acestea pot produce fisuri in cadrul unui proces de abraziune in conditii de dilatatie si contractie a conductei.</w:t>
      </w:r>
    </w:p>
    <w:p w:rsidR="0013175C" w:rsidRPr="00305B29" w:rsidRDefault="0013175C" w:rsidP="0034344E">
      <w:pPr>
        <w:pStyle w:val="Paragraph"/>
        <w:rPr>
          <w:lang w:val="it-IT"/>
        </w:rPr>
      </w:pPr>
      <w:r w:rsidRPr="00305B29">
        <w:rPr>
          <w:lang w:val="it-IT"/>
        </w:rPr>
        <w:t>Tubul va fi verificat pentru descoperirea eventualelor defecte, iar in cazul imbinarii prin electrofuziune, se va verifica daca gradul de racire al tubului este satisfacator.</w:t>
      </w:r>
    </w:p>
    <w:p w:rsidR="0013175C" w:rsidRPr="00305B29" w:rsidRDefault="0013175C" w:rsidP="0034344E">
      <w:pPr>
        <w:pStyle w:val="Paragraph"/>
        <w:rPr>
          <w:lang w:val="it-IT"/>
        </w:rPr>
      </w:pPr>
      <w:r w:rsidRPr="00305B29">
        <w:rPr>
          <w:lang w:val="it-IT"/>
        </w:rPr>
        <w:t>Daca conductele au fost depozitate la o temperatura diferita de cea a mediului ambiant se va avea grija ca inainte de instalarea in sant aceasta sa corespunda mediului de lucru.</w:t>
      </w:r>
    </w:p>
    <w:p w:rsidR="00C6009A" w:rsidRPr="00305B29" w:rsidRDefault="0013175C" w:rsidP="0034344E">
      <w:pPr>
        <w:pStyle w:val="Paragraph"/>
        <w:rPr>
          <w:lang w:val="it-IT"/>
        </w:rPr>
      </w:pPr>
      <w:r w:rsidRPr="00305B29">
        <w:rPr>
          <w:lang w:val="it-IT"/>
        </w:rPr>
        <w:t>Trebuie luate toate masurile de siguranta pentru a evita patrunderea materialelor straine in interiorul tevilor si fitingurilor. In timpul montajului nu se permite introducerea in conducte a uneltelor sau a altor materiale.</w:t>
      </w:r>
      <w:r w:rsidR="00C6009A" w:rsidRPr="00305B29">
        <w:rPr>
          <w:lang w:val="it-IT"/>
        </w:rPr>
        <w:t xml:space="preserve"> In timpul lucrarilor sau cand acestea sunt oprite (inclusiv noaptea), capetele deschise ale conductelor vor fi obturate provizoriu cu un capac etans. Tronsonul va fi fixat in sant pentru a se evita plutirea lui in cazul in care santul este inundat.</w:t>
      </w:r>
    </w:p>
    <w:p w:rsidR="00C6009A" w:rsidRPr="00305B29" w:rsidRDefault="00C6009A" w:rsidP="0034344E">
      <w:pPr>
        <w:pStyle w:val="Paragraph"/>
        <w:rPr>
          <w:lang w:val="it-IT"/>
        </w:rPr>
      </w:pPr>
      <w:r w:rsidRPr="00305B29">
        <w:rPr>
          <w:lang w:val="it-IT"/>
        </w:rPr>
        <w:t>Conductele de dimensiuni mari necesită utilizarea unui aparat special de tragere. Dacă este posibil, conductele vor fi pozate în linii drepte, dar pot fi necesare curburi cu raze mari şi acestea vor fi obţinute prin devieri la îmbinări. Dacă nu se specifică altfel de către Inginer, aceste devieri nu vor depăşi 3º (trei grade) pentru conductele cu diametre de până la 250 mm şi 2º (două grade) pentru conductele cu diametre mai mari.</w:t>
      </w:r>
    </w:p>
    <w:p w:rsidR="00C6009A" w:rsidRPr="00305B29" w:rsidRDefault="00C6009A" w:rsidP="0034344E">
      <w:pPr>
        <w:pStyle w:val="Paragraph"/>
        <w:rPr>
          <w:lang w:val="it-IT"/>
        </w:rPr>
      </w:pPr>
      <w:r w:rsidRPr="00305B29">
        <w:rPr>
          <w:lang w:val="it-IT"/>
        </w:rPr>
        <w:t>Dacă nu se poate realiza o schimbare de direcţie prin devierea la îmbinări a conductelor drepte obişnuite, se pot utiliza coturi prefabricate. Amplasările aproximative ale acestor coturi vor fi indicate în Desene şi poziţiile sale exacte vor fi determinate împreună cu Inginerul pe şantier.</w:t>
      </w:r>
    </w:p>
    <w:p w:rsidR="0013175C" w:rsidRPr="00305B29" w:rsidRDefault="0013175C" w:rsidP="0034344E">
      <w:pPr>
        <w:pStyle w:val="Paragraph"/>
        <w:rPr>
          <w:lang w:val="it-IT"/>
        </w:rPr>
      </w:pPr>
      <w:r w:rsidRPr="00305B29">
        <w:rPr>
          <w:lang w:val="it-IT"/>
        </w:rPr>
        <w:lastRenderedPageBreak/>
        <w:t>Schimbarile directiei tronsonului de conducta de PEID, pot fi permise functie de capacitatea de indoire a tuburilor. Cu toate acestea, trebuie mentinut tubul pozitionat central in sant prin compactarea corecta a materialului de umplutura de pe margine.</w:t>
      </w:r>
    </w:p>
    <w:p w:rsidR="00C6009A" w:rsidRPr="00305B29" w:rsidRDefault="00C6009A" w:rsidP="0034344E">
      <w:pPr>
        <w:pStyle w:val="Paragraph"/>
        <w:rPr>
          <w:lang w:val="it-IT"/>
        </w:rPr>
      </w:pPr>
      <w:r w:rsidRPr="00305B29">
        <w:rPr>
          <w:lang w:val="it-IT"/>
        </w:rPr>
        <w:t xml:space="preserve">Conductele care vor functiona in regim gravitational, vor fi pozate consecutiv în linii drepte între căminele de vizitare adiacente. Cuplajele speciale de îmbinare vor fi construite în pereţii căminelor pentru a asigura o îmbinare strânsă între conductă şi cămin. </w:t>
      </w:r>
    </w:p>
    <w:p w:rsidR="00C6009A" w:rsidRPr="00305B29" w:rsidRDefault="00C6009A" w:rsidP="0034344E">
      <w:pPr>
        <w:pStyle w:val="Paragraph"/>
        <w:rPr>
          <w:lang w:val="it-IT"/>
        </w:rPr>
      </w:pPr>
      <w:r w:rsidRPr="00305B29">
        <w:rPr>
          <w:lang w:val="it-IT"/>
        </w:rPr>
        <w:t>După pozare şi îmbinare, secţiunea finalizată dintre cămine va forma un tub continuu susţinut pe toată lungimea sa, cu radierul în conformitate cu aliniamentul şi înclinaţia prezentate în Desene. Fiecare secţiune dintre cămine este verificată extern dacă este dreaptă, cu ajutorul unui fir paralel cu cota proiectată a radierului şi cu susţinere pe intervale care nu depăşesc 7,5 m şi de asemenea este verificată intern cu ajutorul razei de lumină (fascicul laser sau lumină solară reflectată de o oglindă).</w:t>
      </w:r>
    </w:p>
    <w:p w:rsidR="00C6009A" w:rsidRPr="00305B29" w:rsidRDefault="00C6009A" w:rsidP="0034344E">
      <w:pPr>
        <w:pStyle w:val="Paragraph"/>
        <w:rPr>
          <w:lang w:val="it-IT"/>
        </w:rPr>
      </w:pPr>
      <w:r w:rsidRPr="00305B29">
        <w:rPr>
          <w:lang w:val="it-IT"/>
        </w:rPr>
        <w:t>Toate conductele şi căminele vor fi pozate şi construite conform Desenelor sau conform indicaţiilor Inginerului, cu următoarele toleranţe, dacă Inginerul nu stabileşte în alt mod:</w:t>
      </w:r>
    </w:p>
    <w:p w:rsidR="00C6009A" w:rsidRPr="007E3A30" w:rsidRDefault="00C6009A" w:rsidP="007E3A30">
      <w:pPr>
        <w:pStyle w:val="Letteredlist"/>
      </w:pPr>
      <w:r w:rsidRPr="007E3A30">
        <w:t xml:space="preserve">deviaţia maximă permisă la cota radierului nu va depăşi 2,0 cm pe o secţiune </w:t>
      </w:r>
      <w:r w:rsidR="00EE1712" w:rsidRPr="007E3A30">
        <w:t>;</w:t>
      </w:r>
    </w:p>
    <w:p w:rsidR="00C6009A" w:rsidRPr="007E3A30" w:rsidRDefault="00C6009A" w:rsidP="007E3A30">
      <w:pPr>
        <w:pStyle w:val="Letteredlist"/>
      </w:pPr>
      <w:r w:rsidRPr="007E3A30">
        <w:t>aliniamentul şi amplasarea în plan nu vor devia cu mai mult de 20 cm. Deplasarea axială a conductelor la intrarea şi la ieşirea din cămin nu va depăşi 2 cm.</w:t>
      </w:r>
    </w:p>
    <w:p w:rsidR="00303ED1" w:rsidRPr="00305B29" w:rsidRDefault="00303ED1" w:rsidP="0034344E">
      <w:pPr>
        <w:pStyle w:val="Paragraph"/>
        <w:rPr>
          <w:lang w:val="it-IT"/>
        </w:rPr>
      </w:pPr>
      <w:r w:rsidRPr="00305B29">
        <w:rPr>
          <w:lang w:val="it-IT"/>
        </w:rPr>
        <w:t>Daca tuburile din poliesteri armati sunt ovalizate vizibil datorita sarcinilor rezultate din ambalare si depozitare, se lasa in conditii lipsite de astfel de sarcini minim 24 ore inainte de instalare.</w:t>
      </w:r>
    </w:p>
    <w:p w:rsidR="0013175C" w:rsidRPr="00305B29" w:rsidRDefault="0013175C" w:rsidP="0034344E">
      <w:pPr>
        <w:pStyle w:val="Paragraph"/>
        <w:rPr>
          <w:lang w:val="it-IT"/>
        </w:rPr>
      </w:pPr>
      <w:r w:rsidRPr="00305B29">
        <w:rPr>
          <w:lang w:val="it-IT"/>
        </w:rPr>
        <w:t>Daca este necesara realizarea imbinarilor in interiorul santului, trebuie asigurat un mediu de lucru propice in ceea ce priveste spatiul, temperatura si protectia impotriva intemperiilor.</w:t>
      </w:r>
    </w:p>
    <w:p w:rsidR="0013175C" w:rsidRPr="00305B29" w:rsidRDefault="0013175C" w:rsidP="0034344E">
      <w:pPr>
        <w:pStyle w:val="Paragraph"/>
        <w:rPr>
          <w:lang w:val="it-IT"/>
        </w:rPr>
      </w:pPr>
      <w:r w:rsidRPr="00305B29">
        <w:rPr>
          <w:lang w:val="it-IT"/>
        </w:rPr>
        <w:t>Pentru a impiedica scurgerea apei de ploaie prin sant, acesta se va astupa la anumite distante ce nu vor depasi 250 m. Aceste obstacole vor fi indepartate atunci cand operatiunile de montaj ajung in dreptul lor.</w:t>
      </w:r>
    </w:p>
    <w:p w:rsidR="0013175C" w:rsidRPr="00305B29" w:rsidRDefault="0013175C" w:rsidP="0034344E">
      <w:pPr>
        <w:pStyle w:val="Paragraph"/>
        <w:rPr>
          <w:lang w:val="it-IT"/>
        </w:rPr>
      </w:pPr>
      <w:r w:rsidRPr="00305B29">
        <w:rPr>
          <w:lang w:val="it-IT"/>
        </w:rPr>
        <w:t>Este necesara tinerea unei evidente complete si clare a instalarii inainte de acoperirea conductelor.</w:t>
      </w:r>
    </w:p>
    <w:p w:rsidR="00C6009A" w:rsidRPr="00305B29" w:rsidRDefault="00C6009A" w:rsidP="0034344E">
      <w:pPr>
        <w:pStyle w:val="Paragraph"/>
        <w:rPr>
          <w:lang w:val="it-IT"/>
        </w:rPr>
      </w:pPr>
      <w:r w:rsidRPr="00305B29">
        <w:rPr>
          <w:lang w:val="it-IT"/>
        </w:rPr>
        <w:t xml:space="preserve">Inginerul va verifica conductele pe şantier, iar </w:t>
      </w:r>
      <w:r w:rsidR="00EE1712" w:rsidRPr="00305B29">
        <w:rPr>
          <w:lang w:val="it-IT"/>
        </w:rPr>
        <w:t>Antreprenorul</w:t>
      </w:r>
      <w:r w:rsidRPr="00305B29">
        <w:rPr>
          <w:lang w:val="it-IT"/>
        </w:rPr>
        <w:t xml:space="preserve"> va marca toate conductele defecte sau deteriorate stabilite de Inginer, le va scoate imediat de pe şantier şi le va înlocui cu unele corespunzătoare, pe cheltuiala proprie. În Lucrări se vor încorpora numai conductele marcate de Inginer ca fiind corespunzătoare.</w:t>
      </w:r>
    </w:p>
    <w:p w:rsidR="00C6009A" w:rsidRPr="00305B29" w:rsidRDefault="00C6009A" w:rsidP="0034344E">
      <w:pPr>
        <w:pStyle w:val="Paragraph"/>
        <w:rPr>
          <w:lang w:val="it-IT"/>
        </w:rPr>
      </w:pPr>
      <w:r w:rsidRPr="00305B29">
        <w:rPr>
          <w:lang w:val="it-IT"/>
        </w:rPr>
        <w:t>În momentul în care fiecare conductă este amplasată în poziţia sa finală şi este îmbinată, tranşeea va fi umplută, lăsând doar îmbinările neacoperite. Materialele utilizate pentru umplere şi plasarea şi compactarea lor vor fi în conformitate cu Desenele cu cerinţele Angajatorului şi cu cerinţele Specificaţiilor. Îmbinările vor rămâne neacoperite până sunt îndeplinite cu succes testele hidrostatice şi Inginerul şi-a dat aprobarea pentru acoperirea îmbinărilor.</w:t>
      </w:r>
    </w:p>
    <w:p w:rsidR="006A208F" w:rsidRDefault="006A208F" w:rsidP="006A208F">
      <w:pPr>
        <w:pStyle w:val="Paragraph"/>
        <w:rPr>
          <w:lang w:val="ro-RO"/>
        </w:rPr>
      </w:pPr>
      <w:r w:rsidRPr="006A208F">
        <w:rPr>
          <w:lang w:val="ro-RO"/>
        </w:rPr>
        <w:t xml:space="preserve">Acolo unde şanţurile au fost săpate şi există probabilitatea ca apa subterană să curgă in orice pat granular şi să înconjoare conducta, </w:t>
      </w:r>
      <w:r w:rsidR="00B45E28">
        <w:rPr>
          <w:lang w:val="ro-RO"/>
        </w:rPr>
        <w:t>Antreprenorul</w:t>
      </w:r>
      <w:r w:rsidR="00B45E28" w:rsidRPr="006A208F">
        <w:rPr>
          <w:lang w:val="ro-RO"/>
        </w:rPr>
        <w:t xml:space="preserve"> </w:t>
      </w:r>
      <w:r w:rsidRPr="006A208F">
        <w:rPr>
          <w:lang w:val="ro-RO"/>
        </w:rPr>
        <w:t>va asigura scuturi exterioare din argilă impermeabilă l</w:t>
      </w:r>
      <w:r w:rsidR="00386F61">
        <w:rPr>
          <w:lang w:val="ro-RO"/>
        </w:rPr>
        <w:t>a</w:t>
      </w:r>
      <w:r w:rsidRPr="006A208F">
        <w:rPr>
          <w:lang w:val="ro-RO"/>
        </w:rPr>
        <w:t xml:space="preserve"> o distanţă maximă de 50 m de-a lungul şanţului. </w:t>
      </w:r>
    </w:p>
    <w:p w:rsidR="008C5607" w:rsidRPr="004D42D0" w:rsidRDefault="008C5607" w:rsidP="004D42D0">
      <w:pPr>
        <w:pStyle w:val="Heading3"/>
      </w:pPr>
      <w:bookmarkStart w:id="3023" w:name="_Toc214424605"/>
      <w:bookmarkStart w:id="3024" w:name="_Toc297641553"/>
      <w:bookmarkStart w:id="3025" w:name="_Toc315623848"/>
      <w:r w:rsidRPr="004D42D0">
        <w:t>Aşezare pe beton şi şapă (când este aplicabil)</w:t>
      </w:r>
      <w:bookmarkEnd w:id="3023"/>
      <w:bookmarkEnd w:id="3024"/>
      <w:bookmarkEnd w:id="3025"/>
    </w:p>
    <w:p w:rsidR="008C5607" w:rsidRPr="00305B29" w:rsidRDefault="008C5607" w:rsidP="0034344E">
      <w:pPr>
        <w:pStyle w:val="Paragraph"/>
        <w:numPr>
          <w:ilvl w:val="0"/>
          <w:numId w:val="675"/>
        </w:numPr>
        <w:rPr>
          <w:lang w:val="it-IT"/>
        </w:rPr>
      </w:pPr>
      <w:r w:rsidRPr="00305B29">
        <w:rPr>
          <w:lang w:val="it-IT"/>
        </w:rPr>
        <w:t>Şapele vor fi turnate într-un strat de grosime si calitate mentionata prin proiectul de specialitate în funcţie de dimensiunile indicate în desene cu goluri la fiecare îmbinare între conducte.</w:t>
      </w:r>
    </w:p>
    <w:p w:rsidR="008C5607" w:rsidRPr="00305B29" w:rsidRDefault="008C5607" w:rsidP="0034344E">
      <w:pPr>
        <w:pStyle w:val="Paragraph"/>
        <w:rPr>
          <w:lang w:val="it-IT"/>
        </w:rPr>
      </w:pPr>
      <w:r w:rsidRPr="00305B29">
        <w:rPr>
          <w:lang w:val="it-IT"/>
        </w:rPr>
        <w:t>Înainte de instalarea şapei sau a mediului adiacent, conductele vor fi susţinute la fiecare îmbinare de blocuri sau cărămizi din beton prefabricat, cu o membrană impermeabilă în două straturi sau prin altă metodă adecvată. Suprafaţa elementelor de susţinere va fi perfect netedă cel puţin 75 mm x 75 mm sub conductă şi mărimea blocurilor va fi capabilă să susţină conducta. Pentru susţinere laterală pot fi folosite pene din lemn de esenţă tare. Betonul va fi vibrat, bătut şi lucrat sub şi în jurul conductei, urmând să aibă contact direct cu partea inferioară a conductei. Betonul nu va fi turnat până ce şanţul nu a fost verificat şi conductele şi îmbinările nu au fost verificate, testate şi aprobate. Antreprenorul va lua toate precauţiile necesare pentru a se asigura că conductele şi rosturile de expansiune nu se mişcă când este turnat betonul sub şi în jurul lor, iar betonul va fi turnat, acolo unde este posibil, într-o singură etapă.</w:t>
      </w:r>
    </w:p>
    <w:p w:rsidR="008C5607" w:rsidRPr="00305B29" w:rsidRDefault="008C5607" w:rsidP="0034344E">
      <w:pPr>
        <w:pStyle w:val="Paragraph"/>
        <w:rPr>
          <w:lang w:val="it-IT"/>
        </w:rPr>
      </w:pPr>
      <w:r w:rsidRPr="00305B29">
        <w:rPr>
          <w:lang w:val="it-IT"/>
        </w:rPr>
        <w:t xml:space="preserve">După testare şi la cel puţin 24 de ore după ce patul de aşezare din beton a fost aşezat un  material de umplere va fi aplicat şi compactat manual  în jurul conductei la minim 300 mm deasupra </w:t>
      </w:r>
      <w:r w:rsidRPr="00305B29">
        <w:rPr>
          <w:lang w:val="it-IT"/>
        </w:rPr>
        <w:lastRenderedPageBreak/>
        <w:t>coroanei conductelor în straturi ce nu depăşesc 150 mm. Aplicarea şi compactarea va fi făcută în mod egal pe ambele laturi ale conductei.</w:t>
      </w:r>
    </w:p>
    <w:p w:rsidR="008C5607" w:rsidRPr="00305B29" w:rsidRDefault="008C5607" w:rsidP="0034344E">
      <w:pPr>
        <w:pStyle w:val="Paragraph"/>
        <w:rPr>
          <w:lang w:val="it-IT"/>
        </w:rPr>
      </w:pPr>
      <w:r w:rsidRPr="00305B29">
        <w:rPr>
          <w:lang w:val="it-IT"/>
        </w:rPr>
        <w:t xml:space="preserve">Betonul cu ciment cu întărire rapidă sau ciment aluminos va fi folosit doar conform instrucţiunilor şi nu în contact cu conductele fabricate din materiale sintetice. </w:t>
      </w:r>
    </w:p>
    <w:p w:rsidR="008C5607" w:rsidRPr="004D42D0" w:rsidRDefault="008C5607" w:rsidP="004D42D0">
      <w:pPr>
        <w:pStyle w:val="Heading3"/>
      </w:pPr>
      <w:bookmarkStart w:id="3026" w:name="_Toc297641554"/>
      <w:bookmarkStart w:id="3027" w:name="_Toc315623849"/>
      <w:r w:rsidRPr="004D42D0">
        <w:t>Materiale granulare pentru patul de pozare</w:t>
      </w:r>
      <w:bookmarkEnd w:id="3026"/>
      <w:bookmarkEnd w:id="3027"/>
    </w:p>
    <w:p w:rsidR="008C5607" w:rsidRPr="008C5607" w:rsidRDefault="008C5607" w:rsidP="0034344E">
      <w:pPr>
        <w:pStyle w:val="Paragraph"/>
        <w:numPr>
          <w:ilvl w:val="0"/>
          <w:numId w:val="676"/>
        </w:numPr>
      </w:pPr>
      <w:r w:rsidRPr="008C5607">
        <w:t xml:space="preserve">După ce partea inferioară a şanţului a fost nivelată şi consolidată, un pat de pozare cu grosimea necesară, care în general va fi de 1/4 din diametrul exterior al conductei, minim 200 mm, va fi amplasat pe întreaga lăţime a şanţului şi compactat în straturi ce nu depăşesc 150 mm grosime cu ajutorul unui compactor vibrator adecvat. Suprafaţa compactată a patului de pozare va avea un nivel puţin mai înalt decât cel al nivelului cerut al radierului interior al conductelor. Conductele vor fi aşezate şi vor fi aduse la nivelul cerut prin îndepărtarea cantităţii necesare de pat de fundare compactat. </w:t>
      </w:r>
    </w:p>
    <w:p w:rsidR="008C5607" w:rsidRPr="00305B29" w:rsidRDefault="008C5607" w:rsidP="0034344E">
      <w:pPr>
        <w:pStyle w:val="Paragraph"/>
        <w:rPr>
          <w:lang w:val="it-IT"/>
        </w:rPr>
      </w:pPr>
      <w:r w:rsidRPr="008C5607">
        <w:t xml:space="preserve">Materialele granulare pentru patul de pozare vor fi compactate prin mijloace manuale în straturi ce nu depăşesc 150 mm grosime fiecare cu un nivel de aproximativ jumătate din diametrul conductei. După testare, materialul de umplere selectat va fi aşezat şi compactat manual în jurul conductei la minim 300 mm deasupra coroanei conductei în straturi ce nu depăşesc 150 mm. </w:t>
      </w:r>
      <w:r w:rsidRPr="00305B29">
        <w:rPr>
          <w:lang w:val="it-IT"/>
        </w:rPr>
        <w:t>Fiecare aşezare şi compactare va fi efectuată în mod egal pe ambele laturi ale conductei.</w:t>
      </w:r>
    </w:p>
    <w:p w:rsidR="008C5607" w:rsidRPr="008C5607" w:rsidRDefault="008C5607" w:rsidP="0034344E">
      <w:pPr>
        <w:pStyle w:val="Paragraph"/>
      </w:pPr>
      <w:r w:rsidRPr="00305B29">
        <w:rPr>
          <w:lang w:val="it-IT"/>
        </w:rPr>
        <w:t xml:space="preserve">Pentru a asigura compactarea adecvată a materialului granular pentru patul de fundare, spaţiul minim dintre coloana de ancoraj şi elementele de susţinere din lemn ale şanţului va fi de minim 150 mm, iar Antreprenorul trebuie să aloce o lăţimea necesară şanţului pentru a respecta această cerinţă. </w:t>
      </w:r>
      <w:r w:rsidRPr="008C5607">
        <w:t>Nu este permisă pozarea fără pat de fundare.</w:t>
      </w:r>
    </w:p>
    <w:p w:rsidR="008C5607" w:rsidRPr="004D42D0" w:rsidRDefault="008C5607" w:rsidP="004D42D0">
      <w:pPr>
        <w:pStyle w:val="Heading3"/>
      </w:pPr>
      <w:bookmarkStart w:id="3028" w:name="_Toc297641555"/>
      <w:bookmarkStart w:id="3029" w:name="_Toc315623850"/>
      <w:r w:rsidRPr="004D42D0">
        <w:t>Pat de pozare şi fixare pentru conducte flexibile</w:t>
      </w:r>
      <w:bookmarkEnd w:id="3028"/>
      <w:bookmarkEnd w:id="3029"/>
    </w:p>
    <w:p w:rsidR="008C5607" w:rsidRPr="008C5607" w:rsidRDefault="008C5607" w:rsidP="0034344E">
      <w:pPr>
        <w:pStyle w:val="Paragraph"/>
        <w:numPr>
          <w:ilvl w:val="0"/>
          <w:numId w:val="677"/>
        </w:numPr>
      </w:pPr>
      <w:r w:rsidRPr="008C5607">
        <w:t>După pregătirea şanţului, patul de pozare pentru conducte va fi aşezat în straturi ce nu depăşesc 150 mm grosime fiecare şi va fi bine compactat. Primul strat pentru materialul de umplere în vederea fixării va fi aşezat şi compactat atent, o atenţie specială fiind acordată eliminării golurilor din zona de sub linia centrală a  conductei.</w:t>
      </w:r>
    </w:p>
    <w:p w:rsidR="008C5607" w:rsidRPr="00305B29" w:rsidRDefault="008C5607" w:rsidP="0034344E">
      <w:pPr>
        <w:pStyle w:val="Paragraph"/>
        <w:rPr>
          <w:lang w:val="it-IT"/>
        </w:rPr>
      </w:pPr>
      <w:r w:rsidRPr="00305B29">
        <w:rPr>
          <w:lang w:val="it-IT"/>
        </w:rPr>
        <w:t>Fixarea va continua prin compactarea în straturi de 150 mm grosime în mod egal pe ambele laturi ale conductei pentru a preveni deplasarea laterală  şi finalizată la o înălţime mai mare decât coroana conductei.</w:t>
      </w:r>
    </w:p>
    <w:p w:rsidR="008C5607" w:rsidRPr="004D42D0" w:rsidRDefault="008C5607" w:rsidP="004D42D0">
      <w:pPr>
        <w:pStyle w:val="Heading3"/>
      </w:pPr>
      <w:bookmarkStart w:id="3030" w:name="_Toc297641556"/>
      <w:bookmarkStart w:id="3031" w:name="_Toc315623851"/>
      <w:r w:rsidRPr="004D42D0">
        <w:t>Retragerea elementelor de susţinere</w:t>
      </w:r>
      <w:bookmarkEnd w:id="3030"/>
      <w:bookmarkEnd w:id="3031"/>
    </w:p>
    <w:p w:rsidR="008C5607" w:rsidRPr="00B17805" w:rsidRDefault="008C5607" w:rsidP="0034344E">
      <w:pPr>
        <w:pStyle w:val="Paragraph"/>
        <w:numPr>
          <w:ilvl w:val="0"/>
          <w:numId w:val="679"/>
        </w:numPr>
      </w:pPr>
      <w:r w:rsidRPr="00B17805">
        <w:t>În timpul aşezării patului de pozare, toate materialele de împrejmuire sau fixare, elementele de susţinere laterale temporare şi de acoperire vor fi ridicate progresiv, ca şi în cazul amplasării acestora, cu excepţia cazurilor când există indicaţii să fie lăsate în acelaşi loc. Întreaga lăţime va fi umplută cu material granular de umplere, elemente de împrejmuire sau fixare şi compactat adecvat pentru a elimina golurile dar şi pentru a obţine susţinerea proiectată a conductei.</w:t>
      </w:r>
    </w:p>
    <w:p w:rsidR="008C5607" w:rsidRPr="004D42D0" w:rsidRDefault="008C5607" w:rsidP="004D42D0">
      <w:pPr>
        <w:pStyle w:val="Heading3"/>
      </w:pPr>
      <w:bookmarkStart w:id="3032" w:name="_Toc297641557"/>
      <w:bookmarkStart w:id="3033" w:name="_Toc315623852"/>
      <w:r w:rsidRPr="004D42D0">
        <w:t>Montarea conductelor</w:t>
      </w:r>
      <w:bookmarkEnd w:id="3032"/>
      <w:bookmarkEnd w:id="3033"/>
    </w:p>
    <w:p w:rsidR="008C5607" w:rsidRPr="00B17805" w:rsidRDefault="008C5607" w:rsidP="0034344E">
      <w:pPr>
        <w:pStyle w:val="Paragraph"/>
        <w:numPr>
          <w:ilvl w:val="0"/>
          <w:numId w:val="678"/>
        </w:numPr>
      </w:pPr>
      <w:r w:rsidRPr="00B17805">
        <w:t>Verificate înainte de acceptare, gulerele, capacele sau discurile de protecţie de la capetele flanşelor, elementelor încorporate/speciale de îmbinare sau fitingurile nu vor fi îndepărtate până când conductele, elementele încorporate/speciale sau fitingurile urmează să fie coborâte în şanţ. Înainte ca o conductă să fie coborâtă în şanţ, va fi verificată cu atenţie pentru a se asigura că straturile de acoperire exterioară sau căptuşire interioară sau  de izolare nu sunt deteriorate. Acolo unde este necesar, interiorul conductelor, al elementelor încorporate şi al fitingurilor  va fi curăţat cu atenţie. Orice conducte avariate sau orice deteriorare a straturilor de acoperire sau căptuşire vor fi reparate sau respinse conform indicaţiilor.</w:t>
      </w:r>
    </w:p>
    <w:p w:rsidR="008C5607" w:rsidRPr="00B17805" w:rsidRDefault="008C5607" w:rsidP="00B17805">
      <w:pPr>
        <w:pStyle w:val="Paragraph"/>
      </w:pPr>
      <w:r w:rsidRPr="00B17805">
        <w:t>Când sunt folosite conducte sintetice cu îmbinare cu adezivi pe bază de solvent, exteriorul mufei va fi verificat şi orice zonă albită sau decolorată din cauza expunerii la lumina soarelui va fi îndepărtată înainte de aplicarea solventului.</w:t>
      </w:r>
    </w:p>
    <w:p w:rsidR="008C5607" w:rsidRPr="00B17805" w:rsidRDefault="008C5607" w:rsidP="00B17805">
      <w:pPr>
        <w:pStyle w:val="Paragraph"/>
      </w:pPr>
      <w:r w:rsidRPr="00B17805">
        <w:t>Conductele sintetice cu îmbinări continue expuse la temperaturi ambientale ridicate în timpul montării, vor fi răcite cu apă sau în mod natural înainte de acoperirea completă. Contracţia termică va fi permisă să aibă loc înainte ca conducta să fie strâns fixată la coturi, vane, îmbinări în T sau alte fitinguri.</w:t>
      </w:r>
    </w:p>
    <w:p w:rsidR="008C5607" w:rsidRPr="00B17805" w:rsidRDefault="008C5607" w:rsidP="00B17805">
      <w:pPr>
        <w:pStyle w:val="Paragraph"/>
      </w:pPr>
      <w:r w:rsidRPr="00B17805">
        <w:lastRenderedPageBreak/>
        <w:t>În timpul montării, este recomandat un compresor cu aer comprimat sau un dispozitiv de scoatere pentru a preveni prinderea materiilor străine în conductă. La finalizarea montării, toate materiile străine care pot rămâne în conductă vor fi îndepărtate. Conductele vor fi fixate atent pentru a preveni flotaţia când montarea se face pe sol acvifer.</w:t>
      </w:r>
    </w:p>
    <w:p w:rsidR="008C5607" w:rsidRPr="004D42D0" w:rsidRDefault="008C5607" w:rsidP="004D42D0">
      <w:pPr>
        <w:pStyle w:val="Heading3"/>
      </w:pPr>
      <w:bookmarkStart w:id="3034" w:name="_Toc297641558"/>
      <w:bookmarkStart w:id="3035" w:name="_Toc315623853"/>
      <w:r w:rsidRPr="004D42D0">
        <w:t>Tăierea conductelor</w:t>
      </w:r>
      <w:bookmarkEnd w:id="3034"/>
      <w:bookmarkEnd w:id="3035"/>
      <w:r w:rsidRPr="004D42D0">
        <w:t xml:space="preserve"> </w:t>
      </w:r>
    </w:p>
    <w:p w:rsidR="008C5607" w:rsidRPr="00B17805" w:rsidRDefault="008C5607" w:rsidP="0034344E">
      <w:pPr>
        <w:pStyle w:val="Paragraph"/>
        <w:numPr>
          <w:ilvl w:val="0"/>
          <w:numId w:val="680"/>
        </w:numPr>
      </w:pPr>
      <w:r w:rsidRPr="00B17805">
        <w:t>Toate conductele vor fi tăiate conform instrucţiunilor producătorului, folosind echipamente specializate. Capetele tăiate ale conductelor din materiale plastice armate cu fibră de sticlă vor fi etanşate cu răşină furnizată de producător dar folosind un pigment diferit de cel al conductei.</w:t>
      </w:r>
    </w:p>
    <w:p w:rsidR="006A208F" w:rsidRPr="006A208F" w:rsidRDefault="00745A26" w:rsidP="006A208F">
      <w:pPr>
        <w:pStyle w:val="Heading2"/>
        <w:rPr>
          <w:lang w:val="ro-RO"/>
        </w:rPr>
      </w:pPr>
      <w:bookmarkStart w:id="3036" w:name="_Toc315623854"/>
      <w:r>
        <w:rPr>
          <w:lang w:val="ro-RO"/>
        </w:rPr>
        <w:t>Realizarea umpluturilor</w:t>
      </w:r>
      <w:bookmarkEnd w:id="3036"/>
      <w:r w:rsidR="006A208F" w:rsidRPr="006A208F">
        <w:rPr>
          <w:lang w:val="ro-RO"/>
        </w:rPr>
        <w:t xml:space="preserve"> </w:t>
      </w:r>
    </w:p>
    <w:p w:rsidR="00872F9A" w:rsidRPr="00305B29" w:rsidRDefault="00872F9A" w:rsidP="0034344E">
      <w:pPr>
        <w:pStyle w:val="Paragraph"/>
        <w:numPr>
          <w:ilvl w:val="0"/>
          <w:numId w:val="681"/>
        </w:numPr>
        <w:rPr>
          <w:lang w:val="it-IT"/>
        </w:rPr>
      </w:pPr>
      <w:r w:rsidRPr="00305B29">
        <w:rPr>
          <w:lang w:val="it-IT"/>
        </w:rPr>
        <w:t>Umplutura tranşeei cuprinde doua zone bine definite si anume:</w:t>
      </w:r>
    </w:p>
    <w:p w:rsidR="00872F9A" w:rsidRPr="007E3A30" w:rsidRDefault="00872F9A" w:rsidP="007E3A30">
      <w:pPr>
        <w:pStyle w:val="Letteredlist"/>
      </w:pPr>
      <w:r w:rsidRPr="007E3A30">
        <w:t>Zona de acoperire - pana la aproximativ 30 cm deasupra generatoarei conductei, necesara asigurarii stabilitatii conductei.</w:t>
      </w:r>
    </w:p>
    <w:p w:rsidR="00872F9A" w:rsidRPr="007E3A30" w:rsidRDefault="00872F9A" w:rsidP="007E3A30">
      <w:pPr>
        <w:pStyle w:val="Letteredlist"/>
      </w:pPr>
      <w:r w:rsidRPr="007E3A30">
        <w:t>Zona de umplutura - necesara pentru transmiterea uniforma a sarcinilor care actioneaza asupra conductei si protejarea acesteia.</w:t>
      </w:r>
    </w:p>
    <w:p w:rsidR="00872F9A" w:rsidRPr="006511ED" w:rsidRDefault="00872F9A" w:rsidP="0034344E">
      <w:pPr>
        <w:pStyle w:val="Paragraph"/>
        <w:numPr>
          <w:ilvl w:val="0"/>
          <w:numId w:val="681"/>
        </w:numPr>
      </w:pPr>
      <w:r w:rsidRPr="006511ED">
        <w:t>Zona de acoperire trebuie sa indeplineasca urmatoarele conditii de material si executie:</w:t>
      </w:r>
    </w:p>
    <w:p w:rsidR="00872F9A" w:rsidRPr="009A408D" w:rsidRDefault="00872F9A" w:rsidP="007E3A30">
      <w:pPr>
        <w:pStyle w:val="Letteredlist"/>
        <w:rPr>
          <w:lang w:val="it-IT"/>
        </w:rPr>
      </w:pPr>
      <w:r w:rsidRPr="009A408D">
        <w:rPr>
          <w:lang w:val="it-IT"/>
        </w:rPr>
        <w:t>materialul de umplutura trebuie sa fie curatat de pietre si blocuri sau materiale solidificate;</w:t>
      </w:r>
    </w:p>
    <w:p w:rsidR="00872F9A" w:rsidRPr="009A408D" w:rsidRDefault="00872F9A" w:rsidP="007E3A30">
      <w:pPr>
        <w:pStyle w:val="Letteredlist"/>
        <w:rPr>
          <w:lang w:val="it-IT"/>
        </w:rPr>
      </w:pPr>
      <w:r w:rsidRPr="009A408D">
        <w:rPr>
          <w:lang w:val="it-IT"/>
        </w:rPr>
        <w:t>pentru terenurile care nu prezinta capacitate corespunzatoare de compactare, trebuie sa se utilizeze materiale friabile de adaos (nisipuri, pietrisuri, pamant) sau o protectie de beton;</w:t>
      </w:r>
    </w:p>
    <w:p w:rsidR="00872F9A" w:rsidRPr="009A408D" w:rsidRDefault="00872F9A" w:rsidP="007E3A30">
      <w:pPr>
        <w:pStyle w:val="Letteredlist"/>
        <w:rPr>
          <w:lang w:val="it-IT"/>
        </w:rPr>
      </w:pPr>
      <w:r w:rsidRPr="009A408D">
        <w:rPr>
          <w:lang w:val="it-IT"/>
        </w:rPr>
        <w:t>nu se vor utiliza materiale agresive care deterioreaza conducta si nici soluri care prezinta tasari ulterioare;</w:t>
      </w:r>
    </w:p>
    <w:p w:rsidR="00872F9A" w:rsidRPr="009A408D" w:rsidRDefault="00872F9A" w:rsidP="007E3A30">
      <w:pPr>
        <w:pStyle w:val="Letteredlist"/>
        <w:rPr>
          <w:lang w:val="it-IT"/>
        </w:rPr>
      </w:pPr>
      <w:r w:rsidRPr="009A408D">
        <w:rPr>
          <w:lang w:val="it-IT"/>
        </w:rPr>
        <w:t>compactarea straturilor acestei zone se face in straturi succesive de maxim 15 cm.</w:t>
      </w:r>
    </w:p>
    <w:p w:rsidR="00872F9A" w:rsidRPr="00305B29" w:rsidRDefault="00872F9A" w:rsidP="0034344E">
      <w:pPr>
        <w:pStyle w:val="Paragraph"/>
        <w:numPr>
          <w:ilvl w:val="0"/>
          <w:numId w:val="681"/>
        </w:numPr>
        <w:rPr>
          <w:lang w:val="it-IT"/>
        </w:rPr>
      </w:pPr>
      <w:r w:rsidRPr="00305B29">
        <w:rPr>
          <w:lang w:val="it-IT"/>
        </w:rPr>
        <w:t>Compactarea se va face manual sau cu echipament usor, pentru a nu periclita stabilitatea tubului.</w:t>
      </w:r>
    </w:p>
    <w:p w:rsidR="00872F9A" w:rsidRPr="00305B29" w:rsidRDefault="00872F9A" w:rsidP="0034344E">
      <w:pPr>
        <w:pStyle w:val="Paragraph"/>
        <w:numPr>
          <w:ilvl w:val="0"/>
          <w:numId w:val="681"/>
        </w:numPr>
        <w:rPr>
          <w:lang w:val="it-IT"/>
        </w:rPr>
      </w:pPr>
      <w:r w:rsidRPr="00305B29">
        <w:rPr>
          <w:lang w:val="it-IT"/>
        </w:rPr>
        <w:t>Zona de umplutura va fi executata in general cu material similar celui folosit pentru acoperirea tubului.</w:t>
      </w:r>
    </w:p>
    <w:p w:rsidR="00872F9A" w:rsidRPr="00305B29" w:rsidRDefault="00872F9A" w:rsidP="0034344E">
      <w:pPr>
        <w:pStyle w:val="Paragraph"/>
        <w:numPr>
          <w:ilvl w:val="0"/>
          <w:numId w:val="681"/>
        </w:numPr>
        <w:rPr>
          <w:lang w:val="it-IT"/>
        </w:rPr>
      </w:pPr>
      <w:r w:rsidRPr="00305B29">
        <w:rPr>
          <w:lang w:val="it-IT"/>
        </w:rPr>
        <w:t>Umplutura este realizata prin straturi succesive de aproximativ 30 cm, astfel incat tuburile sa nu sufere nici o deteriorare.</w:t>
      </w:r>
    </w:p>
    <w:p w:rsidR="00872F9A" w:rsidRPr="00305B29" w:rsidRDefault="00872F9A" w:rsidP="0034344E">
      <w:pPr>
        <w:pStyle w:val="Paragraph"/>
        <w:numPr>
          <w:ilvl w:val="0"/>
          <w:numId w:val="681"/>
        </w:numPr>
        <w:rPr>
          <w:lang w:val="it-IT"/>
        </w:rPr>
      </w:pPr>
      <w:r w:rsidRPr="00305B29">
        <w:rPr>
          <w:lang w:val="it-IT"/>
        </w:rPr>
        <w:t>Prezenta ocazionala a unor particule cu dimensiuni cuprinse intre 20 si 40 mm este acceptata in procente foarte mici pentru zona de umplutura. In cazul in care exista si particule de peste 40 mm, materialul trebuie refuzat.</w:t>
      </w:r>
    </w:p>
    <w:p w:rsidR="006A208F" w:rsidRPr="006A208F" w:rsidRDefault="006A208F" w:rsidP="00872F9A">
      <w:pPr>
        <w:pStyle w:val="Heading2"/>
        <w:rPr>
          <w:lang w:val="ro-RO"/>
        </w:rPr>
      </w:pPr>
      <w:r w:rsidRPr="006A208F">
        <w:rPr>
          <w:lang w:val="ro-RO"/>
        </w:rPr>
        <w:t xml:space="preserve"> </w:t>
      </w:r>
      <w:bookmarkStart w:id="3037" w:name="_Toc194127962"/>
      <w:bookmarkStart w:id="3038" w:name="_Toc306807116"/>
      <w:bookmarkStart w:id="3039" w:name="_Toc315623855"/>
      <w:r w:rsidRPr="006A208F">
        <w:rPr>
          <w:lang w:val="ro-RO"/>
        </w:rPr>
        <w:t>Îmbinarea conductelor</w:t>
      </w:r>
      <w:bookmarkEnd w:id="3037"/>
      <w:bookmarkEnd w:id="3038"/>
      <w:r w:rsidRPr="006A208F">
        <w:rPr>
          <w:lang w:val="ro-RO"/>
        </w:rPr>
        <w:t xml:space="preserve"> </w:t>
      </w:r>
      <w:r w:rsidR="004C087E">
        <w:rPr>
          <w:lang w:val="ro-RO"/>
        </w:rPr>
        <w:t xml:space="preserve"> - conditii generale</w:t>
      </w:r>
      <w:bookmarkEnd w:id="3039"/>
    </w:p>
    <w:p w:rsidR="008C5607" w:rsidRPr="009A408D" w:rsidRDefault="008C5607" w:rsidP="0034344E">
      <w:pPr>
        <w:pStyle w:val="Paragraph"/>
        <w:numPr>
          <w:ilvl w:val="0"/>
          <w:numId w:val="682"/>
        </w:numPr>
        <w:rPr>
          <w:lang w:val="ro-RO"/>
        </w:rPr>
      </w:pPr>
      <w:r w:rsidRPr="009A408D">
        <w:rPr>
          <w:lang w:val="ro-RO"/>
        </w:rPr>
        <w:t>Îmbinările se vor realiza în conformitate cu instrucţiunile producătorului. Societatea responsabilă de realizarea proiectului va folosi serviciile de consultanţă tehnică oferite de producători pentru a instrui executanţii îmbinărilor în metoda de îmbinare. Dacă producătorii recomandă folosirea unor garnituri de îmbinare, Societatea responsabilă de realizarea proiectului le va folosi pentru efectuarea tuturor îmbinărilor de conducte.  Înainte de a face orice îmbinare, toate garniturile vor fi curăţate şi uscate atent şi menţinute în această condiţie, folosind un lubrifiant recomandat de producătorul de conducte până când îmbinările au fost complet realizate sau asamblate.</w:t>
      </w:r>
    </w:p>
    <w:p w:rsidR="008C5607" w:rsidRPr="009A408D" w:rsidRDefault="008C5607" w:rsidP="00B17805">
      <w:pPr>
        <w:pStyle w:val="Paragraph"/>
        <w:rPr>
          <w:lang w:val="ro-RO"/>
        </w:rPr>
      </w:pPr>
      <w:r w:rsidRPr="009A408D">
        <w:rPr>
          <w:lang w:val="ro-RO"/>
        </w:rPr>
        <w:t>În ciuda oricărei flexibilităţi conferită la îmbinarea conductelor, conductele trebuie poziţionate sigur pentru a preveni eventuala mişcarea în timpul sau după realizarea îmbinării. Conductele din material sintetic cu îmbinări continue pot fi îmbinate în vârful şanţului înainte de montarea lor în şanţ.</w:t>
      </w:r>
    </w:p>
    <w:p w:rsidR="006A208F" w:rsidRPr="006A208F" w:rsidRDefault="006A208F" w:rsidP="006A208F">
      <w:pPr>
        <w:pStyle w:val="Heading2"/>
        <w:rPr>
          <w:lang w:val="ro-RO"/>
        </w:rPr>
      </w:pPr>
      <w:bookmarkStart w:id="3040" w:name="_Toc194127963"/>
      <w:bookmarkStart w:id="3041" w:name="_Toc306807117"/>
      <w:bookmarkStart w:id="3042" w:name="_Toc315623856"/>
      <w:r w:rsidRPr="006A208F">
        <w:rPr>
          <w:lang w:val="ro-RO"/>
        </w:rPr>
        <w:t>Îmbinări la conductele de plastic</w:t>
      </w:r>
      <w:bookmarkEnd w:id="3040"/>
      <w:bookmarkEnd w:id="3041"/>
      <w:bookmarkEnd w:id="3042"/>
      <w:r w:rsidRPr="006A208F">
        <w:rPr>
          <w:lang w:val="ro-RO"/>
        </w:rPr>
        <w:t xml:space="preserve"> </w:t>
      </w:r>
    </w:p>
    <w:p w:rsidR="00C462D2" w:rsidRPr="006511ED" w:rsidRDefault="00C462D2" w:rsidP="0034344E">
      <w:pPr>
        <w:pStyle w:val="Paragraph"/>
        <w:numPr>
          <w:ilvl w:val="0"/>
          <w:numId w:val="683"/>
        </w:numPr>
      </w:pPr>
      <w:r w:rsidRPr="006511ED">
        <w:t xml:space="preserve">Antreprenorul va avea obligatoriu in dotare utilajele, ustensilele si aparatura necesara recomandate de furnizori pentru montarea </w:t>
      </w:r>
      <w:r w:rsidR="00DD359F">
        <w:t>conductelor de plastic</w:t>
      </w:r>
      <w:r w:rsidRPr="006511ED">
        <w:t>.</w:t>
      </w:r>
    </w:p>
    <w:p w:rsidR="00C462D2" w:rsidRPr="006511ED" w:rsidRDefault="00C462D2" w:rsidP="0034344E">
      <w:pPr>
        <w:pStyle w:val="Paragraph"/>
      </w:pPr>
      <w:r w:rsidRPr="006511ED">
        <w:t xml:space="preserve">Conductele </w:t>
      </w:r>
      <w:r w:rsidR="00DD359F">
        <w:t xml:space="preserve">din polietilena de inalta densitate </w:t>
      </w:r>
      <w:r w:rsidRPr="006511ED">
        <w:t>se imbina prin urmatoarele procedee:</w:t>
      </w:r>
    </w:p>
    <w:p w:rsidR="00C462D2" w:rsidRPr="009A408D" w:rsidRDefault="00C462D2" w:rsidP="00441766">
      <w:pPr>
        <w:pStyle w:val="Letteredlist"/>
        <w:numPr>
          <w:ilvl w:val="0"/>
          <w:numId w:val="743"/>
        </w:numPr>
        <w:rPr>
          <w:lang w:val="it-IT"/>
        </w:rPr>
      </w:pPr>
      <w:r w:rsidRPr="009A408D">
        <w:rPr>
          <w:lang w:val="it-IT"/>
        </w:rPr>
        <w:t>sudura cap la cap (imbinare nedemontabila);</w:t>
      </w:r>
    </w:p>
    <w:p w:rsidR="00C462D2" w:rsidRPr="007E3A30" w:rsidRDefault="00C462D2" w:rsidP="007E3A30">
      <w:pPr>
        <w:pStyle w:val="Letteredlist"/>
      </w:pPr>
      <w:r w:rsidRPr="007E3A30">
        <w:t>electrofuziune (imbinare nedemontabila);</w:t>
      </w:r>
    </w:p>
    <w:p w:rsidR="00C462D2" w:rsidRPr="009A408D" w:rsidRDefault="00C462D2" w:rsidP="007E3A30">
      <w:pPr>
        <w:pStyle w:val="Letteredlist"/>
        <w:rPr>
          <w:lang w:val="it-IT"/>
        </w:rPr>
      </w:pPr>
      <w:r w:rsidRPr="009A408D">
        <w:rPr>
          <w:lang w:val="it-IT"/>
        </w:rPr>
        <w:lastRenderedPageBreak/>
        <w:t>imbinare cu flanse (imbinare demontabila).</w:t>
      </w:r>
    </w:p>
    <w:p w:rsidR="00C462D2" w:rsidRPr="00305B29" w:rsidRDefault="00C462D2" w:rsidP="0034344E">
      <w:pPr>
        <w:pStyle w:val="Paragraph"/>
        <w:rPr>
          <w:lang w:val="it-IT"/>
        </w:rPr>
      </w:pPr>
      <w:r w:rsidRPr="00305B29">
        <w:rPr>
          <w:lang w:val="it-IT"/>
        </w:rPr>
        <w:t xml:space="preserve">Cel mai economic mod de a valorifica avantajele tehnice pe care le prezinta un sistem integrat din </w:t>
      </w:r>
      <w:r w:rsidR="00DD359F" w:rsidRPr="00305B29">
        <w:rPr>
          <w:lang w:val="it-IT"/>
        </w:rPr>
        <w:t>polietilena</w:t>
      </w:r>
      <w:r w:rsidRPr="00305B29">
        <w:rPr>
          <w:lang w:val="it-IT"/>
        </w:rPr>
        <w:t>, capabil sa preia sarcini de capat, consta in electrofuziunea conductelor. Sudura cap-la-cap este cea mai frecvent utilizata metoda, totusi electrofuziunea ar putea fi preferată prioritar, din cauza lipsei de spatiu.</w:t>
      </w:r>
    </w:p>
    <w:p w:rsidR="00C462D2" w:rsidRPr="006511ED" w:rsidRDefault="00C462D2" w:rsidP="0034344E">
      <w:pPr>
        <w:pStyle w:val="Paragraph"/>
      </w:pPr>
      <w:r w:rsidRPr="006511ED">
        <w:t xml:space="preserve">Îmbinarea conductelor prin fuziune se executa de personal calificat, cu echipamente adecvate si prin metoda corespunzatoare materialelor de asamblat. </w:t>
      </w:r>
    </w:p>
    <w:p w:rsidR="00C462D2" w:rsidRPr="004D42D0" w:rsidRDefault="00C462D2" w:rsidP="004D42D0">
      <w:pPr>
        <w:pStyle w:val="Heading3"/>
      </w:pPr>
      <w:bookmarkStart w:id="3043" w:name="_Toc294681440"/>
      <w:bookmarkStart w:id="3044" w:name="_Toc315623857"/>
      <w:r w:rsidRPr="004D42D0">
        <w:t>Sudarea cap la cap</w:t>
      </w:r>
      <w:bookmarkEnd w:id="3043"/>
      <w:bookmarkEnd w:id="3044"/>
    </w:p>
    <w:p w:rsidR="00C462D2" w:rsidRPr="00305B29" w:rsidRDefault="00C462D2" w:rsidP="0034344E">
      <w:pPr>
        <w:pStyle w:val="Paragraph"/>
        <w:numPr>
          <w:ilvl w:val="0"/>
          <w:numId w:val="684"/>
        </w:numPr>
        <w:rPr>
          <w:lang w:val="it-IT"/>
        </w:rPr>
      </w:pPr>
      <w:r w:rsidRPr="00305B29">
        <w:rPr>
          <w:lang w:val="it-IT"/>
        </w:rPr>
        <w:t>Sudarea cap la cap se va aplica doar pentru asamblarea elementelor din materiale similare si avand aceeasi grosime a peretelui.</w:t>
      </w:r>
    </w:p>
    <w:p w:rsidR="00C462D2" w:rsidRPr="00305B29" w:rsidRDefault="00C462D2" w:rsidP="0034344E">
      <w:pPr>
        <w:pStyle w:val="Paragraph"/>
        <w:numPr>
          <w:ilvl w:val="0"/>
          <w:numId w:val="684"/>
        </w:numPr>
        <w:rPr>
          <w:lang w:val="it-IT"/>
        </w:rPr>
      </w:pPr>
      <w:r w:rsidRPr="00305B29">
        <w:rPr>
          <w:lang w:val="it-IT"/>
        </w:rPr>
        <w:t xml:space="preserve">Sudarea cap la cap este adecvata pentru asamblarea tuburilor si armaturilor cu diametre mai mari de 63 mm. </w:t>
      </w:r>
    </w:p>
    <w:p w:rsidR="00C462D2" w:rsidRPr="00305B29" w:rsidRDefault="00C462D2" w:rsidP="0034344E">
      <w:pPr>
        <w:pStyle w:val="Paragraph"/>
        <w:numPr>
          <w:ilvl w:val="0"/>
          <w:numId w:val="684"/>
        </w:numPr>
        <w:rPr>
          <w:lang w:val="it-IT"/>
        </w:rPr>
      </w:pPr>
      <w:r w:rsidRPr="00305B29">
        <w:rPr>
          <w:lang w:val="it-IT"/>
        </w:rPr>
        <w:t>Tuburile cu grosimea peretelui mai mica de 20 mm pot fi asamblate prin sudare cap la cap si cu ajutorul echipamentelor manuale cu functionare intr-un singur ciclu.</w:t>
      </w:r>
    </w:p>
    <w:p w:rsidR="00C462D2" w:rsidRPr="00305B29" w:rsidRDefault="00C462D2" w:rsidP="0034344E">
      <w:pPr>
        <w:pStyle w:val="Paragraph"/>
        <w:numPr>
          <w:ilvl w:val="0"/>
          <w:numId w:val="684"/>
        </w:numPr>
        <w:rPr>
          <w:lang w:val="it-IT"/>
        </w:rPr>
      </w:pPr>
      <w:r w:rsidRPr="00305B29">
        <w:rPr>
          <w:lang w:val="it-IT"/>
        </w:rPr>
        <w:t>Tuburile cu grosimea peretelui de 20 mm sau mai mare trebuie asamblate numai cu ajutorul tehnologiei de sudare cap la cap, prin intermediul echipamentelor automatizate avand ciclu dublu de functionare.</w:t>
      </w:r>
    </w:p>
    <w:p w:rsidR="00C462D2" w:rsidRPr="00305B29" w:rsidRDefault="00C462D2" w:rsidP="0034344E">
      <w:pPr>
        <w:pStyle w:val="Paragraph"/>
        <w:numPr>
          <w:ilvl w:val="0"/>
          <w:numId w:val="684"/>
        </w:numPr>
        <w:rPr>
          <w:lang w:val="it-IT"/>
        </w:rPr>
      </w:pPr>
      <w:r w:rsidRPr="00305B29">
        <w:rPr>
          <w:lang w:val="it-IT"/>
        </w:rPr>
        <w:t xml:space="preserve">Sudura cap la cap se realizeaza cu ajutorul unei placi electrice cu suprafata incalzita. La aceasta tehnologie este esentiala verificarea independenta a temperaturii la suprafata. </w:t>
      </w:r>
    </w:p>
    <w:p w:rsidR="00C462D2" w:rsidRPr="00305B29" w:rsidRDefault="00C462D2" w:rsidP="0034344E">
      <w:pPr>
        <w:pStyle w:val="Paragraph"/>
        <w:numPr>
          <w:ilvl w:val="0"/>
          <w:numId w:val="684"/>
        </w:numPr>
        <w:rPr>
          <w:lang w:val="it-IT"/>
        </w:rPr>
      </w:pPr>
      <w:r w:rsidRPr="00305B29">
        <w:rPr>
          <w:lang w:val="it-IT"/>
        </w:rPr>
        <w:t xml:space="preserve">Pentru asamblarea cap la cap a elementelor din </w:t>
      </w:r>
      <w:r w:rsidR="00DD359F" w:rsidRPr="00305B29">
        <w:rPr>
          <w:lang w:val="it-IT"/>
        </w:rPr>
        <w:t>polietilena de inalta densitate</w:t>
      </w:r>
      <w:r w:rsidRPr="00305B29">
        <w:rPr>
          <w:lang w:val="it-IT"/>
        </w:rPr>
        <w:t xml:space="preserve"> se vor respecta instructiunile producatorului echipamentelor de sudura.</w:t>
      </w:r>
    </w:p>
    <w:p w:rsidR="00C462D2" w:rsidRPr="004D42D0" w:rsidRDefault="00C462D2" w:rsidP="004D42D0">
      <w:pPr>
        <w:pStyle w:val="Heading3"/>
      </w:pPr>
      <w:bookmarkStart w:id="3045" w:name="_Toc315623858"/>
      <w:r w:rsidRPr="004D42D0">
        <w:t>Imbinarea prin electrofuziune</w:t>
      </w:r>
      <w:bookmarkEnd w:id="3045"/>
    </w:p>
    <w:p w:rsidR="00C462D2" w:rsidRDefault="00C462D2" w:rsidP="0034344E">
      <w:pPr>
        <w:pStyle w:val="Paragraph"/>
        <w:numPr>
          <w:ilvl w:val="0"/>
          <w:numId w:val="685"/>
        </w:numPr>
      </w:pPr>
      <w:r>
        <w:t xml:space="preserve">Realizarea imbinarii necesita folosirea unor racorduri sau mansoane electrosudabile, precum si a unui echipament special. </w:t>
      </w:r>
    </w:p>
    <w:p w:rsidR="00C462D2" w:rsidRPr="00305B29" w:rsidRDefault="00C462D2" w:rsidP="0034344E">
      <w:pPr>
        <w:pStyle w:val="Paragraph"/>
        <w:numPr>
          <w:ilvl w:val="0"/>
          <w:numId w:val="685"/>
        </w:numPr>
        <w:rPr>
          <w:lang w:val="it-IT"/>
        </w:rPr>
      </w:pPr>
      <w:r w:rsidRPr="00305B29">
        <w:rPr>
          <w:lang w:val="it-IT"/>
        </w:rPr>
        <w:t xml:space="preserve">Suplimentar, se vor inregistra </w:t>
      </w:r>
      <w:r w:rsidR="00DD359F" w:rsidRPr="00305B29">
        <w:rPr>
          <w:lang w:val="it-IT"/>
        </w:rPr>
        <w:t>la folosirea</w:t>
      </w:r>
      <w:r w:rsidRPr="00305B29">
        <w:rPr>
          <w:lang w:val="it-IT"/>
        </w:rPr>
        <w:t xml:space="preserve"> echipamentul</w:t>
      </w:r>
      <w:r w:rsidR="00DD359F" w:rsidRPr="00305B29">
        <w:rPr>
          <w:lang w:val="it-IT"/>
        </w:rPr>
        <w:t>ui</w:t>
      </w:r>
      <w:r w:rsidRPr="00305B29">
        <w:rPr>
          <w:lang w:val="it-IT"/>
        </w:rPr>
        <w:t xml:space="preserve"> urmatorii parametri:</w:t>
      </w:r>
    </w:p>
    <w:p w:rsidR="00C462D2" w:rsidRPr="007E3A30" w:rsidRDefault="00C462D2" w:rsidP="007E3A30">
      <w:pPr>
        <w:pStyle w:val="Letteredlist"/>
        <w:numPr>
          <w:ilvl w:val="0"/>
          <w:numId w:val="741"/>
        </w:numPr>
      </w:pPr>
      <w:r w:rsidRPr="007E3A30">
        <w:t>identificarea operatorului;</w:t>
      </w:r>
    </w:p>
    <w:p w:rsidR="00C462D2" w:rsidRPr="007E3A30" w:rsidRDefault="00C462D2" w:rsidP="007E3A30">
      <w:pPr>
        <w:pStyle w:val="Letteredlist"/>
      </w:pPr>
      <w:r w:rsidRPr="007E3A30">
        <w:t>numarul operatiei;</w:t>
      </w:r>
    </w:p>
    <w:p w:rsidR="00C462D2" w:rsidRPr="007E3A30" w:rsidRDefault="00C462D2" w:rsidP="007E3A30">
      <w:pPr>
        <w:pStyle w:val="Letteredlist"/>
      </w:pPr>
      <w:r w:rsidRPr="007E3A30">
        <w:t>data si ora efectuarii acesteia;</w:t>
      </w:r>
    </w:p>
    <w:p w:rsidR="00C462D2" w:rsidRPr="007E3A30" w:rsidRDefault="00C462D2" w:rsidP="007E3A30">
      <w:pPr>
        <w:pStyle w:val="Letteredlist"/>
      </w:pPr>
      <w:r w:rsidRPr="007E3A30">
        <w:t>originea si tipul racordului sau mansonului folosit la imbinare;</w:t>
      </w:r>
    </w:p>
    <w:p w:rsidR="00C462D2" w:rsidRPr="007E3A30" w:rsidRDefault="00C462D2" w:rsidP="007E3A30">
      <w:pPr>
        <w:pStyle w:val="Letteredlist"/>
      </w:pPr>
      <w:r w:rsidRPr="007E3A30">
        <w:t>parametrii ciclului de sudare.</w:t>
      </w:r>
    </w:p>
    <w:p w:rsidR="00C462D2" w:rsidRDefault="00C462D2" w:rsidP="0034344E">
      <w:pPr>
        <w:pStyle w:val="Paragraph"/>
        <w:numPr>
          <w:ilvl w:val="0"/>
          <w:numId w:val="685"/>
        </w:numPr>
      </w:pPr>
      <w:r>
        <w:t>Este foarte important ca cei care efectueaza asamblarea sa acorde o mare atentie procedurilor astfel incat:</w:t>
      </w:r>
    </w:p>
    <w:p w:rsidR="00C462D2" w:rsidRPr="009A408D" w:rsidRDefault="00C462D2" w:rsidP="007E3A30">
      <w:pPr>
        <w:pStyle w:val="Letteredlist"/>
        <w:numPr>
          <w:ilvl w:val="0"/>
          <w:numId w:val="742"/>
        </w:numPr>
        <w:rPr>
          <w:lang w:val="it-IT"/>
        </w:rPr>
      </w:pPr>
      <w:r w:rsidRPr="009A408D">
        <w:rPr>
          <w:lang w:val="it-IT"/>
        </w:rPr>
        <w:t>suprafata oxidata a tubului peste adancimea mansonului sa fie inlaturata.</w:t>
      </w:r>
    </w:p>
    <w:p w:rsidR="00C462D2" w:rsidRPr="009A408D" w:rsidRDefault="00C462D2" w:rsidP="007E3A30">
      <w:pPr>
        <w:pStyle w:val="Letteredlist"/>
        <w:rPr>
          <w:lang w:val="it-IT"/>
        </w:rPr>
      </w:pPr>
      <w:r w:rsidRPr="009A408D">
        <w:rPr>
          <w:lang w:val="it-IT"/>
        </w:rPr>
        <w:t>toate partile imbinarii trebuie mentinute curate si uscate, inainte ca acestea sa fie asamblate, deoarece orice impuritate poate conduce la o asamblare defectuoasa. Daca se foloseste procedeul de stergere, este foarte important sa existe asigurarea ca suprafata care urmeaza sa fie asamblata este uscata.</w:t>
      </w:r>
    </w:p>
    <w:p w:rsidR="00C462D2" w:rsidRPr="009A408D" w:rsidRDefault="00C462D2" w:rsidP="007E3A30">
      <w:pPr>
        <w:pStyle w:val="Letteredlist"/>
        <w:rPr>
          <w:lang w:val="it-IT"/>
        </w:rPr>
      </w:pPr>
      <w:r w:rsidRPr="009A408D">
        <w:rPr>
          <w:lang w:val="it-IT"/>
        </w:rPr>
        <w:t>dispozitivele de fixare trebuie sa fie folosite corect, pentru a nu exista deplasari in timpul procesului de imbinare si a ciclului de incalzire si racire.</w:t>
      </w:r>
    </w:p>
    <w:p w:rsidR="00C462D2" w:rsidRPr="009A408D" w:rsidRDefault="00C462D2" w:rsidP="007E3A30">
      <w:pPr>
        <w:pStyle w:val="Letteredlist"/>
        <w:rPr>
          <w:lang w:val="it-IT"/>
        </w:rPr>
      </w:pPr>
      <w:r w:rsidRPr="009A408D">
        <w:rPr>
          <w:lang w:val="it-IT"/>
        </w:rPr>
        <w:t>protectiile pentru sudura sunt utilizate astfel incat praful si ploaia sa nu contamineze imbinarea.</w:t>
      </w:r>
    </w:p>
    <w:p w:rsidR="00303ED1" w:rsidRPr="006A208F" w:rsidRDefault="00303ED1" w:rsidP="00303ED1">
      <w:pPr>
        <w:pStyle w:val="Heading2"/>
        <w:rPr>
          <w:lang w:val="ro-RO"/>
        </w:rPr>
      </w:pPr>
      <w:bookmarkStart w:id="3046" w:name="_Toc315623859"/>
      <w:r w:rsidRPr="006A208F">
        <w:rPr>
          <w:lang w:val="ro-RO"/>
        </w:rPr>
        <w:t xml:space="preserve">Îmbinări </w:t>
      </w:r>
      <w:r>
        <w:rPr>
          <w:lang w:val="ro-RO"/>
        </w:rPr>
        <w:t>cu mufa</w:t>
      </w:r>
      <w:bookmarkEnd w:id="3046"/>
      <w:r w:rsidRPr="006A208F">
        <w:rPr>
          <w:lang w:val="ro-RO"/>
        </w:rPr>
        <w:t xml:space="preserve"> </w:t>
      </w:r>
    </w:p>
    <w:p w:rsidR="00303ED1" w:rsidRPr="00305B29" w:rsidRDefault="00265F62" w:rsidP="0034344E">
      <w:pPr>
        <w:pStyle w:val="Paragraph"/>
        <w:numPr>
          <w:ilvl w:val="0"/>
          <w:numId w:val="686"/>
        </w:numPr>
        <w:rPr>
          <w:lang w:val="ro-RO"/>
        </w:rPr>
      </w:pPr>
      <w:r w:rsidRPr="00305B29">
        <w:rPr>
          <w:lang w:val="ro-RO"/>
        </w:rPr>
        <w:t xml:space="preserve">In general tuburile </w:t>
      </w:r>
      <w:r w:rsidR="00303ED1" w:rsidRPr="00305B29">
        <w:rPr>
          <w:lang w:val="ro-RO"/>
        </w:rPr>
        <w:t>prin care curgerea apelor se va realiza gravitational se livreaza</w:t>
      </w:r>
      <w:r w:rsidRPr="00305B29">
        <w:rPr>
          <w:lang w:val="ro-RO"/>
        </w:rPr>
        <w:t xml:space="preserve"> cu mufele de racord corespunzatoare, astfel incat </w:t>
      </w:r>
      <w:r w:rsidR="00303ED1" w:rsidRPr="00305B29">
        <w:rPr>
          <w:lang w:val="ro-RO"/>
        </w:rPr>
        <w:t>aceste conducte</w:t>
      </w:r>
      <w:r w:rsidRPr="00305B29">
        <w:rPr>
          <w:lang w:val="ro-RO"/>
        </w:rPr>
        <w:t xml:space="preserve"> constituie efectiv un sistem de conducte cu capat drept si mufa. </w:t>
      </w:r>
    </w:p>
    <w:p w:rsidR="00265F62" w:rsidRPr="00305B29" w:rsidRDefault="00265F62" w:rsidP="0034344E">
      <w:pPr>
        <w:pStyle w:val="Paragraph"/>
        <w:numPr>
          <w:ilvl w:val="0"/>
          <w:numId w:val="686"/>
        </w:numPr>
        <w:rPr>
          <w:lang w:val="it-IT"/>
        </w:rPr>
      </w:pPr>
      <w:r w:rsidRPr="00305B29">
        <w:rPr>
          <w:lang w:val="ro-RO"/>
        </w:rPr>
        <w:t xml:space="preserve">Tuburile </w:t>
      </w:r>
      <w:r w:rsidR="00303ED1" w:rsidRPr="00305B29">
        <w:rPr>
          <w:lang w:val="ro-RO"/>
        </w:rPr>
        <w:t>din poliesteri armati cu fibra de sticla</w:t>
      </w:r>
      <w:r w:rsidRPr="00305B29">
        <w:rPr>
          <w:lang w:val="ro-RO"/>
        </w:rPr>
        <w:t xml:space="preserve"> sunt prevazute cu un inel de cuplare realizat dintr-un laminat de fibra de sticla si rasina care are incorporat pe toata latimea lui o garnitura de etansare </w:t>
      </w:r>
      <w:r w:rsidRPr="00305B29">
        <w:rPr>
          <w:lang w:val="ro-RO"/>
        </w:rPr>
        <w:lastRenderedPageBreak/>
        <w:t xml:space="preserve">din cauciuc care ii confera o usoara imbinare si asigurarea etanseitatii pe toata durata de viata a sistemului. </w:t>
      </w:r>
      <w:r w:rsidR="00303ED1" w:rsidRPr="00305B29">
        <w:rPr>
          <w:lang w:val="it-IT"/>
        </w:rPr>
        <w:t>D</w:t>
      </w:r>
      <w:r w:rsidRPr="00305B29">
        <w:rPr>
          <w:lang w:val="it-IT"/>
        </w:rPr>
        <w:t xml:space="preserve">aca </w:t>
      </w:r>
      <w:r w:rsidR="00303ED1" w:rsidRPr="00305B29">
        <w:rPr>
          <w:lang w:val="it-IT"/>
        </w:rPr>
        <w:t>este necesar</w:t>
      </w:r>
      <w:r w:rsidRPr="00305B29">
        <w:rPr>
          <w:lang w:val="it-IT"/>
        </w:rPr>
        <w:t>, pe santier se pot realiza racorduri suplimentare pentru conductele taiate si pentru imbinarea pieselor speciale.</w:t>
      </w:r>
    </w:p>
    <w:p w:rsidR="00200229" w:rsidRPr="00305B29" w:rsidRDefault="00200229" w:rsidP="0034344E">
      <w:pPr>
        <w:pStyle w:val="Paragraph"/>
        <w:numPr>
          <w:ilvl w:val="0"/>
          <w:numId w:val="686"/>
        </w:numPr>
        <w:rPr>
          <w:lang w:val="it-IT"/>
        </w:rPr>
      </w:pPr>
      <w:r w:rsidRPr="00305B29">
        <w:rPr>
          <w:lang w:val="it-IT"/>
        </w:rPr>
        <w:t xml:space="preserve">Dacă conductele din PVC trebuie tăiate la o lungime anumită, acestea vor fi tăiate perpedicular pe axul conductei. Bavurile de la tăiere vor fi înlăturate cu un cuţit. Cepul şi mufa vor fi curate fără noroi sau nisip şi inelul va fi amplasat corect în canal. </w:t>
      </w:r>
    </w:p>
    <w:p w:rsidR="003031A9" w:rsidRDefault="003031A9" w:rsidP="0034344E">
      <w:pPr>
        <w:pStyle w:val="Paragraph"/>
        <w:numPr>
          <w:ilvl w:val="0"/>
          <w:numId w:val="686"/>
        </w:numPr>
        <w:rPr>
          <w:lang w:val="it-IT"/>
        </w:rPr>
      </w:pPr>
      <w:r w:rsidRPr="003031A9">
        <w:rPr>
          <w:lang w:val="it-IT"/>
        </w:rPr>
        <w:t xml:space="preserve">Garniturile (inelul) de cauciuc a racordului si capatul drept de imbinat trebuie sa fie curatate si unse cu lubrifiant recomandat de producatorul tuburilor, inainte de efectuarea imbinarii, astfel incat sa nu se usuce. </w:t>
      </w:r>
    </w:p>
    <w:p w:rsidR="006A208F" w:rsidRPr="006A208F" w:rsidRDefault="006A208F" w:rsidP="006A208F">
      <w:pPr>
        <w:pStyle w:val="Heading2"/>
        <w:rPr>
          <w:lang w:val="ro-RO"/>
        </w:rPr>
      </w:pPr>
      <w:bookmarkStart w:id="3047" w:name="_Toc194127964"/>
      <w:bookmarkStart w:id="3048" w:name="_Toc306807118"/>
      <w:bookmarkStart w:id="3049" w:name="_Toc315623860"/>
      <w:r w:rsidRPr="006A208F">
        <w:rPr>
          <w:lang w:val="ro-RO"/>
        </w:rPr>
        <w:t>Îmbinări cu flanşă</w:t>
      </w:r>
      <w:bookmarkEnd w:id="3047"/>
      <w:bookmarkEnd w:id="3048"/>
      <w:bookmarkEnd w:id="3049"/>
      <w:r w:rsidRPr="006A208F">
        <w:rPr>
          <w:lang w:val="ro-RO"/>
        </w:rPr>
        <w:t xml:space="preserve"> </w:t>
      </w:r>
    </w:p>
    <w:p w:rsidR="00C462D2" w:rsidRPr="00305B29" w:rsidRDefault="00C462D2" w:rsidP="0034344E">
      <w:pPr>
        <w:pStyle w:val="Paragraph"/>
        <w:numPr>
          <w:ilvl w:val="0"/>
          <w:numId w:val="687"/>
        </w:numPr>
        <w:rPr>
          <w:lang w:val="it-IT"/>
        </w:rPr>
      </w:pPr>
      <w:r w:rsidRPr="00305B29">
        <w:rPr>
          <w:lang w:val="it-IT"/>
        </w:rPr>
        <w:t>Cea mai des intalnita este imbinarea cu flansa metalica care necesita utilizarea unei piese speciale (adaptor pentru flanse) care se racordeaza la conducta prin una dintre imbinarile fixe amintite.</w:t>
      </w:r>
    </w:p>
    <w:p w:rsidR="00C462D2" w:rsidRPr="00305B29" w:rsidRDefault="00C462D2" w:rsidP="0034344E">
      <w:pPr>
        <w:pStyle w:val="Paragraph"/>
        <w:numPr>
          <w:ilvl w:val="0"/>
          <w:numId w:val="687"/>
        </w:numPr>
        <w:rPr>
          <w:lang w:val="it-IT"/>
        </w:rPr>
      </w:pPr>
      <w:r w:rsidRPr="00305B29">
        <w:rPr>
          <w:lang w:val="it-IT"/>
        </w:rPr>
        <w:t>Flansa utilizata este introdusa liber pe aceasta piesa, fiind utilizata drept contraflansa pentru fixarea armaturilor.</w:t>
      </w:r>
    </w:p>
    <w:p w:rsidR="00C462D2" w:rsidRPr="00305B29" w:rsidRDefault="00C462D2" w:rsidP="0034344E">
      <w:pPr>
        <w:pStyle w:val="Paragraph"/>
        <w:numPr>
          <w:ilvl w:val="0"/>
          <w:numId w:val="687"/>
        </w:numPr>
        <w:rPr>
          <w:lang w:val="it-IT"/>
        </w:rPr>
      </w:pPr>
      <w:r w:rsidRPr="00305B29">
        <w:rPr>
          <w:lang w:val="it-IT"/>
        </w:rPr>
        <w:t>Presiunea nominala a flanselor va fi cel putin egala cu cea mai mare presiune nominala a conductelor sau fitingurilor la care sunt atasate.</w:t>
      </w:r>
    </w:p>
    <w:p w:rsidR="00C462D2" w:rsidRPr="00305B29" w:rsidRDefault="00C462D2" w:rsidP="0034344E">
      <w:pPr>
        <w:pStyle w:val="Paragraph"/>
        <w:numPr>
          <w:ilvl w:val="0"/>
          <w:numId w:val="687"/>
        </w:numPr>
        <w:rPr>
          <w:lang w:val="it-IT"/>
        </w:rPr>
      </w:pPr>
      <w:r w:rsidRPr="00305B29">
        <w:rPr>
          <w:lang w:val="it-IT"/>
        </w:rPr>
        <w:t xml:space="preserve">Dupa curatirea flanselor, garnitura va fi pozitionata cu grija, iar suruburile se vor strange initial cu mana. In continuare, suruburile de fixare se vor strange cu cheia, alternandu-le pe cele diametral opuse. </w:t>
      </w:r>
    </w:p>
    <w:p w:rsidR="00C462D2" w:rsidRPr="00305B29" w:rsidRDefault="00C462D2" w:rsidP="0034344E">
      <w:pPr>
        <w:pStyle w:val="Paragraph"/>
        <w:numPr>
          <w:ilvl w:val="0"/>
          <w:numId w:val="687"/>
        </w:numPr>
        <w:rPr>
          <w:lang w:val="it-IT"/>
        </w:rPr>
      </w:pPr>
      <w:r w:rsidRPr="00305B29">
        <w:rPr>
          <w:lang w:val="it-IT"/>
        </w:rPr>
        <w:t xml:space="preserve">Garnitura de etansare si lungimea suruburilor folosite, trebuie sa fie potrivite tipului de adaptor. </w:t>
      </w:r>
    </w:p>
    <w:p w:rsidR="00C462D2" w:rsidRPr="00305B29" w:rsidRDefault="00C462D2" w:rsidP="0034344E">
      <w:pPr>
        <w:pStyle w:val="Paragraph"/>
        <w:numPr>
          <w:ilvl w:val="0"/>
          <w:numId w:val="687"/>
        </w:numPr>
        <w:rPr>
          <w:lang w:val="it-IT"/>
        </w:rPr>
      </w:pPr>
      <w:r w:rsidRPr="00305B29">
        <w:rPr>
          <w:lang w:val="it-IT"/>
        </w:rPr>
        <w:t>Garniturile de etansare din cauciuc vor fi pastrate la intuneric, la adapost de efectele temperaturilor reduse sau mari si se va evita deformarea lor pana in momentul utilizarii.</w:t>
      </w:r>
    </w:p>
    <w:p w:rsidR="00C462D2" w:rsidRPr="00305B29" w:rsidRDefault="00C462D2" w:rsidP="0034344E">
      <w:pPr>
        <w:pStyle w:val="Paragraph"/>
        <w:numPr>
          <w:ilvl w:val="0"/>
          <w:numId w:val="687"/>
        </w:numPr>
        <w:rPr>
          <w:lang w:val="it-IT"/>
        </w:rPr>
      </w:pPr>
      <w:r w:rsidRPr="00305B29">
        <w:rPr>
          <w:lang w:val="it-IT"/>
        </w:rPr>
        <w:t>Suruburile, piulitele si saibele vor fi zincate la cald.</w:t>
      </w:r>
    </w:p>
    <w:p w:rsidR="00C462D2" w:rsidRPr="00305B29" w:rsidRDefault="00C462D2" w:rsidP="0034344E">
      <w:pPr>
        <w:pStyle w:val="Paragraph"/>
        <w:numPr>
          <w:ilvl w:val="0"/>
          <w:numId w:val="687"/>
        </w:numPr>
        <w:rPr>
          <w:lang w:val="it-IT"/>
        </w:rPr>
      </w:pPr>
      <w:r w:rsidRPr="00305B29">
        <w:rPr>
          <w:lang w:val="it-IT"/>
        </w:rPr>
        <w:t>Zonele filetate ale suruburilor vor fi acoperite cu unsoare grafitata pana in momentul utilizarii lor.</w:t>
      </w:r>
    </w:p>
    <w:p w:rsidR="00C462D2" w:rsidRPr="00305B29" w:rsidRDefault="00C462D2" w:rsidP="0034344E">
      <w:pPr>
        <w:pStyle w:val="Paragraph"/>
        <w:numPr>
          <w:ilvl w:val="0"/>
          <w:numId w:val="687"/>
        </w:numPr>
        <w:rPr>
          <w:lang w:val="it-IT"/>
        </w:rPr>
      </w:pPr>
      <w:r w:rsidRPr="00305B29">
        <w:rPr>
          <w:lang w:val="it-IT"/>
        </w:rPr>
        <w:t>Lungimea suruburilor trebuie sa fie suficient de mare pentru ca atunci cand acestea sunt stranse cu piulitele sa ramana cel putin un pas peste piulita.</w:t>
      </w:r>
    </w:p>
    <w:p w:rsidR="006A208F" w:rsidRPr="006A208F" w:rsidRDefault="006A208F" w:rsidP="006A208F">
      <w:pPr>
        <w:pStyle w:val="Heading2"/>
        <w:rPr>
          <w:lang w:val="ro-RO"/>
        </w:rPr>
      </w:pPr>
      <w:bookmarkStart w:id="3050" w:name="_Toc194127966"/>
      <w:bookmarkStart w:id="3051" w:name="_Toc306807120"/>
      <w:bookmarkStart w:id="3052" w:name="_Toc315623861"/>
      <w:r w:rsidRPr="006A208F">
        <w:rPr>
          <w:lang w:val="ro-RO"/>
        </w:rPr>
        <w:t>Îmbinări</w:t>
      </w:r>
      <w:bookmarkEnd w:id="3050"/>
      <w:bookmarkEnd w:id="3051"/>
      <w:r w:rsidR="004C087E">
        <w:rPr>
          <w:lang w:val="ro-RO"/>
        </w:rPr>
        <w:t xml:space="preserve"> sudate</w:t>
      </w:r>
      <w:bookmarkEnd w:id="3052"/>
      <w:r w:rsidRPr="006A208F">
        <w:rPr>
          <w:lang w:val="ro-RO"/>
        </w:rPr>
        <w:t xml:space="preserve"> </w:t>
      </w:r>
    </w:p>
    <w:p w:rsidR="006A208F" w:rsidRPr="00200229" w:rsidRDefault="006A208F" w:rsidP="0034344E">
      <w:pPr>
        <w:pStyle w:val="Paragraph"/>
        <w:numPr>
          <w:ilvl w:val="0"/>
          <w:numId w:val="688"/>
        </w:numPr>
      </w:pPr>
      <w:r w:rsidRPr="006A208F">
        <w:rPr>
          <w:lang w:val="ro-RO"/>
        </w:rPr>
        <w:t xml:space="preserve">Procesul de sudare a conductelor de oţel vor fi în conformitate cu </w:t>
      </w:r>
      <w:r w:rsidR="00200229">
        <w:rPr>
          <w:lang w:val="ro-RO"/>
        </w:rPr>
        <w:t xml:space="preserve">cerintele din </w:t>
      </w:r>
      <w:r w:rsidR="00200229" w:rsidRPr="00200229">
        <w:t>Contract</w:t>
      </w:r>
      <w:r w:rsidRPr="00200229">
        <w:t xml:space="preserve">. </w:t>
      </w:r>
    </w:p>
    <w:p w:rsidR="00200229" w:rsidRPr="006A208F" w:rsidRDefault="00200229" w:rsidP="0034344E">
      <w:pPr>
        <w:pStyle w:val="Paragraph"/>
        <w:numPr>
          <w:ilvl w:val="0"/>
          <w:numId w:val="688"/>
        </w:numPr>
        <w:rPr>
          <w:lang w:val="ro-RO"/>
        </w:rPr>
      </w:pPr>
      <w:r>
        <w:rPr>
          <w:lang w:val="ro-RO"/>
        </w:rPr>
        <w:t>Antreprenorul</w:t>
      </w:r>
      <w:r w:rsidRPr="006A208F">
        <w:rPr>
          <w:lang w:val="ro-RO"/>
        </w:rPr>
        <w:t xml:space="preserve"> va trimite detalii ale sudării propuse şi ale procedurilor înainte ca sudarea să înceapă, iar sudurile de probă vor fi efectuate de către </w:t>
      </w:r>
      <w:r>
        <w:rPr>
          <w:lang w:val="ro-RO"/>
        </w:rPr>
        <w:t>Antreprenor</w:t>
      </w:r>
      <w:r w:rsidRPr="006A208F">
        <w:rPr>
          <w:lang w:val="ro-RO"/>
        </w:rPr>
        <w:t xml:space="preserve"> în condiţii de simulare a locului sudării. </w:t>
      </w:r>
    </w:p>
    <w:p w:rsidR="00200229" w:rsidRPr="00305B29" w:rsidRDefault="00200229" w:rsidP="0034344E">
      <w:pPr>
        <w:pStyle w:val="Paragraph"/>
        <w:numPr>
          <w:ilvl w:val="0"/>
          <w:numId w:val="688"/>
        </w:numPr>
        <w:rPr>
          <w:lang w:val="ro-RO"/>
        </w:rPr>
      </w:pPr>
      <w:r w:rsidRPr="00305B29">
        <w:rPr>
          <w:lang w:val="ro-RO"/>
        </w:rPr>
        <w:t xml:space="preserve">Personalul care va executa operatia de control a sudurilor, trebuie să fie autorizat în conformitate cu PTCR 11. </w:t>
      </w:r>
    </w:p>
    <w:p w:rsidR="00200229" w:rsidRPr="00305B29" w:rsidRDefault="00200229" w:rsidP="0034344E">
      <w:pPr>
        <w:pStyle w:val="Paragraph"/>
        <w:numPr>
          <w:ilvl w:val="0"/>
          <w:numId w:val="688"/>
        </w:numPr>
        <w:rPr>
          <w:lang w:val="ro-RO"/>
        </w:rPr>
      </w:pPr>
      <w:r w:rsidRPr="00305B29">
        <w:rPr>
          <w:lang w:val="ro-RO"/>
        </w:rPr>
        <w:t xml:space="preserve">La sudarea flanselor si altor piese se vor folosi electrozi adecvati materialelor ce trebuiesc sudate, pentru care Antreprenorul va emite certificate de calitate . </w:t>
      </w:r>
    </w:p>
    <w:p w:rsidR="00200229" w:rsidRPr="00305B29" w:rsidRDefault="00200229" w:rsidP="0034344E">
      <w:pPr>
        <w:pStyle w:val="Paragraph"/>
        <w:numPr>
          <w:ilvl w:val="0"/>
          <w:numId w:val="688"/>
        </w:numPr>
        <w:rPr>
          <w:lang w:val="ro-RO"/>
        </w:rPr>
      </w:pPr>
      <w:r w:rsidRPr="00305B29">
        <w:rPr>
          <w:lang w:val="ro-RO"/>
        </w:rPr>
        <w:t>Toate sudurile vor trebui pătrunse pe întreaga sectiune sudată, aspectul lor fiind conform cu CTE - RG.</w:t>
      </w:r>
    </w:p>
    <w:p w:rsidR="00200229" w:rsidRPr="00305B29" w:rsidRDefault="00200229" w:rsidP="0034344E">
      <w:pPr>
        <w:pStyle w:val="Paragraph"/>
        <w:numPr>
          <w:ilvl w:val="0"/>
          <w:numId w:val="688"/>
        </w:numPr>
        <w:rPr>
          <w:lang w:val="ro-RO"/>
        </w:rPr>
      </w:pPr>
      <w:r w:rsidRPr="00305B29">
        <w:rPr>
          <w:lang w:val="ro-RO"/>
        </w:rPr>
        <w:t>Grija deosebită se va acorda alinierii corecte a pieselor ce trebuiesc sudate si a perpendicularitătii flanselor pe conductă.</w:t>
      </w:r>
    </w:p>
    <w:p w:rsidR="00200229" w:rsidRPr="00305B29" w:rsidRDefault="00200229" w:rsidP="0034344E">
      <w:pPr>
        <w:pStyle w:val="Paragraph"/>
        <w:numPr>
          <w:ilvl w:val="0"/>
          <w:numId w:val="688"/>
        </w:numPr>
        <w:rPr>
          <w:lang w:val="ro-RO"/>
        </w:rPr>
      </w:pPr>
      <w:r w:rsidRPr="00305B29">
        <w:rPr>
          <w:lang w:val="ro-RO"/>
        </w:rPr>
        <w:t>Verificarea sudurilor se va face vizual si apoi se va face analiza defectoscopică prin ultrasunete a sudurilor la conducte .</w:t>
      </w:r>
    </w:p>
    <w:p w:rsidR="00200229" w:rsidRPr="00305B29" w:rsidRDefault="00200229" w:rsidP="0034344E">
      <w:pPr>
        <w:pStyle w:val="Paragraph"/>
        <w:numPr>
          <w:ilvl w:val="0"/>
          <w:numId w:val="688"/>
        </w:numPr>
        <w:rPr>
          <w:lang w:val="it-IT"/>
        </w:rPr>
      </w:pPr>
      <w:r w:rsidRPr="00305B29">
        <w:rPr>
          <w:lang w:val="it-IT"/>
        </w:rPr>
        <w:t xml:space="preserve">Rezultatele controlului vor fi consemnate în buletine de examinare si vor fi prezentate la receptia preliminară si finală a lucrărilor . </w:t>
      </w:r>
    </w:p>
    <w:p w:rsidR="00200229" w:rsidRPr="00305B29" w:rsidRDefault="00200229" w:rsidP="0034344E">
      <w:pPr>
        <w:pStyle w:val="Paragraph"/>
        <w:numPr>
          <w:ilvl w:val="0"/>
          <w:numId w:val="688"/>
        </w:numPr>
        <w:rPr>
          <w:lang w:val="it-IT"/>
        </w:rPr>
      </w:pPr>
      <w:r w:rsidRPr="00305B29">
        <w:rPr>
          <w:lang w:val="it-IT"/>
        </w:rPr>
        <w:t>Depozitarea electrozilor se va face în locuri uscate, ferite de intemperii, fiind interzisă sudarea cu electrozi umezi .</w:t>
      </w:r>
    </w:p>
    <w:p w:rsidR="00200229" w:rsidRPr="00305B29" w:rsidRDefault="00200229" w:rsidP="0034344E">
      <w:pPr>
        <w:pStyle w:val="Paragraph"/>
        <w:numPr>
          <w:ilvl w:val="0"/>
          <w:numId w:val="688"/>
        </w:numPr>
        <w:rPr>
          <w:lang w:val="it-IT"/>
        </w:rPr>
      </w:pPr>
      <w:r w:rsidRPr="00305B29">
        <w:rPr>
          <w:lang w:val="it-IT"/>
        </w:rPr>
        <w:t>Defectele cordoanelor de sudură depistate la controlul vizual, vor fi îndepărtate cu mijloace mecanice pînă la materialul sănătos, după care vor fi refăcute sudurile .</w:t>
      </w:r>
    </w:p>
    <w:p w:rsidR="00200229" w:rsidRPr="00305B29" w:rsidRDefault="00200229" w:rsidP="0034344E">
      <w:pPr>
        <w:pStyle w:val="Paragraph"/>
        <w:numPr>
          <w:ilvl w:val="0"/>
          <w:numId w:val="688"/>
        </w:numPr>
        <w:rPr>
          <w:lang w:val="it-IT"/>
        </w:rPr>
      </w:pPr>
      <w:r w:rsidRPr="00305B29">
        <w:rPr>
          <w:lang w:val="it-IT"/>
        </w:rPr>
        <w:lastRenderedPageBreak/>
        <w:t>Modul si conditiile de reparare vor fi stabilite prin tehnologia de sudare omoloagă respectiv tehnologiile care au fost folosite la realizarea sudurilor initiale .</w:t>
      </w:r>
    </w:p>
    <w:p w:rsidR="00200229" w:rsidRPr="00305B29" w:rsidRDefault="00200229" w:rsidP="0034344E">
      <w:pPr>
        <w:pStyle w:val="Paragraph"/>
        <w:numPr>
          <w:ilvl w:val="0"/>
          <w:numId w:val="688"/>
        </w:numPr>
        <w:rPr>
          <w:lang w:val="it-IT"/>
        </w:rPr>
      </w:pPr>
      <w:r w:rsidRPr="00305B29">
        <w:rPr>
          <w:lang w:val="it-IT"/>
        </w:rPr>
        <w:t>Portiunile din îmbinările sudate vor fi verificate după remediere ca si sudurile initiale .</w:t>
      </w:r>
    </w:p>
    <w:p w:rsidR="004C087E" w:rsidRPr="00DF5875" w:rsidRDefault="004C087E" w:rsidP="004C087E">
      <w:pPr>
        <w:pStyle w:val="Heading2"/>
      </w:pPr>
      <w:bookmarkStart w:id="3053" w:name="_Toc297641564"/>
      <w:bookmarkStart w:id="3054" w:name="_Toc315623862"/>
      <w:r w:rsidRPr="00DF5875">
        <w:t>Umplerea cu pământ</w:t>
      </w:r>
      <w:bookmarkEnd w:id="3053"/>
      <w:bookmarkEnd w:id="3054"/>
      <w:r w:rsidRPr="00DF5875">
        <w:t xml:space="preserve"> </w:t>
      </w:r>
    </w:p>
    <w:p w:rsidR="004C087E" w:rsidRPr="00B17805" w:rsidRDefault="004C087E" w:rsidP="0034344E">
      <w:pPr>
        <w:pStyle w:val="Paragraph"/>
        <w:numPr>
          <w:ilvl w:val="0"/>
          <w:numId w:val="689"/>
        </w:numPr>
      </w:pPr>
      <w:r w:rsidRPr="00B17805">
        <w:t>Umplerea cu pământ trebuie realizată conform cerinţelor capitolului 3 (lucrări de pământ) al acestei specificaţii şi cerinţelor producătorului de conducte. După ce materialul de umplere sau de pozare a fost aşezat până la 300 mm deasupra coroanei conductei, materialul normal de umplere va fi apoi aşezat în straturi ce nu depăşesc 300 mm grosime fiecare şi compactat pe întreaga lungime a conductei înainte de reumplere. În cazul unui pat de pozare din beton, umplerea cu pământ nu va începe până ce betonul nu este suficient de matur. Nu va fi folosit un echipament de compactare mecanic până ce nu a fost aşezat un strat suficient pentru a proteja conducta de echipament. Nu se va aşeza material de umplere în şanţuri cu apă.</w:t>
      </w:r>
    </w:p>
    <w:p w:rsidR="004C087E" w:rsidRPr="00DF5875" w:rsidRDefault="004C087E" w:rsidP="004C087E">
      <w:pPr>
        <w:pStyle w:val="Heading2"/>
      </w:pPr>
      <w:bookmarkStart w:id="3055" w:name="_Toc297641565"/>
      <w:bookmarkStart w:id="3056" w:name="_Toc315623863"/>
      <w:r w:rsidRPr="00DF5875">
        <w:t>Drenaj teren</w:t>
      </w:r>
      <w:bookmarkEnd w:id="3055"/>
      <w:bookmarkEnd w:id="3056"/>
      <w:r w:rsidRPr="00DF5875">
        <w:t xml:space="preserve"> </w:t>
      </w:r>
    </w:p>
    <w:p w:rsidR="004C087E" w:rsidRPr="009A408D" w:rsidRDefault="004C087E" w:rsidP="0034344E">
      <w:pPr>
        <w:pStyle w:val="Paragraph"/>
        <w:numPr>
          <w:ilvl w:val="0"/>
          <w:numId w:val="690"/>
        </w:numPr>
        <w:rPr>
          <w:lang w:val="it-IT"/>
        </w:rPr>
      </w:pPr>
      <w:r w:rsidRPr="00B17805">
        <w:t xml:space="preserve">Drenurile vor fi din conducte perforate pentru drenaj din beton, PVC sau PE. Conductele pentru drenaj din beton poros vor fi îmbinate cap la cap cu breşe de 5 mm. </w:t>
      </w:r>
      <w:r w:rsidRPr="009A408D">
        <w:rPr>
          <w:lang w:val="it-IT"/>
        </w:rPr>
        <w:t>Toate conductele vor fi aşezate şi aliniate pe un pat de pozare granular. Şanţul va fi umplut cu un material de umplere din agregate grosiere monogranulare de 25 mm până la cel puţin 150 mm deasupra coroanei conductei. Materialul de filtrare va fi izolat cu o ţesătură geotextilă adecvată pentru a împiedica intruziunea materialelor fine.</w:t>
      </w:r>
    </w:p>
    <w:p w:rsidR="004C087E" w:rsidRPr="006435CF" w:rsidRDefault="004C087E" w:rsidP="006435CF">
      <w:pPr>
        <w:pStyle w:val="Heading2"/>
      </w:pPr>
      <w:bookmarkStart w:id="3057" w:name="_Toc297641566"/>
      <w:bookmarkStart w:id="3058" w:name="_Toc315623864"/>
      <w:r w:rsidRPr="006435CF">
        <w:t>P</w:t>
      </w:r>
      <w:bookmarkEnd w:id="3057"/>
      <w:r w:rsidRPr="006435CF">
        <w:t>rotectia conductelor</w:t>
      </w:r>
      <w:bookmarkEnd w:id="3058"/>
    </w:p>
    <w:p w:rsidR="004C087E" w:rsidRPr="004D42D0" w:rsidRDefault="004C087E" w:rsidP="004D42D0">
      <w:pPr>
        <w:pStyle w:val="Heading3"/>
      </w:pPr>
      <w:bookmarkStart w:id="3059" w:name="_Toc297641567"/>
      <w:bookmarkStart w:id="3060" w:name="_Toc315623865"/>
      <w:r w:rsidRPr="004D42D0">
        <w:t>Prevederi generale</w:t>
      </w:r>
      <w:bookmarkEnd w:id="3059"/>
      <w:bookmarkEnd w:id="3060"/>
    </w:p>
    <w:p w:rsidR="004C087E" w:rsidRPr="00B17805" w:rsidRDefault="004C087E" w:rsidP="0034344E">
      <w:pPr>
        <w:pStyle w:val="Paragraph"/>
        <w:numPr>
          <w:ilvl w:val="0"/>
          <w:numId w:val="691"/>
        </w:numPr>
      </w:pPr>
      <w:r w:rsidRPr="00B17805">
        <w:t>O atenţi specială va fi acordată la montarea conductelor protejate cu un strat de acoperire sau căptuşire, şi orice deteriorare a sistemului de protecţie va fi reparată conform instrucţiunilor producătorului. Metoda de îmbinare şi protejarea pe teren va asigura un grad de protecţie anticorozivă în zona de îmbinare egal cu cel pentru toată conducta.</w:t>
      </w:r>
    </w:p>
    <w:p w:rsidR="004C087E" w:rsidRPr="00B17805" w:rsidRDefault="004C087E" w:rsidP="00B17805">
      <w:pPr>
        <w:pStyle w:val="Paragraph"/>
      </w:pPr>
      <w:r w:rsidRPr="00B17805">
        <w:t>Toate reparaţiile şi aplicările de straturi de protecţie la îmbinări efectuate pe teren sau în altă locaţie vor fi efectuate în condiţii de mediu uscat după îndepărtarea din zona afectată a murdăriei, a uleiurilor şi grăsimii, a ruginii etc.</w:t>
      </w:r>
    </w:p>
    <w:p w:rsidR="004C087E" w:rsidRPr="004D42D0" w:rsidRDefault="004C087E" w:rsidP="004D42D0">
      <w:pPr>
        <w:pStyle w:val="Heading3"/>
      </w:pPr>
      <w:bookmarkStart w:id="3061" w:name="_Toc297641568"/>
      <w:bookmarkStart w:id="3062" w:name="_Toc315623866"/>
      <w:r w:rsidRPr="004D42D0">
        <w:t>Protecţia conductelor din oţel</w:t>
      </w:r>
      <w:bookmarkEnd w:id="3061"/>
      <w:bookmarkEnd w:id="3062"/>
      <w:r w:rsidRPr="004D42D0">
        <w:t xml:space="preserve"> </w:t>
      </w:r>
    </w:p>
    <w:p w:rsidR="004C087E" w:rsidRPr="00B17805" w:rsidRDefault="004C087E" w:rsidP="0034344E">
      <w:pPr>
        <w:pStyle w:val="Paragraph"/>
        <w:numPr>
          <w:ilvl w:val="0"/>
          <w:numId w:val="692"/>
        </w:numPr>
      </w:pPr>
      <w:r w:rsidRPr="00B17805">
        <w:t>Finalizarea acţiunii de protejare interioară şi exterioară a conductelor din oţel şi a elementelor încorporate va fi efectuată conform procedurilor standard cu un material de protecţie adecvat furnizat de producătorul de conducte. Lămpile de lipit nu vor fi folosite pe straturi bituminoase pentru conductele din oţel sau elemente încorporate; se vor folosi doar aparate de sudură cu flacără de gaz de mică putere. La îmbinările cu flanşe la conductele din oţel cu diametru mare va fi aplicat material furnizat de producătorul de conducte după ce îmbinările au fost realizate, acolo unde a fost posibil, de către un muncitor care intră în conductă şi umple golurile dintre capetele conductei cu material de reparaţie.</w:t>
      </w:r>
    </w:p>
    <w:p w:rsidR="004C087E" w:rsidRPr="00B17805" w:rsidRDefault="004C087E" w:rsidP="00B17805">
      <w:pPr>
        <w:pStyle w:val="Paragraph"/>
      </w:pPr>
      <w:r w:rsidRPr="00B17805">
        <w:t>Acolo unde diametrul conductei depăşeşte 600 mm, Antreprenorul va furniza un cărucior cu roţi de cauciuc de dimensiuni adecvate pe care muncitorii şi materialele vor intra şi vor fi scoşi de pe conductă pentru fiecare grup de conducte. Căruciorul va fi echipat cu un şnur de o lungime şi rezistenţă adecvate şi va fi construit astfel încât suprafaţa interioară a conductelor să nu fie avariată de acesta sau de oamenii care se deplasează în acest mod. Antreprenorul va asigura şi menţine lămpi electrice de verificare corespunzătoare.</w:t>
      </w:r>
    </w:p>
    <w:p w:rsidR="004C087E" w:rsidRPr="004D42D0" w:rsidRDefault="004C087E" w:rsidP="004D42D0">
      <w:pPr>
        <w:pStyle w:val="Heading3"/>
      </w:pPr>
      <w:bookmarkStart w:id="3063" w:name="_Toc297641569"/>
      <w:bookmarkStart w:id="3064" w:name="_Toc315623867"/>
      <w:r w:rsidRPr="004D42D0">
        <w:t>Protejarea îmbinărilor din fontă şi fontă ductilă realizate mecanic</w:t>
      </w:r>
      <w:bookmarkEnd w:id="3063"/>
      <w:bookmarkEnd w:id="3064"/>
      <w:r w:rsidRPr="004D42D0">
        <w:t xml:space="preserve"> </w:t>
      </w:r>
    </w:p>
    <w:p w:rsidR="004C087E" w:rsidRPr="00B17805" w:rsidRDefault="004C087E" w:rsidP="0034344E">
      <w:pPr>
        <w:pStyle w:val="Paragraph"/>
        <w:numPr>
          <w:ilvl w:val="0"/>
          <w:numId w:val="693"/>
        </w:numPr>
      </w:pPr>
      <w:r w:rsidRPr="00B17805">
        <w:t xml:space="preserve">Vă rugăm să consultaţi capitolul 2.3.1 Conducte din Fontă Ductilă </w:t>
      </w:r>
    </w:p>
    <w:p w:rsidR="004C087E" w:rsidRPr="004D42D0" w:rsidRDefault="004C087E" w:rsidP="004D42D0">
      <w:pPr>
        <w:pStyle w:val="Heading3"/>
      </w:pPr>
      <w:bookmarkStart w:id="3065" w:name="_Toc297641570"/>
      <w:bookmarkStart w:id="3066" w:name="_Toc315623868"/>
      <w:r w:rsidRPr="004D42D0">
        <w:t>Tuburi de protectie din  polietilenă</w:t>
      </w:r>
      <w:bookmarkEnd w:id="3065"/>
      <w:bookmarkEnd w:id="3066"/>
      <w:r w:rsidRPr="004D42D0">
        <w:t xml:space="preserve"> </w:t>
      </w:r>
    </w:p>
    <w:p w:rsidR="004C087E" w:rsidRPr="00B17805" w:rsidRDefault="004C087E" w:rsidP="0034344E">
      <w:pPr>
        <w:pStyle w:val="Paragraph"/>
        <w:numPr>
          <w:ilvl w:val="0"/>
          <w:numId w:val="694"/>
        </w:numPr>
      </w:pPr>
      <w:r w:rsidRPr="00B17805">
        <w:t>Tubul de protectie din PE  va fi  pe toată lungimea conductei inclusiv la îmbinări  pentru a asigura protecţie pentru toată conducta ce necesita protectie.</w:t>
      </w:r>
    </w:p>
    <w:p w:rsidR="004C087E" w:rsidRPr="009A408D" w:rsidRDefault="004C087E" w:rsidP="004D42D0">
      <w:pPr>
        <w:pStyle w:val="Heading3"/>
        <w:rPr>
          <w:lang w:val="it-IT"/>
        </w:rPr>
      </w:pPr>
      <w:bookmarkStart w:id="3067" w:name="_Toc297641571"/>
      <w:bookmarkStart w:id="3068" w:name="_Toc315623869"/>
      <w:r w:rsidRPr="009A408D">
        <w:rPr>
          <w:lang w:val="it-IT"/>
        </w:rPr>
        <w:lastRenderedPageBreak/>
        <w:t>Protecţie catodică pentru conducte din oţel</w:t>
      </w:r>
      <w:bookmarkEnd w:id="3067"/>
      <w:bookmarkEnd w:id="3068"/>
    </w:p>
    <w:p w:rsidR="004C087E" w:rsidRPr="009A408D" w:rsidRDefault="004C087E" w:rsidP="0034344E">
      <w:pPr>
        <w:pStyle w:val="Paragraph"/>
        <w:numPr>
          <w:ilvl w:val="0"/>
          <w:numId w:val="695"/>
        </w:numPr>
        <w:rPr>
          <w:lang w:val="it-IT"/>
        </w:rPr>
      </w:pPr>
      <w:r w:rsidRPr="009A408D">
        <w:rPr>
          <w:lang w:val="it-IT"/>
        </w:rPr>
        <w:t>Sistemele de protecţie catodică vor fi eficiente, comandate de la furnizori cu reputaţie. Sistemul va include toţi anozi (plăcile anodice) corodaţi catodic prin galvanizare, încărcăturile, cablurile şi echipamentul asociat necesar. Anozii vor fi furnizaţi complet cu un certificat ce indică producătorul, compoziţia aliajului, numărul de sarcină, analiza chimică, recomandările de instalare şi alte informaţii relevante. Formarea anozilor va fi fără bavuri, proeminenţe excesive sau alte defecte contrare bunei practici de turnare. Anozii vor fi suficient de legaţi de conductă pentru a rezista solicitărilor apărute în timpul montării conductelor şi forţelor de tasare a pământului. Componentele structurale ale fiecărui anod şi suprafeţele deteriorate ale stratului de acoperire a conductei vor fi tratate cu un strat de protecţie aprobat compatibil cu materialul de acoperire a conductei.</w:t>
      </w:r>
    </w:p>
    <w:p w:rsidR="004C087E" w:rsidRPr="00AF0982" w:rsidRDefault="004C087E" w:rsidP="00AF0982">
      <w:pPr>
        <w:pStyle w:val="Heading2"/>
      </w:pPr>
      <w:bookmarkStart w:id="3069" w:name="_Toc297641572"/>
      <w:bookmarkStart w:id="3070" w:name="_Toc315623870"/>
      <w:r w:rsidRPr="00AF0982">
        <w:t>Conectare</w:t>
      </w:r>
      <w:bookmarkEnd w:id="3069"/>
      <w:r w:rsidRPr="00AF0982">
        <w:t>a conductelor</w:t>
      </w:r>
      <w:bookmarkEnd w:id="3070"/>
      <w:r w:rsidRPr="00AF0982">
        <w:t xml:space="preserve"> </w:t>
      </w:r>
    </w:p>
    <w:p w:rsidR="004C087E" w:rsidRPr="004D42D0" w:rsidRDefault="004C087E" w:rsidP="004D42D0">
      <w:pPr>
        <w:pStyle w:val="Heading3"/>
      </w:pPr>
      <w:bookmarkStart w:id="3071" w:name="_Toc297641573"/>
      <w:bookmarkStart w:id="3072" w:name="_Toc315623871"/>
      <w:r w:rsidRPr="004D42D0">
        <w:t>Joncţiuni şi îmbinări în formă de şa la canale</w:t>
      </w:r>
      <w:bookmarkEnd w:id="3071"/>
      <w:bookmarkEnd w:id="3072"/>
      <w:r w:rsidRPr="004D42D0">
        <w:t xml:space="preserve"> </w:t>
      </w:r>
    </w:p>
    <w:p w:rsidR="004C087E" w:rsidRPr="00B17805" w:rsidRDefault="004C087E" w:rsidP="0034344E">
      <w:pPr>
        <w:pStyle w:val="Paragraph"/>
        <w:numPr>
          <w:ilvl w:val="0"/>
          <w:numId w:val="696"/>
        </w:numPr>
      </w:pPr>
      <w:r w:rsidRPr="00B17805">
        <w:t>Toate joncţiunile şi îmbinările în formă de şa vor avea unghiul corect şi vor fi etanşate corespunzător pentru joncţiuni la conductele în unghi. Îmbinările în formă de şa pentru conductele PVC vor fi fixate de conductă conform instrucţiunilor producătorului.</w:t>
      </w:r>
    </w:p>
    <w:p w:rsidR="004C087E" w:rsidRPr="009A408D" w:rsidRDefault="004C087E" w:rsidP="004D42D0">
      <w:pPr>
        <w:pStyle w:val="Heading3"/>
        <w:rPr>
          <w:lang w:val="it-IT"/>
        </w:rPr>
      </w:pPr>
      <w:bookmarkStart w:id="3073" w:name="_Toc297641574"/>
      <w:bookmarkStart w:id="3074" w:name="_Toc315623872"/>
      <w:r w:rsidRPr="009A408D">
        <w:rPr>
          <w:lang w:val="it-IT"/>
        </w:rPr>
        <w:t>Racordare clădiri şi guri de scurgere la canalizare</w:t>
      </w:r>
      <w:bookmarkEnd w:id="3073"/>
      <w:bookmarkEnd w:id="3074"/>
    </w:p>
    <w:p w:rsidR="004C087E" w:rsidRPr="009A408D" w:rsidRDefault="004C087E" w:rsidP="0034344E">
      <w:pPr>
        <w:pStyle w:val="Paragraph"/>
        <w:numPr>
          <w:ilvl w:val="0"/>
          <w:numId w:val="697"/>
        </w:numPr>
        <w:rPr>
          <w:lang w:val="it-IT"/>
        </w:rPr>
      </w:pPr>
      <w:r w:rsidRPr="009A408D">
        <w:rPr>
          <w:lang w:val="it-IT"/>
        </w:rPr>
        <w:t>Acolo unde conductele de canalizare sunt la adâncime, legătura va fi de tip “vertical/orizontal". Ramificaţia verticală va avea un diametru minim de 150 mm (160 mm pentru PVC) şi va fi racordată la canalizare cu un teu. Secţiunea înclinată va fi racordată la cea verticală la un nivel conform instrucţiunilor cu un teu etanşat cu dop sau capac. Racordurile laterale realizate din conducte din materiale rigide cu mai puţin de 500 mm strat acoperire şi secţiunile verticale vor fi înconjurate cu 150 mm de beton Clasa C 20/25. O mare atenţie trebuie acordată pentru a preveni pătrunderea betonului la capătul conductei, prin folosirea de sisteme adecvate de închidere.</w:t>
      </w:r>
    </w:p>
    <w:p w:rsidR="004C087E" w:rsidRPr="009A408D" w:rsidRDefault="004C087E" w:rsidP="00B17805">
      <w:pPr>
        <w:pStyle w:val="Paragraph"/>
        <w:rPr>
          <w:lang w:val="it-IT"/>
        </w:rPr>
      </w:pPr>
      <w:r w:rsidRPr="009A408D">
        <w:rPr>
          <w:lang w:val="it-IT"/>
        </w:rPr>
        <w:t>Dacă conducta este din PVC sau alt material sintetic, racordările la deviaţiile de conducte cu mai puţin de 750 mm strat acoperire vor fi prevăzute cu un radier pe tot şanţul peste patul de aşezare din material granular. Secţiunile verticale vor fi îngropate în material de pozare granular şi în cazul canalelor, care au mai mult de 5 metri faţă de radierul interior al conductelor şi ramificaţia verticală vor fi îngropate în beton Clasa C 30/37I la o înălţime de 500 mm deasupra colectorului de canalizare.</w:t>
      </w:r>
    </w:p>
    <w:p w:rsidR="004C087E" w:rsidRPr="004D42D0" w:rsidRDefault="004C087E" w:rsidP="004D42D0">
      <w:pPr>
        <w:pStyle w:val="Heading3"/>
      </w:pPr>
      <w:bookmarkStart w:id="3075" w:name="_Toc297641575"/>
      <w:bookmarkStart w:id="3076" w:name="_Toc315623873"/>
      <w:r w:rsidRPr="004D42D0">
        <w:t>Rigole</w:t>
      </w:r>
      <w:bookmarkEnd w:id="3075"/>
      <w:bookmarkEnd w:id="3076"/>
      <w:r w:rsidRPr="004D42D0">
        <w:t xml:space="preserve"> </w:t>
      </w:r>
    </w:p>
    <w:p w:rsidR="004C087E" w:rsidRPr="009A408D" w:rsidRDefault="004C087E" w:rsidP="0034344E">
      <w:pPr>
        <w:pStyle w:val="Paragraph"/>
        <w:numPr>
          <w:ilvl w:val="0"/>
          <w:numId w:val="698"/>
        </w:numPr>
        <w:rPr>
          <w:lang w:val="it-IT"/>
        </w:rPr>
      </w:pPr>
      <w:r w:rsidRPr="009A408D">
        <w:rPr>
          <w:lang w:val="it-IT"/>
        </w:rPr>
        <w:t>Rigole din beton prefabricat vor fi amplasate şi î</w:t>
      </w:r>
      <w:r w:rsidR="00CD3D08" w:rsidRPr="009A408D">
        <w:rPr>
          <w:lang w:val="it-IT"/>
        </w:rPr>
        <w:t>nglobate</w:t>
      </w:r>
      <w:r w:rsidRPr="009A408D">
        <w:rPr>
          <w:lang w:val="it-IT"/>
        </w:rPr>
        <w:t xml:space="preserve"> </w:t>
      </w:r>
      <w:r w:rsidR="00CD3D08" w:rsidRPr="009A408D">
        <w:rPr>
          <w:lang w:val="it-IT"/>
        </w:rPr>
        <w:t>in</w:t>
      </w:r>
      <w:r w:rsidRPr="009A408D">
        <w:rPr>
          <w:lang w:val="it-IT"/>
        </w:rPr>
        <w:t xml:space="preserve"> beton Clasa C 30/37, 150 mm grosime. Grătarul şi rama canalului vor fi aşezate la nivelul terenului. În drumurile şi canalele din beton, sita de intrare şi marginile ramei vor fi la nivelul suprafeţei, iar pe drumurile cu macadam la 12 mm mai jos.</w:t>
      </w:r>
    </w:p>
    <w:p w:rsidR="004C087E" w:rsidRPr="009A408D" w:rsidRDefault="004C087E" w:rsidP="00AF0982">
      <w:pPr>
        <w:pStyle w:val="Heading2"/>
        <w:rPr>
          <w:lang w:val="it-IT"/>
        </w:rPr>
      </w:pPr>
      <w:bookmarkStart w:id="3077" w:name="_Toc297641576"/>
      <w:bookmarkStart w:id="3078" w:name="_Toc315623874"/>
      <w:r w:rsidRPr="009A408D">
        <w:rPr>
          <w:lang w:val="it-IT"/>
        </w:rPr>
        <w:t>Cămine de vizitare şi structuri auxiliare</w:t>
      </w:r>
      <w:bookmarkEnd w:id="3077"/>
      <w:bookmarkEnd w:id="3078"/>
      <w:r w:rsidRPr="009A408D">
        <w:rPr>
          <w:lang w:val="it-IT"/>
        </w:rPr>
        <w:t xml:space="preserve"> </w:t>
      </w:r>
    </w:p>
    <w:p w:rsidR="004C087E" w:rsidRPr="004D42D0" w:rsidRDefault="004C087E" w:rsidP="004D42D0">
      <w:pPr>
        <w:pStyle w:val="Heading3"/>
      </w:pPr>
      <w:bookmarkStart w:id="3079" w:name="_Toc315623875"/>
      <w:r w:rsidRPr="004D42D0">
        <w:t>Camine din plastic</w:t>
      </w:r>
      <w:bookmarkEnd w:id="3079"/>
    </w:p>
    <w:p w:rsidR="004C087E" w:rsidRPr="00827897" w:rsidRDefault="004C087E" w:rsidP="0034344E">
      <w:pPr>
        <w:pStyle w:val="Paragraph"/>
        <w:numPr>
          <w:ilvl w:val="0"/>
          <w:numId w:val="699"/>
        </w:numPr>
      </w:pPr>
      <w:r w:rsidRPr="00827897">
        <w:t xml:space="preserve">Suprafata </w:t>
      </w:r>
      <w:r>
        <w:t xml:space="preserve">caminelor din plastic </w:t>
      </w:r>
      <w:r w:rsidRPr="00827897">
        <w:t>trebuie să fie netedă, fără defecte vizibile cu ochiul liber (incluziuni, bule de aer, ciupituri, fisuri sau straturi care se desprind) care ar putea avea efecte asupra funcţionalităţii. Muchiile trebuie să fie bine definite iar bavurile suprafeţelor de îmbinare trebuie îndepărtate.</w:t>
      </w:r>
    </w:p>
    <w:p w:rsidR="004C087E" w:rsidRPr="00827897" w:rsidRDefault="003031A9" w:rsidP="0034344E">
      <w:pPr>
        <w:pStyle w:val="Paragraph"/>
        <w:numPr>
          <w:ilvl w:val="0"/>
          <w:numId w:val="699"/>
        </w:numPr>
      </w:pPr>
      <w:r w:rsidRPr="003031A9">
        <w:t>Fiecare cămin este marcat din fabricaţie prin ştanţare, cu luna şi anul de producţie</w:t>
      </w:r>
      <w:r w:rsidR="004C087E" w:rsidRPr="00827897">
        <w:t>Găurile pentru racordarea la tubulatura de apă trebuie să fie cele prevăzute în instrucţiunile de montare şi zonele prevăzute pe cămin, astfl încat structura de rezistenţă să nu fie afectată.</w:t>
      </w:r>
    </w:p>
    <w:p w:rsidR="004C087E" w:rsidRPr="00827897" w:rsidRDefault="004C087E" w:rsidP="0034344E">
      <w:pPr>
        <w:pStyle w:val="Paragraph"/>
        <w:numPr>
          <w:ilvl w:val="0"/>
          <w:numId w:val="699"/>
        </w:numPr>
      </w:pPr>
      <w:r w:rsidRPr="00827897">
        <w:t>În timpul manipulării, depozitării şi la punerea în operă se va evita stivuirea căminelor unul peste altul sau aşezarea de greutăţi peste acestea, acest lucru putând duce la deformări şi prejudicia conformitatea produsului. Aceleasi cerinţe se aplică şi la mutarea dintr-un loc în altul, situaţie în care se interzice contactul cu suprafeţe care pot zgâria sau deteriora produsul. Transportul se va face cu mijloace acoperite, iar in timpul operaţiilor de incarcare/descărcare se înterzice trântirea şi/sau lovirea cu corpuri contondente sau ascuţite care pot prejudicia produsul şi deteriora montajul.</w:t>
      </w:r>
    </w:p>
    <w:p w:rsidR="004C087E" w:rsidRDefault="004C087E" w:rsidP="0034344E">
      <w:pPr>
        <w:pStyle w:val="Paragraph"/>
        <w:numPr>
          <w:ilvl w:val="0"/>
          <w:numId w:val="699"/>
        </w:numPr>
      </w:pPr>
      <w:r w:rsidRPr="00827897">
        <w:lastRenderedPageBreak/>
        <w:t>Condiţiile de calitate, dimensiunile şi testarea căminelor de plastic va fi conform BS 7158 sau DIN 19537.</w:t>
      </w:r>
    </w:p>
    <w:p w:rsidR="004C087E" w:rsidRPr="009A408D" w:rsidRDefault="004C087E" w:rsidP="0034344E">
      <w:pPr>
        <w:pStyle w:val="Paragraph"/>
        <w:numPr>
          <w:ilvl w:val="0"/>
          <w:numId w:val="699"/>
        </w:numPr>
        <w:rPr>
          <w:lang w:val="it-IT"/>
        </w:rPr>
      </w:pPr>
      <w:r w:rsidRPr="009A408D">
        <w:rPr>
          <w:lang w:val="it-IT"/>
        </w:rPr>
        <w:t>Diametrul interior al căminelor din plastic va fi de minim 0.5 metri. Grosimea peretelui pentru căminele din plastic va fi de min 10 mm. Garniturile de cauciuc vor fi prevăzute pentru toate îmbinările, pentru a realiza etanşare completă.</w:t>
      </w:r>
    </w:p>
    <w:p w:rsidR="004C087E" w:rsidRPr="009A408D" w:rsidRDefault="003031A9" w:rsidP="001C6536">
      <w:pPr>
        <w:pStyle w:val="Paragraph"/>
        <w:rPr>
          <w:lang w:val="it-IT"/>
        </w:rPr>
      </w:pPr>
      <w:r w:rsidRPr="009A408D">
        <w:rPr>
          <w:lang w:val="it-IT"/>
        </w:rPr>
        <w:t>Caminele se vor furniza gata echipate, cu fitinguri şi contoare conform cerintelor tehnice din cadrul desenelor si a fiselor tehnice.</w:t>
      </w:r>
      <w:r w:rsidR="004C087E" w:rsidRPr="009A408D">
        <w:rPr>
          <w:lang w:val="it-IT"/>
        </w:rPr>
        <w:t>Căminele din plastic vor fi prevăzute cu scări din fabricaţie.</w:t>
      </w:r>
    </w:p>
    <w:p w:rsidR="004C087E" w:rsidRPr="00827897" w:rsidRDefault="004C087E" w:rsidP="0034344E">
      <w:pPr>
        <w:pStyle w:val="Paragraph"/>
        <w:numPr>
          <w:ilvl w:val="0"/>
          <w:numId w:val="699"/>
        </w:numPr>
      </w:pPr>
      <w:r w:rsidRPr="009A408D">
        <w:rPr>
          <w:lang w:val="it-IT"/>
        </w:rPr>
        <w:t xml:space="preserve">Partea superioară a secţiunii din plastic a căminelor va fi protejată de trafic şi alte încărcări de către o placă de beton cu diametrul minim de 1,80 m. Această placă de acoperire va fi proiectată astfel încât să evite transferul sarcinilor asupra secţiunii din plastic. Aceasta se va sprijini numai pe sol neperturbat şi/sau pe umplutură compactată. Rama şi capacul căminului vor fi încastrate în această placă de acoperire. </w:t>
      </w:r>
      <w:r w:rsidRPr="00827897">
        <w:t>Placa va fi din beton C12/15 armat corespunzător</w:t>
      </w:r>
    </w:p>
    <w:p w:rsidR="004C087E" w:rsidRPr="004D42D0" w:rsidRDefault="004C087E" w:rsidP="004D42D0">
      <w:pPr>
        <w:pStyle w:val="Heading3"/>
      </w:pPr>
      <w:bookmarkStart w:id="3080" w:name="_Toc297641577"/>
      <w:bookmarkStart w:id="3081" w:name="_Toc315623876"/>
      <w:r w:rsidRPr="004D42D0">
        <w:t>Cămine din beton</w:t>
      </w:r>
      <w:bookmarkEnd w:id="3080"/>
      <w:bookmarkEnd w:id="3081"/>
      <w:r w:rsidRPr="004D42D0">
        <w:t xml:space="preserve"> </w:t>
      </w:r>
    </w:p>
    <w:p w:rsidR="004C087E" w:rsidRPr="009A408D" w:rsidRDefault="004C087E" w:rsidP="0034344E">
      <w:pPr>
        <w:pStyle w:val="Paragraph"/>
        <w:numPr>
          <w:ilvl w:val="0"/>
          <w:numId w:val="700"/>
        </w:numPr>
        <w:rPr>
          <w:lang w:val="pt-BR"/>
        </w:rPr>
      </w:pPr>
      <w:r w:rsidRPr="00B17805">
        <w:t xml:space="preserve">Fundaţia, treptele şi pereţii vor fi construiţi in-situ peste nivelul celei mai înalte conducte folosind betonul specificat in proiectul de specialitate. Betonul va fi turnat imediat în excavarea proaspăt nivelată sau peste cofraje temporar sau permanent în exterior şi la interiorul cofrajelor. </w:t>
      </w:r>
      <w:r w:rsidRPr="009A408D">
        <w:rPr>
          <w:lang w:val="pt-BR"/>
        </w:rPr>
        <w:t>Nu vor fi instalate rame pentru gurile de vizitare până când fundaţia nu este terminată. Cadrele căminelor de vizitare din beton prefabricat şi planşeul de dale vor fi făcute din nisip/mortar de ciment 2:1 şi, când este terminată, faţa interioară va fi netezită şi ajustată. Cadrul din beton prefabricat va fi înconjurat de beton Clasa C 30/37 cu o grosime de minim 150 mm format exterior cu formă circulară aprobată. Fiecare turnare se va termina la mijlocul distanţei dintre inelele de etanşare, iar acolo unde este cerut în dreptul inelelor de etanşare (vezi şi Capitolul 2.3.11 Trepte din fier pentru cămine de vizitare).</w:t>
      </w:r>
    </w:p>
    <w:p w:rsidR="004C087E" w:rsidRPr="009A408D" w:rsidRDefault="004C087E" w:rsidP="004D42D0">
      <w:pPr>
        <w:pStyle w:val="Heading3"/>
        <w:rPr>
          <w:lang w:val="fr-FR"/>
        </w:rPr>
      </w:pPr>
      <w:bookmarkStart w:id="3082" w:name="_Toc297641578"/>
      <w:bookmarkStart w:id="3083" w:name="_Toc315623877"/>
      <w:r w:rsidRPr="009A408D">
        <w:rPr>
          <w:lang w:val="fr-FR"/>
        </w:rPr>
        <w:t>Radier şi trepte cămine de vizitare</w:t>
      </w:r>
      <w:bookmarkEnd w:id="3082"/>
      <w:bookmarkEnd w:id="3083"/>
    </w:p>
    <w:p w:rsidR="004C087E" w:rsidRPr="009A408D" w:rsidRDefault="004C087E" w:rsidP="0034344E">
      <w:pPr>
        <w:pStyle w:val="Paragraph"/>
        <w:numPr>
          <w:ilvl w:val="0"/>
          <w:numId w:val="701"/>
        </w:numPr>
        <w:rPr>
          <w:lang w:val="fr-FR"/>
        </w:rPr>
      </w:pPr>
      <w:r w:rsidRPr="009A408D">
        <w:rPr>
          <w:lang w:val="fr-FR"/>
        </w:rPr>
        <w:t>Radierul şi joncţiunile conductelor cu diametru de până la 400 mm inclusiv vor fi formate din canale semicirculare prefabricate, coturi, conuri şi elemente speciale. Radierul şi joncţiunile pentru conducte cu diametrul mai mare de 400 mm vor fi realizate in-situ dintr-un pat de mortar de 25 mm grosime aplicat prin procedeul “floating” (aplicat cu mistria şi întins vertical cu un şpaclu)</w:t>
      </w:r>
    </w:p>
    <w:p w:rsidR="004C087E" w:rsidRPr="009A408D" w:rsidRDefault="004C087E" w:rsidP="00B17805">
      <w:pPr>
        <w:pStyle w:val="Paragraph"/>
        <w:rPr>
          <w:lang w:val="fr-FR"/>
        </w:rPr>
      </w:pPr>
      <w:r w:rsidRPr="009A408D">
        <w:rPr>
          <w:lang w:val="fr-FR"/>
        </w:rPr>
        <w:t>Acolo unde radierele sunt indicate în desen ca fiind turnate in-situ fără tencuială din mortar, se va folosi beton de clasa specificata in proiectul de specialitate.Pentru a obţine conturul exact al radierului, se va folosi un cofraj. Dacă nu există alte indicaţii, radierul va avea laturi verticale până la scafa conductelor şi va fi rostogolit peste trepte care vor avea o înclinaţie de 12 la 1. O tencuială de mortar de ciment de 12 mm grosime va fi aplicată pe treptele excavate şi finisată într-o suprafaţă rezistentă la alunecare.</w:t>
      </w:r>
    </w:p>
    <w:p w:rsidR="004C087E" w:rsidRPr="004D42D0" w:rsidRDefault="004C087E" w:rsidP="004D42D0">
      <w:pPr>
        <w:pStyle w:val="Heading3"/>
      </w:pPr>
      <w:bookmarkStart w:id="3084" w:name="_Toc297641579"/>
      <w:bookmarkStart w:id="3085" w:name="_Toc315623878"/>
      <w:r w:rsidRPr="004D42D0">
        <w:t>Capace cămine</w:t>
      </w:r>
      <w:bookmarkEnd w:id="3084"/>
      <w:bookmarkEnd w:id="3085"/>
      <w:r w:rsidRPr="004D42D0">
        <w:t xml:space="preserve"> </w:t>
      </w:r>
    </w:p>
    <w:p w:rsidR="004C087E" w:rsidRPr="00B17805" w:rsidRDefault="004C087E" w:rsidP="0034344E">
      <w:pPr>
        <w:pStyle w:val="Paragraph"/>
        <w:numPr>
          <w:ilvl w:val="0"/>
          <w:numId w:val="702"/>
        </w:numPr>
      </w:pPr>
      <w:r w:rsidRPr="00B17805">
        <w:t xml:space="preserve">Ramele vor fi betonate, vor fi montate capace cu decupaj adânc şi orice ajustări vor fi făcute înainte de turnarea betonului. </w:t>
      </w:r>
      <w:r w:rsidRPr="009A408D">
        <w:rPr>
          <w:lang w:val="es-ES"/>
        </w:rPr>
        <w:t xml:space="preserve">Partea superioară a capacelor este utilizabilă la nivelul străzii în funcţie de suprafaţa existentă şi pe teren la un nivel conform indicaţiilor. Suprafaţa umpluturii din beton pentru capacele cu decupaj adânc va fi netezită cu o mistrie din oţel sub presiune fermă şi fără urme de la mistrie cu excepţia interiorului clădirilor unde stratul de finisare se va potrivi pardoselii. </w:t>
      </w:r>
      <w:r w:rsidRPr="00B17805">
        <w:t>(Vezi şi Capitolul 2.3.10 Capace şi rame cămine vizitare).</w:t>
      </w:r>
    </w:p>
    <w:p w:rsidR="004C087E" w:rsidRPr="004D42D0" w:rsidRDefault="004C087E" w:rsidP="004D42D0">
      <w:pPr>
        <w:pStyle w:val="Heading3"/>
      </w:pPr>
      <w:bookmarkStart w:id="3086" w:name="_Toc297641580"/>
      <w:bookmarkStart w:id="3087" w:name="_Toc315623879"/>
      <w:r w:rsidRPr="004D42D0">
        <w:t>Coloane de ventilare</w:t>
      </w:r>
      <w:bookmarkEnd w:id="3086"/>
      <w:bookmarkEnd w:id="3087"/>
    </w:p>
    <w:p w:rsidR="004C087E" w:rsidRDefault="004C087E" w:rsidP="0034344E">
      <w:pPr>
        <w:pStyle w:val="Paragraph"/>
        <w:numPr>
          <w:ilvl w:val="0"/>
          <w:numId w:val="703"/>
        </w:numPr>
      </w:pPr>
      <w:r w:rsidRPr="00B17805">
        <w:t>Coloanele vor fi construite cu baza din beton de specialitate. Toate îmbinările, ex. coloană şi fundaţie, fundaţie şi conductă de legătură vor fi etanşate corespunzător pentru a obţine o îmbinare impermeabilă la gaze.</w:t>
      </w:r>
    </w:p>
    <w:p w:rsidR="004C087E" w:rsidRPr="004D42D0" w:rsidRDefault="004C087E" w:rsidP="004D42D0">
      <w:pPr>
        <w:pStyle w:val="Heading3"/>
      </w:pPr>
      <w:bookmarkStart w:id="3088" w:name="_Toc297641581"/>
      <w:bookmarkStart w:id="3089" w:name="_Toc315623880"/>
      <w:r w:rsidRPr="004D42D0">
        <w:t>Marcaje şi indicatoare</w:t>
      </w:r>
      <w:bookmarkEnd w:id="3088"/>
      <w:bookmarkEnd w:id="3089"/>
      <w:r w:rsidRPr="004D42D0">
        <w:t xml:space="preserve"> </w:t>
      </w:r>
    </w:p>
    <w:p w:rsidR="004C087E" w:rsidRPr="00B17805" w:rsidRDefault="004C087E" w:rsidP="0034344E">
      <w:pPr>
        <w:pStyle w:val="Paragraph"/>
        <w:numPr>
          <w:ilvl w:val="0"/>
          <w:numId w:val="704"/>
        </w:numPr>
      </w:pPr>
      <w:r w:rsidRPr="00B17805">
        <w:t>Antreprenorul va instala pe ruta conductelor:</w:t>
      </w:r>
    </w:p>
    <w:p w:rsidR="00202244" w:rsidRDefault="00202244" w:rsidP="00202244">
      <w:pPr>
        <w:pStyle w:val="Letteredlist"/>
        <w:numPr>
          <w:ilvl w:val="0"/>
          <w:numId w:val="749"/>
        </w:numPr>
      </w:pPr>
      <w:r>
        <w:t>Marcaje la intersectarea şanţului cu garduri, limite, canale etc.</w:t>
      </w:r>
    </w:p>
    <w:p w:rsidR="00202244" w:rsidRPr="00B17805" w:rsidRDefault="00202244" w:rsidP="00202244">
      <w:pPr>
        <w:pStyle w:val="Letteredlist"/>
        <w:numPr>
          <w:ilvl w:val="0"/>
          <w:numId w:val="749"/>
        </w:numPr>
      </w:pPr>
      <w:r>
        <w:t xml:space="preserve">Indicatoare pentru vane, coturi şi alte racorduri, în punctele indicate în desene sau conform instrucţiunilor </w:t>
      </w:r>
    </w:p>
    <w:p w:rsidR="004C087E" w:rsidRPr="00B17805" w:rsidRDefault="004C087E" w:rsidP="00B17805">
      <w:pPr>
        <w:pStyle w:val="Paragraph"/>
      </w:pPr>
      <w:r w:rsidRPr="00B17805">
        <w:lastRenderedPageBreak/>
        <w:t>Indicatoarele vor fi din beton prefabricat cu o inscripţie corespunzătoare (ex. canal colector, aducţiune apă). Indicatorul din beton va avea o placă din oţel emailat sau din materiale plastice inscripţionate corespunzător.</w:t>
      </w:r>
    </w:p>
    <w:p w:rsidR="004C087E" w:rsidRPr="004D42D0" w:rsidRDefault="004C087E" w:rsidP="004D42D0">
      <w:pPr>
        <w:pStyle w:val="Heading3"/>
      </w:pPr>
      <w:bookmarkStart w:id="3090" w:name="_Toc297641582"/>
      <w:bookmarkStart w:id="3091" w:name="_Toc315623881"/>
      <w:r w:rsidRPr="004D42D0">
        <w:t>Fixare în beton</w:t>
      </w:r>
      <w:bookmarkEnd w:id="3090"/>
      <w:bookmarkEnd w:id="3091"/>
      <w:r w:rsidRPr="004D42D0">
        <w:t xml:space="preserve"> </w:t>
      </w:r>
    </w:p>
    <w:p w:rsidR="004C087E" w:rsidRPr="00B17805" w:rsidRDefault="004C087E" w:rsidP="0034344E">
      <w:pPr>
        <w:pStyle w:val="Paragraph"/>
        <w:numPr>
          <w:ilvl w:val="0"/>
          <w:numId w:val="705"/>
        </w:numPr>
      </w:pPr>
      <w:r w:rsidRPr="00B17805">
        <w:t>Dacă nu sunt folosite îmbinări cu autofixare, ancorarea în beton se va face la orice punct de schimbare a direcţiei, teuri, capete blindate etc., astfel încât să reziste presiunilor de încercare de pe teren. Dimensiunile masivelor de ancoraj sunt în strictă conformitate cu desenele şi trebuie amplasate pe excavarea proaspăt realizată. Orice material care nu se prezintă într-o forma compactă sau este deplasat va fi îndepărtat imediat înainte de turnarea betonului.</w:t>
      </w:r>
    </w:p>
    <w:p w:rsidR="004C087E" w:rsidRPr="00B17805" w:rsidRDefault="004C087E" w:rsidP="00B17805">
      <w:pPr>
        <w:pStyle w:val="Paragraph"/>
      </w:pPr>
      <w:r w:rsidRPr="00B17805">
        <w:t xml:space="preserve">Betonarea va fi făcută de îndată ce este practicabilă după instalarea racordului, lăsând spaţiu suficient în jurul îmbinării în scopul efectuării de verificări. </w:t>
      </w:r>
    </w:p>
    <w:p w:rsidR="004C087E" w:rsidRPr="004D42D0" w:rsidRDefault="004C087E" w:rsidP="004D42D0">
      <w:pPr>
        <w:pStyle w:val="Heading3"/>
      </w:pPr>
      <w:bookmarkStart w:id="3092" w:name="_Toc297641583"/>
      <w:bookmarkStart w:id="3093" w:name="_Toc315623882"/>
      <w:r w:rsidRPr="004D42D0">
        <w:t>Conducte construite în interiorul clădirilor</w:t>
      </w:r>
      <w:bookmarkEnd w:id="3092"/>
      <w:bookmarkEnd w:id="3093"/>
      <w:r w:rsidRPr="004D42D0">
        <w:t xml:space="preserve"> </w:t>
      </w:r>
    </w:p>
    <w:p w:rsidR="004C087E" w:rsidRPr="001C6536" w:rsidRDefault="004C087E" w:rsidP="001C6536">
      <w:pPr>
        <w:pStyle w:val="Paragraph"/>
        <w:numPr>
          <w:ilvl w:val="0"/>
          <w:numId w:val="750"/>
        </w:numPr>
      </w:pPr>
      <w:r w:rsidRPr="001C6536">
        <w:t>Suprafaţa exterioară a conductelor şi piesele turnate speciale care urmează să fie construite în interiorul structurilor vor fi curăţate imediat înainte de montare. Dacă există indicaţii, stratul de protecţie al conductelor din metal va fi îndepărtat de pe secţiunile ce urmează să fie montate. Suprafaţa exterioară a conductelor din beton va fi decapată pentru a aderenţa mai uşoară a betonului sau mortarului.</w:t>
      </w:r>
    </w:p>
    <w:p w:rsidR="004C087E" w:rsidRPr="001C6536" w:rsidRDefault="004C087E" w:rsidP="001C6536">
      <w:pPr>
        <w:pStyle w:val="Paragraph"/>
      </w:pPr>
      <w:r w:rsidRPr="001C6536">
        <w:t xml:space="preserve">Stratul de căptuşire al conductelor din oţel va fi îndepărtat de pe secţiunile care urmează să fie montate, protecţia fiind realizată prin aplicarea unui material bituminos în jurul conductelor la îmbinările cu structurile. Conductele din materiale sintetice vor fi înfăşurate cu cauciuc neopren compresibil sau un material similar înainte de montare şi mai târziu etanşate în jurul circumferinţei conductei pe ambele laturi. </w:t>
      </w:r>
    </w:p>
    <w:p w:rsidR="004C087E" w:rsidRPr="001C6536" w:rsidRDefault="004C087E" w:rsidP="001C6536">
      <w:pPr>
        <w:pStyle w:val="Paragraph"/>
      </w:pPr>
      <w:r w:rsidRPr="001C6536">
        <w:t>Conductele ce intersectează structuri de reţinere a apei vor fi, acolo unde este posibil, racordate la structurile din beton prin mufe standard de legătură sau bucăţi de conductă încastrate prevăzute cu flanşe pentru îmbinări prin sudură. Toate părţile încastrate vor fi montate şi fixate corespunzător prin turnare cu cofraj.</w:t>
      </w:r>
    </w:p>
    <w:p w:rsidR="004C087E" w:rsidRDefault="004C087E" w:rsidP="001C6536">
      <w:pPr>
        <w:pStyle w:val="Paragraph"/>
      </w:pPr>
      <w:r w:rsidRPr="001C6536">
        <w:t>Acolo unde elementele de fixare pe traseului unei conducte în cursul lucrărilor de construcţie nu este posibilă, vor fi prevăzute deschideri temporare sau guri de ieşire, pentru ridicarea ulterioară a conductelor. Se va monta un cofraj special etanş fără risc de dărâmare aproape de exteriorul conductei şi de gurile de ieşire.  În structurile de reţinere a apei subterane sau de suprafaţă, gurile de ieşire vor fi dispuse în formă romboidală pentru a facilita turnarea cu beton special şi pentru a reduce riscul de combinare în formă de faguri sub ele. Fixarea de membrane de tip apa-stop în gurile de ieşire este considerata esenţială.</w:t>
      </w:r>
    </w:p>
    <w:p w:rsidR="001C6536" w:rsidRPr="008D54D5" w:rsidRDefault="001C6536" w:rsidP="001C6536">
      <w:pPr>
        <w:pStyle w:val="Heading2"/>
        <w:rPr>
          <w:lang w:val="ro-RO"/>
        </w:rPr>
      </w:pPr>
      <w:bookmarkStart w:id="3094" w:name="_Toc194572837"/>
      <w:bookmarkStart w:id="3095" w:name="_Toc315623883"/>
      <w:r w:rsidRPr="008D54D5">
        <w:rPr>
          <w:lang w:val="ro-RO"/>
        </w:rPr>
        <w:t>Montajul armaturilor in  instalatii</w:t>
      </w:r>
      <w:bookmarkEnd w:id="3094"/>
      <w:bookmarkEnd w:id="3095"/>
    </w:p>
    <w:p w:rsidR="001C6536" w:rsidRPr="009A408D" w:rsidRDefault="001C6536" w:rsidP="001C6536">
      <w:pPr>
        <w:pStyle w:val="Paragraph"/>
        <w:numPr>
          <w:ilvl w:val="0"/>
          <w:numId w:val="751"/>
        </w:numPr>
        <w:rPr>
          <w:lang w:val="ro-RO"/>
        </w:rPr>
      </w:pPr>
      <w:r w:rsidRPr="009A408D">
        <w:rPr>
          <w:lang w:val="ro-RO"/>
        </w:rPr>
        <w:t>Toate vanele imbinate cu flanse vor fi montate pe conducte numai prin intermediul unor compensatori de montaj pe diametru corespunzator, pentru a putea permite pe viitor schimbarea vanei sau inlocuirea acesteia.</w:t>
      </w:r>
    </w:p>
    <w:p w:rsidR="001C6536" w:rsidRPr="009A408D" w:rsidRDefault="001C6536" w:rsidP="001C6536">
      <w:pPr>
        <w:pStyle w:val="Paragraph"/>
        <w:rPr>
          <w:lang w:val="ro-RO"/>
        </w:rPr>
      </w:pPr>
      <w:r w:rsidRPr="009A408D">
        <w:rPr>
          <w:lang w:val="ro-RO"/>
        </w:rPr>
        <w:t xml:space="preserve">La montajul robinetelor pe o conductă tehnologică se va evita ca robinetul să constituie punct de sprijin pentru conductă sau să fie solicitat la efort  de conductă . </w:t>
      </w:r>
    </w:p>
    <w:p w:rsidR="001C6536" w:rsidRDefault="001C6536" w:rsidP="001C6536">
      <w:pPr>
        <w:pStyle w:val="Paragraph"/>
      </w:pPr>
      <w:r>
        <w:t>În mod normal, robinetul trebuie să fie sustinut de conductă .</w:t>
      </w:r>
    </w:p>
    <w:p w:rsidR="001C6536" w:rsidRPr="009A408D" w:rsidRDefault="001C6536" w:rsidP="001C6536">
      <w:pPr>
        <w:pStyle w:val="Paragraph"/>
        <w:rPr>
          <w:lang w:val="it-IT"/>
        </w:rPr>
      </w:pPr>
      <w:r w:rsidRPr="009A408D">
        <w:rPr>
          <w:lang w:val="it-IT"/>
        </w:rPr>
        <w:t xml:space="preserve">Robinetele se pot monta pe conductă în orice pozitie. La robinetele tip fluture se va evita instalarea robinetului cu axul clapetei în pozitie verticală, iar la robinetele cu sertar, se va evita montarea pe conductă cu axul  vertical în jos . </w:t>
      </w:r>
    </w:p>
    <w:p w:rsidR="001C6536" w:rsidRPr="009A408D" w:rsidRDefault="001C6536" w:rsidP="001C6536">
      <w:pPr>
        <w:pStyle w:val="Paragraph"/>
        <w:rPr>
          <w:lang w:val="it-IT"/>
        </w:rPr>
      </w:pPr>
      <w:r w:rsidRPr="009A408D">
        <w:rPr>
          <w:lang w:val="it-IT"/>
        </w:rPr>
        <w:t xml:space="preserve">Suruburile si prezoanele îmbinărilor cu flanse ale armăturilor vor fi astfel strînse încît : </w:t>
      </w:r>
    </w:p>
    <w:p w:rsidR="008D54D5" w:rsidRPr="009A408D" w:rsidRDefault="008D54D5" w:rsidP="00D93177">
      <w:pPr>
        <w:pStyle w:val="Letteredlist"/>
        <w:numPr>
          <w:ilvl w:val="0"/>
          <w:numId w:val="706"/>
        </w:numPr>
        <w:rPr>
          <w:lang w:val="it-IT"/>
        </w:rPr>
      </w:pPr>
      <w:r w:rsidRPr="009A408D">
        <w:rPr>
          <w:lang w:val="it-IT"/>
        </w:rPr>
        <w:t>să se realizeze eforturi uniforme în fiecare surub sau prezon; se recomandă utilizarea unor chei dinamometrice;</w:t>
      </w:r>
    </w:p>
    <w:p w:rsidR="008D54D5" w:rsidRPr="00D93177" w:rsidRDefault="008D54D5" w:rsidP="00D93177">
      <w:pPr>
        <w:pStyle w:val="Letteredlist"/>
        <w:numPr>
          <w:ilvl w:val="0"/>
          <w:numId w:val="706"/>
        </w:numPr>
      </w:pPr>
      <w:r w:rsidRPr="00D93177">
        <w:t>să asigure etanseitatea îmbinării;</w:t>
      </w:r>
    </w:p>
    <w:p w:rsidR="008D54D5" w:rsidRPr="00D93177" w:rsidRDefault="008D54D5" w:rsidP="00D93177">
      <w:pPr>
        <w:pStyle w:val="Letteredlist"/>
        <w:numPr>
          <w:ilvl w:val="0"/>
          <w:numId w:val="706"/>
        </w:numPr>
      </w:pPr>
      <w:r w:rsidRPr="00D93177">
        <w:t>să nu genereze eforturi excesive în ansamblul îmbinării datorită neparalelismului contraflanselor sau a altor cauze.</w:t>
      </w:r>
    </w:p>
    <w:p w:rsidR="008D54D5" w:rsidRPr="005469AD" w:rsidRDefault="008D54D5" w:rsidP="00D93177">
      <w:pPr>
        <w:pStyle w:val="Paragraph"/>
      </w:pPr>
      <w:r w:rsidRPr="005469AD">
        <w:lastRenderedPageBreak/>
        <w:t>La robinetii de retinere cu clapă, înainte de montaj, se va controla dacă miscarea clapetei nu este împiedicată. Se va verifica dacă există corespondenta între miscarea clapetei si pozitia indicatorului de cursă.</w:t>
      </w:r>
    </w:p>
    <w:p w:rsidR="008D54D5" w:rsidRPr="009A408D" w:rsidRDefault="008D54D5" w:rsidP="00D93177">
      <w:pPr>
        <w:pStyle w:val="Paragraph"/>
        <w:rPr>
          <w:lang w:val="it-IT"/>
        </w:rPr>
      </w:pPr>
      <w:r w:rsidRPr="005469AD">
        <w:t xml:space="preserve">La montarea robinetilor de retinere cu clapetă se va acorda o deosebită atentie montării corecte în raport cu sensul de curgere. </w:t>
      </w:r>
      <w:r w:rsidRPr="009A408D">
        <w:rPr>
          <w:lang w:val="it-IT"/>
        </w:rPr>
        <w:t>Săgeata marcată pe robinet va corespunde sensului de curgere al apei pe conducta tehnologică .</w:t>
      </w:r>
    </w:p>
    <w:p w:rsidR="008D54D5" w:rsidRPr="009A408D" w:rsidRDefault="008D54D5" w:rsidP="001C6536">
      <w:pPr>
        <w:rPr>
          <w:lang w:val="it-IT"/>
        </w:rPr>
      </w:pPr>
      <w:r w:rsidRPr="009A408D">
        <w:rPr>
          <w:lang w:val="it-IT"/>
        </w:rPr>
        <w:t>Derivaţiile pentru supapele de aerisire, vanele de siguranţă, vanele de scurgere etc. vor fi cu flanşe şi prevăzute cu reducţii corespunzătoare, respectiv cu vane de separare.</w:t>
      </w:r>
    </w:p>
    <w:p w:rsidR="008D54D5" w:rsidRPr="009A408D" w:rsidRDefault="008D54D5" w:rsidP="00D93177">
      <w:pPr>
        <w:pStyle w:val="Paragraph"/>
        <w:rPr>
          <w:lang w:val="it-IT"/>
        </w:rPr>
      </w:pPr>
      <w:r w:rsidRPr="009A408D">
        <w:rPr>
          <w:lang w:val="it-IT"/>
        </w:rPr>
        <w:t>Cuplajele flexibile vor fi prevăzute la ambele capete ale fiecărei secţiuni aeriene, pentru a permite mişcările longitudinale.</w:t>
      </w:r>
    </w:p>
    <w:p w:rsidR="008D54D5" w:rsidRPr="008D54D5" w:rsidRDefault="008D54D5" w:rsidP="008D54D5">
      <w:pPr>
        <w:pStyle w:val="Heading2"/>
        <w:rPr>
          <w:lang w:val="ro-RO"/>
        </w:rPr>
      </w:pPr>
      <w:bookmarkStart w:id="3096" w:name="_Toc194572838"/>
      <w:bookmarkStart w:id="3097" w:name="_Toc315623884"/>
      <w:r w:rsidRPr="008D54D5">
        <w:rPr>
          <w:lang w:val="ro-RO"/>
        </w:rPr>
        <w:t>Montajul fitingurilor in instalatii</w:t>
      </w:r>
      <w:bookmarkEnd w:id="3096"/>
      <w:bookmarkEnd w:id="3097"/>
      <w:r w:rsidRPr="008D54D5">
        <w:rPr>
          <w:lang w:val="ro-RO"/>
        </w:rPr>
        <w:t xml:space="preserve">  </w:t>
      </w:r>
    </w:p>
    <w:p w:rsidR="008D54D5" w:rsidRPr="009A408D" w:rsidRDefault="008D54D5" w:rsidP="001C6536">
      <w:pPr>
        <w:pStyle w:val="Paragraph"/>
        <w:rPr>
          <w:lang w:val="ro-RO"/>
        </w:rPr>
      </w:pPr>
      <w:r w:rsidRPr="009A408D">
        <w:rPr>
          <w:lang w:val="ro-RO"/>
        </w:rPr>
        <w:t xml:space="preserve">Toate îmbinările cu flanşe vor trebui să fie lipsite de eforturi. </w:t>
      </w:r>
    </w:p>
    <w:p w:rsidR="008D54D5" w:rsidRPr="009A408D" w:rsidRDefault="008D54D5" w:rsidP="001C6536">
      <w:pPr>
        <w:pStyle w:val="Paragraph"/>
        <w:rPr>
          <w:lang w:val="pt-BR"/>
        </w:rPr>
      </w:pPr>
      <w:r w:rsidRPr="009A408D">
        <w:rPr>
          <w:lang w:val="pt-BR"/>
        </w:rPr>
        <w:t xml:space="preserve">Eventualele corecturi a ansamblului lămii hidraulice, datorate toleranţelor execuţie, se vor face cu inele de reglaj special confecţionate. </w:t>
      </w:r>
    </w:p>
    <w:p w:rsidR="008D54D5" w:rsidRPr="009A408D" w:rsidRDefault="008D54D5" w:rsidP="001C6536">
      <w:pPr>
        <w:pStyle w:val="Paragraph"/>
        <w:rPr>
          <w:lang w:val="pt-BR"/>
        </w:rPr>
      </w:pPr>
      <w:r w:rsidRPr="009A408D">
        <w:rPr>
          <w:lang w:val="pt-BR"/>
        </w:rPr>
        <w:t xml:space="preserve">Şuruburile şi prezoanele îmbinărilor cu flanşe vor fi astfel strânse încât: </w:t>
      </w:r>
    </w:p>
    <w:p w:rsidR="008D54D5" w:rsidRPr="00D93177" w:rsidRDefault="008D54D5" w:rsidP="00D93177">
      <w:pPr>
        <w:pStyle w:val="Letteredlist"/>
        <w:numPr>
          <w:ilvl w:val="0"/>
          <w:numId w:val="707"/>
        </w:numPr>
      </w:pPr>
      <w:r w:rsidRPr="009A408D">
        <w:rPr>
          <w:lang w:val="it-IT"/>
        </w:rPr>
        <w:t xml:space="preserve">să se realizeze eforturi uniforme în fiecare şurub sau prezon. </w:t>
      </w:r>
      <w:r w:rsidRPr="00D93177">
        <w:t xml:space="preserve">Se recomandă utilizarea unor chei dinamometrice; </w:t>
      </w:r>
    </w:p>
    <w:p w:rsidR="008D54D5" w:rsidRPr="00D93177" w:rsidRDefault="008D54D5" w:rsidP="00D93177">
      <w:pPr>
        <w:pStyle w:val="Letteredlist"/>
        <w:numPr>
          <w:ilvl w:val="0"/>
          <w:numId w:val="707"/>
        </w:numPr>
      </w:pPr>
      <w:r w:rsidRPr="00D93177">
        <w:t xml:space="preserve">să asigure etanşeitatea îmbinării; </w:t>
      </w:r>
    </w:p>
    <w:p w:rsidR="008D54D5" w:rsidRPr="00D93177" w:rsidRDefault="008D54D5" w:rsidP="00D93177">
      <w:pPr>
        <w:pStyle w:val="Letteredlist"/>
        <w:numPr>
          <w:ilvl w:val="0"/>
          <w:numId w:val="707"/>
        </w:numPr>
      </w:pPr>
      <w:r w:rsidRPr="00D93177">
        <w:t xml:space="preserve">să nu genereze eforturi excesive în ansamblul îmbinării datorită neparalelismului contraflanşelor sau a altor cauze. </w:t>
      </w:r>
    </w:p>
    <w:p w:rsidR="008D54D5" w:rsidRPr="00202244" w:rsidRDefault="008D54D5" w:rsidP="00202244">
      <w:pPr>
        <w:pStyle w:val="Paragraph"/>
      </w:pPr>
      <w:r w:rsidRPr="00202244">
        <w:t>Ştuţurile, reducţiile, coturile şi alte piese vor avea diametrul conductei pe care se montează şi se vor asambla cu ajutorul flanşelor şi buloanelor.</w:t>
      </w:r>
    </w:p>
    <w:p w:rsidR="008D54D5" w:rsidRPr="008878ED" w:rsidRDefault="008D54D5" w:rsidP="008878ED">
      <w:pPr>
        <w:pStyle w:val="Heading2"/>
        <w:rPr>
          <w:lang w:val="ro-RO"/>
        </w:rPr>
      </w:pPr>
      <w:bookmarkStart w:id="3098" w:name="_Toc194572839"/>
      <w:bookmarkStart w:id="3099" w:name="_Toc315623885"/>
      <w:r w:rsidRPr="008878ED">
        <w:rPr>
          <w:lang w:val="ro-RO"/>
        </w:rPr>
        <w:t>Montajul contoarelor</w:t>
      </w:r>
      <w:bookmarkEnd w:id="3098"/>
      <w:bookmarkEnd w:id="3099"/>
    </w:p>
    <w:p w:rsidR="008D54D5" w:rsidRPr="009A408D" w:rsidRDefault="008D54D5" w:rsidP="00D93177">
      <w:pPr>
        <w:pStyle w:val="Paragraph"/>
        <w:numPr>
          <w:ilvl w:val="0"/>
          <w:numId w:val="708"/>
        </w:numPr>
        <w:rPr>
          <w:lang w:val="ro-RO"/>
        </w:rPr>
      </w:pPr>
      <w:r w:rsidRPr="009A408D">
        <w:rPr>
          <w:lang w:val="ro-RO"/>
        </w:rPr>
        <w:t>Sensul de curgere să coincidă cu sensul săgetii de pe etichetă. Se vor respecta distantele de montaj prevăzute prin proiect .</w:t>
      </w:r>
    </w:p>
    <w:p w:rsidR="0011085D" w:rsidRPr="009A408D" w:rsidRDefault="0011085D" w:rsidP="001C6536">
      <w:pPr>
        <w:rPr>
          <w:lang w:val="ro-RO"/>
        </w:rPr>
      </w:pPr>
    </w:p>
    <w:p w:rsidR="0011085D" w:rsidRPr="009A408D" w:rsidRDefault="0011085D" w:rsidP="001C6536">
      <w:pPr>
        <w:rPr>
          <w:lang w:val="ro-RO"/>
        </w:rPr>
      </w:pPr>
    </w:p>
    <w:p w:rsidR="0011085D" w:rsidRPr="009A408D" w:rsidRDefault="0011085D" w:rsidP="001C6536">
      <w:pPr>
        <w:rPr>
          <w:lang w:val="ro-RO"/>
        </w:rPr>
      </w:pPr>
    </w:p>
    <w:p w:rsidR="0011085D" w:rsidRPr="009A408D" w:rsidRDefault="0011085D" w:rsidP="001C6536">
      <w:pPr>
        <w:rPr>
          <w:lang w:val="ro-RO"/>
        </w:rPr>
      </w:pPr>
    </w:p>
    <w:p w:rsidR="0011085D" w:rsidRPr="009A408D" w:rsidRDefault="0011085D" w:rsidP="001C6536">
      <w:pPr>
        <w:rPr>
          <w:lang w:val="ro-RO"/>
        </w:rPr>
      </w:pPr>
    </w:p>
    <w:p w:rsidR="006A208F" w:rsidRDefault="006A208F" w:rsidP="006A208F">
      <w:pPr>
        <w:pStyle w:val="Heading1"/>
        <w:rPr>
          <w:lang w:val="ro-RO"/>
        </w:rPr>
      </w:pPr>
      <w:bookmarkStart w:id="3100" w:name="_Toc306620364"/>
      <w:bookmarkStart w:id="3101" w:name="_Toc306622194"/>
      <w:bookmarkStart w:id="3102" w:name="_Toc306627641"/>
      <w:bookmarkStart w:id="3103" w:name="_Toc306620380"/>
      <w:bookmarkStart w:id="3104" w:name="_Toc306622210"/>
      <w:bookmarkStart w:id="3105" w:name="_Toc306627657"/>
      <w:bookmarkStart w:id="3106" w:name="_Toc306620386"/>
      <w:bookmarkStart w:id="3107" w:name="_Toc306622216"/>
      <w:bookmarkStart w:id="3108" w:name="_Toc306627663"/>
      <w:bookmarkStart w:id="3109" w:name="_Toc306620397"/>
      <w:bookmarkStart w:id="3110" w:name="_Toc306622227"/>
      <w:bookmarkStart w:id="3111" w:name="_Toc306627674"/>
      <w:bookmarkStart w:id="3112" w:name="_Toc306620403"/>
      <w:bookmarkStart w:id="3113" w:name="_Toc306622233"/>
      <w:bookmarkStart w:id="3114" w:name="_Toc306627680"/>
      <w:bookmarkStart w:id="3115" w:name="_Toc306620405"/>
      <w:bookmarkStart w:id="3116" w:name="_Toc306622235"/>
      <w:bookmarkStart w:id="3117" w:name="_Toc306627682"/>
      <w:bookmarkStart w:id="3118" w:name="_Toc306620409"/>
      <w:bookmarkStart w:id="3119" w:name="_Toc306622239"/>
      <w:bookmarkStart w:id="3120" w:name="_Toc306620412"/>
      <w:bookmarkStart w:id="3121" w:name="_Toc306622242"/>
      <w:bookmarkStart w:id="3122" w:name="_Toc306620414"/>
      <w:bookmarkStart w:id="3123" w:name="_Toc306622244"/>
      <w:bookmarkStart w:id="3124" w:name="_Toc306620418"/>
      <w:bookmarkStart w:id="3125" w:name="_Toc306622248"/>
      <w:bookmarkStart w:id="3126" w:name="_Toc306620422"/>
      <w:bookmarkStart w:id="3127" w:name="_Toc306622252"/>
      <w:bookmarkStart w:id="3128" w:name="_Toc306620428"/>
      <w:bookmarkStart w:id="3129" w:name="_Toc306622258"/>
      <w:bookmarkStart w:id="3130" w:name="_Toc306620433"/>
      <w:bookmarkStart w:id="3131" w:name="_Toc306622263"/>
      <w:bookmarkStart w:id="3132" w:name="_Toc306620435"/>
      <w:bookmarkStart w:id="3133" w:name="_Toc306622265"/>
      <w:bookmarkStart w:id="3134" w:name="_Toc306620442"/>
      <w:bookmarkStart w:id="3135" w:name="_Toc306622272"/>
      <w:bookmarkStart w:id="3136" w:name="_Toc306620444"/>
      <w:bookmarkStart w:id="3137" w:name="_Toc306622274"/>
      <w:bookmarkStart w:id="3138" w:name="_Toc306620446"/>
      <w:bookmarkStart w:id="3139" w:name="_Toc306622276"/>
      <w:bookmarkStart w:id="3140" w:name="_Toc306620448"/>
      <w:bookmarkStart w:id="3141" w:name="_Toc306622278"/>
      <w:bookmarkStart w:id="3142" w:name="_Toc306620450"/>
      <w:bookmarkStart w:id="3143" w:name="_Toc306622280"/>
      <w:bookmarkStart w:id="3144" w:name="_Toc306620454"/>
      <w:bookmarkStart w:id="3145" w:name="_Toc306622284"/>
      <w:bookmarkStart w:id="3146" w:name="_Toc306620467"/>
      <w:bookmarkStart w:id="3147" w:name="_Toc306622297"/>
      <w:bookmarkStart w:id="3148" w:name="_Toc306620470"/>
      <w:bookmarkStart w:id="3149" w:name="_Toc306622300"/>
      <w:bookmarkStart w:id="3150" w:name="_Toc306620476"/>
      <w:bookmarkStart w:id="3151" w:name="_Toc306622306"/>
      <w:bookmarkStart w:id="3152" w:name="_Toc306620477"/>
      <w:bookmarkStart w:id="3153" w:name="_Toc306622307"/>
      <w:bookmarkStart w:id="3154" w:name="_Toc306620480"/>
      <w:bookmarkStart w:id="3155" w:name="_Toc306622310"/>
      <w:bookmarkStart w:id="3156" w:name="_Toc306620482"/>
      <w:bookmarkStart w:id="3157" w:name="_Toc306622312"/>
      <w:bookmarkStart w:id="3158" w:name="_Toc306620484"/>
      <w:bookmarkStart w:id="3159" w:name="_Toc306622314"/>
      <w:bookmarkStart w:id="3160" w:name="_Toc306620491"/>
      <w:bookmarkStart w:id="3161" w:name="_Toc306622321"/>
      <w:bookmarkStart w:id="3162" w:name="_Toc306620493"/>
      <w:bookmarkStart w:id="3163" w:name="_Toc306622323"/>
      <w:bookmarkStart w:id="3164" w:name="_Toc306620495"/>
      <w:bookmarkStart w:id="3165" w:name="_Toc306622325"/>
      <w:bookmarkStart w:id="3166" w:name="_Toc306620497"/>
      <w:bookmarkStart w:id="3167" w:name="_Toc306622327"/>
      <w:bookmarkStart w:id="3168" w:name="_Toc306620499"/>
      <w:bookmarkStart w:id="3169" w:name="_Toc306622329"/>
      <w:bookmarkStart w:id="3170" w:name="_Toc306620502"/>
      <w:bookmarkStart w:id="3171" w:name="_Toc306622332"/>
      <w:bookmarkStart w:id="3172" w:name="_Toc306620504"/>
      <w:bookmarkStart w:id="3173" w:name="_Toc306622334"/>
      <w:bookmarkStart w:id="3174" w:name="_Toc306620506"/>
      <w:bookmarkStart w:id="3175" w:name="_Toc306622336"/>
      <w:bookmarkStart w:id="3176" w:name="_Toc306620508"/>
      <w:bookmarkStart w:id="3177" w:name="_Toc306622338"/>
      <w:bookmarkStart w:id="3178" w:name="_Toc306620514"/>
      <w:bookmarkStart w:id="3179" w:name="_Toc306622344"/>
      <w:bookmarkStart w:id="3180" w:name="_Toc306620519"/>
      <w:bookmarkStart w:id="3181" w:name="_Toc306622349"/>
      <w:bookmarkStart w:id="3182" w:name="_Toc306620521"/>
      <w:bookmarkStart w:id="3183" w:name="_Toc306622351"/>
      <w:bookmarkStart w:id="3184" w:name="_Toc306620524"/>
      <w:bookmarkStart w:id="3185" w:name="_Toc306622354"/>
      <w:bookmarkStart w:id="3186" w:name="_Toc306368787"/>
      <w:bookmarkStart w:id="3187" w:name="_Toc306370486"/>
      <w:bookmarkStart w:id="3188" w:name="_Toc306371704"/>
      <w:bookmarkStart w:id="3189" w:name="_Toc306372922"/>
      <w:bookmarkStart w:id="3190" w:name="_Toc306617920"/>
      <w:bookmarkStart w:id="3191" w:name="_Toc306619142"/>
      <w:bookmarkStart w:id="3192" w:name="_Toc306620527"/>
      <w:bookmarkStart w:id="3193" w:name="_Toc306622357"/>
      <w:bookmarkStart w:id="3194" w:name="_Toc306620540"/>
      <w:bookmarkStart w:id="3195" w:name="_Toc306622370"/>
      <w:bookmarkStart w:id="3196" w:name="_Toc306620543"/>
      <w:bookmarkStart w:id="3197" w:name="_Toc306622373"/>
      <w:bookmarkStart w:id="3198" w:name="_Toc306620650"/>
      <w:bookmarkStart w:id="3199" w:name="_Toc306622480"/>
      <w:bookmarkStart w:id="3200" w:name="_Toc306620657"/>
      <w:bookmarkStart w:id="3201" w:name="_Toc306622487"/>
      <w:bookmarkStart w:id="3202" w:name="_Toc306620702"/>
      <w:bookmarkStart w:id="3203" w:name="_Toc306622532"/>
      <w:bookmarkStart w:id="3204" w:name="_Toc306620709"/>
      <w:bookmarkStart w:id="3205" w:name="_Toc306622539"/>
      <w:bookmarkStart w:id="3206" w:name="_Toc306620713"/>
      <w:bookmarkStart w:id="3207" w:name="_Toc306622543"/>
      <w:bookmarkStart w:id="3208" w:name="_Toc306620715"/>
      <w:bookmarkStart w:id="3209" w:name="_Toc306622545"/>
      <w:bookmarkStart w:id="3210" w:name="_Toc306620716"/>
      <w:bookmarkStart w:id="3211" w:name="_Toc306622546"/>
      <w:bookmarkStart w:id="3212" w:name="_Toc306620730"/>
      <w:bookmarkStart w:id="3213" w:name="_Toc306622560"/>
      <w:bookmarkStart w:id="3214" w:name="_Toc306620737"/>
      <w:bookmarkStart w:id="3215" w:name="_Toc306622567"/>
      <w:bookmarkStart w:id="3216" w:name="_Toc306620751"/>
      <w:bookmarkStart w:id="3217" w:name="_Toc306622581"/>
      <w:bookmarkStart w:id="3218" w:name="_Toc306620758"/>
      <w:bookmarkStart w:id="3219" w:name="_Toc306622588"/>
      <w:bookmarkStart w:id="3220" w:name="_Toc306620772"/>
      <w:bookmarkStart w:id="3221" w:name="_Toc306622602"/>
      <w:bookmarkStart w:id="3222" w:name="_Toc306620786"/>
      <w:bookmarkStart w:id="3223" w:name="_Toc306622616"/>
      <w:bookmarkStart w:id="3224" w:name="_Toc306620852"/>
      <w:bookmarkStart w:id="3225" w:name="_Toc306622682"/>
      <w:bookmarkStart w:id="3226" w:name="_Toc306620853"/>
      <w:bookmarkStart w:id="3227" w:name="_Toc306622683"/>
      <w:bookmarkStart w:id="3228" w:name="_Toc306620854"/>
      <w:bookmarkStart w:id="3229" w:name="_Toc306622684"/>
      <w:bookmarkStart w:id="3230" w:name="_Toc306620897"/>
      <w:bookmarkStart w:id="3231" w:name="_Toc306622727"/>
      <w:bookmarkStart w:id="3232" w:name="_Toc306620901"/>
      <w:bookmarkStart w:id="3233" w:name="_Toc306622731"/>
      <w:bookmarkStart w:id="3234" w:name="_Toc397497972"/>
      <w:bookmarkStart w:id="3235" w:name="_Toc397499147"/>
      <w:bookmarkStart w:id="3236" w:name="_Toc397499492"/>
      <w:bookmarkStart w:id="3237" w:name="_Toc397500686"/>
      <w:bookmarkStart w:id="3238" w:name="_Toc397745766"/>
      <w:bookmarkStart w:id="3239" w:name="_Toc398096014"/>
      <w:bookmarkStart w:id="3240" w:name="_Toc398096359"/>
      <w:bookmarkStart w:id="3241" w:name="_Toc398096703"/>
      <w:bookmarkStart w:id="3242" w:name="_Toc398097047"/>
      <w:bookmarkStart w:id="3243" w:name="_Toc398097387"/>
      <w:bookmarkStart w:id="3244" w:name="_Toc398097726"/>
      <w:bookmarkStart w:id="3245" w:name="_Toc401641486"/>
      <w:bookmarkStart w:id="3246" w:name="_Toc402924852"/>
      <w:bookmarkStart w:id="3247" w:name="_Toc194128037"/>
      <w:bookmarkStart w:id="3248" w:name="_Toc306807148"/>
      <w:bookmarkStart w:id="3249" w:name="_Toc315623886"/>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r w:rsidRPr="006A208F">
        <w:rPr>
          <w:lang w:val="ro-RO"/>
        </w:rPr>
        <w:lastRenderedPageBreak/>
        <w:t>TESTAREA SI DEZINFECTAREA</w:t>
      </w:r>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p>
    <w:p w:rsidR="00E0202E" w:rsidRPr="009A408D" w:rsidRDefault="00E0202E" w:rsidP="001724C4">
      <w:pPr>
        <w:pStyle w:val="Paragraph"/>
        <w:numPr>
          <w:ilvl w:val="0"/>
          <w:numId w:val="709"/>
        </w:numPr>
        <w:rPr>
          <w:lang w:val="ro-RO"/>
        </w:rPr>
      </w:pPr>
      <w:r w:rsidRPr="009A408D">
        <w:rPr>
          <w:lang w:val="ro-RO"/>
        </w:rPr>
        <w:t xml:space="preserve">Înainte de testarea şi verificarea unei conducte, Antreprenorul va prezenta </w:t>
      </w:r>
      <w:r w:rsidR="00B972A8" w:rsidRPr="009A408D">
        <w:rPr>
          <w:lang w:val="ro-RO"/>
        </w:rPr>
        <w:t>Inginerului</w:t>
      </w:r>
      <w:r w:rsidRPr="009A408D">
        <w:rPr>
          <w:lang w:val="ro-RO"/>
        </w:rPr>
        <w:t xml:space="preserve"> programul propus de testare şi verificare şi, acolo unde este necesar, de curăţare.</w:t>
      </w:r>
    </w:p>
    <w:p w:rsidR="00E0202E" w:rsidRPr="00B972A8" w:rsidRDefault="00E0202E" w:rsidP="00E0202E">
      <w:pPr>
        <w:pStyle w:val="Heading2"/>
        <w:rPr>
          <w:lang w:val="ro-RO"/>
        </w:rPr>
      </w:pPr>
      <w:bookmarkStart w:id="3250" w:name="_Toc297641585"/>
      <w:bookmarkStart w:id="3251" w:name="_Toc315623887"/>
      <w:r w:rsidRPr="00B972A8">
        <w:rPr>
          <w:lang w:val="ro-RO"/>
        </w:rPr>
        <w:t>Verificarea canalelor şi căminelor de vizitare – condiţii generale</w:t>
      </w:r>
      <w:bookmarkEnd w:id="3250"/>
      <w:bookmarkEnd w:id="3251"/>
    </w:p>
    <w:p w:rsidR="00E0202E" w:rsidRPr="00B17805" w:rsidRDefault="00E0202E" w:rsidP="001724C4">
      <w:pPr>
        <w:pStyle w:val="Paragraph"/>
        <w:numPr>
          <w:ilvl w:val="0"/>
          <w:numId w:val="710"/>
        </w:numPr>
      </w:pPr>
      <w:r w:rsidRPr="009A408D">
        <w:rPr>
          <w:lang w:val="it-IT"/>
        </w:rPr>
        <w:t xml:space="preserve">Testarea va fi făcută din cămin în cămin. Ramificaţiile scurte ale canalelor de scurgere legate la o aducţiune dintre cămine vor fi testate cu aceleaşi proceduri aplicate canalului principal. Ramificaţiile mai lungi vor fi testate separat. Toate conductele sistemului de canalizare vor fi curăţate şi testate. </w:t>
      </w:r>
      <w:r w:rsidRPr="00B17805">
        <w:t xml:space="preserve">Antreprenorul va anunţa intenţia lui de a testa conductele. </w:t>
      </w:r>
    </w:p>
    <w:p w:rsidR="00E0202E" w:rsidRPr="00B17805" w:rsidRDefault="00E0202E" w:rsidP="00B17805">
      <w:pPr>
        <w:pStyle w:val="Paragraph"/>
      </w:pPr>
      <w:r w:rsidRPr="00B17805">
        <w:t>Chiar dacă rezultatul testului desfăşurat este satisfăcător, dacă apar scurgeri vizibile de la o conductă sau îmbinare, conducta va fi înlocuită şi/sau îmbinarea refăcută corespunzător şi testul va fi repetat până ce scurgerea este oprită.</w:t>
      </w:r>
    </w:p>
    <w:p w:rsidR="00E0202E" w:rsidRPr="00B972A8" w:rsidRDefault="00E0202E" w:rsidP="00B972A8">
      <w:pPr>
        <w:pStyle w:val="Heading2"/>
        <w:rPr>
          <w:lang w:val="ro-RO"/>
        </w:rPr>
      </w:pPr>
      <w:bookmarkStart w:id="3252" w:name="_Toc297641586"/>
      <w:bookmarkStart w:id="3253" w:name="_Toc315623888"/>
      <w:r w:rsidRPr="00B972A8">
        <w:rPr>
          <w:lang w:val="ro-RO"/>
        </w:rPr>
        <w:t>Testarea sistemelor de canalizare</w:t>
      </w:r>
      <w:bookmarkEnd w:id="3252"/>
      <w:bookmarkEnd w:id="3253"/>
    </w:p>
    <w:p w:rsidR="00E0202E" w:rsidRPr="009A408D" w:rsidRDefault="00E0202E" w:rsidP="001724C4">
      <w:pPr>
        <w:pStyle w:val="Paragraph"/>
        <w:numPr>
          <w:ilvl w:val="0"/>
          <w:numId w:val="711"/>
        </w:numPr>
        <w:rPr>
          <w:lang w:val="ro-RO"/>
        </w:rPr>
      </w:pPr>
      <w:r w:rsidRPr="009A408D">
        <w:rPr>
          <w:lang w:val="ro-RO"/>
        </w:rPr>
        <w:t>Conductele pentru canalizare cu diametrul de până la 750 mm inclusiv vor fi testate după montare şi iarăşi după finalizarea umpluturii. Dopuri sau membrane hidroizolatore aplicate ferm vor fi inserate în capătul inferior al canalului şi la racorduri dacă este necesar, urmate de umplerea conductei cu apă. Pentru conductele mai mici, o articulaţie de cot poate fi adăugată temporar la capătul superior cu o lungime a conductei verticale îmbinate suficientă pentru a permite efectuarea testării pentru capăt.</w:t>
      </w:r>
    </w:p>
    <w:p w:rsidR="00E0202E" w:rsidRPr="009A408D" w:rsidRDefault="00E0202E" w:rsidP="00B17805">
      <w:pPr>
        <w:pStyle w:val="Paragraph"/>
        <w:rPr>
          <w:lang w:val="it-IT"/>
        </w:rPr>
      </w:pPr>
      <w:r w:rsidRPr="009A408D">
        <w:rPr>
          <w:lang w:val="ro-RO"/>
        </w:rPr>
        <w:t xml:space="preserve">Un test de presiune de încercare cu înălţimea coloanei de apă de 1,2 metri deasupra nivelului canalului va fi efectuat la capătul superior dar nu mai mult de 6 metri la capătul inferior pe o conductă verticală. Canalele construite în pantă vor fi testate în etape pentru că înălţimea maximă a coloanei este depăşită dacă întreaga secţiune ar fi testată într-o singură etapă. Va fi alocată o perioadă de o oră pentru absorbţie. Va fi măsurată pierderea de apă pe o perioadă de 30 de minute prin adăugarea apei dintr-un vas de măsurat la intervale regulate de 10 minute şi se va nota cantitatea necesară pentru a obţine nivelul iniţial din conducta verticală. </w:t>
      </w:r>
      <w:r w:rsidRPr="009A408D">
        <w:rPr>
          <w:lang w:val="it-IT"/>
        </w:rPr>
        <w:t>Cantitatea de apă adăugată nu va depăşi 0,5 litri pe oră per metru linear per diametru interior al conductei. Testarea provizorie cu aer a colectoarelor cu diametrul de până la 450 mm poate fi permisă, dar conducta finalizată va fi supusă testului de etanşeitate cu apă înainte de acceptare.</w:t>
      </w:r>
    </w:p>
    <w:p w:rsidR="00E0202E" w:rsidRPr="00B972A8" w:rsidRDefault="00E0202E" w:rsidP="00B972A8">
      <w:pPr>
        <w:pStyle w:val="Heading2"/>
        <w:rPr>
          <w:lang w:val="ro-RO"/>
        </w:rPr>
      </w:pPr>
      <w:bookmarkStart w:id="3254" w:name="_Toc297641587"/>
      <w:bookmarkStart w:id="3255" w:name="_Toc315623889"/>
      <w:r w:rsidRPr="00B972A8">
        <w:rPr>
          <w:lang w:val="ro-RO"/>
        </w:rPr>
        <w:t>Verificarea vizuală a conductelor</w:t>
      </w:r>
      <w:bookmarkEnd w:id="3254"/>
      <w:bookmarkEnd w:id="3255"/>
    </w:p>
    <w:p w:rsidR="00E0202E" w:rsidRPr="00B17805" w:rsidRDefault="00E0202E" w:rsidP="001724C4">
      <w:pPr>
        <w:pStyle w:val="Paragraph"/>
        <w:numPr>
          <w:ilvl w:val="0"/>
          <w:numId w:val="712"/>
        </w:numPr>
      </w:pPr>
      <w:r w:rsidRPr="00B17805">
        <w:t>Conductele de canalizare vor fi verificate vizual pe exterior, înainte şi după umplere, şi defectele vor fi remediate.</w:t>
      </w:r>
    </w:p>
    <w:p w:rsidR="00E0202E" w:rsidRPr="00305B29" w:rsidRDefault="00E0202E" w:rsidP="00B972A8">
      <w:pPr>
        <w:pStyle w:val="Heading2"/>
        <w:rPr>
          <w:lang w:val="pt-BR"/>
        </w:rPr>
      </w:pPr>
      <w:bookmarkStart w:id="3256" w:name="_Toc297641588"/>
      <w:bookmarkStart w:id="3257" w:name="_Toc315623890"/>
      <w:r w:rsidRPr="00305B29">
        <w:rPr>
          <w:lang w:val="pt-BR"/>
        </w:rPr>
        <w:t>Testarea căminelor de vizitare şi a camerelor</w:t>
      </w:r>
      <w:bookmarkEnd w:id="3256"/>
      <w:bookmarkEnd w:id="3257"/>
      <w:r w:rsidRPr="00305B29">
        <w:rPr>
          <w:lang w:val="pt-BR"/>
        </w:rPr>
        <w:t xml:space="preserve"> </w:t>
      </w:r>
    </w:p>
    <w:p w:rsidR="00E0202E" w:rsidRPr="00B17805" w:rsidRDefault="00E0202E" w:rsidP="001724C4">
      <w:pPr>
        <w:pStyle w:val="Paragraph"/>
        <w:numPr>
          <w:ilvl w:val="0"/>
          <w:numId w:val="713"/>
        </w:numPr>
      </w:pPr>
      <w:r w:rsidRPr="009A408D">
        <w:rPr>
          <w:lang w:val="pt-BR"/>
        </w:rPr>
        <w:t xml:space="preserve">Căminele şi camerele vor fi verificate pentru etanşeitate după finalizare prin introducerea unor dopuri în fiecare conductă şi umplerea căminului sau camerei până la 0,5 metri sub nivelul de acoperire. Vor fi considerate etanşe dacă, după evaporare şi absorbţie, nivelul total de scădere al apei ca suprafaţă nu depăşeşte 15 mm în 24 ore. </w:t>
      </w:r>
      <w:r w:rsidRPr="00B17805">
        <w:t>Scurgerile vizibile şi greşelile de executare vor fi rectificate chiar dacă structura a trecut testul de etanşeitate.</w:t>
      </w:r>
    </w:p>
    <w:p w:rsidR="00E0202E" w:rsidRPr="00DF5875" w:rsidRDefault="00E0202E" w:rsidP="00B972A8">
      <w:pPr>
        <w:pStyle w:val="Heading2"/>
      </w:pPr>
      <w:bookmarkStart w:id="3258" w:name="_Toc297641589"/>
      <w:bookmarkStart w:id="3259" w:name="_Toc315623891"/>
      <w:r w:rsidRPr="00DF5875">
        <w:t>Verificarea infiltraţiilor în colectoare</w:t>
      </w:r>
      <w:bookmarkEnd w:id="3258"/>
      <w:bookmarkEnd w:id="3259"/>
    </w:p>
    <w:p w:rsidR="00E0202E" w:rsidRPr="00B17805" w:rsidRDefault="00E0202E" w:rsidP="001724C4">
      <w:pPr>
        <w:pStyle w:val="Paragraph"/>
      </w:pPr>
      <w:r w:rsidRPr="00B17805">
        <w:t xml:space="preserve">Toate canalele, căminele </w:t>
      </w:r>
      <w:r w:rsidR="00B972A8" w:rsidRPr="00B17805">
        <w:t xml:space="preserve">şi camerele </w:t>
      </w:r>
      <w:r w:rsidRPr="00B17805">
        <w:t>de vizitare vor fi testate pentru infiltraţii după verificarea etanşeităţii la apă conform specificaţiilor şi după realizarea umpluturii şi construirea canalului pe lungimea completă. Toate orificiile de intrare în sistem vor fi închise. Infiltraţia nu va depăşi 2,5 litri pe oră per metru linear per diametru interior al conductei şi o limită totală de 1 litru pe oră per metru linear per diametru interior al conductei măsurată pe întreaga conductă inclusă în Contract.</w:t>
      </w:r>
    </w:p>
    <w:p w:rsidR="00E0202E" w:rsidRPr="00DF5875" w:rsidRDefault="00E0202E" w:rsidP="00B972A8">
      <w:pPr>
        <w:pStyle w:val="Heading2"/>
      </w:pPr>
      <w:bookmarkStart w:id="3260" w:name="_Toc297641590"/>
      <w:bookmarkStart w:id="3261" w:name="_Toc315623892"/>
      <w:r w:rsidRPr="00DF5875">
        <w:t>Verificare racorduri laterale</w:t>
      </w:r>
      <w:bookmarkEnd w:id="3260"/>
      <w:bookmarkEnd w:id="3261"/>
      <w:r w:rsidRPr="00DF5875">
        <w:t xml:space="preserve"> </w:t>
      </w:r>
    </w:p>
    <w:p w:rsidR="00E0202E" w:rsidRPr="00B17805" w:rsidRDefault="00E0202E" w:rsidP="001724C4">
      <w:pPr>
        <w:pStyle w:val="Paragraph"/>
        <w:numPr>
          <w:ilvl w:val="0"/>
          <w:numId w:val="714"/>
        </w:numPr>
      </w:pPr>
      <w:r w:rsidRPr="00B17805">
        <w:t>Nu va fi aplicat un test de încercare la compresiune separat dar fiecare va fi examinat vizual dacă racordul este complet curat şi fără materii străine.</w:t>
      </w:r>
    </w:p>
    <w:p w:rsidR="00E0202E" w:rsidRPr="00DF5875" w:rsidRDefault="00E0202E" w:rsidP="00B972A8">
      <w:pPr>
        <w:pStyle w:val="Heading2"/>
      </w:pPr>
      <w:bookmarkStart w:id="3262" w:name="_Toc297641591"/>
      <w:bookmarkStart w:id="3263" w:name="_Toc315623893"/>
      <w:r w:rsidRPr="00DF5875">
        <w:lastRenderedPageBreak/>
        <w:t>Curăţarea canalelor colectoare</w:t>
      </w:r>
      <w:bookmarkEnd w:id="3262"/>
      <w:bookmarkEnd w:id="3263"/>
    </w:p>
    <w:p w:rsidR="00E0202E" w:rsidRPr="00B17805" w:rsidRDefault="00E0202E" w:rsidP="001724C4">
      <w:pPr>
        <w:pStyle w:val="Paragraph"/>
        <w:numPr>
          <w:ilvl w:val="0"/>
          <w:numId w:val="715"/>
        </w:numPr>
      </w:pPr>
      <w:r w:rsidRPr="00B17805">
        <w:t>După finalizare, toate canalele şi căminele de vizitare etc. vor fi curăţate atent şi spălate cu un jet de apă curată. Conductele cu diametru mic (în care nu se poate intra) vor fi curăţate cu o sondă cu vârf de cauciuc cu aceeaşi dimensiune ca şi gaura conductei pentru a se asigura că nu se află nici un obstacol pe conductă.</w:t>
      </w:r>
    </w:p>
    <w:p w:rsidR="00E0202E" w:rsidRPr="00DF5875" w:rsidRDefault="00E0202E" w:rsidP="00B972A8">
      <w:pPr>
        <w:pStyle w:val="Heading2"/>
      </w:pPr>
      <w:bookmarkStart w:id="3264" w:name="_Toc297641592"/>
      <w:bookmarkStart w:id="3265" w:name="_Toc315623894"/>
      <w:r w:rsidRPr="00DF5875">
        <w:t>Verificarea finală a canalelor colectoare</w:t>
      </w:r>
      <w:bookmarkEnd w:id="3264"/>
      <w:bookmarkEnd w:id="3265"/>
    </w:p>
    <w:p w:rsidR="00E0202E" w:rsidRPr="009A408D" w:rsidRDefault="00E0202E" w:rsidP="001724C4">
      <w:pPr>
        <w:pStyle w:val="Paragraph"/>
        <w:numPr>
          <w:ilvl w:val="0"/>
          <w:numId w:val="716"/>
        </w:numPr>
        <w:rPr>
          <w:lang w:val="pt-BR"/>
        </w:rPr>
      </w:pPr>
      <w:r w:rsidRPr="009A408D">
        <w:rPr>
          <w:lang w:val="pt-BR"/>
        </w:rPr>
        <w:t>Înainte de finalizarea lucrării, toate conductele de canalizare şi căminele de vizitare vor fi verificate vizual. Fiecare canal va fi verificat vizual pe toată lungimea de la un cămin la altul. O lampă va fi aşezată pe fundul căminului astfel încât raza de lumină să coincidă cu centrul conductei. Raza de lumină a lămpii va fi observată de la următorul cămin pentru a se asigura că acesta este curat, liber şi corect executat ca aliniament şi nivel. Canalele, care nu trec testul de etanşeitate la apă, infiltraţiile şi verificarea vizuală vor fi  scoase şi reaşezate.</w:t>
      </w:r>
    </w:p>
    <w:p w:rsidR="00E0202E" w:rsidRPr="00DF5875" w:rsidRDefault="00E0202E" w:rsidP="00B972A8">
      <w:pPr>
        <w:pStyle w:val="Heading2"/>
      </w:pPr>
      <w:bookmarkStart w:id="3266" w:name="_Toc297641593"/>
      <w:bookmarkStart w:id="3267" w:name="_Toc315623895"/>
      <w:r w:rsidRPr="00DF5875">
        <w:t xml:space="preserve">Verificarea conductelor </w:t>
      </w:r>
      <w:bookmarkEnd w:id="3266"/>
      <w:r w:rsidR="00B55401">
        <w:t>aflate sub presiune</w:t>
      </w:r>
      <w:bookmarkEnd w:id="3267"/>
    </w:p>
    <w:p w:rsidR="00E0202E" w:rsidRPr="00B17805" w:rsidRDefault="00E0202E" w:rsidP="001724C4">
      <w:pPr>
        <w:pStyle w:val="Paragraph"/>
        <w:numPr>
          <w:ilvl w:val="0"/>
          <w:numId w:val="717"/>
        </w:numPr>
      </w:pPr>
      <w:r w:rsidRPr="00B17805">
        <w:t xml:space="preserve">Înainte de umplerea </w:t>
      </w:r>
      <w:r w:rsidR="00B55401" w:rsidRPr="00B17805">
        <w:t xml:space="preserve">totala a </w:t>
      </w:r>
      <w:r w:rsidRPr="00B17805">
        <w:t>şanţ</w:t>
      </w:r>
      <w:r w:rsidR="00B55401" w:rsidRPr="00B17805">
        <w:t>urilor</w:t>
      </w:r>
      <w:r w:rsidRPr="00B17805">
        <w:t xml:space="preserve"> pentru conducte</w:t>
      </w:r>
      <w:r w:rsidR="00B55401" w:rsidRPr="00B17805">
        <w:t xml:space="preserve"> aflate sub presiune, acestea vor fi</w:t>
      </w:r>
      <w:r w:rsidRPr="00B17805">
        <w:t xml:space="preserve"> verificat</w:t>
      </w:r>
      <w:r w:rsidR="00B55401" w:rsidRPr="00B17805">
        <w:t>e</w:t>
      </w:r>
      <w:r w:rsidRPr="00B17805">
        <w:t>. Înainte de verificare, şanţul va fi umplut în jurul fiecărei conducte, cel puţin jumătate din lungime excluzând îmbinarea, cu material de umplere selectat</w:t>
      </w:r>
      <w:r w:rsidR="00B55401" w:rsidRPr="00B17805">
        <w:t>,</w:t>
      </w:r>
      <w:r w:rsidRPr="00B17805">
        <w:t xml:space="preserve"> bine </w:t>
      </w:r>
      <w:r w:rsidR="00B55401" w:rsidRPr="00B17805">
        <w:t>compactat,</w:t>
      </w:r>
      <w:r w:rsidRPr="00B17805">
        <w:t xml:space="preserve"> cu grosime minimă de 300 mm sau cu pământ granular din stratul de la suprafaţa conductei.</w:t>
      </w:r>
    </w:p>
    <w:p w:rsidR="00E0202E" w:rsidRPr="00B17805" w:rsidRDefault="00E0202E" w:rsidP="00B17805">
      <w:pPr>
        <w:pStyle w:val="Paragraph"/>
        <w:numPr>
          <w:ilvl w:val="0"/>
          <w:numId w:val="713"/>
        </w:numPr>
      </w:pPr>
      <w:r w:rsidRPr="00B17805">
        <w:t xml:space="preserve">În general, nu se vor efectua teste şi verificări pentru conducte </w:t>
      </w:r>
      <w:r w:rsidR="00B55401" w:rsidRPr="00B17805">
        <w:t xml:space="preserve">aflate sub presiune </w:t>
      </w:r>
      <w:r w:rsidRPr="00B17805">
        <w:t xml:space="preserve">ce depăşesc </w:t>
      </w:r>
      <w:r w:rsidR="00B55401" w:rsidRPr="00B17805">
        <w:t>5</w:t>
      </w:r>
      <w:r w:rsidRPr="00B17805">
        <w:t>00 metri lungime</w:t>
      </w:r>
      <w:r w:rsidR="00B55401" w:rsidRPr="00B17805">
        <w:t xml:space="preserve"> doar daca nu se specifica altfel.</w:t>
      </w:r>
      <w:r w:rsidRPr="00B17805">
        <w:t xml:space="preserve"> </w:t>
      </w:r>
      <w:r w:rsidR="00B55401" w:rsidRPr="00B17805">
        <w:t>S</w:t>
      </w:r>
      <w:r w:rsidRPr="00B17805">
        <w:t xml:space="preserve">e vor aplica </w:t>
      </w:r>
      <w:r w:rsidR="00B55401" w:rsidRPr="00B17805">
        <w:t xml:space="preserve">teste </w:t>
      </w:r>
      <w:r w:rsidRPr="00B17805">
        <w:t>pentru a dovedi rezistenţa structurală a diferitelor elemente ale conductei, inclusiv a conductei, a vanelor şi a blocurilor de ancoraj precum şi etanşeitatea la apă a conductei. Testarea cu aer pentru conductele sub presiune este interzisă.</w:t>
      </w:r>
    </w:p>
    <w:p w:rsidR="00E0202E" w:rsidRPr="00B17805" w:rsidRDefault="00E0202E" w:rsidP="00B17805">
      <w:pPr>
        <w:pStyle w:val="Paragraph"/>
        <w:numPr>
          <w:ilvl w:val="0"/>
          <w:numId w:val="713"/>
        </w:numPr>
      </w:pPr>
      <w:r w:rsidRPr="00B17805">
        <w:t>Antreprenorul va asigura pompe, instrumente de măsurare, mufe, suporţi şi toate instrumentele necesare pentru desfăşurarea testelor şi le va menţine în bună funcţionare. Secţiunea testată va fi izolată cu capac sau flanşe oarbe la fiecare capăt şi la fiecare ramificaţie. Antreprenorul va asigura transmiterea forţei de frecare a capătului nesusţinut către sol la capetele sau pe laturile şanţurilor. Verificarea nu va fi permisă în cazul unei vane închise.</w:t>
      </w:r>
    </w:p>
    <w:p w:rsidR="00B55401" w:rsidRPr="00305B29" w:rsidRDefault="00B55401" w:rsidP="001724C4">
      <w:pPr>
        <w:pStyle w:val="Paragraph"/>
        <w:rPr>
          <w:lang w:val="ro-RO"/>
        </w:rPr>
      </w:pPr>
      <w:bookmarkStart w:id="3268" w:name="_Toc297641594"/>
      <w:r w:rsidRPr="00305B29">
        <w:rPr>
          <w:lang w:val="ro-RO"/>
        </w:rPr>
        <w:t>Probarea conductelor aflate sub presiune se va realiza pentru fiecare tip de conducta conform prevederilor producatorului, a standardelor si reglementarilor tehnice specifice dupa o spalare prealabila.</w:t>
      </w:r>
    </w:p>
    <w:p w:rsidR="00B55401" w:rsidRPr="00305B29" w:rsidRDefault="00B55401" w:rsidP="001724C4">
      <w:pPr>
        <w:pStyle w:val="Paragraph"/>
        <w:rPr>
          <w:lang w:val="ro-RO"/>
        </w:rPr>
      </w:pPr>
      <w:r w:rsidRPr="00305B29">
        <w:rPr>
          <w:lang w:val="ro-RO"/>
        </w:rPr>
        <w:t>Proba de presiune a conductelor se executa conform prevederilor S.R. 4163 si STAS 6819 precum si a normativului I22-1999.</w:t>
      </w:r>
    </w:p>
    <w:p w:rsidR="00B55401" w:rsidRPr="00305B29" w:rsidRDefault="00B55401" w:rsidP="001724C4">
      <w:pPr>
        <w:pStyle w:val="Paragraph"/>
        <w:rPr>
          <w:lang w:val="ro-RO"/>
        </w:rPr>
      </w:pPr>
      <w:r w:rsidRPr="00305B29">
        <w:rPr>
          <w:lang w:val="ro-RO"/>
        </w:rPr>
        <w:t>Incercarile de presiune a conductelor se fac numai cu apa.</w:t>
      </w:r>
    </w:p>
    <w:p w:rsidR="00B55401" w:rsidRPr="00305B29" w:rsidRDefault="00B55401" w:rsidP="001724C4">
      <w:pPr>
        <w:pStyle w:val="Paragraph"/>
        <w:rPr>
          <w:lang w:val="it-IT"/>
        </w:rPr>
      </w:pPr>
      <w:r w:rsidRPr="00305B29">
        <w:rPr>
          <w:lang w:val="it-IT"/>
        </w:rPr>
        <w:t>Se supun la proba numai tronsoanele care indeplinesc urmatoarele conditii:</w:t>
      </w:r>
    </w:p>
    <w:p w:rsidR="00B55401" w:rsidRPr="007E3A30" w:rsidRDefault="00B55401" w:rsidP="007E3A30">
      <w:pPr>
        <w:pStyle w:val="Letteredlist"/>
      </w:pPr>
      <w:r w:rsidRPr="007E3A30">
        <w:t>Au montate toate armaturile;</w:t>
      </w:r>
    </w:p>
    <w:p w:rsidR="00B55401" w:rsidRPr="007E3A30" w:rsidRDefault="00B55401" w:rsidP="007E3A30">
      <w:pPr>
        <w:pStyle w:val="Letteredlist"/>
      </w:pPr>
      <w:r w:rsidRPr="007E3A30">
        <w:t>S-a realizat o acoperire partiala a conductei lasandu-se imbinarile libere</w:t>
      </w:r>
    </w:p>
    <w:p w:rsidR="00B55401" w:rsidRPr="009A408D" w:rsidRDefault="00B55401" w:rsidP="007E3A30">
      <w:pPr>
        <w:pStyle w:val="Letteredlist"/>
        <w:rPr>
          <w:lang w:val="fr-FR"/>
        </w:rPr>
      </w:pPr>
      <w:r w:rsidRPr="009A408D">
        <w:rPr>
          <w:lang w:val="fr-FR"/>
        </w:rPr>
        <w:t xml:space="preserve">S-au executat masivele de ancoraj la conductele ce nu pot prelua eforturi axiale </w:t>
      </w:r>
    </w:p>
    <w:p w:rsidR="00B55401" w:rsidRPr="00F414B2" w:rsidRDefault="00B55401" w:rsidP="001C6536">
      <w:r w:rsidRPr="00F414B2">
        <w:t>Probele vor conţine două sau trei faze:</w:t>
      </w:r>
    </w:p>
    <w:p w:rsidR="00B55401" w:rsidRPr="00B55401" w:rsidRDefault="00B55401" w:rsidP="00CD101C">
      <w:pPr>
        <w:pStyle w:val="Letteredlist"/>
        <w:numPr>
          <w:ilvl w:val="0"/>
          <w:numId w:val="738"/>
        </w:numPr>
      </w:pPr>
      <w:r w:rsidRPr="00B55401">
        <w:t>Proba tronsoanelor pe măsură ce avansează montajul;</w:t>
      </w:r>
    </w:p>
    <w:p w:rsidR="00B55401" w:rsidRPr="00CD101C" w:rsidRDefault="00B55401" w:rsidP="00CD101C">
      <w:pPr>
        <w:pStyle w:val="Letteredlist"/>
        <w:rPr>
          <w:lang w:val="it-IT"/>
        </w:rPr>
      </w:pPr>
      <w:r w:rsidRPr="00CD101C">
        <w:rPr>
          <w:lang w:val="it-IT"/>
        </w:rPr>
        <w:t>Probe pe porţiuni complete de conductă sau porţiuni din lucrare;</w:t>
      </w:r>
    </w:p>
    <w:p w:rsidR="00B55401" w:rsidRPr="00305B29" w:rsidRDefault="00B55401" w:rsidP="00CD101C">
      <w:pPr>
        <w:pStyle w:val="Letteredlist"/>
        <w:rPr>
          <w:lang w:val="it-IT"/>
        </w:rPr>
      </w:pPr>
      <w:r w:rsidRPr="00CD101C">
        <w:rPr>
          <w:lang w:val="it-IT"/>
        </w:rPr>
        <w:t>Inspecţie vizuală a legăturilor dintre conductele noi şi cele existente.</w:t>
      </w:r>
    </w:p>
    <w:p w:rsidR="00B55401" w:rsidRPr="00305B29" w:rsidRDefault="00B55401" w:rsidP="00612E6D">
      <w:pPr>
        <w:pStyle w:val="Paragraph"/>
        <w:rPr>
          <w:lang w:val="it-IT"/>
        </w:rPr>
      </w:pPr>
      <w:r w:rsidRPr="00305B29">
        <w:rPr>
          <w:lang w:val="it-IT"/>
        </w:rPr>
        <w:t>Cele două probe vor fi făcute la presiunea maximă. Proba (I) se va face la toate tronsoanele de conductă iar (II) la un grup mai mare de tronsoane gata îmbinate. În cazul în care un singur tronson nou este legat între două existente, atunci se va face doar prima proba. În toate cazurile se va face testul vizual după ce tronsoanele noi au fost racordate la cele existente.</w:t>
      </w:r>
    </w:p>
    <w:p w:rsidR="00B55401" w:rsidRPr="00305B29" w:rsidRDefault="00B55401" w:rsidP="00612E6D">
      <w:pPr>
        <w:pStyle w:val="Paragraph"/>
        <w:rPr>
          <w:lang w:val="it-IT"/>
        </w:rPr>
      </w:pPr>
      <w:r w:rsidRPr="00305B29">
        <w:rPr>
          <w:lang w:val="it-IT"/>
        </w:rPr>
        <w:t>Nu sunt admise îmbinări care implică tăieri şi filetări sau alte prelucrări care ar putea deteriora rezultatul final al lucrărilor.</w:t>
      </w:r>
    </w:p>
    <w:p w:rsidR="00B55401" w:rsidRPr="00305B29" w:rsidRDefault="00B55401" w:rsidP="00612E6D">
      <w:pPr>
        <w:pStyle w:val="Paragraph"/>
        <w:rPr>
          <w:lang w:val="it-IT"/>
        </w:rPr>
      </w:pPr>
      <w:r w:rsidRPr="00305B29">
        <w:rPr>
          <w:lang w:val="it-IT"/>
        </w:rPr>
        <w:t xml:space="preserve">Aparatele care vor fi folosite la probe vor trebui să fie acceptate de </w:t>
      </w:r>
      <w:r w:rsidR="00DF67D1" w:rsidRPr="00305B29">
        <w:rPr>
          <w:lang w:val="it-IT"/>
        </w:rPr>
        <w:t>Inginer</w:t>
      </w:r>
      <w:r w:rsidRPr="00305B29">
        <w:rPr>
          <w:lang w:val="it-IT"/>
        </w:rPr>
        <w:t xml:space="preserve"> şi vor avea cadranele cu diametrul de cel puţin 150 mm, gradate astfel încât presiunea de proba să aibă cel puţin 75 % din presiunea indicată de aparat. Dacă este necesar se vor furniza aparate diferite pentru tronsoane </w:t>
      </w:r>
      <w:r w:rsidRPr="00305B29">
        <w:rPr>
          <w:lang w:val="it-IT"/>
        </w:rPr>
        <w:lastRenderedPageBreak/>
        <w:t>diferite. Verificatorul va avea la dispoziţie cel puţin două aparate care vor rămâne la dispoziţia Inginerului pe toată durata lucrărilor.</w:t>
      </w:r>
    </w:p>
    <w:p w:rsidR="00B55401" w:rsidRPr="00305B29" w:rsidRDefault="00B55401" w:rsidP="00612E6D">
      <w:pPr>
        <w:pStyle w:val="Paragraph"/>
        <w:rPr>
          <w:lang w:val="it-IT"/>
        </w:rPr>
      </w:pPr>
      <w:r w:rsidRPr="00305B29">
        <w:rPr>
          <w:lang w:val="it-IT"/>
        </w:rPr>
        <w:t>Antreprenorul va trebui să poată să monteze şi să demonteze cu rapiditate aparatura din dotare pe perioada probelor.</w:t>
      </w:r>
    </w:p>
    <w:p w:rsidR="00B55401" w:rsidRPr="00305B29" w:rsidRDefault="00B55401" w:rsidP="00612E6D">
      <w:pPr>
        <w:pStyle w:val="Paragraph"/>
        <w:rPr>
          <w:lang w:val="it-IT"/>
        </w:rPr>
      </w:pPr>
      <w:r w:rsidRPr="00305B29">
        <w:rPr>
          <w:lang w:val="it-IT"/>
        </w:rPr>
        <w:t>Toate aparatele de măsura vor fi etalonate şi încercate înainte de începerea probelor şi la intervale regulate după aceea, conform solicitărilor Inginerului.</w:t>
      </w:r>
    </w:p>
    <w:p w:rsidR="00DF67D1" w:rsidRPr="00CD101C" w:rsidRDefault="00DF67D1" w:rsidP="004D42D0">
      <w:pPr>
        <w:pStyle w:val="Heading3"/>
      </w:pPr>
      <w:bookmarkStart w:id="3269" w:name="_Toc315623896"/>
      <w:r w:rsidRPr="00CD101C">
        <w:t>Parametrii de probă</w:t>
      </w:r>
      <w:bookmarkEnd w:id="3269"/>
    </w:p>
    <w:p w:rsidR="00DF67D1" w:rsidRPr="007E3A30" w:rsidRDefault="00DF67D1" w:rsidP="007E3A30">
      <w:pPr>
        <w:pStyle w:val="Letteredlist"/>
      </w:pPr>
      <w:r w:rsidRPr="007E3A30">
        <w:t>Incercarea hidraulica va fi facuta pe tronsoane de maxim 500 - 1000 m (sau nu va depasi lungimea maxima specificata de fabricantul conductelor), lungime la care sunt montate toate armaturile si la care sunt executate masivele de ancoraj iar toate aparatele de masura vor fi etalonate si incercate inainte de inceperea probelor.</w:t>
      </w:r>
    </w:p>
    <w:p w:rsidR="00DF67D1" w:rsidRPr="007E3A30" w:rsidRDefault="00DF67D1" w:rsidP="007E3A30">
      <w:pPr>
        <w:pStyle w:val="Letteredlist"/>
      </w:pPr>
      <w:r w:rsidRPr="007E3A30">
        <w:t>Fiecare tronson ce urmeaza sa fie supus probelor va fi inchis cu capace la ambele capete si fixat, astfel incat sa reziste la fortele de reactiune care apar.</w:t>
      </w:r>
    </w:p>
    <w:p w:rsidR="00DF67D1" w:rsidRPr="007E3A30" w:rsidRDefault="00DF67D1" w:rsidP="007E3A30">
      <w:pPr>
        <w:pStyle w:val="Letteredlist"/>
      </w:pPr>
      <w:r w:rsidRPr="007E3A30">
        <w:t>Toate imbinarile se curata de pamant in exterior pentru a se putea observa cu usurinta eventualele scurgeri de apa.</w:t>
      </w:r>
    </w:p>
    <w:p w:rsidR="00DF67D1" w:rsidRPr="009A408D" w:rsidRDefault="00DF67D1" w:rsidP="007E3A30">
      <w:pPr>
        <w:pStyle w:val="Letteredlist"/>
        <w:rPr>
          <w:lang w:val="it-IT"/>
        </w:rPr>
      </w:pPr>
      <w:r w:rsidRPr="009A408D">
        <w:rPr>
          <w:lang w:val="it-IT"/>
        </w:rPr>
        <w:t>Indepartarea aerului din conducta este importanta pentru acuratetea rezultatelor testului si, prin urmare, umplerea conductei trebuie sa se faca de o maniera controlata, cu indepartarea aerului in timpul procesului de umplere si presurizare.</w:t>
      </w:r>
    </w:p>
    <w:p w:rsidR="00DF67D1" w:rsidRPr="007E3A30" w:rsidRDefault="00DF67D1" w:rsidP="007E3A30">
      <w:pPr>
        <w:pStyle w:val="Letteredlist"/>
      </w:pPr>
      <w:r w:rsidRPr="007E3A30">
        <w:t>Conductele vor fi testate la 1,5 x presiunea de lucru;.</w:t>
      </w:r>
    </w:p>
    <w:p w:rsidR="00DF67D1" w:rsidRPr="00F414B2" w:rsidRDefault="00DF67D1" w:rsidP="00CD101C">
      <w:r w:rsidRPr="00F414B2">
        <w:t>Succesiunea operatiilor de incercare este :</w:t>
      </w:r>
    </w:p>
    <w:p w:rsidR="00DF67D1" w:rsidRPr="009A408D" w:rsidRDefault="00DF67D1" w:rsidP="007E3A30">
      <w:pPr>
        <w:pStyle w:val="Letteredlist"/>
        <w:rPr>
          <w:lang w:val="it-IT"/>
        </w:rPr>
      </w:pPr>
      <w:r w:rsidRPr="009A408D">
        <w:rPr>
          <w:lang w:val="it-IT"/>
        </w:rPr>
        <w:t>se instaleaza agregatele de pompare a apei in conducta la capatul care are cota axului mai mica (capatul de jos);</w:t>
      </w:r>
    </w:p>
    <w:p w:rsidR="00DF67D1" w:rsidRPr="009A408D" w:rsidRDefault="00DF67D1" w:rsidP="007E3A30">
      <w:pPr>
        <w:pStyle w:val="Letteredlist"/>
        <w:rPr>
          <w:lang w:val="it-IT"/>
        </w:rPr>
      </w:pPr>
      <w:r w:rsidRPr="009A408D">
        <w:rPr>
          <w:lang w:val="it-IT"/>
        </w:rPr>
        <w:t>la instalarea agregatelor de pompare se va avea in vedere ca ele sa poata fi utilizate si la tronsonul urmator de proba, folosind apa din tronsonul deja probat;</w:t>
      </w:r>
    </w:p>
    <w:p w:rsidR="00DF67D1" w:rsidRPr="009A408D" w:rsidRDefault="00DF67D1" w:rsidP="007E3A30">
      <w:pPr>
        <w:pStyle w:val="Letteredlist"/>
        <w:rPr>
          <w:lang w:val="it-IT"/>
        </w:rPr>
      </w:pPr>
      <w:r w:rsidRPr="009A408D">
        <w:rPr>
          <w:lang w:val="it-IT"/>
        </w:rPr>
        <w:t>se monteaza vanele de golire si robinetele de aerisire ca si aparatele de masura a presiunii (manometru) pe capatul de jos, respectiv pe capatul de sus al tronsonului;</w:t>
      </w:r>
    </w:p>
    <w:p w:rsidR="00DF67D1" w:rsidRPr="007E3A30" w:rsidRDefault="00DF67D1" w:rsidP="007E3A30">
      <w:pPr>
        <w:pStyle w:val="Letteredlist"/>
      </w:pPr>
      <w:r w:rsidRPr="007E3A30">
        <w:t>se deschid ventilele de dezaerisire;</w:t>
      </w:r>
    </w:p>
    <w:p w:rsidR="00DF67D1" w:rsidRPr="009A408D" w:rsidRDefault="00DF67D1" w:rsidP="007E3A30">
      <w:pPr>
        <w:pStyle w:val="Letteredlist"/>
        <w:rPr>
          <w:lang w:val="it-IT"/>
        </w:rPr>
      </w:pPr>
      <w:r w:rsidRPr="009A408D">
        <w:rPr>
          <w:lang w:val="it-IT"/>
        </w:rPr>
        <w:t>la fiecare manometru va sta un observator avand ceas acordat cu al celorlalti observatori;</w:t>
      </w:r>
    </w:p>
    <w:p w:rsidR="00DF67D1" w:rsidRPr="009A408D" w:rsidRDefault="00DF67D1" w:rsidP="007E3A30">
      <w:pPr>
        <w:pStyle w:val="Letteredlist"/>
        <w:rPr>
          <w:lang w:val="it-IT"/>
        </w:rPr>
      </w:pPr>
      <w:r w:rsidRPr="009A408D">
        <w:rPr>
          <w:lang w:val="it-IT"/>
        </w:rPr>
        <w:t>se umple conducta cu apa, se inchid robinetele de dezaerisire si se continua pomparea pana la realizarea presiunii de incercare;</w:t>
      </w:r>
    </w:p>
    <w:p w:rsidR="00DF67D1" w:rsidRPr="007E3A30" w:rsidRDefault="00DF67D1" w:rsidP="007E3A30">
      <w:pPr>
        <w:pStyle w:val="Letteredlist"/>
      </w:pPr>
      <w:r w:rsidRPr="007E3A30">
        <w:t>se mentine presiunea de testare, prin pompari suplimentare, timp de 30 de minute, pentru a sustine destinderea conductei de polietilena;</w:t>
      </w:r>
    </w:p>
    <w:p w:rsidR="00DF67D1" w:rsidRPr="009A408D" w:rsidRDefault="00DF67D1" w:rsidP="007E3A30">
      <w:pPr>
        <w:pStyle w:val="Letteredlist"/>
        <w:rPr>
          <w:lang w:val="it-IT"/>
        </w:rPr>
      </w:pPr>
      <w:r w:rsidRPr="009A408D">
        <w:rPr>
          <w:lang w:val="it-IT"/>
        </w:rPr>
        <w:t xml:space="preserve">presiunea din conducta trebuie redusa apoi prin eliberarea rapida a unei cantitati de apa din conducta, pana la obtinerea presiunii nominale la manometrul de control; </w:t>
      </w:r>
    </w:p>
    <w:p w:rsidR="00DF67D1" w:rsidRPr="009A408D" w:rsidRDefault="00DF67D1" w:rsidP="007E3A30">
      <w:pPr>
        <w:pStyle w:val="Letteredlist"/>
        <w:rPr>
          <w:lang w:val="it-IT"/>
        </w:rPr>
      </w:pPr>
      <w:r w:rsidRPr="009A408D">
        <w:rPr>
          <w:lang w:val="it-IT"/>
        </w:rPr>
        <w:t>se realizeaza inspectarea conductei pentru identificarea unor eventuale scurgeri, la aceasta presiune, din tronsonul testat;</w:t>
      </w:r>
    </w:p>
    <w:p w:rsidR="00DF67D1" w:rsidRPr="009A408D" w:rsidRDefault="00DF67D1" w:rsidP="007E3A30">
      <w:pPr>
        <w:pStyle w:val="Letteredlist"/>
        <w:rPr>
          <w:lang w:val="it-IT"/>
        </w:rPr>
      </w:pPr>
      <w:r w:rsidRPr="009A408D">
        <w:rPr>
          <w:lang w:val="it-IT"/>
        </w:rPr>
        <w:t>valorile indicate de manometru vor fi citite si notate la urmatoarele intervale de timp:</w:t>
      </w:r>
    </w:p>
    <w:p w:rsidR="00DF67D1" w:rsidRPr="00305B29" w:rsidRDefault="00DF67D1" w:rsidP="00612E6D">
      <w:pPr>
        <w:pStyle w:val="Numberlist"/>
        <w:numPr>
          <w:ilvl w:val="0"/>
          <w:numId w:val="718"/>
        </w:numPr>
        <w:rPr>
          <w:lang w:val="it-IT"/>
        </w:rPr>
      </w:pPr>
      <w:r w:rsidRPr="00305B29">
        <w:rPr>
          <w:lang w:val="it-IT"/>
        </w:rPr>
        <w:t>0-10 min. - citire la intervale de 2 minute;</w:t>
      </w:r>
    </w:p>
    <w:p w:rsidR="00DF67D1" w:rsidRPr="00305B29" w:rsidRDefault="00DF67D1" w:rsidP="00612E6D">
      <w:pPr>
        <w:pStyle w:val="Numberlist"/>
        <w:numPr>
          <w:ilvl w:val="0"/>
          <w:numId w:val="718"/>
        </w:numPr>
        <w:rPr>
          <w:lang w:val="it-IT"/>
        </w:rPr>
      </w:pPr>
      <w:r w:rsidRPr="00305B29">
        <w:rPr>
          <w:lang w:val="it-IT"/>
        </w:rPr>
        <w:t>10-30 min. - citire la intervale de 5 minute;</w:t>
      </w:r>
    </w:p>
    <w:p w:rsidR="00DF67D1" w:rsidRPr="00305B29" w:rsidRDefault="00DF67D1" w:rsidP="00612E6D">
      <w:pPr>
        <w:pStyle w:val="Numberlist"/>
        <w:numPr>
          <w:ilvl w:val="0"/>
          <w:numId w:val="718"/>
        </w:numPr>
        <w:rPr>
          <w:lang w:val="it-IT"/>
        </w:rPr>
      </w:pPr>
      <w:r w:rsidRPr="00305B29">
        <w:rPr>
          <w:lang w:val="it-IT"/>
        </w:rPr>
        <w:t>30- 90 min. - citire la intervale de 10 minute.</w:t>
      </w:r>
    </w:p>
    <w:p w:rsidR="00DF67D1" w:rsidRPr="00305B29" w:rsidRDefault="00DF67D1" w:rsidP="00612E6D">
      <w:pPr>
        <w:pStyle w:val="Paragraph"/>
        <w:rPr>
          <w:lang w:val="it-IT"/>
        </w:rPr>
      </w:pPr>
      <w:r w:rsidRPr="00305B29">
        <w:rPr>
          <w:lang w:val="it-IT"/>
        </w:rPr>
        <w:t>Presiunea trebuie sa creasca datorita raspunsului vasco-elastic al materialului conductei.</w:t>
      </w:r>
    </w:p>
    <w:p w:rsidR="00DF67D1" w:rsidRPr="00305B29" w:rsidRDefault="00DF67D1" w:rsidP="00612E6D">
      <w:pPr>
        <w:pStyle w:val="Paragraph"/>
        <w:rPr>
          <w:lang w:val="it-IT"/>
        </w:rPr>
      </w:pPr>
      <w:r w:rsidRPr="00305B29">
        <w:rPr>
          <w:lang w:val="it-IT"/>
        </w:rPr>
        <w:t>Incercarea se considera reusita, daca dupa trecerea intervalului de 90 minute de la realizarea presiunii de incercare, scaderea presiunii la tronsonul incercat nu depaseste 10% din presiunea de incercare si nu apar scurgeri vizibile de apa. Rezultatele probei de presiune pot fi influentate de catre aerul care nu a fost complet evacuat din conducta, sau de variatiile de temperatura ale mediului. Se recomanda ca probele sa se efectueze in zile in care nu exista o variatie mare de temperatura. In perioadele reci (sub 0º), dupa efectuarea probei, golirea se face imediat.</w:t>
      </w:r>
    </w:p>
    <w:p w:rsidR="00DF67D1" w:rsidRPr="00305B29" w:rsidRDefault="00DF67D1" w:rsidP="00612E6D">
      <w:pPr>
        <w:pStyle w:val="Paragraph"/>
        <w:rPr>
          <w:lang w:val="it-IT"/>
        </w:rPr>
      </w:pPr>
      <w:r w:rsidRPr="00305B29">
        <w:rPr>
          <w:lang w:val="it-IT"/>
        </w:rPr>
        <w:t xml:space="preserve">Daca testul este nesatisfacator, atunci se vor depista si remedia deficientele de etanseitate si apoi se va relua proba. </w:t>
      </w:r>
    </w:p>
    <w:p w:rsidR="00DF67D1" w:rsidRPr="00305B29" w:rsidRDefault="00DF67D1" w:rsidP="00612E6D">
      <w:pPr>
        <w:pStyle w:val="Paragraph"/>
        <w:rPr>
          <w:lang w:val="it-IT"/>
        </w:rPr>
      </w:pPr>
      <w:r w:rsidRPr="00305B29">
        <w:rPr>
          <w:lang w:val="it-IT"/>
        </w:rPr>
        <w:lastRenderedPageBreak/>
        <w:t>Rezultatele probelor de presiune se consemneaza intr-un proces verbal, care face parte integranta din documentatia necesara la receptia preliminara si definitiva a conductei.</w:t>
      </w:r>
    </w:p>
    <w:p w:rsidR="00DF67D1" w:rsidRPr="00305B29" w:rsidRDefault="00DF67D1" w:rsidP="00612E6D">
      <w:pPr>
        <w:pStyle w:val="Paragraph"/>
        <w:rPr>
          <w:lang w:val="it-IT"/>
        </w:rPr>
      </w:pPr>
      <w:r w:rsidRPr="00305B29">
        <w:rPr>
          <w:lang w:val="it-IT"/>
        </w:rPr>
        <w:t>Dupa terminarea completa a lucrarilor de executie pe conducta, se va executa o proba generala pe intreaga ei lungime, in regim de exploatare.</w:t>
      </w:r>
    </w:p>
    <w:p w:rsidR="00DF67D1" w:rsidRPr="00305B29" w:rsidRDefault="00DF67D1" w:rsidP="00612E6D">
      <w:pPr>
        <w:pStyle w:val="Paragraph"/>
        <w:rPr>
          <w:lang w:val="it-IT"/>
        </w:rPr>
      </w:pPr>
      <w:r w:rsidRPr="00305B29">
        <w:rPr>
          <w:lang w:val="it-IT"/>
        </w:rPr>
        <w:t>Dupa un test satisfacator, sectiunea de conducta nu va mai fi supusa unor operatiuni de sudare, deformare la rece sau la cald.</w:t>
      </w:r>
    </w:p>
    <w:p w:rsidR="00DF67D1" w:rsidRPr="004D42D0" w:rsidRDefault="00DF67D1" w:rsidP="004D42D0">
      <w:pPr>
        <w:pStyle w:val="Heading3"/>
      </w:pPr>
      <w:bookmarkStart w:id="3270" w:name="_Toc315623897"/>
      <w:r w:rsidRPr="004D42D0">
        <w:t>Proba de presiune a armăturilor</w:t>
      </w:r>
      <w:bookmarkEnd w:id="3270"/>
    </w:p>
    <w:p w:rsidR="00DF67D1" w:rsidRPr="00F414B2" w:rsidRDefault="00DF67D1" w:rsidP="00551B31">
      <w:pPr>
        <w:pStyle w:val="Paragraph"/>
      </w:pPr>
      <w:r w:rsidRPr="00F414B2">
        <w:t xml:space="preserve">Încercarea hidraulică va fi făcută după montarea pe conductă a tuturor fitingurilor. </w:t>
      </w:r>
    </w:p>
    <w:p w:rsidR="00DF67D1" w:rsidRPr="00305B29" w:rsidRDefault="00DF67D1" w:rsidP="00551B31">
      <w:pPr>
        <w:pStyle w:val="Paragraph"/>
        <w:rPr>
          <w:lang w:val="it-IT"/>
        </w:rPr>
      </w:pPr>
      <w:r w:rsidRPr="00305B29">
        <w:rPr>
          <w:lang w:val="it-IT"/>
        </w:rPr>
        <w:t xml:space="preserve">Presiunea de încercare a conductei va fi inferioară valorii de 1,25 x presiunea nominală a robinetului. </w:t>
      </w:r>
    </w:p>
    <w:p w:rsidR="00DF67D1" w:rsidRPr="00305B29" w:rsidRDefault="00DF67D1" w:rsidP="00551B31">
      <w:pPr>
        <w:pStyle w:val="Paragraph"/>
        <w:rPr>
          <w:lang w:val="it-IT"/>
        </w:rPr>
      </w:pPr>
      <w:r w:rsidRPr="00305B29">
        <w:rPr>
          <w:lang w:val="it-IT"/>
        </w:rPr>
        <w:t>Îmbinările din flanşe a instalaţiilor hidraulice, care la verificare nu corespund, avînd deplasări ale feţelor îmbinate, se vor remedia pe cheltuiala Antreprenorului.</w:t>
      </w:r>
    </w:p>
    <w:p w:rsidR="00DF67D1" w:rsidRPr="00F414B2" w:rsidRDefault="00DF67D1" w:rsidP="00551B31">
      <w:pPr>
        <w:pStyle w:val="Paragraph"/>
      </w:pPr>
      <w:r w:rsidRPr="00F414B2">
        <w:t>După efectuarea probei de etanşeitate, se va efectua spălarea şi dezinfectarea instalaţiei.</w:t>
      </w:r>
    </w:p>
    <w:p w:rsidR="00DF67D1" w:rsidRPr="004D42D0" w:rsidRDefault="00DF67D1" w:rsidP="004D42D0">
      <w:pPr>
        <w:pStyle w:val="Heading3"/>
      </w:pPr>
      <w:bookmarkStart w:id="3271" w:name="_Toc315623898"/>
      <w:r w:rsidRPr="004D42D0">
        <w:t>Probe hidraulice preliminare</w:t>
      </w:r>
      <w:bookmarkEnd w:id="3271"/>
    </w:p>
    <w:p w:rsidR="00DF67D1" w:rsidRPr="00F414B2" w:rsidRDefault="00DF67D1" w:rsidP="00612E6D">
      <w:pPr>
        <w:pStyle w:val="Paragraph"/>
        <w:numPr>
          <w:ilvl w:val="0"/>
          <w:numId w:val="720"/>
        </w:numPr>
      </w:pPr>
      <w:r w:rsidRPr="00F414B2">
        <w:t>Probele preliminare vor fi făcute după ce conducta a fost pozată, jontată iar şanţul a fost umplut până la cel puţin 300 mm deasupra ei. Îmbinările nu se vor acoperi până după terminarea testelor.</w:t>
      </w:r>
    </w:p>
    <w:p w:rsidR="00DF67D1" w:rsidRPr="00F414B2" w:rsidRDefault="00DF67D1" w:rsidP="00551B31">
      <w:pPr>
        <w:pStyle w:val="Paragraph"/>
      </w:pPr>
      <w:r w:rsidRPr="00F414B2">
        <w:t>Toate tronsoanele vor fi verificate în acest fel.</w:t>
      </w:r>
    </w:p>
    <w:p w:rsidR="00DF67D1" w:rsidRPr="00F414B2" w:rsidRDefault="00DF67D1" w:rsidP="00551B31">
      <w:pPr>
        <w:pStyle w:val="Paragraph"/>
      </w:pPr>
      <w:r w:rsidRPr="00F414B2">
        <w:t xml:space="preserve">Proba de presiune se va face în prezenta Antreprenorului, Inginerului şi </w:t>
      </w:r>
      <w:r>
        <w:t>Autoritatii Contractante</w:t>
      </w:r>
      <w:r w:rsidRPr="00F414B2">
        <w:t>, urmând a se încheia un proces-verbal.</w:t>
      </w:r>
    </w:p>
    <w:p w:rsidR="00DF67D1" w:rsidRPr="00F414B2" w:rsidRDefault="00DF67D1" w:rsidP="00551B31">
      <w:pPr>
        <w:pStyle w:val="Paragraph"/>
      </w:pPr>
      <w:r w:rsidRPr="00F414B2">
        <w:t xml:space="preserve">Utilajele vor trebui să fie probate, urmărindu-se ca funcţionarea să fie silenţioasă, lipsită de vibraţii, îmbinările să fie perfect etanşate, nefiind admise pierderile de apă. </w:t>
      </w:r>
    </w:p>
    <w:p w:rsidR="00DF67D1" w:rsidRPr="00F414B2" w:rsidRDefault="00DF67D1" w:rsidP="00551B31">
      <w:pPr>
        <w:pStyle w:val="Paragraph"/>
      </w:pPr>
      <w:r w:rsidRPr="00F414B2">
        <w:t xml:space="preserve">Dacă remedierile unor defecţiuni nu se pot realiza nici cu prezenta specialiştilor furnizorului, se va solicita acestora înlocuirea ansamblelor sau subansamblelor ce prezintă defecţiuni de fabricaţie. </w:t>
      </w:r>
    </w:p>
    <w:p w:rsidR="00DF67D1" w:rsidRPr="00F414B2" w:rsidRDefault="00DF67D1" w:rsidP="00551B31">
      <w:pPr>
        <w:pStyle w:val="Paragraph"/>
      </w:pPr>
      <w:r w:rsidRPr="00F414B2">
        <w:t xml:space="preserve">Înainte de pornirea pompelor se va verifica cu atenţie instalaţia electrică, fiind obligatorie prevederea dotărilor privind protecţia şi tehnica securităţii muncii. </w:t>
      </w:r>
    </w:p>
    <w:p w:rsidR="00DF67D1" w:rsidRPr="004D42D0" w:rsidRDefault="00DF67D1" w:rsidP="004D42D0">
      <w:pPr>
        <w:pStyle w:val="Heading3"/>
      </w:pPr>
      <w:bookmarkStart w:id="3272" w:name="_Toc315623899"/>
      <w:r w:rsidRPr="004D42D0">
        <w:t>Probe hidraulice finale</w:t>
      </w:r>
      <w:bookmarkEnd w:id="3272"/>
    </w:p>
    <w:p w:rsidR="00DF67D1" w:rsidRPr="00305B29" w:rsidRDefault="00DF67D1" w:rsidP="00612E6D">
      <w:pPr>
        <w:pStyle w:val="Paragraph"/>
        <w:numPr>
          <w:ilvl w:val="0"/>
          <w:numId w:val="721"/>
        </w:numPr>
        <w:rPr>
          <w:lang w:val="pt-BR"/>
        </w:rPr>
      </w:pPr>
      <w:r w:rsidRPr="00305B29">
        <w:rPr>
          <w:lang w:val="pt-BR"/>
        </w:rPr>
        <w:t>Probele finale se vor face după ce într-o subzona s-au pozat, îmbinat şi verificat preliminar toate tronsoanele. Aceste probe finale se fac înainte de legarea noilor conducte la sistemul existent.</w:t>
      </w:r>
    </w:p>
    <w:p w:rsidR="00DF67D1" w:rsidRPr="00305B29" w:rsidRDefault="00DF67D1" w:rsidP="00612E6D">
      <w:pPr>
        <w:pStyle w:val="Paragraph"/>
        <w:numPr>
          <w:ilvl w:val="0"/>
          <w:numId w:val="721"/>
        </w:numPr>
        <w:rPr>
          <w:lang w:val="it-IT"/>
        </w:rPr>
      </w:pPr>
      <w:r w:rsidRPr="00305B29">
        <w:rPr>
          <w:lang w:val="pt-BR"/>
        </w:rPr>
        <w:t xml:space="preserve">După legarea noilor conducte la sistemul de distribuţie existent, îmbinările vor fi lăsate descoperite şi se va introduce în întregul sistem lichid la presiunea nominală. </w:t>
      </w:r>
      <w:r w:rsidRPr="00305B29">
        <w:rPr>
          <w:lang w:val="it-IT"/>
        </w:rPr>
        <w:t>Inginerul va trebui să-şi dea avizul la inspecţia vizuală finală.</w:t>
      </w:r>
    </w:p>
    <w:p w:rsidR="00DF67D1" w:rsidRPr="00305B29" w:rsidRDefault="00DF67D1" w:rsidP="00612E6D">
      <w:pPr>
        <w:pStyle w:val="Paragraph"/>
        <w:numPr>
          <w:ilvl w:val="0"/>
          <w:numId w:val="721"/>
        </w:numPr>
        <w:rPr>
          <w:lang w:val="it-IT"/>
        </w:rPr>
      </w:pPr>
      <w:r w:rsidRPr="00305B29">
        <w:rPr>
          <w:lang w:val="it-IT"/>
        </w:rPr>
        <w:t>Probele finale nu cuprind şi probele de presiune la conductele existente.</w:t>
      </w:r>
    </w:p>
    <w:p w:rsidR="00DF67D1" w:rsidRPr="00305B29" w:rsidRDefault="00DF67D1" w:rsidP="00612E6D">
      <w:pPr>
        <w:pStyle w:val="Paragraph"/>
        <w:numPr>
          <w:ilvl w:val="0"/>
          <w:numId w:val="721"/>
        </w:numPr>
        <w:rPr>
          <w:lang w:val="it-IT"/>
        </w:rPr>
      </w:pPr>
      <w:r w:rsidRPr="00305B29">
        <w:rPr>
          <w:lang w:val="it-IT"/>
        </w:rPr>
        <w:t xml:space="preserve">După execuţia instalaţiilor hidraulice, se va executa proba de etanşeitate a îmbinărilor la presiunea de lucru, pentru care se vor consemna rezultatele într-un proces verbal. </w:t>
      </w:r>
    </w:p>
    <w:p w:rsidR="00DF67D1" w:rsidRPr="00305B29" w:rsidRDefault="00DF67D1" w:rsidP="00612E6D">
      <w:pPr>
        <w:pStyle w:val="Paragraph"/>
        <w:numPr>
          <w:ilvl w:val="0"/>
          <w:numId w:val="721"/>
        </w:numPr>
        <w:rPr>
          <w:lang w:val="it-IT"/>
        </w:rPr>
      </w:pPr>
      <w:r w:rsidRPr="00305B29">
        <w:rPr>
          <w:lang w:val="it-IT"/>
        </w:rPr>
        <w:t xml:space="preserve">Proba se va realiza în prezenţa reprezentantului Inginerului. </w:t>
      </w:r>
    </w:p>
    <w:p w:rsidR="00DF67D1" w:rsidRPr="00305B29" w:rsidRDefault="00DF67D1" w:rsidP="00612E6D">
      <w:pPr>
        <w:pStyle w:val="Paragraph"/>
        <w:numPr>
          <w:ilvl w:val="0"/>
          <w:numId w:val="721"/>
        </w:numPr>
        <w:rPr>
          <w:lang w:val="it-IT"/>
        </w:rPr>
      </w:pPr>
      <w:r w:rsidRPr="00305B29">
        <w:rPr>
          <w:lang w:val="it-IT"/>
        </w:rPr>
        <w:t xml:space="preserve">Îmbinările în flanşe a instalaţiilor hidraulice, care la verificare nu corespund, având deplasări ale feţelor îmbinate, se vor remedia pe cheltuiala Antreprenorului. </w:t>
      </w:r>
    </w:p>
    <w:p w:rsidR="00DF67D1" w:rsidRPr="00305B29" w:rsidRDefault="00DF67D1" w:rsidP="00612E6D">
      <w:pPr>
        <w:pStyle w:val="Paragraph"/>
        <w:numPr>
          <w:ilvl w:val="0"/>
          <w:numId w:val="721"/>
        </w:numPr>
        <w:rPr>
          <w:lang w:val="it-IT"/>
        </w:rPr>
      </w:pPr>
      <w:r w:rsidRPr="00305B29">
        <w:rPr>
          <w:lang w:val="it-IT"/>
        </w:rPr>
        <w:t xml:space="preserve">După efectuarea probei de etanşeitate, se va realiza spălarea şi dezinfectarea instalaţiei. </w:t>
      </w:r>
    </w:p>
    <w:p w:rsidR="00DF67D1" w:rsidRPr="00305B29" w:rsidRDefault="00DF67D1" w:rsidP="00612E6D">
      <w:pPr>
        <w:pStyle w:val="Paragraph"/>
        <w:numPr>
          <w:ilvl w:val="0"/>
          <w:numId w:val="721"/>
        </w:numPr>
        <w:rPr>
          <w:lang w:val="it-IT"/>
        </w:rPr>
      </w:pPr>
      <w:r w:rsidRPr="00305B29">
        <w:rPr>
          <w:lang w:val="it-IT"/>
        </w:rPr>
        <w:t xml:space="preserve">Recepţia finală a lucrărilor se va efectua de o comisie, a cărei competenţă va fi conform prevederilor legale în vigoare. Consultantul va face parte din comisia de recepţie şi va acorda lămuriri necesare comisiei. </w:t>
      </w:r>
    </w:p>
    <w:p w:rsidR="00DF67D1" w:rsidRPr="00305B29" w:rsidRDefault="00DF67D1" w:rsidP="00612E6D">
      <w:pPr>
        <w:pStyle w:val="Paragraph"/>
        <w:numPr>
          <w:ilvl w:val="0"/>
          <w:numId w:val="721"/>
        </w:numPr>
        <w:rPr>
          <w:lang w:val="it-IT"/>
        </w:rPr>
      </w:pPr>
      <w:r w:rsidRPr="00305B29">
        <w:rPr>
          <w:lang w:val="it-IT"/>
        </w:rPr>
        <w:t>La efectuarea incercarilor de presiune, se vor lua masurile necesare de protectia muncii pentru personalul care executa incercarile.</w:t>
      </w:r>
    </w:p>
    <w:p w:rsidR="00DF67D1" w:rsidRPr="00F414B2" w:rsidRDefault="00DF67D1" w:rsidP="00612E6D">
      <w:pPr>
        <w:pStyle w:val="Paragraph"/>
        <w:numPr>
          <w:ilvl w:val="0"/>
          <w:numId w:val="721"/>
        </w:numPr>
      </w:pPr>
      <w:r w:rsidRPr="00F414B2">
        <w:t>Presiunea la care s-au facut probele si rezultatele obtinute se vor trece in procesul verbal de receptie.</w:t>
      </w:r>
    </w:p>
    <w:p w:rsidR="00DF67D1" w:rsidRPr="004D42D0" w:rsidRDefault="00DF67D1" w:rsidP="004D42D0">
      <w:pPr>
        <w:pStyle w:val="Heading3"/>
      </w:pPr>
      <w:bookmarkStart w:id="3273" w:name="_Toc194572802"/>
      <w:bookmarkStart w:id="3274" w:name="_Toc315623900"/>
      <w:r w:rsidRPr="004D42D0">
        <w:lastRenderedPageBreak/>
        <w:t>Verificari şi probe după efectuarea probei de presiune</w:t>
      </w:r>
      <w:bookmarkEnd w:id="3273"/>
      <w:bookmarkEnd w:id="3274"/>
    </w:p>
    <w:p w:rsidR="00DF67D1" w:rsidRPr="00305B29" w:rsidRDefault="00DF67D1" w:rsidP="00612E6D">
      <w:pPr>
        <w:pStyle w:val="Paragraph"/>
        <w:numPr>
          <w:ilvl w:val="0"/>
          <w:numId w:val="722"/>
        </w:numPr>
        <w:rPr>
          <w:lang w:val="pt-BR"/>
        </w:rPr>
      </w:pPr>
      <w:r w:rsidRPr="00305B29">
        <w:rPr>
          <w:lang w:val="pt-BR"/>
        </w:rPr>
        <w:t>Dupa efectuarea probei de presiune se vor efectua urmatoarele verificari si probe:</w:t>
      </w:r>
    </w:p>
    <w:p w:rsidR="00DF67D1" w:rsidRPr="009A408D" w:rsidRDefault="00DF67D1" w:rsidP="007E3A30">
      <w:pPr>
        <w:pStyle w:val="Letteredlist"/>
        <w:numPr>
          <w:ilvl w:val="0"/>
          <w:numId w:val="740"/>
        </w:numPr>
        <w:rPr>
          <w:lang w:val="it-IT"/>
        </w:rPr>
      </w:pPr>
      <w:r w:rsidRPr="009A408D">
        <w:rPr>
          <w:lang w:val="it-IT"/>
        </w:rPr>
        <w:t>Intocmirea  procesului verbal al probei de presiune;</w:t>
      </w:r>
    </w:p>
    <w:p w:rsidR="00DF67D1" w:rsidRPr="007E3A30" w:rsidRDefault="00DF67D1" w:rsidP="007E3A30">
      <w:pPr>
        <w:pStyle w:val="Letteredlist"/>
      </w:pPr>
      <w:r w:rsidRPr="007E3A30">
        <w:t>Umplerea transeii in zona imbinarilor ;</w:t>
      </w:r>
    </w:p>
    <w:p w:rsidR="00DF67D1" w:rsidRPr="007E3A30" w:rsidRDefault="00DF67D1" w:rsidP="007E3A30">
      <w:pPr>
        <w:pStyle w:val="Letteredlist"/>
      </w:pPr>
      <w:r w:rsidRPr="007E3A30">
        <w:t>Umplerea transeii;</w:t>
      </w:r>
    </w:p>
    <w:p w:rsidR="00DF67D1" w:rsidRPr="007E3A30" w:rsidRDefault="00DF67D1" w:rsidP="007E3A30">
      <w:pPr>
        <w:pStyle w:val="Letteredlist"/>
      </w:pPr>
      <w:r w:rsidRPr="007E3A30">
        <w:t>Verificarea gradului de compactare conform prevederilor proiectului;</w:t>
      </w:r>
    </w:p>
    <w:p w:rsidR="00DF67D1" w:rsidRPr="009A408D" w:rsidRDefault="00DF67D1" w:rsidP="007E3A30">
      <w:pPr>
        <w:pStyle w:val="Letteredlist"/>
        <w:rPr>
          <w:lang w:val="it-IT"/>
        </w:rPr>
      </w:pPr>
      <w:r w:rsidRPr="009A408D">
        <w:rPr>
          <w:lang w:val="it-IT"/>
        </w:rPr>
        <w:t>Refacerea partii carosabile a drumului conform prevederilor din proiect;</w:t>
      </w:r>
    </w:p>
    <w:p w:rsidR="00DF67D1" w:rsidRPr="007E3A30" w:rsidRDefault="00DF67D1" w:rsidP="007E3A30">
      <w:pPr>
        <w:pStyle w:val="Letteredlist"/>
      </w:pPr>
      <w:r w:rsidRPr="007E3A30">
        <w:t>Refacerea trotuarelor;</w:t>
      </w:r>
    </w:p>
    <w:p w:rsidR="00DF67D1" w:rsidRPr="007E3A30" w:rsidRDefault="00DF67D1" w:rsidP="007E3A30">
      <w:pPr>
        <w:pStyle w:val="Letteredlist"/>
      </w:pPr>
      <w:r w:rsidRPr="007E3A30">
        <w:t>Refacerea spatiilor verzi;</w:t>
      </w:r>
    </w:p>
    <w:p w:rsidR="00DF67D1" w:rsidRPr="007E3A30" w:rsidRDefault="00DF67D1" w:rsidP="007E3A30">
      <w:pPr>
        <w:pStyle w:val="Letteredlist"/>
      </w:pPr>
      <w:r w:rsidRPr="007E3A30">
        <w:t>Executarea marcarii si reperarii retelelor conform STAS 9570/1.</w:t>
      </w:r>
    </w:p>
    <w:p w:rsidR="00DF67D1" w:rsidRPr="009A408D" w:rsidRDefault="00DF67D1" w:rsidP="00612E6D">
      <w:pPr>
        <w:pStyle w:val="Paragraph"/>
        <w:numPr>
          <w:ilvl w:val="0"/>
          <w:numId w:val="722"/>
        </w:numPr>
      </w:pPr>
      <w:r w:rsidRPr="009A408D">
        <w:t>Inainte de executia umpluturilor la cota finala se executa ridicarea topografica detaliata a conductei (plan si profil in lung) cu precizarea robinetelor ingropate, caminelor (echiparea acestora), hidrantilor, bransamentelor etc.</w:t>
      </w:r>
    </w:p>
    <w:p w:rsidR="00DF67D1" w:rsidRPr="009A408D" w:rsidRDefault="00DF67D1" w:rsidP="00612E6D">
      <w:pPr>
        <w:pStyle w:val="Paragraph"/>
        <w:numPr>
          <w:ilvl w:val="0"/>
          <w:numId w:val="722"/>
        </w:numPr>
      </w:pPr>
      <w:r w:rsidRPr="009A408D">
        <w:t>Releveele retelelor se anexeaza Cartii Constructiei si se introduc in Sistemul Geografic Informational (acolo unde exista) detinut de unitatea de exploatare a sistemului de alimentare cu apa a localitatii..</w:t>
      </w:r>
    </w:p>
    <w:p w:rsidR="00DF67D1" w:rsidRPr="009A408D" w:rsidRDefault="00DF67D1" w:rsidP="00612E6D">
      <w:pPr>
        <w:pStyle w:val="Paragraph"/>
        <w:numPr>
          <w:ilvl w:val="0"/>
          <w:numId w:val="722"/>
        </w:numPr>
      </w:pPr>
      <w:r w:rsidRPr="009A408D">
        <w:t>Inainte de punerea in functiune, se face spalarea si dezinfectarea retelei, conform normelor specifice. Punerea in functiune a retelei se face de catre personalul unitatii de exploatare a retelelor, asistat de constructor conform prevederilor STAS 4163 -3 , art. 4.1.</w:t>
      </w:r>
    </w:p>
    <w:p w:rsidR="00DF67D1" w:rsidRPr="00F414B2" w:rsidRDefault="00DF67D1" w:rsidP="00612E6D">
      <w:pPr>
        <w:pStyle w:val="Paragraph"/>
        <w:numPr>
          <w:ilvl w:val="0"/>
          <w:numId w:val="722"/>
        </w:numPr>
      </w:pPr>
      <w:r w:rsidRPr="00F414B2">
        <w:t>La proiectarea, executia, darea in functiune, exploatarea si intretinerea aductiunilor se vor respecta  normele de protectie a muncii.</w:t>
      </w:r>
    </w:p>
    <w:p w:rsidR="00E0202E" w:rsidRPr="00DF5875" w:rsidRDefault="00E0202E" w:rsidP="00B972A8">
      <w:pPr>
        <w:pStyle w:val="Heading2"/>
      </w:pPr>
      <w:bookmarkStart w:id="3275" w:name="_Toc315623901"/>
      <w:r w:rsidRPr="00DF5875">
        <w:t>Deviaţii conducte flexibile</w:t>
      </w:r>
      <w:bookmarkEnd w:id="3268"/>
      <w:bookmarkEnd w:id="3275"/>
    </w:p>
    <w:p w:rsidR="00E0202E" w:rsidRPr="00B17805" w:rsidRDefault="00E0202E" w:rsidP="00612E6D">
      <w:pPr>
        <w:pStyle w:val="Paragraph"/>
        <w:numPr>
          <w:ilvl w:val="0"/>
          <w:numId w:val="723"/>
        </w:numPr>
      </w:pPr>
      <w:r w:rsidRPr="00B17805">
        <w:t>După efectuarea umplerii şanţului, deviaţia verticală a conductelor va fi verificată pentru conformitate cu limitele de proiectare ţinând cont de creşterea deviaţiei în timp. Dacă aceste deviaţii nu se încadrează în limitele de proiectare atunci montarea conductelor va înceta şi se vor folosi materiale de pozare şi/sau metode de compactare alternative pentru a reduce deviaţiile. După confirmarea din partea producătorului de conducte că conductele nu au fost avariate permanent, conductele deja montate cu deviaţii prea mari pot fi aduse la limitele de deviaţie admise prin excavarea şi recompactarea laterală a pământului.</w:t>
      </w:r>
    </w:p>
    <w:p w:rsidR="00E0202E" w:rsidRPr="00B17805" w:rsidRDefault="00E0202E" w:rsidP="00B17805">
      <w:pPr>
        <w:pStyle w:val="Paragraph"/>
      </w:pPr>
      <w:r w:rsidRPr="00B17805">
        <w:t>Pentru a ajuta la limitarea deviaţiilor, pământul lateral poate fi compactat suplimentar pentru a obţine o deviaţie negativă (creştere în diametru vertical) a conductei înainte de umplere. Pentru conducte cu diametrul de 600 mm sau mai mare, fiecare conductă va fi verificată pe lungime pentru deviaţii la cel puţin un metru distanţă de punctul de îmbinare, la ambele capete ale conductei; pentru măsurarea diametrului vertical va fi folosită o tijă calibrată.</w:t>
      </w:r>
    </w:p>
    <w:p w:rsidR="00E0202E" w:rsidRPr="00B17805" w:rsidRDefault="00E0202E" w:rsidP="00B17805">
      <w:pPr>
        <w:pStyle w:val="Paragraph"/>
      </w:pPr>
      <w:r w:rsidRPr="00B17805">
        <w:t>Pentru conducte cu diametrul mai mic de 600 mm şi mai mare de 150 mm, măsurarea deviaţiei verticale se va face folosind un dispozitiv de măsurare patentat aprobat montat pe un suport cu roţi şi tras prin conductă cu un cablu pentru troliu, astfel va fi transmisă o înregistrare continuă a diametrului vertical către un dispozitiv localizat la nivelul solului. O altă verificare a deviaţiei va fi făcută la un an după montare sau înainte de punere în funcţiune, oricare dintre aceste etape are loc prima.</w:t>
      </w:r>
    </w:p>
    <w:p w:rsidR="00E0202E" w:rsidRPr="00DF5875" w:rsidRDefault="00E0202E" w:rsidP="00B972A8">
      <w:pPr>
        <w:pStyle w:val="Heading2"/>
      </w:pPr>
      <w:bookmarkStart w:id="3276" w:name="_Toc297641595"/>
      <w:bookmarkStart w:id="3277" w:name="_Toc315623902"/>
      <w:r w:rsidRPr="00DF5875">
        <w:t>Curăţarea conductelor principale de apă</w:t>
      </w:r>
      <w:bookmarkEnd w:id="3276"/>
      <w:bookmarkEnd w:id="3277"/>
      <w:r w:rsidRPr="00DF5875">
        <w:t xml:space="preserve"> </w:t>
      </w:r>
    </w:p>
    <w:p w:rsidR="00E0202E" w:rsidRPr="00B17805" w:rsidRDefault="00E0202E" w:rsidP="00612E6D">
      <w:pPr>
        <w:pStyle w:val="Paragraph"/>
        <w:numPr>
          <w:ilvl w:val="0"/>
          <w:numId w:val="724"/>
        </w:numPr>
      </w:pPr>
      <w:r w:rsidRPr="00B17805">
        <w:t>După încheierea verificării hidraulice, toate conductele principale de apă vor fi curăţate prin trecerea unui curăţitor cu spumă. Când începe montarea conductelor principale de apă, un curăţitor va fi introdus imediat în aval de prima vană. Curăţitoare vor fi introduse şi pe partea din aval a vanelor ce controlează toate ramificaţiile conductei principale. Un hidrant terminal va fi instalat de Antreprenor la capătul fiecărei conducte principale. Dacă acest lucru nu apare în desene ca instalaţie permanentă, va fi montat un hidrant temporar.</w:t>
      </w:r>
    </w:p>
    <w:p w:rsidR="00E0202E" w:rsidRPr="00B17805" w:rsidRDefault="00E0202E" w:rsidP="00B17805">
      <w:pPr>
        <w:pStyle w:val="Paragraph"/>
      </w:pPr>
      <w:r w:rsidRPr="00B17805">
        <w:t xml:space="preserve">După finalizarea conductei principale de apă, Antreprenorul va curăţa cu jet de apă materialul de curăţare până când ajunge la hidrantul terminal. Antreprenorul va închide conducta principală şi va recupera materialul se curăţare prin îndepărtarea hidrantului. Fiecare ramificaţie a conductei </w:t>
      </w:r>
      <w:r w:rsidRPr="00B17805">
        <w:lastRenderedPageBreak/>
        <w:t>principale de apă va fi curăţată separate. Procesul se va repeta până apa de spălare va curge limpede.</w:t>
      </w:r>
    </w:p>
    <w:p w:rsidR="00E0202E" w:rsidRPr="00DF5875" w:rsidRDefault="00E0202E" w:rsidP="00B972A8">
      <w:pPr>
        <w:pStyle w:val="Heading2"/>
      </w:pPr>
      <w:bookmarkStart w:id="3278" w:name="_Toc297641596"/>
      <w:bookmarkStart w:id="3279" w:name="_Toc315623903"/>
      <w:r w:rsidRPr="00DF5875">
        <w:t>Verificarea conductelor de gaz</w:t>
      </w:r>
      <w:bookmarkEnd w:id="3278"/>
      <w:bookmarkEnd w:id="3279"/>
      <w:r w:rsidRPr="00DF5875">
        <w:t xml:space="preserve"> </w:t>
      </w:r>
    </w:p>
    <w:p w:rsidR="00E0202E" w:rsidRPr="00B17805" w:rsidRDefault="00E0202E" w:rsidP="00612E6D">
      <w:pPr>
        <w:pStyle w:val="Paragraph"/>
        <w:numPr>
          <w:ilvl w:val="0"/>
          <w:numId w:val="725"/>
        </w:numPr>
      </w:pPr>
      <w:r w:rsidRPr="00B17805">
        <w:t>Acoperişul rezervoarelor de fermentare a nămolului va fi verificat vizual pentru etanşeitate la gaz folosind o soluţie cu săpun. Presiunea de încercare va fi de 1,5 ori presiunea de lucru. Verificarea va fi considerată reuşită dacă nu apar bule în soluţia de săpun aplicată. Acoperişurile metalice ale rezervoarelor de gaz vor fi verificate folosind aceeaşi metodă.</w:t>
      </w:r>
    </w:p>
    <w:p w:rsidR="00E0202E" w:rsidRPr="00DF5875" w:rsidRDefault="00DF67D1" w:rsidP="00B972A8">
      <w:pPr>
        <w:pStyle w:val="Heading2"/>
      </w:pPr>
      <w:bookmarkStart w:id="3280" w:name="_Toc297641597"/>
      <w:bookmarkStart w:id="3281" w:name="_Toc315623904"/>
      <w:r>
        <w:t>Spalarea si d</w:t>
      </w:r>
      <w:r w:rsidR="00E0202E" w:rsidRPr="00DF5875">
        <w:t>ezinfectarea conductelor principale de apă</w:t>
      </w:r>
      <w:bookmarkEnd w:id="3280"/>
      <w:bookmarkEnd w:id="3281"/>
    </w:p>
    <w:p w:rsidR="00E0202E" w:rsidRPr="00B17805" w:rsidRDefault="00DF67D1" w:rsidP="00612E6D">
      <w:pPr>
        <w:pStyle w:val="Paragraph"/>
        <w:numPr>
          <w:ilvl w:val="0"/>
          <w:numId w:val="726"/>
        </w:numPr>
      </w:pPr>
      <w:r w:rsidRPr="00B17805">
        <w:t>Spalarea si dezinfectarea conductelor pentru apa potabila s</w:t>
      </w:r>
      <w:r w:rsidR="00E0202E" w:rsidRPr="00B17805">
        <w:t xml:space="preserve">e </w:t>
      </w:r>
      <w:r w:rsidRPr="00B17805">
        <w:t xml:space="preserve">va realiza conform </w:t>
      </w:r>
      <w:r w:rsidR="00E0202E" w:rsidRPr="00B17805">
        <w:t>EN 805 pentru sisteme şi componente la exteriorul clădirilor</w:t>
      </w:r>
    </w:p>
    <w:p w:rsidR="00E0202E" w:rsidRPr="00B17805" w:rsidRDefault="00E0202E" w:rsidP="00B17805">
      <w:pPr>
        <w:pStyle w:val="Paragraph"/>
      </w:pPr>
      <w:r w:rsidRPr="00B17805">
        <w:t>Antreprenorul va dezinfecta toate conductele principale. Antreprenorul va lua măsurile necesare pentru a reduce riscul de contaminare a noilor conducte şi conducta principală la care va fi legată.</w:t>
      </w:r>
    </w:p>
    <w:p w:rsidR="00DF67D1" w:rsidRPr="00305B29" w:rsidRDefault="00DF67D1" w:rsidP="00612E6D">
      <w:pPr>
        <w:pStyle w:val="Paragraph"/>
        <w:rPr>
          <w:lang w:val="it-IT"/>
        </w:rPr>
      </w:pPr>
      <w:r w:rsidRPr="00305B29">
        <w:rPr>
          <w:lang w:val="it-IT"/>
        </w:rPr>
        <w:t>Dupa ce proba de presiune a fost incheiata si s-a constatat ca nu mai sunt necesare nici un fel de reparatii, se procedeaza la spalarea conductelor.</w:t>
      </w:r>
    </w:p>
    <w:p w:rsidR="00DF67D1" w:rsidRPr="00305B29" w:rsidRDefault="00DF67D1" w:rsidP="00612E6D">
      <w:pPr>
        <w:pStyle w:val="Paragraph"/>
        <w:rPr>
          <w:lang w:val="it-IT"/>
        </w:rPr>
      </w:pPr>
      <w:r w:rsidRPr="00305B29">
        <w:rPr>
          <w:lang w:val="it-IT"/>
        </w:rPr>
        <w:t>Spalarea se face de catre Antreprenor, cu apa potabila</w:t>
      </w:r>
      <w:r w:rsidRPr="00DF67D1">
        <w:rPr>
          <w:lang w:val="ro-RO"/>
        </w:rPr>
        <w:t xml:space="preserve"> </w:t>
      </w:r>
      <w:r w:rsidRPr="00DF5875">
        <w:rPr>
          <w:lang w:val="ro-RO"/>
        </w:rPr>
        <w:t>conform cerinţelor furnizorului</w:t>
      </w:r>
      <w:r w:rsidR="001B1246">
        <w:rPr>
          <w:lang w:val="ro-RO"/>
        </w:rPr>
        <w:t xml:space="preserve"> si</w:t>
      </w:r>
      <w:r w:rsidRPr="00305B29">
        <w:rPr>
          <w:lang w:val="it-IT"/>
        </w:rPr>
        <w:t xml:space="preserve"> pe tronsoane de 100-500 m. </w:t>
      </w:r>
    </w:p>
    <w:p w:rsidR="00DF67D1" w:rsidRPr="00305B29" w:rsidRDefault="00DF67D1" w:rsidP="00612E6D">
      <w:pPr>
        <w:pStyle w:val="Paragraph"/>
        <w:rPr>
          <w:lang w:val="it-IT"/>
        </w:rPr>
      </w:pPr>
      <w:r w:rsidRPr="00305B29">
        <w:rPr>
          <w:lang w:val="it-IT"/>
        </w:rPr>
        <w:t>Durata spalarii este determinata de necesitatea indepartarii tuturor impuritatilor din interiorul conductei. Spalarea se face din amonte in aval.</w:t>
      </w:r>
    </w:p>
    <w:p w:rsidR="00DF67D1" w:rsidRPr="00305B29" w:rsidRDefault="00DF67D1" w:rsidP="00612E6D">
      <w:pPr>
        <w:pStyle w:val="Paragraph"/>
        <w:rPr>
          <w:lang w:val="it-IT"/>
        </w:rPr>
      </w:pPr>
      <w:r w:rsidRPr="00305B29">
        <w:rPr>
          <w:lang w:val="it-IT"/>
        </w:rPr>
        <w:t>Dezinfectarea se face imediat dupa spalare, pe tronosane separate de restul retelei si cu bransamentele inchise.</w:t>
      </w:r>
    </w:p>
    <w:p w:rsidR="00DF67D1" w:rsidRPr="00305B29" w:rsidRDefault="00DF67D1" w:rsidP="00612E6D">
      <w:pPr>
        <w:pStyle w:val="Paragraph"/>
        <w:rPr>
          <w:lang w:val="it-IT"/>
        </w:rPr>
      </w:pPr>
      <w:r w:rsidRPr="00305B29">
        <w:rPr>
          <w:lang w:val="it-IT"/>
        </w:rPr>
        <w:t>Toate tronsoanele de conductă vor fi dezinfectate înainte de a fi racordate la sistemul de distribuţie existent.</w:t>
      </w:r>
    </w:p>
    <w:p w:rsidR="00DF67D1" w:rsidRPr="00305B29" w:rsidRDefault="00DF67D1" w:rsidP="00612E6D">
      <w:pPr>
        <w:pStyle w:val="Paragraph"/>
        <w:rPr>
          <w:lang w:val="it-IT"/>
        </w:rPr>
      </w:pPr>
      <w:r w:rsidRPr="00305B29">
        <w:rPr>
          <w:lang w:val="it-IT"/>
        </w:rPr>
        <w:t>Dezinfecţia se va face prin umplerea conductelor cu apă tratata cu clor conform normativelor şi va avea loc atunci când se umple conducta pentru probele finale. Aliniamentele simple de conducte pot fi clorinate şi la testele preliminare. Se pot adopta şi alte metode cu aprobarea Inginerului.</w:t>
      </w:r>
    </w:p>
    <w:p w:rsidR="00DF67D1" w:rsidRPr="00305B29" w:rsidRDefault="00DF67D1" w:rsidP="00612E6D">
      <w:pPr>
        <w:pStyle w:val="Paragraph"/>
        <w:rPr>
          <w:lang w:val="it-IT"/>
        </w:rPr>
      </w:pPr>
      <w:r w:rsidRPr="00305B29">
        <w:rPr>
          <w:lang w:val="it-IT"/>
        </w:rPr>
        <w:t>Solutia se introduce prin prize special amenajate si se verifica daca a ajuns in intreaga parte de retea supusa dezinfectarii. Verificarea se face prin hidranti sau cismelele de la capetele tronsoanelor, umplerea fiind considerata terminata in momentul in care solutia dezinfectata apare in toate aceste puncte de verificare, in concentratia ceruta de Inginer.</w:t>
      </w:r>
    </w:p>
    <w:p w:rsidR="00DF67D1" w:rsidRPr="00305B29" w:rsidRDefault="00DF67D1" w:rsidP="00612E6D">
      <w:pPr>
        <w:pStyle w:val="Paragraph"/>
        <w:rPr>
          <w:lang w:val="it-IT"/>
        </w:rPr>
      </w:pPr>
      <w:r w:rsidRPr="00305B29">
        <w:rPr>
          <w:lang w:val="it-IT"/>
        </w:rPr>
        <w:t xml:space="preserve">Doza de clor va trebui să permită existenţa a 50 mg/l de clor pur de-a lungul conductei. Apa clorinată va trebui să rămână în conducta 24 de ore sau mai mult conform indicaţiilor Inginerului dupa care se evacueaza prin robinetele de golire sau prin hidranti si se procedeaza la o noua spalare. </w:t>
      </w:r>
    </w:p>
    <w:p w:rsidR="00DF67D1" w:rsidRPr="00305B29" w:rsidRDefault="00DF67D1" w:rsidP="00612E6D">
      <w:pPr>
        <w:pStyle w:val="Paragraph"/>
        <w:rPr>
          <w:lang w:val="it-IT"/>
        </w:rPr>
      </w:pPr>
      <w:r w:rsidRPr="00305B29">
        <w:rPr>
          <w:lang w:val="it-IT"/>
        </w:rPr>
        <w:t xml:space="preserve">În aceasta perioada, vanele din sistem vor fi acţionate cel puţin o dată. </w:t>
      </w:r>
    </w:p>
    <w:p w:rsidR="00DF67D1" w:rsidRPr="00305B29" w:rsidRDefault="00DF67D1" w:rsidP="00612E6D">
      <w:pPr>
        <w:pStyle w:val="Paragraph"/>
        <w:rPr>
          <w:lang w:val="it-IT"/>
        </w:rPr>
      </w:pPr>
      <w:r w:rsidRPr="00305B29">
        <w:rPr>
          <w:lang w:val="it-IT"/>
        </w:rPr>
        <w:t xml:space="preserve">La sfârşitul perioadei mai sus amintite se vor face teste pentru măsurarea reziduurilor de clor. </w:t>
      </w:r>
    </w:p>
    <w:p w:rsidR="00DF67D1" w:rsidRPr="00305B29" w:rsidRDefault="00DF67D1" w:rsidP="00612E6D">
      <w:pPr>
        <w:pStyle w:val="Paragraph"/>
        <w:rPr>
          <w:lang w:val="fr-FR"/>
        </w:rPr>
      </w:pPr>
      <w:r w:rsidRPr="00305B29">
        <w:rPr>
          <w:lang w:val="fr-FR"/>
        </w:rPr>
        <w:t>Testele se vor face în capătul cel mai depărtat de locul în care a fost introdus clor. Reziduurile de clorină trebuie să fie de cel puţin 10 mg/l. În caz contrar se repetă clorinarea până la obţinerea acestei valori.</w:t>
      </w:r>
    </w:p>
    <w:p w:rsidR="00DF67D1" w:rsidRPr="00305B29" w:rsidRDefault="00DF67D1" w:rsidP="00612E6D">
      <w:pPr>
        <w:pStyle w:val="Paragraph"/>
        <w:rPr>
          <w:lang w:val="fr-FR"/>
        </w:rPr>
      </w:pPr>
      <w:r w:rsidRPr="00305B29">
        <w:rPr>
          <w:lang w:val="fr-FR"/>
        </w:rPr>
        <w:t>Antreprenorul trebuie să obţină de la Inginer aprobarea pentru metoda de eliminare a apei clorinate precum şi momentul în care va avea loc aceasta la sfârşitul probelor finale.</w:t>
      </w:r>
    </w:p>
    <w:p w:rsidR="00DF67D1" w:rsidRPr="00305B29" w:rsidRDefault="00DF67D1" w:rsidP="00612E6D">
      <w:pPr>
        <w:pStyle w:val="Paragraph"/>
        <w:rPr>
          <w:lang w:val="fr-FR"/>
        </w:rPr>
      </w:pPr>
      <w:r w:rsidRPr="00305B29">
        <w:rPr>
          <w:lang w:val="fr-FR"/>
        </w:rPr>
        <w:t>Spălarea conductelor după dezinfecţie se va face până dispare mirosul de clor. Dupa terminarea spalarii este obligatoriu efectuarea analizelor fizico chimice si bacteriologice.</w:t>
      </w:r>
    </w:p>
    <w:p w:rsidR="00DF67D1" w:rsidRPr="00305B29" w:rsidRDefault="00DF67D1" w:rsidP="00612E6D">
      <w:pPr>
        <w:pStyle w:val="Paragraph"/>
        <w:rPr>
          <w:lang w:val="it-IT"/>
        </w:rPr>
      </w:pPr>
      <w:r w:rsidRPr="00305B29">
        <w:rPr>
          <w:lang w:val="it-IT"/>
        </w:rPr>
        <w:t>In cazul in care intre dezinfectarea si darea in exploatare a retelei trece o perioada de timp mai mare de 3 zile si in cazul in care, dupa dezinfectare, apa transportata prin tronsonul respectiv nu indeplineste conditiile bcteriologice si biologice de calitate, dezinfectia se repeta.</w:t>
      </w:r>
    </w:p>
    <w:p w:rsidR="00DF67D1" w:rsidRPr="00305B29" w:rsidRDefault="00DF67D1" w:rsidP="00612E6D">
      <w:pPr>
        <w:pStyle w:val="Paragraph"/>
        <w:rPr>
          <w:lang w:val="it-IT"/>
        </w:rPr>
      </w:pPr>
      <w:r w:rsidRPr="00305B29">
        <w:rPr>
          <w:lang w:val="it-IT"/>
        </w:rPr>
        <w:t>In cazul conductelor realizate din materiale permeabile (beton armat, fonta ductila sau de otel protejate prin tencuire) operatiunile de proba si dezinfectie se pot face concomitent daca dispune Inginerul.</w:t>
      </w:r>
    </w:p>
    <w:p w:rsidR="00DF67D1" w:rsidRPr="00305B29" w:rsidRDefault="00DF67D1" w:rsidP="00202244">
      <w:pPr>
        <w:pStyle w:val="Paragraph"/>
        <w:rPr>
          <w:lang w:val="it-IT"/>
        </w:rPr>
      </w:pPr>
      <w:r w:rsidRPr="009A408D">
        <w:rPr>
          <w:rStyle w:val="ParagraphChar"/>
          <w:lang w:val="it-IT"/>
        </w:rPr>
        <w:lastRenderedPageBreak/>
        <w:t>Dupa terminarea completa a lucrarilor de executie a aductiunii inainte de dezinfectarea ei se</w:t>
      </w:r>
      <w:r w:rsidRPr="00305B29">
        <w:rPr>
          <w:lang w:val="it-IT"/>
        </w:rPr>
        <w:t xml:space="preserve"> efectueaza o incercare hidraulica generala pe intrega ei lungime, in conditii de functionare la parametrii proiectati. </w:t>
      </w:r>
    </w:p>
    <w:p w:rsidR="003424E2" w:rsidRPr="006A208F" w:rsidRDefault="003424E2" w:rsidP="003424E2">
      <w:pPr>
        <w:pStyle w:val="Heading1"/>
        <w:rPr>
          <w:lang w:val="ro-RO"/>
        </w:rPr>
      </w:pPr>
      <w:bookmarkStart w:id="3282" w:name="_Toc315623905"/>
      <w:r w:rsidRPr="006A208F">
        <w:rPr>
          <w:lang w:val="ro-RO"/>
        </w:rPr>
        <w:lastRenderedPageBreak/>
        <w:t>R</w:t>
      </w:r>
      <w:r>
        <w:rPr>
          <w:lang w:val="ro-RO"/>
        </w:rPr>
        <w:t>EABILITAREA CONDUCTELOR</w:t>
      </w:r>
      <w:bookmarkEnd w:id="3282"/>
      <w:r w:rsidRPr="006A208F">
        <w:rPr>
          <w:lang w:val="ro-RO"/>
        </w:rPr>
        <w:t xml:space="preserve"> </w:t>
      </w:r>
    </w:p>
    <w:p w:rsidR="003424E2" w:rsidRPr="009A408D" w:rsidRDefault="003424E2" w:rsidP="004D42D0">
      <w:pPr>
        <w:pStyle w:val="Heading3"/>
        <w:rPr>
          <w:lang w:val="it-IT"/>
        </w:rPr>
      </w:pPr>
      <w:bookmarkStart w:id="3283" w:name="_Toc194820227"/>
      <w:bookmarkStart w:id="3284" w:name="_Toc195588267"/>
      <w:bookmarkStart w:id="3285" w:name="_Toc195588361"/>
      <w:bookmarkStart w:id="3286" w:name="_Toc315623906"/>
      <w:r w:rsidRPr="009A408D">
        <w:rPr>
          <w:lang w:val="it-IT"/>
        </w:rPr>
        <w:t>Reabilitarea conductelor prin alte metode decât înlocuirea ei.</w:t>
      </w:r>
      <w:bookmarkEnd w:id="3283"/>
      <w:bookmarkEnd w:id="3284"/>
      <w:bookmarkEnd w:id="3285"/>
      <w:bookmarkEnd w:id="3286"/>
    </w:p>
    <w:p w:rsidR="003031A9" w:rsidRDefault="003031A9" w:rsidP="001C61D9">
      <w:pPr>
        <w:pStyle w:val="Paragraph"/>
        <w:numPr>
          <w:ilvl w:val="0"/>
          <w:numId w:val="727"/>
        </w:numPr>
        <w:rPr>
          <w:lang w:val="it-IT"/>
        </w:rPr>
      </w:pPr>
      <w:r w:rsidRPr="003031A9">
        <w:rPr>
          <w:lang w:val="it-IT"/>
        </w:rPr>
        <w:t>Înlocuirea conductelor prin  săpătură deschisă, are mai multe  inconveniente:</w:t>
      </w:r>
    </w:p>
    <w:p w:rsidR="003424E2" w:rsidRPr="00305B29" w:rsidRDefault="003424E2" w:rsidP="001C61D9">
      <w:pPr>
        <w:pStyle w:val="Letteredlist"/>
        <w:numPr>
          <w:ilvl w:val="0"/>
          <w:numId w:val="728"/>
        </w:numPr>
        <w:rPr>
          <w:lang w:val="it-IT"/>
        </w:rPr>
      </w:pPr>
      <w:r w:rsidRPr="00305B29">
        <w:rPr>
          <w:lang w:val="it-IT"/>
        </w:rPr>
        <w:t>pe timpul executării lucrărilor, trebuie realizate provizorate pentru evacuarea  apelor uzate de la imobilele existente sau alimentarea cu apa a acestora ;</w:t>
      </w:r>
    </w:p>
    <w:p w:rsidR="003424E2" w:rsidRPr="00305B29" w:rsidRDefault="003424E2" w:rsidP="001C61D9">
      <w:pPr>
        <w:pStyle w:val="Letteredlist"/>
        <w:numPr>
          <w:ilvl w:val="0"/>
          <w:numId w:val="728"/>
        </w:numPr>
        <w:rPr>
          <w:lang w:val="it-IT"/>
        </w:rPr>
      </w:pPr>
      <w:r w:rsidRPr="00305B29">
        <w:rPr>
          <w:lang w:val="it-IT"/>
        </w:rPr>
        <w:t>colectoarele de canalizare fiind pozate la adâncimi relativ mari, săpătura deschisă impune sprijiniri deosebite şi implicit costuri mari;</w:t>
      </w:r>
    </w:p>
    <w:p w:rsidR="003424E2" w:rsidRPr="00305B29" w:rsidRDefault="003424E2" w:rsidP="003031A9">
      <w:pPr>
        <w:pStyle w:val="Letteredlist"/>
        <w:rPr>
          <w:lang w:val="it-IT"/>
        </w:rPr>
      </w:pPr>
      <w:r w:rsidRPr="00305B29">
        <w:rPr>
          <w:lang w:val="it-IT"/>
        </w:rPr>
        <w:t>străzile fiind înguste, accesul autovehiculelor</w:t>
      </w:r>
      <w:r w:rsidR="003031A9" w:rsidRPr="003031A9">
        <w:rPr>
          <w:lang w:val="it-IT"/>
        </w:rPr>
        <w:t xml:space="preserve"> </w:t>
      </w:r>
      <w:r w:rsidRPr="00305B29">
        <w:rPr>
          <w:lang w:val="it-IT"/>
        </w:rPr>
        <w:t>de intervenţie (salvare, pompieri, etc.) la imobilele din zonă, este practic imposibilă.</w:t>
      </w:r>
    </w:p>
    <w:p w:rsidR="003031A9" w:rsidRDefault="003031A9" w:rsidP="001C61D9">
      <w:pPr>
        <w:pStyle w:val="Paragraph"/>
        <w:rPr>
          <w:lang w:val="it-IT"/>
        </w:rPr>
      </w:pPr>
      <w:r w:rsidRPr="003031A9">
        <w:rPr>
          <w:lang w:val="it-IT"/>
        </w:rPr>
        <w:t>În condiţiile prezentate mai sus in unele zone se vor adopta soluţii de reabilitare a canalizării existente prin alte metode decât înlocuirea ei, si anume:</w:t>
      </w:r>
    </w:p>
    <w:p w:rsidR="003424E2" w:rsidRPr="00305B29" w:rsidRDefault="003424E2" w:rsidP="001C61D9">
      <w:pPr>
        <w:pStyle w:val="Letteredlist"/>
        <w:numPr>
          <w:ilvl w:val="0"/>
          <w:numId w:val="729"/>
        </w:numPr>
        <w:rPr>
          <w:lang w:val="it-IT"/>
        </w:rPr>
      </w:pPr>
      <w:r w:rsidRPr="00305B29">
        <w:rPr>
          <w:lang w:val="it-IT"/>
        </w:rPr>
        <w:t>Executia lucrarilor prin metoda „relining” cu conducte din tuburi din PAFSIN produse prin centrifugare</w:t>
      </w:r>
    </w:p>
    <w:p w:rsidR="003424E2" w:rsidRPr="00305B29" w:rsidRDefault="003424E2" w:rsidP="001C61D9">
      <w:pPr>
        <w:pStyle w:val="Letteredlist"/>
        <w:numPr>
          <w:ilvl w:val="0"/>
          <w:numId w:val="729"/>
        </w:numPr>
        <w:rPr>
          <w:lang w:val="pt-BR"/>
        </w:rPr>
      </w:pPr>
      <w:r w:rsidRPr="00305B29">
        <w:rPr>
          <w:lang w:val="pt-BR"/>
        </w:rPr>
        <w:t xml:space="preserve">Executia lucrarilor prin metoda „liner” </w:t>
      </w:r>
    </w:p>
    <w:p w:rsidR="003424E2" w:rsidRPr="00843D66" w:rsidRDefault="003424E2" w:rsidP="001C61D9">
      <w:pPr>
        <w:pStyle w:val="Paragraph"/>
      </w:pPr>
      <w:r w:rsidRPr="00843D66">
        <w:rPr>
          <w:lang w:val="fr-FR"/>
        </w:rPr>
        <w:t xml:space="preserve">Aceste metode se vor adopta pe strazi inguste </w:t>
      </w:r>
      <w:r w:rsidRPr="00843D66">
        <w:t>cu imobile vechi, a căror structură de rezistenţă este deteriorată.</w:t>
      </w:r>
    </w:p>
    <w:p w:rsidR="003424E2" w:rsidRPr="004D42D0" w:rsidRDefault="003424E2" w:rsidP="004D42D0">
      <w:pPr>
        <w:pStyle w:val="Heading3"/>
      </w:pPr>
      <w:bookmarkStart w:id="3287" w:name="_Toc315623907"/>
      <w:r w:rsidRPr="004D42D0">
        <w:t xml:space="preserve">Executia lucrarilor prin metoda „relining” cu conducte din tuburi din </w:t>
      </w:r>
      <w:r w:rsidR="00CD3D08" w:rsidRPr="004D42D0">
        <w:t>PAFSIN</w:t>
      </w:r>
      <w:bookmarkEnd w:id="3287"/>
    </w:p>
    <w:p w:rsidR="003424E2" w:rsidRPr="00305B29" w:rsidRDefault="003424E2" w:rsidP="001C61D9">
      <w:pPr>
        <w:pStyle w:val="Paragraph"/>
        <w:numPr>
          <w:ilvl w:val="0"/>
          <w:numId w:val="730"/>
        </w:numPr>
        <w:rPr>
          <w:lang w:val="it-IT"/>
        </w:rPr>
      </w:pPr>
      <w:r w:rsidRPr="00305B29">
        <w:rPr>
          <w:lang w:val="it-IT"/>
        </w:rPr>
        <w:t>Definitia tehnologiei de relining: reabilitarea conductelor vechi prin introducerea in interiorul acestora a unor conducte noi, cu caracteristici hidraulice mai bune.</w:t>
      </w:r>
    </w:p>
    <w:p w:rsidR="003424E2" w:rsidRPr="00305B29" w:rsidRDefault="003424E2" w:rsidP="001C61D9">
      <w:pPr>
        <w:pStyle w:val="Paragraph"/>
        <w:numPr>
          <w:ilvl w:val="0"/>
          <w:numId w:val="730"/>
        </w:numPr>
        <w:rPr>
          <w:lang w:val="it-IT"/>
        </w:rPr>
      </w:pPr>
      <w:r w:rsidRPr="00305B29">
        <w:rPr>
          <w:lang w:val="it-IT"/>
        </w:rPr>
        <w:t>Prezentul subcapitol cuprinde conditiile tehnice pentru executia lucrarilor folosind conducte de aductiune realizate GRP prin aplicarea procedeului de relining.</w:t>
      </w:r>
    </w:p>
    <w:p w:rsidR="003424E2" w:rsidRPr="00305B29" w:rsidRDefault="003424E2" w:rsidP="001C61D9">
      <w:pPr>
        <w:pStyle w:val="Paragraph"/>
        <w:numPr>
          <w:ilvl w:val="0"/>
          <w:numId w:val="730"/>
        </w:numPr>
        <w:rPr>
          <w:lang w:val="it-IT"/>
        </w:rPr>
      </w:pPr>
      <w:r w:rsidRPr="00305B29">
        <w:rPr>
          <w:lang w:val="it-IT"/>
        </w:rPr>
        <w:t>Tehnologia executarii retelelor comporta in principal urmatoarele faze si operatiuni:</w:t>
      </w:r>
    </w:p>
    <w:p w:rsidR="003424E2" w:rsidRPr="001C61D9" w:rsidRDefault="00551B31" w:rsidP="001C61D9">
      <w:pPr>
        <w:pStyle w:val="Italic-UL"/>
      </w:pPr>
      <w:r w:rsidRPr="001C61D9">
        <w:t>Faza premergatoare</w:t>
      </w:r>
    </w:p>
    <w:p w:rsidR="003424E2" w:rsidRPr="00305B29" w:rsidRDefault="003424E2" w:rsidP="00551B31">
      <w:pPr>
        <w:pStyle w:val="Letteredlist"/>
        <w:numPr>
          <w:ilvl w:val="0"/>
          <w:numId w:val="731"/>
        </w:numPr>
        <w:rPr>
          <w:lang w:val="it-IT"/>
        </w:rPr>
      </w:pPr>
      <w:r w:rsidRPr="00305B29">
        <w:rPr>
          <w:lang w:val="it-IT"/>
        </w:rPr>
        <w:t>Pregatirea traseului conductei (eliberarea terenului) si amenajarea acceselor de-a lungul traseului pentru aprovizionarea si manipularea materialelor;</w:t>
      </w:r>
    </w:p>
    <w:p w:rsidR="003424E2" w:rsidRPr="00305B29" w:rsidRDefault="003424E2" w:rsidP="00551B31">
      <w:pPr>
        <w:pStyle w:val="Letteredlist"/>
        <w:numPr>
          <w:ilvl w:val="0"/>
          <w:numId w:val="731"/>
        </w:numPr>
        <w:rPr>
          <w:lang w:val="it-IT"/>
        </w:rPr>
      </w:pPr>
      <w:r w:rsidRPr="00305B29">
        <w:rPr>
          <w:lang w:val="it-IT"/>
        </w:rPr>
        <w:t>Marcarea traseului si fixarea de repere in afara amprizei lucrarilor in vederea executiei lucrarilor la cotele din proiect;</w:t>
      </w:r>
    </w:p>
    <w:p w:rsidR="003424E2" w:rsidRPr="00843D66" w:rsidRDefault="003424E2" w:rsidP="00551B31">
      <w:pPr>
        <w:pStyle w:val="Letteredlist"/>
        <w:numPr>
          <w:ilvl w:val="0"/>
          <w:numId w:val="731"/>
        </w:numPr>
        <w:rPr>
          <w:lang w:val="fr-FR"/>
        </w:rPr>
      </w:pPr>
      <w:r w:rsidRPr="00843D66">
        <w:rPr>
          <w:lang w:val="fr-FR"/>
        </w:rPr>
        <w:t>Receptia, sortarea si transportul tevilor si a celorlalte materiale legate de executia conductei.</w:t>
      </w:r>
    </w:p>
    <w:p w:rsidR="003424E2" w:rsidRPr="001C61D9" w:rsidRDefault="00551B31" w:rsidP="001C61D9">
      <w:pPr>
        <w:pStyle w:val="Italic-UL"/>
      </w:pPr>
      <w:r w:rsidRPr="001C61D9">
        <w:t>Faza de executie</w:t>
      </w:r>
    </w:p>
    <w:p w:rsidR="003424E2" w:rsidRPr="00843D66" w:rsidRDefault="003424E2" w:rsidP="00551B31">
      <w:pPr>
        <w:pStyle w:val="Letteredlist"/>
        <w:numPr>
          <w:ilvl w:val="0"/>
          <w:numId w:val="732"/>
        </w:numPr>
      </w:pPr>
      <w:r w:rsidRPr="00843D66">
        <w:t>Saparea transeelor de lansare;</w:t>
      </w:r>
    </w:p>
    <w:p w:rsidR="003424E2" w:rsidRPr="00843D66" w:rsidRDefault="003424E2" w:rsidP="00551B31">
      <w:pPr>
        <w:pStyle w:val="Letteredlist"/>
        <w:numPr>
          <w:ilvl w:val="0"/>
          <w:numId w:val="732"/>
        </w:numPr>
        <w:rPr>
          <w:lang w:val="pt-BR"/>
        </w:rPr>
      </w:pPr>
      <w:r w:rsidRPr="00843D66">
        <w:rPr>
          <w:lang w:val="pt-BR"/>
        </w:rPr>
        <w:t>Lansarea tuburilor sau tronsoanelor de conducta;</w:t>
      </w:r>
    </w:p>
    <w:p w:rsidR="003424E2" w:rsidRPr="00305B29" w:rsidRDefault="003424E2" w:rsidP="00551B31">
      <w:pPr>
        <w:pStyle w:val="Letteredlist"/>
        <w:numPr>
          <w:ilvl w:val="0"/>
          <w:numId w:val="732"/>
        </w:numPr>
        <w:rPr>
          <w:lang w:val="pt-BR"/>
        </w:rPr>
      </w:pPr>
      <w:r w:rsidRPr="00305B29">
        <w:rPr>
          <w:lang w:val="pt-BR"/>
        </w:rPr>
        <w:t>Imbinarea tuburilor sau a tronsoanelor de conducta;</w:t>
      </w:r>
    </w:p>
    <w:p w:rsidR="003424E2" w:rsidRPr="00843D66" w:rsidRDefault="003424E2" w:rsidP="00551B31">
      <w:pPr>
        <w:pStyle w:val="Letteredlist"/>
        <w:numPr>
          <w:ilvl w:val="0"/>
          <w:numId w:val="732"/>
        </w:numPr>
        <w:rPr>
          <w:lang w:val="fr-FR"/>
        </w:rPr>
      </w:pPr>
      <w:r w:rsidRPr="00843D66">
        <w:rPr>
          <w:lang w:val="fr-FR"/>
        </w:rPr>
        <w:t>Executarea masivelor de ancoraj;</w:t>
      </w:r>
    </w:p>
    <w:p w:rsidR="003424E2" w:rsidRPr="00843D66" w:rsidRDefault="003424E2" w:rsidP="00551B31">
      <w:pPr>
        <w:pStyle w:val="Letteredlist"/>
        <w:numPr>
          <w:ilvl w:val="0"/>
          <w:numId w:val="732"/>
        </w:numPr>
        <w:rPr>
          <w:lang w:val="fr-FR"/>
        </w:rPr>
      </w:pPr>
      <w:r w:rsidRPr="00843D66">
        <w:rPr>
          <w:lang w:val="fr-FR"/>
        </w:rPr>
        <w:t>Umplerea golului dintre conducte;</w:t>
      </w:r>
    </w:p>
    <w:p w:rsidR="003424E2" w:rsidRPr="00843D66" w:rsidRDefault="003424E2" w:rsidP="00551B31">
      <w:pPr>
        <w:pStyle w:val="Letteredlist"/>
        <w:numPr>
          <w:ilvl w:val="0"/>
          <w:numId w:val="732"/>
        </w:numPr>
        <w:rPr>
          <w:lang w:val="fr-FR"/>
        </w:rPr>
      </w:pPr>
      <w:r w:rsidRPr="00843D66">
        <w:rPr>
          <w:lang w:val="fr-FR"/>
        </w:rPr>
        <w:t>Montarea armaturilor, pieselor speciale si executia caminelor si a celorlalte lucrari de constructii.</w:t>
      </w:r>
    </w:p>
    <w:p w:rsidR="003424E2" w:rsidRPr="001C61D9" w:rsidRDefault="00551B31" w:rsidP="001C61D9">
      <w:pPr>
        <w:pStyle w:val="Italic-UL"/>
      </w:pPr>
      <w:r w:rsidRPr="001C61D9">
        <w:t>Faza de probe si punere in functiune</w:t>
      </w:r>
    </w:p>
    <w:p w:rsidR="003424E2" w:rsidRPr="00843D66" w:rsidRDefault="003424E2" w:rsidP="00551B31">
      <w:pPr>
        <w:pStyle w:val="Letteredlist"/>
        <w:numPr>
          <w:ilvl w:val="0"/>
          <w:numId w:val="733"/>
        </w:numPr>
      </w:pPr>
      <w:r w:rsidRPr="00843D66">
        <w:t>Probarea conductei pe tronsoane;</w:t>
      </w:r>
    </w:p>
    <w:p w:rsidR="003424E2" w:rsidRPr="00843D66" w:rsidRDefault="003424E2" w:rsidP="00551B31">
      <w:pPr>
        <w:pStyle w:val="Letteredlist"/>
        <w:numPr>
          <w:ilvl w:val="0"/>
          <w:numId w:val="733"/>
        </w:numPr>
      </w:pPr>
      <w:r w:rsidRPr="00843D66">
        <w:t>Inlaturarea defectiunilor;</w:t>
      </w:r>
    </w:p>
    <w:p w:rsidR="003424E2" w:rsidRPr="00305B29" w:rsidRDefault="003424E2" w:rsidP="00551B31">
      <w:pPr>
        <w:pStyle w:val="Letteredlist"/>
        <w:numPr>
          <w:ilvl w:val="0"/>
          <w:numId w:val="733"/>
        </w:numPr>
        <w:rPr>
          <w:lang w:val="it-IT"/>
        </w:rPr>
      </w:pPr>
      <w:r w:rsidRPr="00305B29">
        <w:rPr>
          <w:lang w:val="it-IT"/>
        </w:rPr>
        <w:t>Executarea umpluturilor si refacerea terenului (conform destinatiei sale initiale);</w:t>
      </w:r>
    </w:p>
    <w:p w:rsidR="003424E2" w:rsidRPr="00843D66" w:rsidRDefault="003424E2" w:rsidP="00551B31">
      <w:pPr>
        <w:pStyle w:val="Letteredlist"/>
        <w:numPr>
          <w:ilvl w:val="0"/>
          <w:numId w:val="733"/>
        </w:numPr>
      </w:pPr>
      <w:r w:rsidRPr="00843D66">
        <w:t>Legarea tronsoanelor;</w:t>
      </w:r>
    </w:p>
    <w:p w:rsidR="003424E2" w:rsidRPr="00843D66" w:rsidRDefault="003424E2" w:rsidP="00551B31">
      <w:pPr>
        <w:pStyle w:val="Letteredlist"/>
        <w:numPr>
          <w:ilvl w:val="0"/>
          <w:numId w:val="733"/>
        </w:numPr>
      </w:pPr>
      <w:r w:rsidRPr="00843D66">
        <w:t>Proba generala a conductei;</w:t>
      </w:r>
    </w:p>
    <w:p w:rsidR="003424E2" w:rsidRPr="00843D66" w:rsidRDefault="003424E2" w:rsidP="00551B31">
      <w:pPr>
        <w:pStyle w:val="Letteredlist"/>
        <w:numPr>
          <w:ilvl w:val="0"/>
          <w:numId w:val="733"/>
        </w:numPr>
      </w:pPr>
      <w:r w:rsidRPr="00843D66">
        <w:t>Spalarea generala a conductei;</w:t>
      </w:r>
    </w:p>
    <w:p w:rsidR="003424E2" w:rsidRPr="00843D66" w:rsidRDefault="003424E2" w:rsidP="00551B31">
      <w:pPr>
        <w:pStyle w:val="Letteredlist"/>
      </w:pPr>
      <w:r w:rsidRPr="00843D66">
        <w:t>Dezinfectarea instalatiilor, in cazul cand conducta transporta apa potabila;</w:t>
      </w:r>
    </w:p>
    <w:p w:rsidR="003424E2" w:rsidRPr="00843D66" w:rsidRDefault="003424E2" w:rsidP="00551B31">
      <w:pPr>
        <w:pStyle w:val="Letteredlist"/>
      </w:pPr>
      <w:r w:rsidRPr="00843D66">
        <w:lastRenderedPageBreak/>
        <w:t>Punerea in functiune la presiunea de regim si verificarea capacitatii de transport;</w:t>
      </w:r>
    </w:p>
    <w:p w:rsidR="003424E2" w:rsidRPr="00843D66" w:rsidRDefault="003424E2" w:rsidP="00551B31">
      <w:pPr>
        <w:pStyle w:val="Letteredlist"/>
        <w:rPr>
          <w:lang w:val="fr-FR"/>
        </w:rPr>
      </w:pPr>
      <w:r w:rsidRPr="00843D66">
        <w:rPr>
          <w:lang w:val="fr-FR"/>
        </w:rPr>
        <w:t>Receptia generala a conductei.</w:t>
      </w:r>
    </w:p>
    <w:p w:rsidR="003424E2" w:rsidRPr="00843D66" w:rsidRDefault="003424E2" w:rsidP="001C6536">
      <w:pPr>
        <w:rPr>
          <w:lang w:val="fr-FR"/>
        </w:rPr>
      </w:pPr>
      <w:r w:rsidRPr="00843D66">
        <w:rPr>
          <w:lang w:val="fr-FR"/>
        </w:rPr>
        <w:t xml:space="preserve">La fazele de executie de la pozitiile A) alin.2, B) alin.4, 5 si 7 si C) alin.1, 3, 5 si 8 se vor incheia procese verbale de lucrari intre </w:t>
      </w:r>
      <w:r>
        <w:rPr>
          <w:lang w:val="fr-FR"/>
        </w:rPr>
        <w:t>Antreprenor si Inginer</w:t>
      </w:r>
      <w:r w:rsidRPr="00843D66">
        <w:rPr>
          <w:lang w:val="fr-FR"/>
        </w:rPr>
        <w:t>, in care sa se consemneze modul cum s-au executat operatiile sau rezultatele probelor.</w:t>
      </w:r>
    </w:p>
    <w:p w:rsidR="003424E2" w:rsidRPr="00305B29" w:rsidRDefault="003424E2" w:rsidP="00551B31">
      <w:pPr>
        <w:pStyle w:val="Paragraph"/>
        <w:rPr>
          <w:lang w:val="pt-BR"/>
        </w:rPr>
      </w:pPr>
      <w:r w:rsidRPr="00843D66">
        <w:rPr>
          <w:lang w:val="fr-FR"/>
        </w:rPr>
        <w:t xml:space="preserve">Inainte de inceperea lucrarilor </w:t>
      </w:r>
      <w:r>
        <w:rPr>
          <w:lang w:val="fr-FR"/>
        </w:rPr>
        <w:t>Antreprenorul</w:t>
      </w:r>
      <w:r w:rsidRPr="00843D66">
        <w:rPr>
          <w:lang w:val="fr-FR"/>
        </w:rPr>
        <w:t xml:space="preserve"> va proceda la inspectia tuburilor existente, scopul acestei inspectii fiind de a identifica starea fizica a conductei existente, identificarea obstacolelor care ar putea ingreuna aplicarea procedeului de relining, deasemenea identificarea schimbarilor de directie si a racordurilor pe traseul conductei. </w:t>
      </w:r>
      <w:r w:rsidRPr="00305B29">
        <w:rPr>
          <w:lang w:val="pt-BR"/>
        </w:rPr>
        <w:t>Inspectia se poate face cu ajutorul camerei video pentru DN &lt; 500 sau prin vizualizare directa pentru conducte cu DN &gt; 600.</w:t>
      </w:r>
    </w:p>
    <w:p w:rsidR="003424E2" w:rsidRPr="00305B29" w:rsidRDefault="003424E2" w:rsidP="00551B31">
      <w:pPr>
        <w:pStyle w:val="Paragraph"/>
        <w:rPr>
          <w:lang w:val="pt-BR"/>
        </w:rPr>
      </w:pPr>
      <w:r w:rsidRPr="00305B29">
        <w:rPr>
          <w:lang w:val="pt-BR"/>
        </w:rPr>
        <w:t>In urma inspectiei se vor marca toate datele obtinute, care se vor materializa intr-un releveu ce va contine distante, obstacole intalnite, schimbari de directie si racorduri.</w:t>
      </w:r>
    </w:p>
    <w:p w:rsidR="003424E2" w:rsidRPr="00305B29" w:rsidRDefault="003424E2" w:rsidP="00551B31">
      <w:pPr>
        <w:pStyle w:val="Paragraph"/>
        <w:rPr>
          <w:lang w:val="pt-BR"/>
        </w:rPr>
      </w:pPr>
      <w:r w:rsidRPr="00305B29">
        <w:rPr>
          <w:lang w:val="pt-BR"/>
        </w:rPr>
        <w:t>De-a lungul axei conductei existente se vor bate tarusi din 50 in 50 m cu scopul materializarii punctelor prin care se vor face injectiile de beton care vor umple golul dintre conducta existenta si cea care va fi montata in interiorul ei.</w:t>
      </w:r>
    </w:p>
    <w:p w:rsidR="003424E2" w:rsidRPr="00305B29" w:rsidRDefault="003424E2" w:rsidP="00551B31">
      <w:pPr>
        <w:pStyle w:val="Paragraph"/>
        <w:rPr>
          <w:lang w:val="it-IT"/>
        </w:rPr>
      </w:pPr>
      <w:r w:rsidRPr="00305B29">
        <w:rPr>
          <w:lang w:val="it-IT"/>
        </w:rPr>
        <w:t>Executia sapaturilor se va incepe numai dupa completa organizare a santierului si aprovizionarea cu material tubular, fitinguri si armaturi, astfel ca sapaturile sa ramana deschise pe o perioada cat mai scurta.</w:t>
      </w:r>
    </w:p>
    <w:p w:rsidR="003424E2" w:rsidRPr="00305B29" w:rsidRDefault="003424E2" w:rsidP="00551B31">
      <w:pPr>
        <w:pStyle w:val="Paragraph"/>
        <w:rPr>
          <w:lang w:val="it-IT"/>
        </w:rPr>
      </w:pPr>
      <w:r w:rsidRPr="00305B29">
        <w:rPr>
          <w:lang w:val="it-IT"/>
        </w:rPr>
        <w:t>Dimensiunile minime ale gropilor de lansare sunt impuse de lungimea standard a tubului GRP. Latimea gropilor de lansare este data de diametrul exterior al tuburilor existente plus 50 cm de o parte si de alta, rezultand o latime nu mai mare de 2 m la cota radierului conductei existente. In cazul in care terenul este de natura necoeziva, latimea de 2 m la cota radierului se poate pastra, sapatura putindu-se face si in taluz natural.</w:t>
      </w:r>
    </w:p>
    <w:p w:rsidR="003424E2" w:rsidRPr="00305B29" w:rsidRDefault="003424E2" w:rsidP="00551B31">
      <w:pPr>
        <w:pStyle w:val="Paragraph"/>
        <w:rPr>
          <w:lang w:val="it-IT"/>
        </w:rPr>
      </w:pPr>
      <w:r w:rsidRPr="00305B29">
        <w:rPr>
          <w:lang w:val="it-IT"/>
        </w:rPr>
        <w:t>Adancimea H a gropilor de lansare se va considera diferenta dintre cota terenului natural si cota radierului conductei existente.</w:t>
      </w:r>
    </w:p>
    <w:p w:rsidR="003424E2" w:rsidRPr="00305B29" w:rsidRDefault="003424E2" w:rsidP="00551B31">
      <w:pPr>
        <w:pStyle w:val="Paragraph"/>
        <w:rPr>
          <w:lang w:val="it-IT"/>
        </w:rPr>
      </w:pPr>
      <w:r w:rsidRPr="00305B29">
        <w:rPr>
          <w:lang w:val="it-IT"/>
        </w:rPr>
        <w:t>Alegerea amplasarii gropilor de lansare depinde de mai multi factori. In principiu, groapa de lansare se amplaseaza in locurile unde conducta are schimbari de directie sau acolo unde obstacolele nu pot fi inlaturate decat prin sapatura deschisa.</w:t>
      </w:r>
    </w:p>
    <w:p w:rsidR="003424E2" w:rsidRPr="00305B29" w:rsidRDefault="003424E2" w:rsidP="00551B31">
      <w:pPr>
        <w:pStyle w:val="Paragraph"/>
        <w:rPr>
          <w:lang w:val="it-IT"/>
        </w:rPr>
      </w:pPr>
      <w:r w:rsidRPr="00305B29">
        <w:rPr>
          <w:lang w:val="it-IT"/>
        </w:rPr>
        <w:t>In cazul in care traseul conductei existente este rectiliniu, se recomanda amplasarea gropilor de lansare la distante de 250-300 m. Aceasta distanta s-a ales avandu-se in vedere capacitatea de impingere a utilajelor din dotarea executantului. Tuburile GRP Dn 600 au o greutate de 40 kg/m ceea ce inseamna ca pentru a lansa un tronson de 300 m, considerand un coeficient de frecare metal/beton de 0,25 este necesara o forta de impingere de cel putin 3,0 to. (F &gt; µxG ; unde G = Lx45kg / m si µ = 0,25). S-a considerat frecarea metal/beton deoarece fiecare tub care se lanseaza are prevazut un asa numit inel de glisare care are rolul de a usura alunecarea tuburilor, centreaza tuburile GRP in interiorul tuburilor existente si protejeaza in acelasi timp inelele de cuplare ale tuburilor (vezi etapa de lansare a tuburilor).</w:t>
      </w:r>
    </w:p>
    <w:p w:rsidR="003424E2" w:rsidRPr="00305B29" w:rsidRDefault="003424E2" w:rsidP="00551B31">
      <w:pPr>
        <w:pStyle w:val="Paragraph"/>
        <w:rPr>
          <w:lang w:val="it-IT"/>
        </w:rPr>
      </w:pPr>
      <w:r w:rsidRPr="00305B29">
        <w:rPr>
          <w:lang w:val="it-IT"/>
        </w:rPr>
        <w:t>In urma operatiunii de excavatie a gropilor de lansare pe dimensiunile stabilite, se demonteaza 2 tuburi existente iar intre capetele tuburilor se va monta un jgheab executat din otel confectionat dintr-o calota inferioara a unui tub de otel. Acest jgheab are rolul de a reduce forta de frecare in momentul lansarii tuburilor GRP si permite lucrul intr-un mediu uscat.</w:t>
      </w:r>
    </w:p>
    <w:p w:rsidR="003424E2" w:rsidRPr="00305B29" w:rsidRDefault="003424E2" w:rsidP="00551B31">
      <w:pPr>
        <w:pStyle w:val="Paragraph"/>
        <w:rPr>
          <w:lang w:val="it-IT"/>
        </w:rPr>
      </w:pPr>
      <w:r w:rsidRPr="00305B29">
        <w:rPr>
          <w:lang w:val="it-IT"/>
        </w:rPr>
        <w:t>Sapaturile mai adanci de 1 m vor fi in mod obligatoriu sprijinite. La executarea sapaturilor si sprijinirilor se va avea in vedere respectarea tuturor prescriptiilor de protectia muncii. De regula sapaturile in intravilan se vor executa manual.</w:t>
      </w:r>
    </w:p>
    <w:p w:rsidR="003424E2" w:rsidRPr="00305B29" w:rsidRDefault="003424E2" w:rsidP="00551B31">
      <w:pPr>
        <w:pStyle w:val="Paragraph"/>
        <w:rPr>
          <w:lang w:val="pt-BR"/>
        </w:rPr>
      </w:pPr>
      <w:r w:rsidRPr="00305B29">
        <w:rPr>
          <w:lang w:val="it-IT"/>
        </w:rPr>
        <w:t xml:space="preserve">Sapaturile pentru punctele de injectie se vor executa manual, dimensiunile sapaturii fiind de 1x1xHa, unde Ha reprezinta acoperirea peste conducta existenta. Punctele de injectie se amplaseaza la distante de 50 m, prin ele urmand a se face injectia cu beton pentru umplerea golului dintre conducte. </w:t>
      </w:r>
      <w:r w:rsidRPr="00305B29">
        <w:rPr>
          <w:lang w:val="pt-BR"/>
        </w:rPr>
        <w:t>Punctele de injectie se vor executa premergator lansarii conductelor GRP. Dupa executia gropilor pentru punctele de injectie se va penetra complet conducta existenta, deasupra golului rezultat se va monta un tub din PVC Dn 200 prin care ulterior se va introduce furtunul pompei de beton (vezi capitolul umplere).</w:t>
      </w:r>
    </w:p>
    <w:p w:rsidR="00B52E12" w:rsidRPr="009A408D" w:rsidRDefault="00B52E12" w:rsidP="004D42D0">
      <w:pPr>
        <w:pStyle w:val="Heading3"/>
        <w:rPr>
          <w:lang w:val="it-IT"/>
        </w:rPr>
      </w:pPr>
      <w:bookmarkStart w:id="3288" w:name="_Toc315623908"/>
      <w:r w:rsidRPr="009A408D">
        <w:rPr>
          <w:lang w:val="it-IT"/>
        </w:rPr>
        <w:lastRenderedPageBreak/>
        <w:t>Lansarea, imbinarea si impingerea conductelor din PAFSIN</w:t>
      </w:r>
      <w:bookmarkEnd w:id="3288"/>
    </w:p>
    <w:p w:rsidR="001C6536" w:rsidRPr="009A408D" w:rsidRDefault="001C6536" w:rsidP="001C6536">
      <w:pPr>
        <w:pStyle w:val="Paragraph"/>
        <w:numPr>
          <w:ilvl w:val="0"/>
          <w:numId w:val="753"/>
        </w:numPr>
        <w:rPr>
          <w:lang w:val="it-IT"/>
        </w:rPr>
      </w:pPr>
      <w:r w:rsidRPr="009A408D">
        <w:rPr>
          <w:lang w:val="it-IT"/>
        </w:rPr>
        <w:t>Deoarece mufele de racord sunt gata montate la unul din capetele tubului GRP, pentru procedeul de montaj prin relining, cel mai convenabil este sa se aseze capatul drept in directia spre care se vor lansa tuburile, acest lucru permitand un control mai precis al realizarii imbinarilor.</w:t>
      </w:r>
    </w:p>
    <w:p w:rsidR="001C6536" w:rsidRPr="009A408D" w:rsidRDefault="001C6536" w:rsidP="001C6536">
      <w:pPr>
        <w:pStyle w:val="Paragraph"/>
        <w:numPr>
          <w:ilvl w:val="0"/>
          <w:numId w:val="753"/>
        </w:numPr>
        <w:rPr>
          <w:lang w:val="it-IT"/>
        </w:rPr>
      </w:pPr>
      <w:r w:rsidRPr="009A408D">
        <w:rPr>
          <w:lang w:val="it-IT"/>
        </w:rPr>
        <w:t>Fiecare tub GRP este prevazut cu un inel de glisare furnizat de producatorul de tuburi. In plus, furnitura include un asa numit cap de inaintare confectionat din otel, care are o forma conica, rolul lui fiind de a permite dirijarea corespunzatoare a tuburilor si trecerea peste obstacolele si denivelarile mici ale conductei existente. Tuburile sunt depozitate langa transeea de lansare astfel ancat utilajul de ridicat si manipulat sa efectueze o singura operatie pentru a aseza tuburile in pozitia de lansare.</w:t>
      </w:r>
      <w:r w:rsidRPr="009A408D">
        <w:rPr>
          <w:lang w:val="it-IT"/>
        </w:rPr>
        <w:cr/>
      </w:r>
    </w:p>
    <w:p w:rsidR="001C6536" w:rsidRPr="009A408D" w:rsidRDefault="001C6536" w:rsidP="001C6536">
      <w:pPr>
        <w:pStyle w:val="Paragraph"/>
        <w:numPr>
          <w:ilvl w:val="0"/>
          <w:numId w:val="753"/>
        </w:numPr>
        <w:rPr>
          <w:lang w:val="it-IT"/>
        </w:rPr>
      </w:pPr>
      <w:r w:rsidRPr="009A408D">
        <w:rPr>
          <w:lang w:val="it-IT"/>
        </w:rPr>
        <w:t>Primul tub lansat este tubul care are montat la capatul liber piesa denumita cap de inaintare si are deasemenea pozitionat langa inelul de cuplare, piesa denumita inel de glisare. Dupa asezarea primului tub in jgheabul descris la capitolul anteriotr, tubul se impinge in interiorul tuburilor existente cu ajutorul utilajului de impins, aproximativ 5,5 m, astfel incat inelul de cuplare a tubului GRP sa ramana 50 cm in afara.</w:t>
      </w:r>
    </w:p>
    <w:p w:rsidR="001C6536" w:rsidRPr="009A408D" w:rsidRDefault="001C6536" w:rsidP="001C6536">
      <w:pPr>
        <w:pStyle w:val="Paragraph"/>
        <w:numPr>
          <w:ilvl w:val="0"/>
          <w:numId w:val="753"/>
        </w:numPr>
        <w:rPr>
          <w:lang w:val="it-IT"/>
        </w:rPr>
      </w:pPr>
      <w:r w:rsidRPr="009A408D">
        <w:rPr>
          <w:lang w:val="it-IT"/>
        </w:rPr>
        <w:t>In acest fel tubul nr. 1 este pozitionat pentru imbinare cu tubul nr. 2. Pentru realizarea imbinarii intre tuburile GRP, este necesar ca tubul nr. 1 sa fie fix pentru a nu se deplasa in timpul in care se efectueaza imbinarea. Fixarea tubului se face prin intermediul unor pene din lemn care se pozitioneaza intre tubul existent si tubul GRP, (3 pene din lemn, 2 pe generatoarele orizontale si 1 pe generatoarea superioara fiind suficiente pentru a fixa tubul). Se va actiona cu utilajul de impins asupra capatului tubului 2 cu forta necesara imbinarii, pana cand se va realiza imbinarea dintre cele 2 tuburi. Dupa ce se realizeaza imbinarea, se indeparteaza penele de fixare si se imping cele 2 tuburi, pastrandu-se o portiune de 50 cm neimpinsa din cel de-al doilea tub, pentru realizarea imbinarii cu urmatorul tub. Se repeta operatia de fixare, imbinare si impingere pana cand, dupa introducerea a zece tuburi, fixarea inaintea imbinarii nemaifiind necesara deoarece forta de frecare data de tuburile deja lansate este suficient de mare pentru a se realiza imbinarea fara fixare.</w:t>
      </w:r>
    </w:p>
    <w:p w:rsidR="001C6536" w:rsidRPr="009A408D" w:rsidRDefault="001C6536" w:rsidP="001C6536">
      <w:pPr>
        <w:pStyle w:val="Paragraph"/>
        <w:numPr>
          <w:ilvl w:val="0"/>
          <w:numId w:val="753"/>
        </w:numPr>
        <w:rPr>
          <w:lang w:val="it-IT"/>
        </w:rPr>
      </w:pPr>
      <w:r w:rsidRPr="009A408D">
        <w:rPr>
          <w:lang w:val="it-IT"/>
        </w:rPr>
        <w:t>Capul de inaintare montat pe primul tub se va demonta in momentul in care primul tub ajunge in dreptul urmatoarei transei de lansare sau a unei gropi de control.</w:t>
      </w:r>
    </w:p>
    <w:p w:rsidR="001C6536" w:rsidRPr="009A408D" w:rsidRDefault="001C6536" w:rsidP="001C6536">
      <w:pPr>
        <w:pStyle w:val="Paragraph"/>
        <w:numPr>
          <w:ilvl w:val="0"/>
          <w:numId w:val="753"/>
        </w:numPr>
        <w:rPr>
          <w:lang w:val="it-IT"/>
        </w:rPr>
      </w:pPr>
      <w:r w:rsidRPr="009A408D">
        <w:rPr>
          <w:lang w:val="it-IT"/>
        </w:rPr>
        <w:t>Dintr-o transee de lansare se pot lansa tuburi in ambele directii. Legatura intre capetele conductelor GRP se va face cu ajutorul unor tronsoane de tub GRP, legate prin intermediul unor cuplaje rapide, puse la dispozitie de furnizorul de tuburi.</w:t>
      </w:r>
    </w:p>
    <w:p w:rsidR="001C6536" w:rsidRPr="009A408D" w:rsidRDefault="001C6536" w:rsidP="001C6536">
      <w:pPr>
        <w:pStyle w:val="Paragraph"/>
        <w:numPr>
          <w:ilvl w:val="0"/>
          <w:numId w:val="753"/>
        </w:numPr>
        <w:rPr>
          <w:lang w:val="it-IT"/>
        </w:rPr>
      </w:pPr>
      <w:r w:rsidRPr="009A408D">
        <w:rPr>
          <w:lang w:val="it-IT"/>
        </w:rPr>
        <w:t>Antreprenorul va alege un utilaj de impins care sa permita impingerea unui tronson de tuburi GRP pe o distanta de 300 m. Pentru un control mai precis al realizarii imbinarilor si a impingerii tuburilor GRP, se recomanda folosirea unui troliu actionat manual sau electric, cu capacitate mai mare de 3 to. Troliul va avea infasurat pe tambur doua cabluri din otel prevazute cu carlige de agatare la capete. Troliul va fi amplasat la capatul transeei de lansare pe un postament din beton. Printr-un sistem de scripeti, cele doua cabluri vor fi intinse de-a lungul tubului PAFSIN ce urmeaza a fi lansat, carligele de la capetele cablurilor fiind prinse de urechile de agatare ale unui profil U200 din otel care are prevazut in interiorul U-ului o rigla de lemn de esenta moale cu rolul de a actiona direct asupra inelului de cuplare al tubului GRP. Actionarea troliului conduce la infasurarea cablurilor pe tambur si implicit la impingerea tubului GRP in interiorul tuburilor existente.</w:t>
      </w:r>
    </w:p>
    <w:p w:rsidR="001C6536" w:rsidRPr="009A408D" w:rsidRDefault="001C6536" w:rsidP="001C6536">
      <w:pPr>
        <w:pStyle w:val="Paragraph"/>
        <w:numPr>
          <w:ilvl w:val="0"/>
          <w:numId w:val="753"/>
        </w:numPr>
        <w:rPr>
          <w:lang w:val="pt-BR"/>
        </w:rPr>
      </w:pPr>
      <w:r w:rsidRPr="009A408D">
        <w:rPr>
          <w:lang w:val="it-IT"/>
        </w:rPr>
        <w:t xml:space="preserve">Deoarece tuburile din GRP au diametru exterior constant, ele pot fi taiate in orice punct de-a lungul lor si se poate realiza o imbinare normala. </w:t>
      </w:r>
      <w:r w:rsidRPr="009A408D">
        <w:rPr>
          <w:lang w:val="pt-BR"/>
        </w:rPr>
        <w:t>Taierea trebuie sa se faca cu ajutorul unui taietor cu disc abraziv cu o viteza de 6000 rot/min.</w:t>
      </w:r>
    </w:p>
    <w:p w:rsidR="001C6536" w:rsidRPr="009A408D" w:rsidRDefault="001C6536" w:rsidP="001C6536">
      <w:pPr>
        <w:pStyle w:val="Paragraph"/>
        <w:numPr>
          <w:ilvl w:val="0"/>
          <w:numId w:val="753"/>
        </w:numPr>
        <w:rPr>
          <w:lang w:val="it-IT"/>
        </w:rPr>
      </w:pPr>
      <w:r w:rsidRPr="009A408D">
        <w:rPr>
          <w:lang w:val="it-IT"/>
        </w:rPr>
        <w:t>Sanfrenarea capatului taiat al tubului se va efectua folosind aceeasi masina, tinuta intr-un anumit unghi.</w:t>
      </w:r>
    </w:p>
    <w:p w:rsidR="001C6536" w:rsidRPr="009A408D" w:rsidRDefault="001C6536" w:rsidP="001C6536">
      <w:pPr>
        <w:pStyle w:val="Paragraph"/>
        <w:numPr>
          <w:ilvl w:val="0"/>
          <w:numId w:val="753"/>
        </w:numPr>
        <w:rPr>
          <w:lang w:val="es-ES"/>
        </w:rPr>
      </w:pPr>
      <w:r w:rsidRPr="009A408D">
        <w:rPr>
          <w:lang w:val="es-ES"/>
        </w:rPr>
        <w:t>Conductele din GRP contin nisip cuartos (silice). De aceea, este obligatoriu sa se ia masuri impotriva expunerii la praf a ochilor atunci cand se taie, se slefuieste sau se prelucreaza materialul.</w:t>
      </w:r>
    </w:p>
    <w:p w:rsidR="001C6536" w:rsidRPr="009A408D" w:rsidRDefault="001C6536" w:rsidP="001C6536">
      <w:pPr>
        <w:pStyle w:val="Paragraph"/>
        <w:numPr>
          <w:ilvl w:val="0"/>
          <w:numId w:val="753"/>
        </w:numPr>
        <w:rPr>
          <w:lang w:val="it-IT"/>
        </w:rPr>
      </w:pPr>
      <w:r w:rsidRPr="009A408D">
        <w:rPr>
          <w:lang w:val="es-ES"/>
        </w:rPr>
        <w:t xml:space="preserve">In multe cazuri, proiectarea sistemelor de conducte permite ca piesele de imbinare sa fie amplasate cu suficienta exactitate fara a mai taia conductele. </w:t>
      </w:r>
      <w:r w:rsidRPr="009A408D">
        <w:rPr>
          <w:lang w:val="it-IT"/>
        </w:rPr>
        <w:t>Acolo unde se cere o exactitate in pozitionare la un grad mai inalt, pot fi taiate pe loc cu usurinta bucati scurte de tuburi si montat un racord suplimentar.</w:t>
      </w:r>
    </w:p>
    <w:p w:rsidR="001C6536" w:rsidRPr="009A408D" w:rsidRDefault="001C6536" w:rsidP="001C6536">
      <w:pPr>
        <w:pStyle w:val="Paragraph"/>
        <w:numPr>
          <w:ilvl w:val="0"/>
          <w:numId w:val="753"/>
        </w:numPr>
        <w:rPr>
          <w:lang w:val="it-IT"/>
        </w:rPr>
      </w:pPr>
      <w:r w:rsidRPr="009A408D">
        <w:rPr>
          <w:lang w:val="it-IT"/>
        </w:rPr>
        <w:t xml:space="preserve">Umplerea spatiului dintre conducta existenta  si conducta GRP se realizeaza prin injectia cu un beton fluid care se va pompa intre conducte, incepand din groapa de lansare, urmand a se continua operatia din punctele de injectie descrise anterior. </w:t>
      </w:r>
    </w:p>
    <w:p w:rsidR="00FD3451" w:rsidRPr="004D42D0" w:rsidRDefault="00FD3451" w:rsidP="004D42D0">
      <w:pPr>
        <w:pStyle w:val="Heading3"/>
      </w:pPr>
      <w:bookmarkStart w:id="3289" w:name="_Toc315623909"/>
      <w:r w:rsidRPr="004D42D0">
        <w:lastRenderedPageBreak/>
        <w:t>Reabilitarea conductelor de canalizare prin metoda "Liner"</w:t>
      </w:r>
      <w:bookmarkEnd w:id="3289"/>
    </w:p>
    <w:p w:rsidR="001C6536" w:rsidRPr="001C6536" w:rsidRDefault="001C6536" w:rsidP="001C6536">
      <w:pPr>
        <w:pStyle w:val="Paragraph"/>
        <w:numPr>
          <w:ilvl w:val="0"/>
          <w:numId w:val="752"/>
        </w:numPr>
        <w:rPr>
          <w:lang w:val="it-IT"/>
        </w:rPr>
      </w:pPr>
      <w:r w:rsidRPr="001C6536">
        <w:rPr>
          <w:lang w:val="it-IT"/>
        </w:rPr>
        <w:t>Premisele pentru efectuarea unei lucrari de reabilitare sunt curatirea si calibrarea eficienta.</w:t>
      </w:r>
    </w:p>
    <w:p w:rsidR="001C6536" w:rsidRPr="001C6536" w:rsidRDefault="001C6536" w:rsidP="001C6536">
      <w:pPr>
        <w:pStyle w:val="Paragraph"/>
        <w:numPr>
          <w:ilvl w:val="0"/>
          <w:numId w:val="752"/>
        </w:numPr>
        <w:rPr>
          <w:lang w:val="it-IT"/>
        </w:rPr>
      </w:pPr>
      <w:r w:rsidRPr="001C6536">
        <w:rPr>
          <w:lang w:val="it-IT"/>
        </w:rPr>
        <w:t>Astfel curartirea mecanica se efectueaza prin intermediul echipamentelor mecanice care se folosesc la desprinderea si afanarea sedimentelor iar apoi pentru a evacua substantele solide. In functie de gradul de colmatare si de dimensiunea conductei sunt folosite freze hidromecanice, capete de aruncare cu lanţ şi duze rotative, precum şi trolii actionate cu motoare de diverse puteri. Acestea sunt introduse prin cămine şi trase prin instalaţia care urmează a fi reabilitată.</w:t>
      </w:r>
    </w:p>
    <w:p w:rsidR="001C6536" w:rsidRPr="001C6536" w:rsidRDefault="001C6536" w:rsidP="001C6536">
      <w:pPr>
        <w:pStyle w:val="Paragraph"/>
        <w:numPr>
          <w:ilvl w:val="0"/>
          <w:numId w:val="752"/>
        </w:numPr>
        <w:rPr>
          <w:lang w:val="it-IT"/>
        </w:rPr>
      </w:pPr>
      <w:r w:rsidRPr="001C6536">
        <w:rPr>
          <w:lang w:val="it-IT"/>
        </w:rPr>
        <w:t>Dupa efectuarea operatiunilor de curatare se va repara betonul cu material pe bază laminată sau care se întăreşte pe bază hidraulică.</w:t>
      </w:r>
    </w:p>
    <w:p w:rsidR="001C6536" w:rsidRPr="001C6536" w:rsidRDefault="001C6536" w:rsidP="001C6536">
      <w:pPr>
        <w:pStyle w:val="Paragraph"/>
        <w:numPr>
          <w:ilvl w:val="0"/>
          <w:numId w:val="752"/>
        </w:numPr>
        <w:rPr>
          <w:lang w:val="it-IT"/>
        </w:rPr>
      </w:pPr>
      <w:r w:rsidRPr="001C6536">
        <w:rPr>
          <w:lang w:val="it-IT"/>
        </w:rPr>
        <w:t>Reabilitarea rosturilor se face prin injectare cu presiune ridicată pentru a opri infiltrarea apei prin rosturi şi fisuri. Se foreaza găuri pentru introducerea diuzelor de injecţie în locurile ce urmează a fi reabilitate.</w:t>
      </w:r>
    </w:p>
    <w:p w:rsidR="001C6536" w:rsidRPr="001C6536" w:rsidRDefault="001C6536" w:rsidP="001C6536">
      <w:pPr>
        <w:pStyle w:val="Paragraph"/>
        <w:numPr>
          <w:ilvl w:val="0"/>
          <w:numId w:val="752"/>
        </w:numPr>
        <w:rPr>
          <w:lang w:val="it-IT"/>
        </w:rPr>
      </w:pPr>
      <w:r w:rsidRPr="001C6536">
        <w:rPr>
          <w:lang w:val="it-IT"/>
        </w:rPr>
        <w:t>Un material de injecţie poliuretanic este apoi injectat prin aceste diuze la presiune ridicata (pana la 170 bari). Golurile existente sunt astfel astupate iar penetrarea apei este impiedicată. Odata ce această răşină s-a întărit, diuzele de injecţie sunt demontate şi gaurile forate sunt astupate folosind ciment cu priză rapidă.</w:t>
      </w:r>
    </w:p>
    <w:p w:rsidR="001C6536" w:rsidRPr="009A408D" w:rsidRDefault="001C6536" w:rsidP="001C6536">
      <w:pPr>
        <w:pStyle w:val="Paragraph"/>
        <w:numPr>
          <w:ilvl w:val="0"/>
          <w:numId w:val="752"/>
        </w:numPr>
        <w:rPr>
          <w:lang w:val="pt-BR"/>
        </w:rPr>
      </w:pPr>
      <w:r w:rsidRPr="009A408D">
        <w:rPr>
          <w:lang w:val="pt-BR"/>
        </w:rPr>
        <w:t>Rezultatul este o îmbinare extrem de impermeabilă. Materialul elastic folosit preia eventualele mişcări din fisuri, este foarte stabil d.p.d.v. chimic şi ecologic.</w:t>
      </w:r>
    </w:p>
    <w:p w:rsidR="001C6536" w:rsidRPr="009A408D" w:rsidRDefault="001C6536" w:rsidP="001C6536">
      <w:pPr>
        <w:pStyle w:val="Paragraph"/>
        <w:numPr>
          <w:ilvl w:val="0"/>
          <w:numId w:val="752"/>
        </w:numPr>
        <w:rPr>
          <w:lang w:val="pt-BR"/>
        </w:rPr>
      </w:pPr>
      <w:r w:rsidRPr="009A408D">
        <w:rPr>
          <w:lang w:val="pt-BR"/>
        </w:rPr>
        <w:t>Inaintea unei reabilitări trebuie inlaturate capetele racordurilor care penetrează peretele conductei sau orice alte obstacole, cum ar fi rădăcini sau incrustaţii. Aceste lucrări sunt realizate sub supravegere video cu ajutorul unor roboţi dirijaţi de la distanţă de pe un utilaj de comandă.</w:t>
      </w:r>
    </w:p>
    <w:p w:rsidR="001C6536" w:rsidRPr="001C6536" w:rsidRDefault="001C6536" w:rsidP="001C6536">
      <w:pPr>
        <w:pStyle w:val="Paragraph"/>
        <w:numPr>
          <w:ilvl w:val="0"/>
          <w:numId w:val="752"/>
        </w:numPr>
        <w:rPr>
          <w:lang w:val="it-IT"/>
        </w:rPr>
      </w:pPr>
      <w:r w:rsidRPr="001C6536">
        <w:rPr>
          <w:lang w:val="it-IT"/>
        </w:rPr>
        <w:t>Prin ataşarea diverselor scule pe robot se poate efectua o gamă variată de lucrări de reparaţie.</w:t>
      </w:r>
    </w:p>
    <w:p w:rsidR="001C6536" w:rsidRPr="001C6536" w:rsidRDefault="001C6536" w:rsidP="001C6536">
      <w:pPr>
        <w:pStyle w:val="Paragraph"/>
        <w:numPr>
          <w:ilvl w:val="0"/>
          <w:numId w:val="752"/>
        </w:numPr>
        <w:rPr>
          <w:lang w:val="it-IT"/>
        </w:rPr>
      </w:pPr>
      <w:r w:rsidRPr="001C6536">
        <w:rPr>
          <w:lang w:val="it-IT"/>
        </w:rPr>
        <w:t>Aceşti roboţi sunt deasemenea folosiţi pentru a redeschide racordurile şi branşamentele după o lucrare de reabilitare a conductelor cu tehnologia Liner. Poziţionarea exactă a acestor racorduri este stabilită prin măsurători exacte, înainte de lucrarea propriu-zisă de reabilitare, cu ajutorul unei camere TV.</w:t>
      </w:r>
    </w:p>
    <w:p w:rsidR="001C6536" w:rsidRPr="001C6536" w:rsidRDefault="001C6536" w:rsidP="001C6536">
      <w:pPr>
        <w:pStyle w:val="Paragraph"/>
        <w:numPr>
          <w:ilvl w:val="0"/>
          <w:numId w:val="752"/>
        </w:numPr>
        <w:rPr>
          <w:lang w:val="it-IT"/>
        </w:rPr>
      </w:pPr>
      <w:r w:rsidRPr="001C6536">
        <w:rPr>
          <w:lang w:val="it-IT"/>
        </w:rPr>
        <w:t>O alternativa pentru căptusirea canalelor de mare dimensiune sunt profilele confectionate din diverse materiale,care sunt făcute la comandă pentru a corespunde secţiunii si mărimii nominale cerute de lucrare.</w:t>
      </w:r>
    </w:p>
    <w:p w:rsidR="001C6536" w:rsidRPr="001C6536" w:rsidRDefault="001C6536" w:rsidP="001C6536">
      <w:pPr>
        <w:pStyle w:val="Paragraph"/>
        <w:numPr>
          <w:ilvl w:val="0"/>
          <w:numId w:val="752"/>
        </w:numPr>
        <w:rPr>
          <w:lang w:val="it-IT"/>
        </w:rPr>
      </w:pPr>
      <w:r w:rsidRPr="001C6536">
        <w:rPr>
          <w:lang w:val="it-IT"/>
        </w:rPr>
        <w:t>In procedeul de reabilitare, elementele de căptuşire, autoportante sau nu, sunt introduse prin căminele existente sau prin gropi de montaj executate pe conductele ce urmează a fi reabilitate. Apoi sunt montate manual şi/sau cu ajutorul echipamentelor sau dispozitivelor corespunzătoare pentru:</w:t>
      </w:r>
    </w:p>
    <w:p w:rsidR="001C6536" w:rsidRPr="001C6536" w:rsidRDefault="001C6536" w:rsidP="001C6536">
      <w:pPr>
        <w:pStyle w:val="Paragraph"/>
        <w:numPr>
          <w:ilvl w:val="0"/>
          <w:numId w:val="752"/>
        </w:numPr>
        <w:rPr>
          <w:lang w:val="it-IT"/>
        </w:rPr>
      </w:pPr>
      <w:r w:rsidRPr="001C6536">
        <w:rPr>
          <w:lang w:val="it-IT"/>
        </w:rPr>
        <w:t>Cămăşuiri parţiale ale radierului sau ale bolţii, şi camaşuiri intregi cu şi fără umplerea luft-ului dintre peretele vechi şi nou.</w:t>
      </w:r>
    </w:p>
    <w:p w:rsidR="001C6536" w:rsidRPr="001C6536" w:rsidRDefault="001C6536" w:rsidP="001C6536">
      <w:pPr>
        <w:pStyle w:val="Paragraph"/>
        <w:numPr>
          <w:ilvl w:val="0"/>
          <w:numId w:val="752"/>
        </w:numPr>
        <w:rPr>
          <w:lang w:val="it-IT"/>
        </w:rPr>
      </w:pPr>
      <w:r w:rsidRPr="001C6536">
        <w:rPr>
          <w:lang w:val="it-IT"/>
        </w:rPr>
        <w:t>Această tehnologie este folosită pentru toate tipurile de conducte cu dimensiuni cumprinse intre Dn 80-1200 mm. Cu aceasta tehnologie se pot reabilita şi reţelele de curburi şi coturi.</w:t>
      </w:r>
    </w:p>
    <w:p w:rsidR="001C6536" w:rsidRPr="001C6536" w:rsidRDefault="001C6536" w:rsidP="001C6536">
      <w:pPr>
        <w:pStyle w:val="Paragraph"/>
        <w:numPr>
          <w:ilvl w:val="0"/>
          <w:numId w:val="752"/>
        </w:numPr>
        <w:rPr>
          <w:lang w:val="it-IT"/>
        </w:rPr>
      </w:pPr>
      <w:r w:rsidRPr="001C6536">
        <w:rPr>
          <w:lang w:val="it-IT"/>
        </w:rPr>
        <w:t>Un Liner căptuşit este îmbibat cu răşină şi cu ajutorul unei maşini speciale de reversiune este introdus sub presiune în conducta ce urmează a fi reabilitată.</w:t>
      </w:r>
    </w:p>
    <w:p w:rsidR="001C6536" w:rsidRPr="001C6536" w:rsidRDefault="001C6536" w:rsidP="001C6536">
      <w:pPr>
        <w:pStyle w:val="Paragraph"/>
        <w:numPr>
          <w:ilvl w:val="0"/>
          <w:numId w:val="752"/>
        </w:numPr>
        <w:rPr>
          <w:lang w:val="it-IT"/>
        </w:rPr>
      </w:pPr>
      <w:r w:rsidRPr="001C6536">
        <w:rPr>
          <w:lang w:val="it-IT"/>
        </w:rPr>
        <w:t>In funcţie de domeniul de utilizare şi de profilul lucrării există diverse sisteme de Linere cu diferite straturi acoperitoare, diferite rigidităţi ale pereţilor şi diferite trepte de presiune.</w:t>
      </w:r>
    </w:p>
    <w:p w:rsidR="00FD3451" w:rsidRDefault="00FD3451" w:rsidP="001C6536">
      <w:pPr>
        <w:pStyle w:val="Paragraph"/>
        <w:numPr>
          <w:ilvl w:val="0"/>
          <w:numId w:val="752"/>
        </w:numPr>
        <w:rPr>
          <w:lang w:val="it-IT"/>
        </w:rPr>
      </w:pPr>
      <w:r w:rsidRPr="009A408D">
        <w:rPr>
          <w:lang w:val="it-IT"/>
        </w:rPr>
        <w:t xml:space="preserve">Pentru canale acest procedeu de reversiune este efectuat prin căminele de vizitare existente,. Intărirea răşinei se face prin abur supraîncălzit. </w:t>
      </w:r>
      <w:r w:rsidRPr="00305B29">
        <w:rPr>
          <w:lang w:val="it-IT"/>
        </w:rPr>
        <w:t>La folosirea răşinei epoxidice rezultă o îmbinare cu conducta originară. În acelaş timp răşina excedentară realizează o întărire a crăpăturilor şi rosturilor.</w:t>
      </w:r>
    </w:p>
    <w:p w:rsidR="001C6536" w:rsidRPr="001C6536" w:rsidRDefault="001C6536" w:rsidP="001C6536">
      <w:pPr>
        <w:pStyle w:val="Paragraph"/>
        <w:numPr>
          <w:ilvl w:val="0"/>
          <w:numId w:val="752"/>
        </w:numPr>
        <w:rPr>
          <w:lang w:val="it-IT"/>
        </w:rPr>
      </w:pPr>
      <w:r w:rsidRPr="001C6536">
        <w:rPr>
          <w:lang w:val="it-IT"/>
        </w:rPr>
        <w:t>Racordurile sunt deschise cu ajutorul sistemelor robotice ghidate de la distanţă. Poziţionarea exactă este posibilă datorita unor măsurători precise făcute cu o cameră TV înainte de procesul de reabilitare.</w:t>
      </w:r>
    </w:p>
    <w:p w:rsidR="001C6536" w:rsidRPr="001C6536" w:rsidRDefault="001C6536" w:rsidP="001C6536">
      <w:pPr>
        <w:pStyle w:val="Paragraph"/>
        <w:numPr>
          <w:ilvl w:val="0"/>
          <w:numId w:val="752"/>
        </w:numPr>
        <w:rPr>
          <w:lang w:val="it-IT"/>
        </w:rPr>
      </w:pPr>
      <w:r w:rsidRPr="001C6536">
        <w:rPr>
          <w:lang w:val="it-IT"/>
        </w:rPr>
        <w:t>Reabilitarea racordurilor prin metoda "capping system" - sistem pălărie - se realizează prin utilizarea unor elemente speciale sub forma unor pălării din poliester, care sunt îmbibate în răşina epoxidică. Sub supraveghere video, acestea sunt poziţionate în racorduri şi sunt presate pe peretele conductei de către un robot special.</w:t>
      </w:r>
    </w:p>
    <w:p w:rsidR="001C6536" w:rsidRPr="001C6536" w:rsidRDefault="001C6536" w:rsidP="001C6536">
      <w:pPr>
        <w:pStyle w:val="Paragraph"/>
        <w:numPr>
          <w:ilvl w:val="0"/>
          <w:numId w:val="752"/>
        </w:numPr>
        <w:rPr>
          <w:lang w:val="it-IT"/>
        </w:rPr>
      </w:pPr>
      <w:r w:rsidRPr="001C6536">
        <w:rPr>
          <w:lang w:val="it-IT"/>
        </w:rPr>
        <w:lastRenderedPageBreak/>
        <w:t>Întărirea răşinei se produce cu ajutorul razelor UV sau prin căldură. Prin acest sistem se pot reabilita racorduri cu DN 100-250 mm în conducte de canalizare cu dimensiuni intre 200-500 mm.</w:t>
      </w:r>
    </w:p>
    <w:p w:rsidR="003D4AE6" w:rsidRPr="004D42D0" w:rsidRDefault="003D4AE6" w:rsidP="004D42D0">
      <w:pPr>
        <w:pStyle w:val="Heading3"/>
      </w:pPr>
      <w:bookmarkStart w:id="3290" w:name="_Toc315623910"/>
      <w:r w:rsidRPr="004D42D0">
        <w:t>Reabilitarea racordurilor</w:t>
      </w:r>
      <w:bookmarkEnd w:id="3290"/>
    </w:p>
    <w:p w:rsidR="001C6536" w:rsidRPr="009A408D" w:rsidRDefault="001C6536" w:rsidP="001C6536">
      <w:pPr>
        <w:pStyle w:val="Paragraph"/>
        <w:numPr>
          <w:ilvl w:val="0"/>
          <w:numId w:val="752"/>
        </w:numPr>
      </w:pPr>
      <w:r w:rsidRPr="009A408D">
        <w:t>Racordurile sunt deschise cu ajutorul sistemelor robotice ghidate de la distanţă. Poziţionarea exactă este posibilă datorita unor măsurători precise făcute cu o cameră TV înainte de procesul de reabilitare.</w:t>
      </w:r>
    </w:p>
    <w:p w:rsidR="001C6536" w:rsidRPr="009A408D" w:rsidRDefault="001C6536" w:rsidP="001C6536">
      <w:pPr>
        <w:pStyle w:val="Paragraph"/>
        <w:numPr>
          <w:ilvl w:val="0"/>
          <w:numId w:val="752"/>
        </w:numPr>
      </w:pPr>
      <w:r w:rsidRPr="009A408D">
        <w:t>Reabilitarea racordurilor prin metoda "capping system" - sistem pălărie - se realizează prin utilizarea unor elemente speciale sub forma unor pălării din poliester, care sunt îmbibate în răşina epoxidică. Sub supraveghere video, acestea sunt poziţionate în racorduri şi sunt presate pe peretele conductei de către un robot special.</w:t>
      </w:r>
    </w:p>
    <w:p w:rsidR="001C6536" w:rsidRPr="001C6536" w:rsidRDefault="001C6536" w:rsidP="001C6536">
      <w:pPr>
        <w:pStyle w:val="Paragraph"/>
        <w:numPr>
          <w:ilvl w:val="0"/>
          <w:numId w:val="752"/>
        </w:numPr>
        <w:rPr>
          <w:lang w:val="it-IT"/>
        </w:rPr>
      </w:pPr>
      <w:r w:rsidRPr="009A408D">
        <w:t xml:space="preserve">Întărirea răşinei se produce cu ajutorul razelor UV sau prin căldură. </w:t>
      </w:r>
      <w:r w:rsidRPr="001C6536">
        <w:rPr>
          <w:lang w:val="it-IT"/>
        </w:rPr>
        <w:t>Prin acest sistem se pot reabilita racorduri cu DN 100-250 mm în conducte de canalizare cu dimensiuni intre 200-500 mm.</w:t>
      </w:r>
    </w:p>
    <w:p w:rsidR="006A208F" w:rsidRPr="006A208F" w:rsidRDefault="00311946" w:rsidP="006A208F">
      <w:pPr>
        <w:pStyle w:val="Heading1"/>
        <w:rPr>
          <w:lang w:val="ro-RO"/>
        </w:rPr>
      </w:pPr>
      <w:bookmarkStart w:id="3291" w:name="_Toc306622838"/>
      <w:bookmarkStart w:id="3292" w:name="_Toc306622844"/>
      <w:bookmarkStart w:id="3293" w:name="_Toc306622845"/>
      <w:bookmarkStart w:id="3294" w:name="_Toc306622851"/>
      <w:bookmarkStart w:id="3295" w:name="_Toc306622858"/>
      <w:bookmarkStart w:id="3296" w:name="_Toc306622859"/>
      <w:bookmarkStart w:id="3297" w:name="_Toc306622867"/>
      <w:bookmarkStart w:id="3298" w:name="_Toc306622868"/>
      <w:bookmarkStart w:id="3299" w:name="_Toc306622885"/>
      <w:bookmarkStart w:id="3300" w:name="_Toc306622887"/>
      <w:bookmarkStart w:id="3301" w:name="_Toc306622892"/>
      <w:bookmarkStart w:id="3302" w:name="_Toc306623022"/>
      <w:bookmarkStart w:id="3303" w:name="_Toc306623025"/>
      <w:bookmarkStart w:id="3304" w:name="_Toc306623030"/>
      <w:bookmarkStart w:id="3305" w:name="_Toc306623039"/>
      <w:bookmarkStart w:id="3306" w:name="_Toc306623058"/>
      <w:bookmarkStart w:id="3307" w:name="_Toc306623059"/>
      <w:bookmarkStart w:id="3308" w:name="_Toc306623064"/>
      <w:bookmarkStart w:id="3309" w:name="_Toc306623096"/>
      <w:bookmarkStart w:id="3310" w:name="_Toc306623105"/>
      <w:bookmarkStart w:id="3311" w:name="_Toc306623114"/>
      <w:bookmarkStart w:id="3312" w:name="_Toc306623117"/>
      <w:bookmarkStart w:id="3313" w:name="_Toc306623120"/>
      <w:bookmarkStart w:id="3314" w:name="_Toc306623121"/>
      <w:bookmarkStart w:id="3315" w:name="_Toc306623123"/>
      <w:bookmarkStart w:id="3316" w:name="_Toc306623127"/>
      <w:bookmarkStart w:id="3317" w:name="_Toc306623134"/>
      <w:bookmarkStart w:id="3318" w:name="_Toc306623137"/>
      <w:bookmarkStart w:id="3319" w:name="_Toc306623140"/>
      <w:bookmarkStart w:id="3320" w:name="_Toc306623143"/>
      <w:bookmarkStart w:id="3321" w:name="_Toc306623145"/>
      <w:bookmarkStart w:id="3322" w:name="_Toc306623146"/>
      <w:bookmarkStart w:id="3323" w:name="_Toc306623147"/>
      <w:bookmarkStart w:id="3324" w:name="_Toc306623161"/>
      <w:bookmarkStart w:id="3325" w:name="_Toc306623164"/>
      <w:bookmarkStart w:id="3326" w:name="_Toc306623167"/>
      <w:bookmarkStart w:id="3327" w:name="_Toc306623174"/>
      <w:bookmarkStart w:id="3328" w:name="_Toc306623175"/>
      <w:bookmarkStart w:id="3329" w:name="_Toc306623178"/>
      <w:bookmarkStart w:id="3330" w:name="_Toc306623198"/>
      <w:bookmarkStart w:id="3331" w:name="_Toc306623201"/>
      <w:bookmarkStart w:id="3332" w:name="_Toc306623207"/>
      <w:bookmarkStart w:id="3333" w:name="_Toc306623210"/>
      <w:bookmarkStart w:id="3334" w:name="_Toc306623218"/>
      <w:bookmarkStart w:id="3335" w:name="_Toc306623226"/>
      <w:bookmarkStart w:id="3336" w:name="_Toc306623231"/>
      <w:bookmarkStart w:id="3337" w:name="_Toc306623235"/>
      <w:bookmarkStart w:id="3338" w:name="_Toc306623239"/>
      <w:bookmarkStart w:id="3339" w:name="_Toc306623244"/>
      <w:bookmarkStart w:id="3340" w:name="_Toc306623245"/>
      <w:bookmarkStart w:id="3341" w:name="_Toc306623246"/>
      <w:bookmarkStart w:id="3342" w:name="_Toc306623247"/>
      <w:bookmarkStart w:id="3343" w:name="_Toc306623249"/>
      <w:bookmarkStart w:id="3344" w:name="_Toc306623251"/>
      <w:bookmarkStart w:id="3345" w:name="_Toc306623252"/>
      <w:bookmarkStart w:id="3346" w:name="_Toc306368893"/>
      <w:bookmarkStart w:id="3347" w:name="_Toc306370090"/>
      <w:bookmarkStart w:id="3348" w:name="_Toc306368872"/>
      <w:bookmarkStart w:id="3349" w:name="_Toc306370571"/>
      <w:bookmarkStart w:id="3350" w:name="_Toc306371789"/>
      <w:bookmarkStart w:id="3351" w:name="_Toc306373007"/>
      <w:bookmarkStart w:id="3352" w:name="_Toc306618005"/>
      <w:bookmarkStart w:id="3353" w:name="_Toc306619227"/>
      <w:bookmarkStart w:id="3354" w:name="_Toc306621057"/>
      <w:bookmarkStart w:id="3355" w:name="_Toc306623253"/>
      <w:bookmarkStart w:id="3356" w:name="_Toc194128073"/>
      <w:bookmarkStart w:id="3357" w:name="_Toc306807168"/>
      <w:bookmarkStart w:id="3358" w:name="_Toc315623911"/>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r w:rsidRPr="006A208F">
        <w:rPr>
          <w:lang w:val="ro-RO"/>
        </w:rPr>
        <w:lastRenderedPageBreak/>
        <w:t>R</w:t>
      </w:r>
      <w:r>
        <w:rPr>
          <w:lang w:val="ro-RO"/>
        </w:rPr>
        <w:t>EABILITAREA RETELELOR DE CANALIZARE</w:t>
      </w:r>
      <w:bookmarkEnd w:id="3356"/>
      <w:bookmarkEnd w:id="3357"/>
      <w:bookmarkEnd w:id="3358"/>
      <w:r w:rsidR="006A208F" w:rsidRPr="006A208F">
        <w:rPr>
          <w:lang w:val="ro-RO"/>
        </w:rPr>
        <w:t xml:space="preserve"> </w:t>
      </w:r>
    </w:p>
    <w:p w:rsidR="006A208F" w:rsidRPr="00CD3D08" w:rsidRDefault="006A208F" w:rsidP="006A208F">
      <w:pPr>
        <w:pStyle w:val="Heading2"/>
        <w:rPr>
          <w:lang w:val="ro-RO"/>
        </w:rPr>
      </w:pPr>
      <w:bookmarkStart w:id="3359" w:name="_Toc194128074"/>
      <w:bookmarkStart w:id="3360" w:name="_Toc306807169"/>
      <w:bookmarkStart w:id="3361" w:name="_Toc315623912"/>
      <w:r w:rsidRPr="00CD3D08">
        <w:rPr>
          <w:lang w:val="ro-RO"/>
        </w:rPr>
        <w:t xml:space="preserve">Izolarea </w:t>
      </w:r>
      <w:r w:rsidR="00CD3D08" w:rsidRPr="00CD3D08">
        <w:rPr>
          <w:lang w:val="ro-RO"/>
        </w:rPr>
        <w:t>debitelor de apa</w:t>
      </w:r>
      <w:bookmarkEnd w:id="3359"/>
      <w:bookmarkEnd w:id="3360"/>
      <w:bookmarkEnd w:id="3361"/>
      <w:r w:rsidRPr="00CD3D08">
        <w:rPr>
          <w:lang w:val="ro-RO"/>
        </w:rPr>
        <w:t xml:space="preserve"> </w:t>
      </w:r>
    </w:p>
    <w:p w:rsidR="006A208F" w:rsidRPr="00CD3D08" w:rsidRDefault="00CD3D08" w:rsidP="00A34A51">
      <w:pPr>
        <w:pStyle w:val="Paragraph"/>
        <w:numPr>
          <w:ilvl w:val="0"/>
          <w:numId w:val="377"/>
        </w:numPr>
        <w:rPr>
          <w:lang w:val="ro-RO"/>
        </w:rPr>
      </w:pPr>
      <w:r w:rsidRPr="00CD3D08">
        <w:rPr>
          <w:lang w:val="ro-RO"/>
        </w:rPr>
        <w:t xml:space="preserve">debitele de apa </w:t>
      </w:r>
      <w:r w:rsidR="006A208F" w:rsidRPr="00CD3D08">
        <w:rPr>
          <w:lang w:val="ro-RO"/>
        </w:rPr>
        <w:t>vor fi gestionate, împărţite sau izolate din secţiunea ce se află în renovare.</w:t>
      </w:r>
    </w:p>
    <w:p w:rsidR="006A208F" w:rsidRPr="00CD3D08" w:rsidRDefault="006A208F" w:rsidP="006A208F">
      <w:pPr>
        <w:pStyle w:val="Paragraph"/>
        <w:rPr>
          <w:lang w:val="ro-RO"/>
        </w:rPr>
      </w:pPr>
      <w:r w:rsidRPr="00CD3D08">
        <w:rPr>
          <w:lang w:val="ro-RO"/>
        </w:rPr>
        <w:t xml:space="preserve">Metodele de gestionare a </w:t>
      </w:r>
      <w:r w:rsidR="00CD3D08" w:rsidRPr="00CD3D08">
        <w:rPr>
          <w:lang w:val="ro-RO"/>
        </w:rPr>
        <w:t xml:space="preserve">debitelor de apa </w:t>
      </w:r>
      <w:r w:rsidRPr="00CD3D08">
        <w:rPr>
          <w:lang w:val="ro-RO"/>
        </w:rPr>
        <w:t xml:space="preserve">existente şi detalii asupra echipamentelor ce vor fi utilizate vor fi trimise </w:t>
      </w:r>
      <w:r w:rsidR="00CC7DC1" w:rsidRPr="00CD3D08">
        <w:rPr>
          <w:lang w:val="ro-RO"/>
        </w:rPr>
        <w:t xml:space="preserve">Inginerului </w:t>
      </w:r>
      <w:r w:rsidRPr="00CD3D08">
        <w:rPr>
          <w:lang w:val="ro-RO"/>
        </w:rPr>
        <w:t xml:space="preserve">pentru aprobare înainte de începerea lucrărilor. </w:t>
      </w:r>
    </w:p>
    <w:p w:rsidR="006A208F" w:rsidRPr="00CD3D08" w:rsidRDefault="006A208F" w:rsidP="006A208F">
      <w:pPr>
        <w:pStyle w:val="Heading2"/>
        <w:rPr>
          <w:lang w:val="ro-RO"/>
        </w:rPr>
      </w:pPr>
      <w:bookmarkStart w:id="3362" w:name="_Toc194128075"/>
      <w:bookmarkStart w:id="3363" w:name="_Toc306807170"/>
      <w:bookmarkStart w:id="3364" w:name="_Toc315623913"/>
      <w:r w:rsidRPr="00CD3D08">
        <w:rPr>
          <w:lang w:val="ro-RO"/>
        </w:rPr>
        <w:t>Sondaj pregătitor</w:t>
      </w:r>
      <w:bookmarkEnd w:id="3362"/>
      <w:bookmarkEnd w:id="3363"/>
      <w:bookmarkEnd w:id="3364"/>
    </w:p>
    <w:p w:rsidR="006A208F" w:rsidRPr="00CD3D08" w:rsidRDefault="00D50FD1" w:rsidP="00A34A51">
      <w:pPr>
        <w:pStyle w:val="Paragraph"/>
        <w:numPr>
          <w:ilvl w:val="0"/>
          <w:numId w:val="378"/>
        </w:numPr>
        <w:rPr>
          <w:lang w:val="ro-RO"/>
        </w:rPr>
      </w:pPr>
      <w:r w:rsidRPr="00CD3D08">
        <w:rPr>
          <w:lang w:val="ro-RO"/>
        </w:rPr>
        <w:t>Antreprenor</w:t>
      </w:r>
      <w:r w:rsidR="006A208F" w:rsidRPr="00CD3D08">
        <w:rPr>
          <w:lang w:val="ro-RO"/>
        </w:rPr>
        <w:t xml:space="preserve">ul va efectua un releveu a canalizărilor ce urmează a fi renovate pentru a stabili poziţia, </w:t>
      </w:r>
      <w:r w:rsidR="00CD3D08" w:rsidRPr="00CD3D08">
        <w:rPr>
          <w:lang w:val="ro-RO"/>
        </w:rPr>
        <w:t xml:space="preserve">diametrul </w:t>
      </w:r>
      <w:r w:rsidR="006A208F" w:rsidRPr="00CD3D08">
        <w:rPr>
          <w:lang w:val="ro-RO"/>
        </w:rPr>
        <w:t xml:space="preserve">şi unghiul </w:t>
      </w:r>
      <w:r w:rsidR="00CD3D08" w:rsidRPr="00CD3D08">
        <w:rPr>
          <w:lang w:val="ro-RO"/>
        </w:rPr>
        <w:t>de racord pentru toate racordurile existente.</w:t>
      </w:r>
      <w:r w:rsidR="006A208F" w:rsidRPr="00CD3D08">
        <w:rPr>
          <w:lang w:val="ro-RO"/>
        </w:rPr>
        <w:t xml:space="preserve"> </w:t>
      </w:r>
    </w:p>
    <w:p w:rsidR="006A208F" w:rsidRPr="00CD3D08" w:rsidRDefault="006A208F" w:rsidP="006A208F">
      <w:pPr>
        <w:pStyle w:val="Paragraph"/>
        <w:rPr>
          <w:lang w:val="ro-RO"/>
        </w:rPr>
      </w:pPr>
      <w:r w:rsidRPr="00CD3D08">
        <w:rPr>
          <w:lang w:val="ro-RO"/>
        </w:rPr>
        <w:t xml:space="preserve">Înaintea comandării materialelor, </w:t>
      </w:r>
      <w:r w:rsidR="00D50FD1" w:rsidRPr="00CD3D08">
        <w:rPr>
          <w:lang w:val="ro-RO"/>
        </w:rPr>
        <w:t>Antreprenor</w:t>
      </w:r>
      <w:r w:rsidRPr="00CD3D08">
        <w:rPr>
          <w:lang w:val="ro-RO"/>
        </w:rPr>
        <w:t xml:space="preserve">ul trebuie să confirme dimensiunile </w:t>
      </w:r>
      <w:r w:rsidR="00CD3D08" w:rsidRPr="00CD3D08">
        <w:rPr>
          <w:lang w:val="ro-RO"/>
        </w:rPr>
        <w:t>conductelor de canalizare.</w:t>
      </w:r>
      <w:r w:rsidRPr="00CD3D08">
        <w:rPr>
          <w:lang w:val="ro-RO"/>
        </w:rPr>
        <w:t xml:space="preserve"> </w:t>
      </w:r>
    </w:p>
    <w:p w:rsidR="006A208F" w:rsidRPr="00CD3D08" w:rsidRDefault="006A208F" w:rsidP="006A208F">
      <w:pPr>
        <w:pStyle w:val="Paragraph"/>
        <w:rPr>
          <w:lang w:val="ro-RO"/>
        </w:rPr>
      </w:pPr>
      <w:r w:rsidRPr="00CD3D08">
        <w:rPr>
          <w:lang w:val="ro-RO"/>
        </w:rPr>
        <w:t xml:space="preserve">Pentru toate reţelele existente, </w:t>
      </w:r>
      <w:r w:rsidR="00D50FD1" w:rsidRPr="00CD3D08">
        <w:rPr>
          <w:lang w:val="ro-RO"/>
        </w:rPr>
        <w:t>Antreprenor</w:t>
      </w:r>
      <w:r w:rsidRPr="00CD3D08">
        <w:rPr>
          <w:lang w:val="ro-RO"/>
        </w:rPr>
        <w:t xml:space="preserve">ul va efectua un sondaj CCTV folosind o cameră color, de înaltă rezoluţie şi va furniza </w:t>
      </w:r>
      <w:r w:rsidR="00CC7DC1" w:rsidRPr="00CD3D08">
        <w:rPr>
          <w:lang w:val="ro-RO"/>
        </w:rPr>
        <w:t xml:space="preserve">Inginerului </w:t>
      </w:r>
      <w:r w:rsidRPr="00CD3D08">
        <w:rPr>
          <w:lang w:val="ro-RO"/>
        </w:rPr>
        <w:t xml:space="preserve">o copie a înregistrării video şi a raportului. </w:t>
      </w:r>
    </w:p>
    <w:p w:rsidR="006A208F" w:rsidRPr="00CD3D08" w:rsidRDefault="006A208F" w:rsidP="006A208F">
      <w:pPr>
        <w:pStyle w:val="Paragraph"/>
        <w:rPr>
          <w:lang w:val="ro-RO"/>
        </w:rPr>
      </w:pPr>
      <w:r w:rsidRPr="00CD3D08">
        <w:rPr>
          <w:lang w:val="ro-RO"/>
        </w:rPr>
        <w:t xml:space="preserve">Acolo unde se stabileşte cu </w:t>
      </w:r>
      <w:r w:rsidR="00CC7DC1" w:rsidRPr="00CD3D08">
        <w:rPr>
          <w:lang w:val="ro-RO"/>
        </w:rPr>
        <w:t>Inginerul</w:t>
      </w:r>
      <w:r w:rsidRPr="00CD3D08">
        <w:rPr>
          <w:lang w:val="ro-RO"/>
        </w:rPr>
        <w:t>, găurile de probă vor fi săpate pentru stabilirea obstrucţiunilor şi localizarea şi adâncimea conductelor de apă, altor servicii de utilitate, drenurilor şi canalizărilor.</w:t>
      </w:r>
    </w:p>
    <w:p w:rsidR="006A208F" w:rsidRPr="00CD3D08" w:rsidRDefault="00D50FD1" w:rsidP="006A208F">
      <w:pPr>
        <w:pStyle w:val="Paragraph"/>
        <w:rPr>
          <w:lang w:val="ro-RO"/>
        </w:rPr>
      </w:pPr>
      <w:r w:rsidRPr="00CD3D08">
        <w:rPr>
          <w:lang w:val="ro-RO"/>
        </w:rPr>
        <w:t>Antreprenor</w:t>
      </w:r>
      <w:r w:rsidR="006A208F" w:rsidRPr="00CD3D08">
        <w:rPr>
          <w:lang w:val="ro-RO"/>
        </w:rPr>
        <w:t>ul va verifica fizic potrivirea punctelor de acces existente la canalizările ce trebuie renovate</w:t>
      </w:r>
      <w:r w:rsidR="00CD3D08" w:rsidRPr="00CD3D08">
        <w:rPr>
          <w:lang w:val="ro-RO"/>
        </w:rPr>
        <w:t>.</w:t>
      </w:r>
    </w:p>
    <w:p w:rsidR="006A208F" w:rsidRPr="00702073" w:rsidRDefault="006A208F" w:rsidP="006A208F">
      <w:pPr>
        <w:pStyle w:val="Heading2"/>
        <w:rPr>
          <w:lang w:val="ro-RO"/>
        </w:rPr>
      </w:pPr>
      <w:bookmarkStart w:id="3365" w:name="_Toc194128076"/>
      <w:bookmarkStart w:id="3366" w:name="_Toc306807171"/>
      <w:bookmarkStart w:id="3367" w:name="_Toc315623914"/>
      <w:r w:rsidRPr="00702073">
        <w:rPr>
          <w:lang w:val="ro-RO"/>
        </w:rPr>
        <w:t>Pregătirea canalizărilor</w:t>
      </w:r>
      <w:bookmarkEnd w:id="3365"/>
      <w:bookmarkEnd w:id="3366"/>
      <w:bookmarkEnd w:id="3367"/>
      <w:r w:rsidRPr="00702073">
        <w:rPr>
          <w:lang w:val="ro-RO"/>
        </w:rPr>
        <w:t xml:space="preserve"> </w:t>
      </w:r>
    </w:p>
    <w:p w:rsidR="006A208F" w:rsidRPr="00702073" w:rsidRDefault="006A208F" w:rsidP="00A34A51">
      <w:pPr>
        <w:pStyle w:val="Paragraph"/>
        <w:numPr>
          <w:ilvl w:val="0"/>
          <w:numId w:val="379"/>
        </w:numPr>
        <w:rPr>
          <w:lang w:val="ro-RO"/>
        </w:rPr>
      </w:pPr>
      <w:r w:rsidRPr="00702073">
        <w:rPr>
          <w:lang w:val="ro-RO"/>
        </w:rPr>
        <w:t>Canalizările ce urmează a fi renovate vor fi pregătite pentru ca instalarea şi performanţa sistemului de renovare să nu fie afectată. Metoda de instalare nu va afecta stabilitate</w:t>
      </w:r>
      <w:r w:rsidR="00EE120B" w:rsidRPr="00702073">
        <w:rPr>
          <w:lang w:val="ro-RO"/>
        </w:rPr>
        <w:t>a</w:t>
      </w:r>
      <w:r w:rsidRPr="00702073">
        <w:rPr>
          <w:lang w:val="ro-RO"/>
        </w:rPr>
        <w:t xml:space="preserve"> canalizării existente.</w:t>
      </w:r>
    </w:p>
    <w:p w:rsidR="006A208F" w:rsidRPr="00B5017A" w:rsidRDefault="006A208F" w:rsidP="006A208F">
      <w:pPr>
        <w:pStyle w:val="Paragraph"/>
        <w:rPr>
          <w:lang w:val="ro-RO"/>
        </w:rPr>
      </w:pPr>
      <w:r w:rsidRPr="00B5017A">
        <w:rPr>
          <w:lang w:val="ro-RO"/>
        </w:rPr>
        <w:t>Lucrările în cărămidă sau zidări</w:t>
      </w:r>
      <w:r w:rsidR="00B5017A" w:rsidRPr="00B5017A">
        <w:rPr>
          <w:lang w:val="ro-RO"/>
        </w:rPr>
        <w:t>e</w:t>
      </w:r>
      <w:r w:rsidRPr="00B5017A">
        <w:rPr>
          <w:lang w:val="ro-RO"/>
        </w:rPr>
        <w:t xml:space="preserve"> vor fi reparate înaintea altor reparaţii. </w:t>
      </w:r>
    </w:p>
    <w:p w:rsidR="006A208F" w:rsidRPr="00B5017A" w:rsidRDefault="006A208F" w:rsidP="006A208F">
      <w:pPr>
        <w:pStyle w:val="Paragraph"/>
        <w:rPr>
          <w:lang w:val="ro-RO"/>
        </w:rPr>
      </w:pPr>
      <w:r w:rsidRPr="00B5017A">
        <w:rPr>
          <w:lang w:val="ro-RO"/>
        </w:rPr>
        <w:t xml:space="preserve">Întreaga suprafaţă a canalizării ce trebuie renovată va fi curăţată prin împroşcare cu un jet de apă la presiune scăzută sau prin altă metodă similară aprobată. Metoda va fi capabilă să desprindă mortarul deteriorat, </w:t>
      </w:r>
      <w:r w:rsidR="00B5017A" w:rsidRPr="00B5017A">
        <w:rPr>
          <w:lang w:val="ro-RO"/>
        </w:rPr>
        <w:t>crustele</w:t>
      </w:r>
      <w:r w:rsidRPr="00B5017A">
        <w:rPr>
          <w:lang w:val="ro-RO"/>
        </w:rPr>
        <w:t xml:space="preserve">, murdăria, unsorile sau alte materii organice. Toate materialele desprinse trebuie îndepărtate din canalizare la cel mai jos punct ce trebuie renovat. Nu </w:t>
      </w:r>
      <w:r w:rsidR="00B5017A">
        <w:rPr>
          <w:lang w:val="ro-RO"/>
        </w:rPr>
        <w:t>este</w:t>
      </w:r>
      <w:r w:rsidR="00B5017A" w:rsidRPr="00B5017A">
        <w:rPr>
          <w:lang w:val="ro-RO"/>
        </w:rPr>
        <w:t xml:space="preserve"> </w:t>
      </w:r>
      <w:r w:rsidRPr="00B5017A">
        <w:rPr>
          <w:lang w:val="ro-RO"/>
        </w:rPr>
        <w:t xml:space="preserve">permisă obstrucţionarea canalizării sau deplasarea </w:t>
      </w:r>
      <w:r w:rsidR="00B5017A" w:rsidRPr="00B5017A">
        <w:rPr>
          <w:lang w:val="ro-RO"/>
        </w:rPr>
        <w:t xml:space="preserve">impuritatilor </w:t>
      </w:r>
      <w:r w:rsidRPr="00B5017A">
        <w:rPr>
          <w:lang w:val="ro-RO"/>
        </w:rPr>
        <w:t xml:space="preserve">în aval </w:t>
      </w:r>
      <w:r w:rsidR="00B5017A" w:rsidRPr="00B5017A">
        <w:rPr>
          <w:lang w:val="ro-RO"/>
        </w:rPr>
        <w:t>de punctul de renovare</w:t>
      </w:r>
      <w:r w:rsidRPr="00B5017A">
        <w:rPr>
          <w:lang w:val="ro-RO"/>
        </w:rPr>
        <w:t xml:space="preserve">a canalizării în renovare. </w:t>
      </w:r>
    </w:p>
    <w:p w:rsidR="006A208F" w:rsidRPr="00B5017A" w:rsidRDefault="006A208F" w:rsidP="006A208F">
      <w:pPr>
        <w:pStyle w:val="Paragraph"/>
        <w:rPr>
          <w:lang w:val="ro-RO"/>
        </w:rPr>
      </w:pPr>
      <w:r w:rsidRPr="00B5017A">
        <w:rPr>
          <w:lang w:val="ro-RO"/>
        </w:rPr>
        <w:t xml:space="preserve">Toate </w:t>
      </w:r>
      <w:r w:rsidR="00B5017A" w:rsidRPr="00B5017A">
        <w:rPr>
          <w:lang w:val="ro-RO"/>
        </w:rPr>
        <w:t>racordurile la canalizare</w:t>
      </w:r>
      <w:r w:rsidRPr="00B5017A">
        <w:rPr>
          <w:lang w:val="ro-RO"/>
        </w:rPr>
        <w:t xml:space="preserve"> canalizare vor fi tăiate la faţa</w:t>
      </w:r>
      <w:r w:rsidR="00B5017A" w:rsidRPr="00B5017A">
        <w:rPr>
          <w:lang w:val="ro-RO"/>
        </w:rPr>
        <w:t xml:space="preserve"> interioara a canalizarii principale</w:t>
      </w:r>
      <w:r w:rsidRPr="00B5017A">
        <w:rPr>
          <w:lang w:val="ro-RO"/>
        </w:rPr>
        <w:t xml:space="preserve">, iar toate reziduurile vor fi înlăturate. </w:t>
      </w:r>
    </w:p>
    <w:p w:rsidR="006A208F" w:rsidRPr="00B5017A" w:rsidRDefault="006A208F" w:rsidP="006A208F">
      <w:pPr>
        <w:pStyle w:val="Heading2"/>
        <w:rPr>
          <w:lang w:val="ro-RO"/>
        </w:rPr>
      </w:pPr>
      <w:bookmarkStart w:id="3368" w:name="_Toc194128077"/>
      <w:bookmarkStart w:id="3369" w:name="_Toc306807172"/>
      <w:bookmarkStart w:id="3370" w:name="_Toc315623915"/>
      <w:r w:rsidRPr="00B5017A">
        <w:rPr>
          <w:lang w:val="ro-RO"/>
        </w:rPr>
        <w:t>Îmbinarea în general</w:t>
      </w:r>
      <w:bookmarkEnd w:id="3368"/>
      <w:bookmarkEnd w:id="3369"/>
      <w:bookmarkEnd w:id="3370"/>
      <w:r w:rsidRPr="00B5017A">
        <w:rPr>
          <w:lang w:val="ro-RO"/>
        </w:rPr>
        <w:t xml:space="preserve"> </w:t>
      </w:r>
    </w:p>
    <w:p w:rsidR="006A208F" w:rsidRPr="00B5017A" w:rsidRDefault="006A208F" w:rsidP="00A34A51">
      <w:pPr>
        <w:pStyle w:val="Paragraph"/>
        <w:numPr>
          <w:ilvl w:val="0"/>
          <w:numId w:val="380"/>
        </w:numPr>
        <w:rPr>
          <w:lang w:val="ro-RO"/>
        </w:rPr>
      </w:pPr>
      <w:r w:rsidRPr="00B5017A">
        <w:rPr>
          <w:lang w:val="ro-RO"/>
        </w:rPr>
        <w:t>Suprafeţele îmbinate şi componentele vor fi păstrate curate şi lipsite de orice material extern</w:t>
      </w:r>
      <w:r w:rsidR="00B5017A">
        <w:rPr>
          <w:lang w:val="ro-RO"/>
        </w:rPr>
        <w:t>.</w:t>
      </w:r>
      <w:r w:rsidRPr="00B5017A">
        <w:rPr>
          <w:lang w:val="ro-RO"/>
        </w:rPr>
        <w:t xml:space="preserve"> </w:t>
      </w:r>
    </w:p>
    <w:p w:rsidR="006A208F" w:rsidRPr="00B5017A" w:rsidRDefault="006A208F" w:rsidP="006A208F">
      <w:pPr>
        <w:pStyle w:val="Heading2"/>
        <w:rPr>
          <w:lang w:val="ro-RO"/>
        </w:rPr>
      </w:pPr>
      <w:bookmarkStart w:id="3371" w:name="_Toc194128078"/>
      <w:bookmarkStart w:id="3372" w:name="_Toc306807173"/>
      <w:bookmarkStart w:id="3373" w:name="_Toc315623916"/>
      <w:r w:rsidRPr="00B5017A">
        <w:rPr>
          <w:lang w:val="ro-RO"/>
        </w:rPr>
        <w:t>Conexiunile</w:t>
      </w:r>
      <w:bookmarkEnd w:id="3371"/>
      <w:bookmarkEnd w:id="3372"/>
      <w:bookmarkEnd w:id="3373"/>
      <w:r w:rsidRPr="00B5017A">
        <w:rPr>
          <w:lang w:val="ro-RO"/>
        </w:rPr>
        <w:t xml:space="preserve"> </w:t>
      </w:r>
    </w:p>
    <w:p w:rsidR="006A208F" w:rsidRPr="00B5017A" w:rsidRDefault="006A208F" w:rsidP="00A34A51">
      <w:pPr>
        <w:pStyle w:val="Paragraph"/>
        <w:numPr>
          <w:ilvl w:val="0"/>
          <w:numId w:val="381"/>
        </w:numPr>
        <w:rPr>
          <w:lang w:val="ro-RO"/>
        </w:rPr>
      </w:pPr>
      <w:r w:rsidRPr="00B5017A">
        <w:rPr>
          <w:lang w:val="ro-RO"/>
        </w:rPr>
        <w:t>Toate</w:t>
      </w:r>
      <w:r w:rsidR="00B5017A" w:rsidRPr="00B5017A">
        <w:rPr>
          <w:lang w:val="ro-RO"/>
        </w:rPr>
        <w:t>racordurile</w:t>
      </w:r>
      <w:r w:rsidRPr="00B5017A">
        <w:rPr>
          <w:lang w:val="ro-RO"/>
        </w:rPr>
        <w:t xml:space="preserve"> şi ramificaţiile vor fi </w:t>
      </w:r>
      <w:r w:rsidR="00EE120B" w:rsidRPr="00B5017A">
        <w:rPr>
          <w:lang w:val="ro-RO"/>
        </w:rPr>
        <w:t>reconectate</w:t>
      </w:r>
      <w:r w:rsidR="00B5017A" w:rsidRPr="00B5017A">
        <w:rPr>
          <w:lang w:val="ro-RO"/>
        </w:rPr>
        <w:t>.</w:t>
      </w:r>
      <w:r w:rsidRPr="00B5017A">
        <w:rPr>
          <w:lang w:val="ro-RO"/>
        </w:rPr>
        <w:t xml:space="preserve"> </w:t>
      </w:r>
    </w:p>
    <w:p w:rsidR="006A208F" w:rsidRPr="00B5017A" w:rsidRDefault="006A208F" w:rsidP="006A208F">
      <w:pPr>
        <w:pStyle w:val="Paragraph"/>
        <w:rPr>
          <w:lang w:val="ro-RO"/>
        </w:rPr>
      </w:pPr>
      <w:r w:rsidRPr="00B5017A">
        <w:rPr>
          <w:lang w:val="ro-RO"/>
        </w:rPr>
        <w:t xml:space="preserve">Fiecare </w:t>
      </w:r>
      <w:r w:rsidR="00B5017A" w:rsidRPr="00B5017A">
        <w:rPr>
          <w:lang w:val="ro-RO"/>
        </w:rPr>
        <w:t xml:space="preserve">racord </w:t>
      </w:r>
      <w:r w:rsidRPr="00B5017A">
        <w:rPr>
          <w:lang w:val="ro-RO"/>
        </w:rPr>
        <w:t xml:space="preserve">realizat va fi netezit la acelaşi nivel cu </w:t>
      </w:r>
      <w:r w:rsidR="00B5017A">
        <w:rPr>
          <w:lang w:val="ro-RO"/>
        </w:rPr>
        <w:t>fata interioara a conductei principale.</w:t>
      </w:r>
      <w:r w:rsidRPr="00B5017A">
        <w:rPr>
          <w:lang w:val="ro-RO"/>
        </w:rPr>
        <w:t xml:space="preserve"> </w:t>
      </w:r>
    </w:p>
    <w:p w:rsidR="006A208F" w:rsidRPr="00B5017A" w:rsidRDefault="006A208F" w:rsidP="006A208F">
      <w:pPr>
        <w:pStyle w:val="Paragraph"/>
        <w:rPr>
          <w:lang w:val="ro-RO"/>
        </w:rPr>
      </w:pPr>
      <w:r w:rsidRPr="00B5017A">
        <w:rPr>
          <w:lang w:val="ro-RO"/>
        </w:rPr>
        <w:t xml:space="preserve">Toate </w:t>
      </w:r>
      <w:r w:rsidR="00B5017A" w:rsidRPr="00B5017A">
        <w:rPr>
          <w:lang w:val="ro-RO"/>
        </w:rPr>
        <w:t>racordurile</w:t>
      </w:r>
      <w:r w:rsidRPr="00B5017A">
        <w:rPr>
          <w:lang w:val="ro-RO"/>
        </w:rPr>
        <w:t xml:space="preserve">/conexiunile vor fi reconectate printr-o metodă aprobată </w:t>
      </w:r>
      <w:r w:rsidR="00B5017A" w:rsidRPr="00B5017A">
        <w:rPr>
          <w:lang w:val="ro-RO"/>
        </w:rPr>
        <w:t>de catre</w:t>
      </w:r>
      <w:r w:rsidRPr="00B5017A">
        <w:rPr>
          <w:lang w:val="ro-RO"/>
        </w:rPr>
        <w:t xml:space="preserve"> </w:t>
      </w:r>
      <w:r w:rsidR="00EE120B" w:rsidRPr="00B5017A">
        <w:rPr>
          <w:lang w:val="ro-RO"/>
        </w:rPr>
        <w:t>Inginer</w:t>
      </w:r>
      <w:r w:rsidR="00B5017A" w:rsidRPr="00B5017A">
        <w:rPr>
          <w:lang w:val="ro-RO"/>
        </w:rPr>
        <w:t>.</w:t>
      </w:r>
      <w:r w:rsidR="00EE120B" w:rsidRPr="00B5017A">
        <w:rPr>
          <w:lang w:val="ro-RO"/>
        </w:rPr>
        <w:t xml:space="preserve"> </w:t>
      </w:r>
    </w:p>
    <w:p w:rsidR="006A208F" w:rsidRPr="00F34D49" w:rsidRDefault="00D50FD1" w:rsidP="006A208F">
      <w:pPr>
        <w:pStyle w:val="Paragraph"/>
        <w:rPr>
          <w:lang w:val="ro-RO"/>
        </w:rPr>
      </w:pPr>
      <w:r w:rsidRPr="00F34D49">
        <w:rPr>
          <w:lang w:val="ro-RO"/>
        </w:rPr>
        <w:t>Antreprenor</w:t>
      </w:r>
      <w:r w:rsidR="006A208F" w:rsidRPr="00F34D49">
        <w:rPr>
          <w:lang w:val="ro-RO"/>
        </w:rPr>
        <w:t xml:space="preserve">ul va lua în considerare efectul </w:t>
      </w:r>
      <w:r w:rsidR="00F34D49" w:rsidRPr="00F34D49">
        <w:rPr>
          <w:lang w:val="ro-RO"/>
        </w:rPr>
        <w:t xml:space="preserve">renovarii canalizarii fata de </w:t>
      </w:r>
      <w:r w:rsidR="006A208F" w:rsidRPr="00F34D49">
        <w:rPr>
          <w:lang w:val="ro-RO"/>
        </w:rPr>
        <w:t xml:space="preserve">zona înconjurătoare. Crearea de mirosuri, care poate provoca neplăceri, va fi limitată la un minim absolut.  </w:t>
      </w:r>
    </w:p>
    <w:p w:rsidR="006A208F" w:rsidRPr="00F34D49" w:rsidRDefault="006A208F" w:rsidP="006A208F">
      <w:pPr>
        <w:pStyle w:val="Paragraph"/>
        <w:rPr>
          <w:lang w:val="ro-RO"/>
        </w:rPr>
      </w:pPr>
      <w:r w:rsidRPr="00F34D49">
        <w:rPr>
          <w:lang w:val="ro-RO"/>
        </w:rPr>
        <w:t xml:space="preserve">Acolo unde </w:t>
      </w:r>
      <w:r w:rsidR="00F34D49" w:rsidRPr="00F34D49">
        <w:rPr>
          <w:lang w:val="ro-RO"/>
        </w:rPr>
        <w:t xml:space="preserve">racordurile laterale </w:t>
      </w:r>
      <w:r w:rsidR="00EE120B" w:rsidRPr="00F34D49">
        <w:rPr>
          <w:lang w:val="ro-RO"/>
        </w:rPr>
        <w:t xml:space="preserve">sunt </w:t>
      </w:r>
      <w:r w:rsidRPr="00F34D49">
        <w:rPr>
          <w:lang w:val="ro-RO"/>
        </w:rPr>
        <w:t xml:space="preserve">considerate de către </w:t>
      </w:r>
      <w:r w:rsidR="00F34D49" w:rsidRPr="00F34D49">
        <w:rPr>
          <w:lang w:val="ro-RO"/>
        </w:rPr>
        <w:t xml:space="preserve">Antreprenor </w:t>
      </w:r>
      <w:r w:rsidRPr="00F34D49">
        <w:rPr>
          <w:lang w:val="ro-RO"/>
        </w:rPr>
        <w:t>a fi abandonate, acesta se</w:t>
      </w:r>
      <w:r w:rsidR="00F34D49" w:rsidRPr="00F34D49">
        <w:rPr>
          <w:lang w:val="ro-RO"/>
        </w:rPr>
        <w:t xml:space="preserve"> va</w:t>
      </w:r>
      <w:r w:rsidRPr="00F34D49">
        <w:rPr>
          <w:lang w:val="ro-RO"/>
        </w:rPr>
        <w:t xml:space="preserve"> asigura că </w:t>
      </w:r>
      <w:r w:rsidR="00F34D49" w:rsidRPr="00F34D49">
        <w:rPr>
          <w:lang w:val="ro-RO"/>
        </w:rPr>
        <w:t xml:space="preserve">racordul </w:t>
      </w:r>
      <w:r w:rsidRPr="00F34D49">
        <w:rPr>
          <w:lang w:val="ro-RO"/>
        </w:rPr>
        <w:t xml:space="preserve">este abandonat şi poate fi </w:t>
      </w:r>
      <w:r w:rsidR="00F34D49" w:rsidRPr="00F34D49">
        <w:rPr>
          <w:lang w:val="ro-RO"/>
        </w:rPr>
        <w:t>abandonat</w:t>
      </w:r>
      <w:r w:rsidRPr="00F34D49">
        <w:rPr>
          <w:lang w:val="ro-RO"/>
        </w:rPr>
        <w:t>.</w:t>
      </w:r>
    </w:p>
    <w:p w:rsidR="006A208F" w:rsidRPr="00F34D49" w:rsidRDefault="006A208F" w:rsidP="006A208F">
      <w:pPr>
        <w:pStyle w:val="Heading2"/>
        <w:rPr>
          <w:lang w:val="ro-RO"/>
        </w:rPr>
      </w:pPr>
      <w:bookmarkStart w:id="3374" w:name="_Toc194128079"/>
      <w:bookmarkStart w:id="3375" w:name="_Toc306807174"/>
      <w:bookmarkStart w:id="3376" w:name="_Toc315623917"/>
      <w:r w:rsidRPr="00F34D49">
        <w:rPr>
          <w:lang w:val="ro-RO"/>
        </w:rPr>
        <w:t>Căminele</w:t>
      </w:r>
      <w:bookmarkEnd w:id="3374"/>
      <w:bookmarkEnd w:id="3375"/>
      <w:bookmarkEnd w:id="3376"/>
    </w:p>
    <w:p w:rsidR="006A208F" w:rsidRPr="00F34D49" w:rsidRDefault="00D50FD1" w:rsidP="00A34A51">
      <w:pPr>
        <w:pStyle w:val="Paragraph"/>
        <w:numPr>
          <w:ilvl w:val="0"/>
          <w:numId w:val="382"/>
        </w:numPr>
        <w:rPr>
          <w:lang w:val="ro-RO"/>
        </w:rPr>
      </w:pPr>
      <w:r w:rsidRPr="00F34D49">
        <w:rPr>
          <w:lang w:val="ro-RO"/>
        </w:rPr>
        <w:t>Antreprenor</w:t>
      </w:r>
      <w:r w:rsidR="006A208F" w:rsidRPr="00F34D49">
        <w:rPr>
          <w:lang w:val="ro-RO"/>
        </w:rPr>
        <w:t xml:space="preserve">ul </w:t>
      </w:r>
      <w:r w:rsidR="00EE120B" w:rsidRPr="00F34D49">
        <w:rPr>
          <w:lang w:val="ro-RO"/>
        </w:rPr>
        <w:t xml:space="preserve">se </w:t>
      </w:r>
      <w:r w:rsidR="006A208F" w:rsidRPr="00F34D49">
        <w:rPr>
          <w:lang w:val="ro-RO"/>
        </w:rPr>
        <w:t xml:space="preserve">va asigura că racordarea </w:t>
      </w:r>
      <w:r w:rsidR="00F34D49" w:rsidRPr="00F34D49">
        <w:rPr>
          <w:lang w:val="ro-RO"/>
        </w:rPr>
        <w:t xml:space="preserve">in camin </w:t>
      </w:r>
      <w:r w:rsidR="006A208F" w:rsidRPr="00F34D49">
        <w:rPr>
          <w:lang w:val="ro-RO"/>
        </w:rPr>
        <w:t>este bine executată</w:t>
      </w:r>
      <w:r w:rsidR="00F34D49" w:rsidRPr="00F34D49">
        <w:rPr>
          <w:lang w:val="ro-RO"/>
        </w:rPr>
        <w:t xml:space="preserve"> si in conformitate cu proiectul aprobat</w:t>
      </w:r>
      <w:r w:rsidR="006A208F" w:rsidRPr="00F34D49">
        <w:rPr>
          <w:lang w:val="ro-RO"/>
        </w:rPr>
        <w:t xml:space="preserve">. </w:t>
      </w:r>
    </w:p>
    <w:p w:rsidR="00F34D49" w:rsidRPr="00F34D49" w:rsidRDefault="006A208F" w:rsidP="00F34D49">
      <w:pPr>
        <w:pStyle w:val="Paragraph"/>
        <w:rPr>
          <w:lang w:val="ro-RO"/>
        </w:rPr>
      </w:pPr>
      <w:r w:rsidRPr="00F34D49">
        <w:rPr>
          <w:lang w:val="ro-RO"/>
        </w:rPr>
        <w:t xml:space="preserve">Căminele din cărămidă vor fi reparate cu cărămizi de clasa B, îmbinate cu mortar Clasa M1. </w:t>
      </w:r>
    </w:p>
    <w:p w:rsidR="006A208F" w:rsidRPr="00F34D49" w:rsidRDefault="006A208F" w:rsidP="006A208F">
      <w:pPr>
        <w:pStyle w:val="Heading2"/>
        <w:rPr>
          <w:lang w:val="ro-RO"/>
        </w:rPr>
      </w:pPr>
      <w:bookmarkStart w:id="3377" w:name="_Toc194128084"/>
      <w:bookmarkStart w:id="3378" w:name="_Toc306807179"/>
      <w:bookmarkStart w:id="3379" w:name="_Toc315623918"/>
      <w:r w:rsidRPr="00F34D49">
        <w:rPr>
          <w:lang w:val="ro-RO"/>
        </w:rPr>
        <w:lastRenderedPageBreak/>
        <w:t>Inspectarea după renovare</w:t>
      </w:r>
      <w:bookmarkEnd w:id="3377"/>
      <w:bookmarkEnd w:id="3378"/>
      <w:bookmarkEnd w:id="3379"/>
      <w:r w:rsidRPr="00F34D49">
        <w:rPr>
          <w:lang w:val="ro-RO"/>
        </w:rPr>
        <w:t xml:space="preserve"> </w:t>
      </w:r>
    </w:p>
    <w:p w:rsidR="006A208F" w:rsidRPr="00F34D49" w:rsidRDefault="006A208F" w:rsidP="00A34A51">
      <w:pPr>
        <w:pStyle w:val="Paragraph"/>
        <w:numPr>
          <w:ilvl w:val="0"/>
          <w:numId w:val="383"/>
        </w:numPr>
        <w:rPr>
          <w:lang w:val="ro-RO"/>
        </w:rPr>
      </w:pPr>
      <w:r w:rsidRPr="00F34D49">
        <w:rPr>
          <w:lang w:val="ro-RO"/>
        </w:rPr>
        <w:t xml:space="preserve">La finalizarea renovării, </w:t>
      </w:r>
      <w:r w:rsidR="00D50FD1" w:rsidRPr="00F34D49">
        <w:rPr>
          <w:lang w:val="ro-RO"/>
        </w:rPr>
        <w:t>Antreprenor</w:t>
      </w:r>
      <w:r w:rsidRPr="00F34D49">
        <w:rPr>
          <w:lang w:val="ro-RO"/>
        </w:rPr>
        <w:t xml:space="preserve">ul va întreprinde un sondaj şi va trimite o înregistrare a acestui sondaj </w:t>
      </w:r>
      <w:r w:rsidR="00EE120B" w:rsidRPr="00F34D49">
        <w:rPr>
          <w:lang w:val="ro-RO"/>
        </w:rPr>
        <w:t>Inginerului</w:t>
      </w:r>
      <w:r w:rsidRPr="00F34D49">
        <w:rPr>
          <w:lang w:val="ro-RO"/>
        </w:rPr>
        <w:t xml:space="preserve">. </w:t>
      </w:r>
    </w:p>
    <w:p w:rsidR="006A208F" w:rsidRPr="00F34D49" w:rsidRDefault="00D50FD1" w:rsidP="006A208F">
      <w:pPr>
        <w:pStyle w:val="Paragraph"/>
        <w:rPr>
          <w:lang w:val="ro-RO"/>
        </w:rPr>
      </w:pPr>
      <w:r w:rsidRPr="00F34D49">
        <w:rPr>
          <w:lang w:val="ro-RO"/>
        </w:rPr>
        <w:t>Antreprenor</w:t>
      </w:r>
      <w:r w:rsidR="006A208F" w:rsidRPr="00F34D49">
        <w:rPr>
          <w:lang w:val="ro-RO"/>
        </w:rPr>
        <w:t xml:space="preserve">ul va </w:t>
      </w:r>
      <w:r w:rsidR="00EE120B" w:rsidRPr="00F34D49">
        <w:rPr>
          <w:lang w:val="ro-RO"/>
        </w:rPr>
        <w:t>pre</w:t>
      </w:r>
      <w:r w:rsidR="006A208F" w:rsidRPr="00F34D49">
        <w:rPr>
          <w:lang w:val="ro-RO"/>
        </w:rPr>
        <w:t xml:space="preserve">lua şi va oferi </w:t>
      </w:r>
      <w:r w:rsidR="00EE120B" w:rsidRPr="00F34D49">
        <w:rPr>
          <w:lang w:val="ro-RO"/>
        </w:rPr>
        <w:t xml:space="preserve">Inginerului </w:t>
      </w:r>
      <w:r w:rsidR="006A208F" w:rsidRPr="00F34D49">
        <w:rPr>
          <w:lang w:val="ro-RO"/>
        </w:rPr>
        <w:t xml:space="preserve">probe de conducte pentru a verifica </w:t>
      </w:r>
      <w:r w:rsidR="00F34D49" w:rsidRPr="00F34D49">
        <w:rPr>
          <w:lang w:val="ro-RO"/>
        </w:rPr>
        <w:t xml:space="preserve">renovarea </w:t>
      </w:r>
      <w:r w:rsidR="006A208F" w:rsidRPr="00F34D49">
        <w:rPr>
          <w:lang w:val="ro-RO"/>
        </w:rPr>
        <w:t xml:space="preserve">şi pentru a stabili grosimea. Monitorizarea renovării va fi folosită pentru a determina locaţia eşantioanelor. </w:t>
      </w:r>
    </w:p>
    <w:p w:rsidR="006A208F" w:rsidRPr="00F34D49" w:rsidRDefault="006A208F" w:rsidP="006A208F">
      <w:pPr>
        <w:pStyle w:val="Paragraph"/>
        <w:rPr>
          <w:lang w:val="ro-RO"/>
        </w:rPr>
      </w:pPr>
      <w:r w:rsidRPr="00F34D49">
        <w:rPr>
          <w:lang w:val="ro-RO"/>
        </w:rPr>
        <w:t xml:space="preserve">Inspectarea după blindarea sistemelor nevizitabile </w:t>
      </w:r>
    </w:p>
    <w:p w:rsidR="006A208F" w:rsidRPr="00F34D49" w:rsidRDefault="006A208F" w:rsidP="00A34A51">
      <w:pPr>
        <w:pStyle w:val="Letteredlist"/>
        <w:numPr>
          <w:ilvl w:val="0"/>
          <w:numId w:val="384"/>
        </w:numPr>
        <w:rPr>
          <w:lang w:val="ro-RO"/>
        </w:rPr>
      </w:pPr>
      <w:r w:rsidRPr="00F34D49">
        <w:rPr>
          <w:lang w:val="ro-RO"/>
        </w:rPr>
        <w:t xml:space="preserve">Se va efectua încă un sondaj Televiziune Circuit Inchis (CCV) la finalizarea lucrărilor de blindare, </w:t>
      </w:r>
      <w:r w:rsidR="00F34D49" w:rsidRPr="00F34D49">
        <w:rPr>
          <w:lang w:val="ro-RO"/>
        </w:rPr>
        <w:t xml:space="preserve">iar </w:t>
      </w:r>
      <w:r w:rsidRPr="00F34D49">
        <w:rPr>
          <w:lang w:val="ro-RO"/>
        </w:rPr>
        <w:t xml:space="preserve">o copie </w:t>
      </w:r>
      <w:r w:rsidR="00F34D49" w:rsidRPr="00F34D49">
        <w:rPr>
          <w:lang w:val="ro-RO"/>
        </w:rPr>
        <w:t xml:space="preserve">va fi </w:t>
      </w:r>
      <w:r w:rsidRPr="00F34D49">
        <w:rPr>
          <w:lang w:val="ro-RO"/>
        </w:rPr>
        <w:t xml:space="preserve">furnizată </w:t>
      </w:r>
      <w:r w:rsidR="00EE120B" w:rsidRPr="00F34D49">
        <w:rPr>
          <w:lang w:val="ro-RO"/>
        </w:rPr>
        <w:t>Inginerului</w:t>
      </w:r>
      <w:r w:rsidRPr="00F34D49">
        <w:rPr>
          <w:lang w:val="ro-RO"/>
        </w:rPr>
        <w:t xml:space="preserve">; </w:t>
      </w:r>
    </w:p>
    <w:p w:rsidR="006A208F" w:rsidRPr="00F34D49" w:rsidRDefault="006A208F" w:rsidP="006A208F">
      <w:pPr>
        <w:pStyle w:val="Letteredlist"/>
        <w:rPr>
          <w:lang w:val="ro-RO"/>
        </w:rPr>
      </w:pPr>
      <w:r w:rsidRPr="00F34D49">
        <w:rPr>
          <w:lang w:val="ro-RO"/>
        </w:rPr>
        <w:t xml:space="preserve">Înregistrările vor arăta o imagine iniţială pentru </w:t>
      </w:r>
      <w:r w:rsidR="00EE120B" w:rsidRPr="00F34D49">
        <w:rPr>
          <w:lang w:val="ro-RO"/>
        </w:rPr>
        <w:t xml:space="preserve">fiecare </w:t>
      </w:r>
      <w:r w:rsidRPr="00F34D49">
        <w:rPr>
          <w:lang w:val="ro-RO"/>
        </w:rPr>
        <w:t xml:space="preserve">sector de conductă, numărul referinţei, direcţia sondajului, data, dimensiunile conductei, şi referinţe asupra gurilor de acces; </w:t>
      </w:r>
    </w:p>
    <w:p w:rsidR="006A208F" w:rsidRPr="00F34D49" w:rsidRDefault="00F34D49" w:rsidP="006A208F">
      <w:pPr>
        <w:pStyle w:val="Letteredlist"/>
        <w:rPr>
          <w:lang w:val="ro-RO"/>
        </w:rPr>
      </w:pPr>
      <w:r w:rsidRPr="00F34D49">
        <w:rPr>
          <w:lang w:val="ro-RO"/>
        </w:rPr>
        <w:t xml:space="preserve">Filmul </w:t>
      </w:r>
      <w:r w:rsidR="006A208F" w:rsidRPr="00F34D49">
        <w:rPr>
          <w:lang w:val="ro-RO"/>
        </w:rPr>
        <w:t xml:space="preserve">va arăta apoi o înregistrare continuă de date arătate automat pe un monitor, </w:t>
      </w:r>
      <w:r w:rsidR="00EE120B" w:rsidRPr="00F34D49">
        <w:rPr>
          <w:lang w:val="ro-RO"/>
        </w:rPr>
        <w:t xml:space="preserve">continând </w:t>
      </w:r>
      <w:r w:rsidR="006A208F" w:rsidRPr="00F34D49">
        <w:rPr>
          <w:lang w:val="ro-RO"/>
        </w:rPr>
        <w:t xml:space="preserve">următoarele informaţii: </w:t>
      </w:r>
    </w:p>
    <w:p w:rsidR="006A208F" w:rsidRPr="00F34D49" w:rsidRDefault="006A208F" w:rsidP="006A208F">
      <w:pPr>
        <w:pStyle w:val="Letteredlist"/>
        <w:rPr>
          <w:lang w:val="ro-RO"/>
        </w:rPr>
      </w:pPr>
      <w:r w:rsidRPr="00F34D49">
        <w:rPr>
          <w:lang w:val="ro-RO"/>
        </w:rPr>
        <w:t xml:space="preserve">Actualizarea automată a poziţiei camerei pe linia canalului; </w:t>
      </w:r>
    </w:p>
    <w:p w:rsidR="006A208F" w:rsidRPr="00F34D49" w:rsidRDefault="006A208F" w:rsidP="006A208F">
      <w:pPr>
        <w:pStyle w:val="Letteredlist"/>
        <w:rPr>
          <w:lang w:val="ro-RO"/>
        </w:rPr>
      </w:pPr>
      <w:r w:rsidRPr="00F34D49">
        <w:rPr>
          <w:lang w:val="ro-RO"/>
        </w:rPr>
        <w:t xml:space="preserve">Direcţia inspectării; </w:t>
      </w:r>
    </w:p>
    <w:p w:rsidR="006A208F" w:rsidRPr="00F34D49" w:rsidRDefault="006A208F" w:rsidP="006A208F">
      <w:pPr>
        <w:pStyle w:val="Letteredlist"/>
        <w:rPr>
          <w:lang w:val="ro-RO"/>
        </w:rPr>
      </w:pPr>
      <w:r w:rsidRPr="00F34D49">
        <w:rPr>
          <w:lang w:val="ro-RO"/>
        </w:rPr>
        <w:t xml:space="preserve">Dimensiunile conductei; </w:t>
      </w:r>
    </w:p>
    <w:p w:rsidR="006A208F" w:rsidRPr="00F34D49" w:rsidRDefault="006A208F" w:rsidP="006A208F">
      <w:pPr>
        <w:pStyle w:val="Letteredlist"/>
        <w:rPr>
          <w:lang w:val="ro-RO"/>
        </w:rPr>
      </w:pPr>
      <w:r w:rsidRPr="00F34D49">
        <w:rPr>
          <w:lang w:val="ro-RO"/>
        </w:rPr>
        <w:t xml:space="preserve">Referinţa conductei. </w:t>
      </w:r>
    </w:p>
    <w:p w:rsidR="006A208F" w:rsidRPr="00F34D49" w:rsidRDefault="006A208F" w:rsidP="006A208F">
      <w:pPr>
        <w:pStyle w:val="Heading2"/>
        <w:rPr>
          <w:lang w:val="ro-RO"/>
        </w:rPr>
      </w:pPr>
      <w:bookmarkStart w:id="3380" w:name="_Toc194128085"/>
      <w:bookmarkStart w:id="3381" w:name="_Toc306807180"/>
      <w:bookmarkStart w:id="3382" w:name="_Toc315623919"/>
      <w:r w:rsidRPr="00F34D49">
        <w:rPr>
          <w:lang w:val="ro-RO"/>
        </w:rPr>
        <w:t xml:space="preserve">Proiectul </w:t>
      </w:r>
      <w:bookmarkEnd w:id="3380"/>
      <w:r w:rsidR="00A34A51" w:rsidRPr="00F34D49">
        <w:rPr>
          <w:lang w:val="ro-RO"/>
        </w:rPr>
        <w:t>căptu</w:t>
      </w:r>
      <w:r w:rsidR="00A34A51" w:rsidRPr="00F34D49">
        <w:rPr>
          <w:rFonts w:ascii="Tahoma" w:hAnsi="Tahoma" w:cs="Tahoma"/>
          <w:lang w:val="ro-RO"/>
        </w:rPr>
        <w:t>ș</w:t>
      </w:r>
      <w:r w:rsidR="00A34A51" w:rsidRPr="00F34D49">
        <w:rPr>
          <w:lang w:val="ro-RO"/>
        </w:rPr>
        <w:t>irii (blindajului) şi execu</w:t>
      </w:r>
      <w:r w:rsidR="00A34A51" w:rsidRPr="00F34D49">
        <w:rPr>
          <w:rFonts w:ascii="Tahoma" w:hAnsi="Tahoma" w:cs="Tahoma"/>
          <w:lang w:val="ro-RO"/>
        </w:rPr>
        <w:t>ț</w:t>
      </w:r>
      <w:r w:rsidRPr="00F34D49">
        <w:rPr>
          <w:lang w:val="ro-RO"/>
        </w:rPr>
        <w:t>ia</w:t>
      </w:r>
      <w:bookmarkEnd w:id="3381"/>
      <w:bookmarkEnd w:id="3382"/>
    </w:p>
    <w:p w:rsidR="006A208F" w:rsidRPr="00F34D49" w:rsidRDefault="00EE120B" w:rsidP="00A34A51">
      <w:pPr>
        <w:pStyle w:val="Paragraph"/>
        <w:numPr>
          <w:ilvl w:val="0"/>
          <w:numId w:val="385"/>
        </w:numPr>
        <w:rPr>
          <w:lang w:val="ro-RO"/>
        </w:rPr>
      </w:pPr>
      <w:r w:rsidRPr="00F34D49">
        <w:rPr>
          <w:lang w:val="ro-RO"/>
        </w:rPr>
        <w:t xml:space="preserve">Căptusirea  </w:t>
      </w:r>
      <w:r w:rsidR="006A208F" w:rsidRPr="00F34D49">
        <w:rPr>
          <w:lang w:val="ro-RO"/>
        </w:rPr>
        <w:t xml:space="preserve">va fi proiectata şi  realizata în conformitate cu instrucţiunile </w:t>
      </w:r>
      <w:r w:rsidR="00D50FD1" w:rsidRPr="00F34D49">
        <w:rPr>
          <w:lang w:val="ro-RO"/>
        </w:rPr>
        <w:t>Antreprenor</w:t>
      </w:r>
      <w:r w:rsidR="006A208F" w:rsidRPr="00F34D49">
        <w:rPr>
          <w:lang w:val="ro-RO"/>
        </w:rPr>
        <w:t xml:space="preserve">ului sau conform procedurilor aprobate naţionale. </w:t>
      </w:r>
    </w:p>
    <w:p w:rsidR="006A208F" w:rsidRPr="00F34D49" w:rsidRDefault="006A208F" w:rsidP="006A208F">
      <w:pPr>
        <w:pStyle w:val="Heading2"/>
        <w:rPr>
          <w:lang w:val="ro-RO"/>
        </w:rPr>
      </w:pPr>
      <w:bookmarkStart w:id="3383" w:name="_Toc194128086"/>
      <w:bookmarkStart w:id="3384" w:name="_Toc306807181"/>
      <w:bookmarkStart w:id="3385" w:name="_Toc315623920"/>
      <w:r w:rsidRPr="00F34D49">
        <w:rPr>
          <w:lang w:val="ro-RO"/>
        </w:rPr>
        <w:t>Repararea: canalizări cu acces al persoanelor</w:t>
      </w:r>
      <w:bookmarkEnd w:id="3383"/>
      <w:bookmarkEnd w:id="3384"/>
      <w:bookmarkEnd w:id="3385"/>
      <w:r w:rsidRPr="00F34D49">
        <w:rPr>
          <w:lang w:val="ro-RO"/>
        </w:rPr>
        <w:t xml:space="preserve"> </w:t>
      </w:r>
    </w:p>
    <w:p w:rsidR="006A208F" w:rsidRPr="00F34D49" w:rsidRDefault="006A208F" w:rsidP="00A34A51">
      <w:pPr>
        <w:pStyle w:val="Paragraph"/>
        <w:numPr>
          <w:ilvl w:val="0"/>
          <w:numId w:val="386"/>
        </w:numPr>
        <w:rPr>
          <w:lang w:val="ro-RO"/>
        </w:rPr>
      </w:pPr>
      <w:r w:rsidRPr="00F34D49">
        <w:rPr>
          <w:lang w:val="ro-RO"/>
        </w:rPr>
        <w:t xml:space="preserve">Porţiuni ale canalizărilor cu acces al persoanelor, socotite ca necesitînd reparaţii de către </w:t>
      </w:r>
      <w:r w:rsidR="00EE120B" w:rsidRPr="00F34D49">
        <w:rPr>
          <w:lang w:val="ro-RO"/>
        </w:rPr>
        <w:t>Inginer</w:t>
      </w:r>
      <w:r w:rsidRPr="00F34D49">
        <w:rPr>
          <w:lang w:val="ro-RO"/>
        </w:rPr>
        <w:t xml:space="preserve">, vor fi reparate într-un astfel de mod şi pe o astfel de zonă şi moment, </w:t>
      </w:r>
      <w:r w:rsidR="00EE120B" w:rsidRPr="00F34D49">
        <w:rPr>
          <w:lang w:val="ro-RO"/>
        </w:rPr>
        <w:t xml:space="preserve">încat </w:t>
      </w:r>
      <w:r w:rsidRPr="00F34D49">
        <w:rPr>
          <w:lang w:val="ro-RO"/>
        </w:rPr>
        <w:t xml:space="preserve">stabilitatea canalizării existente să nu fie pusă în pericol.  </w:t>
      </w:r>
    </w:p>
    <w:p w:rsidR="006A208F" w:rsidRPr="00F34D49" w:rsidRDefault="00A34A51" w:rsidP="006A208F">
      <w:pPr>
        <w:pStyle w:val="Heading2"/>
        <w:rPr>
          <w:lang w:val="ro-RO"/>
        </w:rPr>
      </w:pPr>
      <w:bookmarkStart w:id="3386" w:name="_Toc194128087"/>
      <w:bookmarkStart w:id="3387" w:name="_Toc306807182"/>
      <w:bookmarkStart w:id="3388" w:name="_Toc315623921"/>
      <w:r w:rsidRPr="00F34D49">
        <w:rPr>
          <w:rFonts w:ascii="Tahoma" w:hAnsi="Tahoma" w:cs="Tahoma"/>
          <w:lang w:val="ro-RO"/>
        </w:rPr>
        <w:t>Ș</w:t>
      </w:r>
      <w:r w:rsidRPr="00F34D49">
        <w:rPr>
          <w:lang w:val="ro-RO"/>
        </w:rPr>
        <w:t>lefuirea căptu</w:t>
      </w:r>
      <w:r w:rsidRPr="00F34D49">
        <w:rPr>
          <w:rFonts w:ascii="Tahoma" w:hAnsi="Tahoma" w:cs="Tahoma"/>
          <w:lang w:val="ro-RO"/>
        </w:rPr>
        <w:t>ș</w:t>
      </w:r>
      <w:r w:rsidRPr="00F34D49">
        <w:rPr>
          <w:lang w:val="ro-RO"/>
        </w:rPr>
        <w:t>elilor</w:t>
      </w:r>
      <w:r w:rsidR="006A208F" w:rsidRPr="00F34D49">
        <w:rPr>
          <w:lang w:val="ro-RO"/>
        </w:rPr>
        <w:t>( blindajelor)</w:t>
      </w:r>
      <w:bookmarkEnd w:id="3386"/>
      <w:bookmarkEnd w:id="3387"/>
      <w:bookmarkEnd w:id="3388"/>
      <w:r w:rsidR="006A208F" w:rsidRPr="00F34D49">
        <w:rPr>
          <w:lang w:val="ro-RO"/>
        </w:rPr>
        <w:t xml:space="preserve"> </w:t>
      </w:r>
    </w:p>
    <w:p w:rsidR="006A208F" w:rsidRPr="00F34D49" w:rsidRDefault="006A208F" w:rsidP="00A34A51">
      <w:pPr>
        <w:pStyle w:val="Paragraph"/>
        <w:numPr>
          <w:ilvl w:val="0"/>
          <w:numId w:val="387"/>
        </w:numPr>
        <w:rPr>
          <w:lang w:val="ro-RO"/>
        </w:rPr>
      </w:pPr>
      <w:r w:rsidRPr="00F34D49">
        <w:rPr>
          <w:lang w:val="ro-RO"/>
        </w:rPr>
        <w:t xml:space="preserve">Blindajele vor fi </w:t>
      </w:r>
      <w:r w:rsidR="00EE120B" w:rsidRPr="00F34D49">
        <w:rPr>
          <w:lang w:val="ro-RO"/>
        </w:rPr>
        <w:t xml:space="preserve">slefuite </w:t>
      </w:r>
      <w:r w:rsidRPr="00F34D49">
        <w:rPr>
          <w:lang w:val="ro-RO"/>
        </w:rPr>
        <w:t xml:space="preserve">folosind metode aprobate de către </w:t>
      </w:r>
      <w:r w:rsidR="00EE120B" w:rsidRPr="00F34D49">
        <w:rPr>
          <w:lang w:val="ro-RO"/>
        </w:rPr>
        <w:t>Inginer</w:t>
      </w:r>
      <w:r w:rsidRPr="00F34D49">
        <w:rPr>
          <w:lang w:val="ro-RO"/>
        </w:rPr>
        <w:t xml:space="preserve">. Vor fi luate măsuri pentru a evita delaminarea sau crăparea. Marginile tăiate ale </w:t>
      </w:r>
      <w:r w:rsidR="00F34D49" w:rsidRPr="00F34D49">
        <w:rPr>
          <w:lang w:val="ro-RO"/>
        </w:rPr>
        <w:t xml:space="preserve">materialului de captusire </w:t>
      </w:r>
      <w:r w:rsidRPr="00F34D49">
        <w:rPr>
          <w:lang w:val="ro-RO"/>
        </w:rPr>
        <w:t xml:space="preserve">vor fi izolate corespunzător. </w:t>
      </w:r>
    </w:p>
    <w:p w:rsidR="006A208F" w:rsidRPr="00056E90" w:rsidRDefault="006A208F" w:rsidP="006A208F">
      <w:pPr>
        <w:pStyle w:val="Heading2"/>
        <w:rPr>
          <w:lang w:val="ro-RO"/>
        </w:rPr>
      </w:pPr>
      <w:bookmarkStart w:id="3389" w:name="_Toc194128088"/>
      <w:bookmarkStart w:id="3390" w:name="_Toc306807183"/>
      <w:bookmarkStart w:id="3391" w:name="_Toc315623922"/>
      <w:r w:rsidRPr="00056E90">
        <w:rPr>
          <w:lang w:val="ro-RO"/>
        </w:rPr>
        <w:t xml:space="preserve">Tratarea capetelor şi marginilor  </w:t>
      </w:r>
      <w:r w:rsidR="00EE120B" w:rsidRPr="00056E90">
        <w:rPr>
          <w:lang w:val="ro-RO"/>
        </w:rPr>
        <w:t xml:space="preserve">căptuselilor </w:t>
      </w:r>
      <w:r w:rsidRPr="00056E90">
        <w:rPr>
          <w:lang w:val="ro-RO"/>
        </w:rPr>
        <w:t>(blindajelor) din pe şi pp</w:t>
      </w:r>
      <w:bookmarkEnd w:id="3389"/>
      <w:bookmarkEnd w:id="3390"/>
      <w:bookmarkEnd w:id="3391"/>
    </w:p>
    <w:p w:rsidR="006A208F" w:rsidRPr="00056E90" w:rsidRDefault="006A208F" w:rsidP="00A34A51">
      <w:pPr>
        <w:pStyle w:val="Paragraph"/>
        <w:numPr>
          <w:ilvl w:val="0"/>
          <w:numId w:val="388"/>
        </w:numPr>
        <w:rPr>
          <w:lang w:val="ro-RO"/>
        </w:rPr>
      </w:pPr>
      <w:r w:rsidRPr="00056E90">
        <w:rPr>
          <w:lang w:val="ro-RO"/>
        </w:rPr>
        <w:t xml:space="preserve">Toate marginile şi capetele expuse ale  captuselilor (blindajelor) din polietilenă sau polipropilenă vor fi ancorate mecanic folosind legături potrivite. </w:t>
      </w:r>
    </w:p>
    <w:p w:rsidR="006A208F" w:rsidRPr="00056E90" w:rsidRDefault="006A208F" w:rsidP="006A208F">
      <w:pPr>
        <w:pStyle w:val="Heading2"/>
        <w:rPr>
          <w:lang w:val="ro-RO"/>
        </w:rPr>
      </w:pPr>
      <w:bookmarkStart w:id="3392" w:name="_Toc194128089"/>
      <w:bookmarkStart w:id="3393" w:name="_Toc306807184"/>
      <w:bookmarkStart w:id="3394" w:name="_Toc315623923"/>
      <w:r w:rsidRPr="00056E90">
        <w:rPr>
          <w:lang w:val="ro-RO"/>
        </w:rPr>
        <w:t>Blindaje reparate pe loc</w:t>
      </w:r>
      <w:bookmarkEnd w:id="3392"/>
      <w:bookmarkEnd w:id="3393"/>
      <w:bookmarkEnd w:id="3394"/>
      <w:r w:rsidRPr="00056E90">
        <w:rPr>
          <w:lang w:val="ro-RO"/>
        </w:rPr>
        <w:t xml:space="preserve"> </w:t>
      </w:r>
    </w:p>
    <w:p w:rsidR="006A208F" w:rsidRPr="00056E90" w:rsidRDefault="006A208F" w:rsidP="00A34A51">
      <w:pPr>
        <w:pStyle w:val="Paragraph"/>
        <w:numPr>
          <w:ilvl w:val="0"/>
          <w:numId w:val="389"/>
        </w:numPr>
        <w:rPr>
          <w:lang w:val="ro-RO"/>
        </w:rPr>
      </w:pPr>
      <w:r w:rsidRPr="00056E90">
        <w:rPr>
          <w:lang w:val="ro-RO"/>
        </w:rPr>
        <w:t xml:space="preserve">Blindajele reparate pe loc vor fi de tip „reparate la căldură” cu tratarea accelerată prin folosirea căldurii sau luminii ultraviolete. </w:t>
      </w:r>
    </w:p>
    <w:p w:rsidR="006A208F" w:rsidRPr="00056E90" w:rsidRDefault="006A208F" w:rsidP="006A208F">
      <w:pPr>
        <w:pStyle w:val="Heading2"/>
        <w:rPr>
          <w:lang w:val="ro-RO"/>
        </w:rPr>
      </w:pPr>
      <w:bookmarkStart w:id="3395" w:name="_Toc194128090"/>
      <w:bookmarkStart w:id="3396" w:name="_Toc306807185"/>
      <w:bookmarkStart w:id="3397" w:name="_Toc315623924"/>
      <w:r w:rsidRPr="00056E90">
        <w:rPr>
          <w:lang w:val="ro-RO"/>
        </w:rPr>
        <w:t>Căptu</w:t>
      </w:r>
      <w:r w:rsidR="00A34A51" w:rsidRPr="00056E90">
        <w:rPr>
          <w:rFonts w:ascii="Tahoma" w:hAnsi="Tahoma" w:cs="Tahoma"/>
          <w:lang w:val="ro-RO"/>
        </w:rPr>
        <w:t>ș</w:t>
      </w:r>
      <w:r w:rsidR="00A34A51" w:rsidRPr="00056E90">
        <w:rPr>
          <w:lang w:val="ro-RO"/>
        </w:rPr>
        <w:t>e</w:t>
      </w:r>
      <w:r w:rsidRPr="00056E90">
        <w:rPr>
          <w:lang w:val="ro-RO"/>
        </w:rPr>
        <w:t>li (blindaje) grp/grc</w:t>
      </w:r>
      <w:bookmarkEnd w:id="3395"/>
      <w:bookmarkEnd w:id="3396"/>
      <w:bookmarkEnd w:id="3397"/>
    </w:p>
    <w:p w:rsidR="006A208F" w:rsidRPr="00056E90" w:rsidRDefault="006A208F" w:rsidP="00A34A51">
      <w:pPr>
        <w:pStyle w:val="Paragraph"/>
        <w:numPr>
          <w:ilvl w:val="0"/>
          <w:numId w:val="390"/>
        </w:numPr>
        <w:rPr>
          <w:lang w:val="ro-RO"/>
        </w:rPr>
      </w:pPr>
      <w:r w:rsidRPr="00056E90">
        <w:rPr>
          <w:lang w:val="ro-RO"/>
        </w:rPr>
        <w:t xml:space="preserve">Toate blindajele vor fi fabricate de către o companie experimentată aprobată de către </w:t>
      </w:r>
      <w:r w:rsidR="00F760E7" w:rsidRPr="00056E90">
        <w:rPr>
          <w:lang w:val="ro-RO"/>
        </w:rPr>
        <w:t>Inginer</w:t>
      </w:r>
      <w:r w:rsidRPr="00056E90">
        <w:rPr>
          <w:lang w:val="ro-RO"/>
        </w:rPr>
        <w:t xml:space="preserve">. </w:t>
      </w:r>
    </w:p>
    <w:p w:rsidR="006A208F" w:rsidRPr="00056E90" w:rsidRDefault="006A208F" w:rsidP="006A208F">
      <w:pPr>
        <w:pStyle w:val="Paragraph"/>
        <w:rPr>
          <w:lang w:val="ro-RO"/>
        </w:rPr>
      </w:pPr>
      <w:r w:rsidRPr="00056E90">
        <w:rPr>
          <w:lang w:val="ro-RO"/>
        </w:rPr>
        <w:t xml:space="preserve">Se va asigura accesul in orice moment la lucrări şi la toate înregistrările testelor relevante. </w:t>
      </w:r>
    </w:p>
    <w:p w:rsidR="006A208F" w:rsidRPr="00056E90" w:rsidRDefault="006A208F" w:rsidP="006A208F">
      <w:pPr>
        <w:pStyle w:val="Paragraph"/>
        <w:rPr>
          <w:lang w:val="ro-RO"/>
        </w:rPr>
      </w:pPr>
      <w:r w:rsidRPr="00056E90">
        <w:rPr>
          <w:lang w:val="ro-RO"/>
        </w:rPr>
        <w:t xml:space="preserve">Se va pune la dispoziţie un certificat potrivit căruia blindajele furnizate </w:t>
      </w:r>
      <w:r w:rsidR="00F760E7" w:rsidRPr="00056E90">
        <w:rPr>
          <w:lang w:val="ro-RO"/>
        </w:rPr>
        <w:t xml:space="preserve">sunt </w:t>
      </w:r>
      <w:r w:rsidRPr="00056E90">
        <w:rPr>
          <w:lang w:val="ro-RO"/>
        </w:rPr>
        <w:t xml:space="preserve">conforme cu cerinţele specificaţiilor, oferind detalii asupra rezultatelor testelor. </w:t>
      </w:r>
    </w:p>
    <w:p w:rsidR="006A208F" w:rsidRPr="00056E90" w:rsidRDefault="006A208F" w:rsidP="006A208F">
      <w:pPr>
        <w:pStyle w:val="Paragraph"/>
        <w:rPr>
          <w:lang w:val="ro-RO"/>
        </w:rPr>
      </w:pPr>
      <w:r w:rsidRPr="00056E90">
        <w:rPr>
          <w:lang w:val="ro-RO"/>
        </w:rPr>
        <w:t xml:space="preserve">Elementele de blindare vor fi aşezate la linia şi nivelul necesar şi vor fi legate în minim 4 poziţii pentru a împiedica orice mişcare în timpul procesului de montare. Materialul de legare va fi aprobat de către </w:t>
      </w:r>
      <w:r w:rsidR="00F760E7" w:rsidRPr="00056E90">
        <w:rPr>
          <w:lang w:val="ro-RO"/>
        </w:rPr>
        <w:t>Inginer</w:t>
      </w:r>
      <w:r w:rsidRPr="00056E90">
        <w:rPr>
          <w:lang w:val="ro-RO"/>
        </w:rPr>
        <w:t xml:space="preserve">. Orice elemente ce devin libere vor fi remontate sau legate conform cerinţelor </w:t>
      </w:r>
      <w:r w:rsidR="00F760E7" w:rsidRPr="00056E90">
        <w:rPr>
          <w:lang w:val="ro-RO"/>
        </w:rPr>
        <w:t>Inginerului</w:t>
      </w:r>
      <w:r w:rsidRPr="00056E90">
        <w:rPr>
          <w:lang w:val="ro-RO"/>
        </w:rPr>
        <w:t xml:space="preserve">. </w:t>
      </w:r>
    </w:p>
    <w:p w:rsidR="006A208F" w:rsidRPr="00056E90" w:rsidRDefault="006A208F" w:rsidP="006A208F">
      <w:pPr>
        <w:pStyle w:val="Paragraph"/>
        <w:rPr>
          <w:lang w:val="ro-RO"/>
        </w:rPr>
      </w:pPr>
      <w:r w:rsidRPr="00056E90">
        <w:rPr>
          <w:lang w:val="ro-RO"/>
        </w:rPr>
        <w:lastRenderedPageBreak/>
        <w:t xml:space="preserve">Elementele vor fi fabricate astfel </w:t>
      </w:r>
      <w:r w:rsidR="00F760E7" w:rsidRPr="00056E90">
        <w:rPr>
          <w:lang w:val="ro-RO"/>
        </w:rPr>
        <w:t xml:space="preserve">încat </w:t>
      </w:r>
      <w:r w:rsidRPr="00056E90">
        <w:rPr>
          <w:lang w:val="ro-RO"/>
        </w:rPr>
        <w:t xml:space="preserve">orice deformare în timpul montării să nu depăşească 10 mm măsuraţi în orice plan transversal canalizării finalizate, în unghiuri drepte la linia longitudinală centrală a canalului. </w:t>
      </w:r>
    </w:p>
    <w:p w:rsidR="006A208F" w:rsidRPr="00056E90" w:rsidRDefault="006A208F" w:rsidP="006A208F">
      <w:pPr>
        <w:pStyle w:val="Paragraph"/>
        <w:rPr>
          <w:lang w:val="ro-RO"/>
        </w:rPr>
      </w:pPr>
      <w:r w:rsidRPr="00056E90">
        <w:rPr>
          <w:lang w:val="ro-RO"/>
        </w:rPr>
        <w:t xml:space="preserve">Inelul  va fi gros de minim 10 mm şi va fi cimentat la intervale de aproximativ 20 de metri, conform </w:t>
      </w:r>
      <w:r w:rsidR="00056E90" w:rsidRPr="00056E90">
        <w:rPr>
          <w:lang w:val="ro-RO"/>
        </w:rPr>
        <w:t>instructiunii</w:t>
      </w:r>
      <w:r w:rsidRPr="00056E90">
        <w:rPr>
          <w:lang w:val="ro-RO"/>
        </w:rPr>
        <w:t xml:space="preserve"> </w:t>
      </w:r>
      <w:r w:rsidR="00F760E7" w:rsidRPr="00056E90">
        <w:rPr>
          <w:lang w:val="ro-RO"/>
        </w:rPr>
        <w:t>Inginerul</w:t>
      </w:r>
      <w:r w:rsidR="00056E90" w:rsidRPr="00056E90">
        <w:rPr>
          <w:lang w:val="ro-RO"/>
        </w:rPr>
        <w:t>ui</w:t>
      </w:r>
      <w:r w:rsidRPr="00056E90">
        <w:rPr>
          <w:lang w:val="ro-RO"/>
        </w:rPr>
        <w:t xml:space="preserve">. Capătul secţiunii care va fi cimentată, va fi închis într-un mod aprobat. </w:t>
      </w:r>
    </w:p>
    <w:p w:rsidR="006A208F" w:rsidRPr="00C70D72" w:rsidRDefault="006A208F" w:rsidP="006A208F">
      <w:pPr>
        <w:pStyle w:val="Paragraph"/>
        <w:rPr>
          <w:lang w:val="ro-RO"/>
        </w:rPr>
      </w:pPr>
      <w:r w:rsidRPr="00C70D72">
        <w:rPr>
          <w:lang w:val="ro-RO"/>
        </w:rPr>
        <w:t>Găurile vor fi astupate temporar la finalizarea cimentării şi vor fi reparate cu un material compatibil cu blindajul. Mortarul în exces va fi curăţat de pe faţa interioară a blindajului pe măsură ce lucrările se desfăşoară şi reziduurile vor fi îndepărtate</w:t>
      </w:r>
      <w:r w:rsidR="00C70D72" w:rsidRPr="00C70D72">
        <w:rPr>
          <w:lang w:val="ro-RO"/>
        </w:rPr>
        <w:t>.</w:t>
      </w:r>
      <w:r w:rsidRPr="00C70D72">
        <w:rPr>
          <w:lang w:val="ro-RO"/>
        </w:rPr>
        <w:t xml:space="preserve"> </w:t>
      </w:r>
    </w:p>
    <w:p w:rsidR="006A208F" w:rsidRPr="00C70D72" w:rsidRDefault="006A208F" w:rsidP="006A208F">
      <w:pPr>
        <w:pStyle w:val="Paragraph"/>
        <w:rPr>
          <w:lang w:val="ro-RO"/>
        </w:rPr>
      </w:pPr>
      <w:r w:rsidRPr="00C70D72">
        <w:rPr>
          <w:lang w:val="ro-RO"/>
        </w:rPr>
        <w:t xml:space="preserve">Blindajele vor fi potrivite după caz pentru a fi la acelaşi nivel cu faţa interioară a </w:t>
      </w:r>
      <w:r w:rsidR="00C70D72" w:rsidRPr="00C70D72">
        <w:rPr>
          <w:lang w:val="ro-RO"/>
        </w:rPr>
        <w:t xml:space="preserve">caminelor </w:t>
      </w:r>
      <w:r w:rsidRPr="00C70D72">
        <w:rPr>
          <w:lang w:val="ro-RO"/>
        </w:rPr>
        <w:t xml:space="preserve">de acces. </w:t>
      </w:r>
    </w:p>
    <w:p w:rsidR="006A208F" w:rsidRPr="00C70D72" w:rsidRDefault="006A208F" w:rsidP="006A208F">
      <w:pPr>
        <w:pStyle w:val="Paragraph"/>
        <w:rPr>
          <w:lang w:val="ro-RO"/>
        </w:rPr>
      </w:pPr>
      <w:r w:rsidRPr="00C70D72">
        <w:rPr>
          <w:lang w:val="ro-RO"/>
        </w:rPr>
        <w:t xml:space="preserve">Toate îmbinările vor fi închise, cu un material aprobat de </w:t>
      </w:r>
      <w:r w:rsidR="00F760E7" w:rsidRPr="00C70D72">
        <w:rPr>
          <w:lang w:val="ro-RO"/>
        </w:rPr>
        <w:t>Inginer</w:t>
      </w:r>
      <w:r w:rsidRPr="00C70D72">
        <w:rPr>
          <w:lang w:val="ro-RO"/>
        </w:rPr>
        <w:t xml:space="preserve">, înainte de cimentare. </w:t>
      </w:r>
    </w:p>
    <w:p w:rsidR="006A208F" w:rsidRPr="00C70D72" w:rsidRDefault="006A208F" w:rsidP="006A208F">
      <w:pPr>
        <w:pStyle w:val="Paragraph"/>
        <w:rPr>
          <w:lang w:val="ro-RO"/>
        </w:rPr>
      </w:pPr>
      <w:r w:rsidRPr="00C70D72">
        <w:rPr>
          <w:lang w:val="ro-RO"/>
        </w:rPr>
        <w:t xml:space="preserve">Eficienţa operaţiunii de cimentare va fi </w:t>
      </w:r>
      <w:r w:rsidR="00C70D72" w:rsidRPr="00C70D72">
        <w:rPr>
          <w:lang w:val="ro-RO"/>
        </w:rPr>
        <w:t xml:space="preserve">verificata </w:t>
      </w:r>
      <w:r w:rsidRPr="00C70D72">
        <w:rPr>
          <w:lang w:val="ro-RO"/>
        </w:rPr>
        <w:t xml:space="preserve">prin găurirea în locaţii aleatorii decise de către </w:t>
      </w:r>
      <w:r w:rsidR="00F760E7" w:rsidRPr="00C70D72">
        <w:rPr>
          <w:lang w:val="ro-RO"/>
        </w:rPr>
        <w:t>Inginer</w:t>
      </w:r>
      <w:r w:rsidRPr="00C70D72">
        <w:rPr>
          <w:lang w:val="ro-RO"/>
        </w:rPr>
        <w:t xml:space="preserve">. Găurile vor avea 50 mm diametru şi se vor extinde în faţa interioară a structurii existente. </w:t>
      </w:r>
    </w:p>
    <w:p w:rsidR="006A208F" w:rsidRPr="00C70D72" w:rsidRDefault="006A208F" w:rsidP="006A208F">
      <w:pPr>
        <w:pStyle w:val="Heading2"/>
        <w:rPr>
          <w:lang w:val="ro-RO"/>
        </w:rPr>
      </w:pPr>
      <w:bookmarkStart w:id="3398" w:name="_Toc194128091"/>
      <w:bookmarkStart w:id="3399" w:name="_Toc306807186"/>
      <w:bookmarkStart w:id="3400" w:name="_Toc315623925"/>
      <w:r w:rsidRPr="00C70D72">
        <w:rPr>
          <w:lang w:val="ro-RO"/>
        </w:rPr>
        <w:t xml:space="preserve">Instalarea şi performanţa </w:t>
      </w:r>
      <w:r w:rsidR="00F760E7" w:rsidRPr="00C70D72">
        <w:rPr>
          <w:lang w:val="ro-RO"/>
        </w:rPr>
        <w:t xml:space="preserve">căptuselilor </w:t>
      </w:r>
      <w:r w:rsidRPr="00C70D72">
        <w:rPr>
          <w:lang w:val="ro-RO"/>
        </w:rPr>
        <w:t>(blindajelor) din răşină din poliester/epoxidică</w:t>
      </w:r>
      <w:bookmarkEnd w:id="3398"/>
      <w:bookmarkEnd w:id="3399"/>
      <w:bookmarkEnd w:id="3400"/>
      <w:r w:rsidRPr="00C70D72">
        <w:rPr>
          <w:lang w:val="ro-RO"/>
        </w:rPr>
        <w:t xml:space="preserve"> </w:t>
      </w:r>
    </w:p>
    <w:p w:rsidR="006A208F" w:rsidRPr="00C70D72" w:rsidRDefault="00D50FD1" w:rsidP="00A34A51">
      <w:pPr>
        <w:pStyle w:val="Paragraph"/>
        <w:numPr>
          <w:ilvl w:val="0"/>
          <w:numId w:val="391"/>
        </w:numPr>
        <w:rPr>
          <w:lang w:val="ro-RO"/>
        </w:rPr>
      </w:pPr>
      <w:r w:rsidRPr="00C70D72">
        <w:rPr>
          <w:lang w:val="ro-RO"/>
        </w:rPr>
        <w:t>Antreprenor</w:t>
      </w:r>
      <w:r w:rsidR="006A208F" w:rsidRPr="00C70D72">
        <w:rPr>
          <w:lang w:val="ro-RO"/>
        </w:rPr>
        <w:t xml:space="preserve">ul va  </w:t>
      </w:r>
      <w:r w:rsidR="00F760E7" w:rsidRPr="00C70D72">
        <w:rPr>
          <w:lang w:val="ro-RO"/>
        </w:rPr>
        <w:t xml:space="preserve">slefui </w:t>
      </w:r>
      <w:r w:rsidR="006A208F" w:rsidRPr="00C70D72">
        <w:rPr>
          <w:lang w:val="ro-RO"/>
        </w:rPr>
        <w:t xml:space="preserve">sau tăia manual sau prin telecomandă toate </w:t>
      </w:r>
      <w:r w:rsidR="00C70D72" w:rsidRPr="00C70D72">
        <w:rPr>
          <w:lang w:val="ro-RO"/>
        </w:rPr>
        <w:t xml:space="preserve">racordurile </w:t>
      </w:r>
      <w:r w:rsidR="006A208F" w:rsidRPr="00C70D72">
        <w:rPr>
          <w:lang w:val="ro-RO"/>
        </w:rPr>
        <w:t xml:space="preserve">laterale în interval de 24 de ore de la finalizarea tratării blindajului. </w:t>
      </w:r>
      <w:r w:rsidRPr="00C70D72">
        <w:rPr>
          <w:lang w:val="ro-RO"/>
        </w:rPr>
        <w:t>Antreprenor</w:t>
      </w:r>
      <w:r w:rsidR="006A208F" w:rsidRPr="00C70D72">
        <w:rPr>
          <w:lang w:val="ro-RO"/>
        </w:rPr>
        <w:t xml:space="preserve">ul va localiza toate </w:t>
      </w:r>
      <w:r w:rsidR="00C70D72" w:rsidRPr="00C70D72">
        <w:rPr>
          <w:lang w:val="ro-RO"/>
        </w:rPr>
        <w:t xml:space="preserve">racordurile </w:t>
      </w:r>
      <w:r w:rsidR="006A208F" w:rsidRPr="00C70D72">
        <w:rPr>
          <w:lang w:val="ro-RO"/>
        </w:rPr>
        <w:t xml:space="preserve">prin efectuarea </w:t>
      </w:r>
      <w:r w:rsidR="00C70D72" w:rsidRPr="00C70D72">
        <w:rPr>
          <w:lang w:val="ro-RO"/>
        </w:rPr>
        <w:t xml:space="preserve">unei </w:t>
      </w:r>
      <w:r w:rsidR="006A208F" w:rsidRPr="00C70D72">
        <w:rPr>
          <w:lang w:val="ro-RO"/>
        </w:rPr>
        <w:t xml:space="preserve">mici găuri, aproximativ 25 mm în diametru prin blindaj, înainte să încerce să taie diametru întreg al conductei. </w:t>
      </w:r>
      <w:r w:rsidRPr="00C70D72">
        <w:rPr>
          <w:lang w:val="ro-RO"/>
        </w:rPr>
        <w:t>Antreprenor</w:t>
      </w:r>
      <w:r w:rsidR="006A208F" w:rsidRPr="00C70D72">
        <w:rPr>
          <w:lang w:val="ro-RO"/>
        </w:rPr>
        <w:t>ului nu i se va permite să taie de la început întreg diametrul conductei.</w:t>
      </w:r>
    </w:p>
    <w:p w:rsidR="006A208F" w:rsidRPr="00C70D72" w:rsidRDefault="00D50FD1" w:rsidP="006A208F">
      <w:pPr>
        <w:pStyle w:val="Paragraph"/>
        <w:rPr>
          <w:lang w:val="ro-RO"/>
        </w:rPr>
      </w:pPr>
      <w:r w:rsidRPr="00C70D72">
        <w:rPr>
          <w:lang w:val="ro-RO"/>
        </w:rPr>
        <w:t>Antreprenor</w:t>
      </w:r>
      <w:r w:rsidR="006A208F" w:rsidRPr="00C70D72">
        <w:rPr>
          <w:lang w:val="ro-RO"/>
        </w:rPr>
        <w:t xml:space="preserve">ul va decide când să transporte </w:t>
      </w:r>
      <w:r w:rsidR="00F760E7" w:rsidRPr="00C70D72">
        <w:rPr>
          <w:lang w:val="ro-RO"/>
        </w:rPr>
        <w:t xml:space="preserve">căptuseala </w:t>
      </w:r>
      <w:r w:rsidR="006A208F" w:rsidRPr="00C70D72">
        <w:rPr>
          <w:lang w:val="ro-RO"/>
        </w:rPr>
        <w:t xml:space="preserve">impregnata la şantier şi cînd să înceapă introducerea având în considerare condiţiile meteo. </w:t>
      </w:r>
    </w:p>
    <w:p w:rsidR="006A208F" w:rsidRPr="00C70D72" w:rsidRDefault="00F760E7" w:rsidP="006A208F">
      <w:pPr>
        <w:pStyle w:val="Paragraph"/>
        <w:rPr>
          <w:lang w:val="ro-RO"/>
        </w:rPr>
      </w:pPr>
      <w:r w:rsidRPr="00C70D72">
        <w:rPr>
          <w:lang w:val="ro-RO"/>
        </w:rPr>
        <w:t xml:space="preserve">Căptuseala </w:t>
      </w:r>
      <w:r w:rsidR="006A208F" w:rsidRPr="00C70D72">
        <w:rPr>
          <w:lang w:val="ro-RO"/>
        </w:rPr>
        <w:t xml:space="preserve">(blindajul) va fi schimbat dinspre amonte spre aval în canalizarea pregătită folosind apă rece sau aer după cum o cere producătorul. </w:t>
      </w:r>
    </w:p>
    <w:p w:rsidR="006A208F" w:rsidRPr="00C70D72" w:rsidRDefault="00D50FD1" w:rsidP="006A208F">
      <w:pPr>
        <w:pStyle w:val="Paragraph"/>
        <w:rPr>
          <w:lang w:val="ro-RO"/>
        </w:rPr>
      </w:pPr>
      <w:r w:rsidRPr="00C70D72">
        <w:rPr>
          <w:lang w:val="ro-RO"/>
        </w:rPr>
        <w:t>Antreprenor</w:t>
      </w:r>
      <w:r w:rsidR="006A208F" w:rsidRPr="00C70D72">
        <w:rPr>
          <w:lang w:val="ro-RO"/>
        </w:rPr>
        <w:t xml:space="preserve">ul va asigura că presiunea în blindaj depăşeşte atât presiunea datorată apei subterane cât şi orice presiune datorată scurgerilor laterale. </w:t>
      </w:r>
    </w:p>
    <w:p w:rsidR="006A208F" w:rsidRPr="00C70D72" w:rsidRDefault="00D50FD1" w:rsidP="006A208F">
      <w:pPr>
        <w:pStyle w:val="Paragraph"/>
        <w:rPr>
          <w:lang w:val="ro-RO"/>
        </w:rPr>
      </w:pPr>
      <w:r w:rsidRPr="00C70D72">
        <w:rPr>
          <w:lang w:val="ro-RO"/>
        </w:rPr>
        <w:t>Antreprenor</w:t>
      </w:r>
      <w:r w:rsidR="006A208F" w:rsidRPr="00C70D72">
        <w:rPr>
          <w:lang w:val="ro-RO"/>
        </w:rPr>
        <w:t xml:space="preserve">ul va folosi presiune suficientă </w:t>
      </w:r>
      <w:r w:rsidR="00C70D72" w:rsidRPr="00C70D72">
        <w:rPr>
          <w:lang w:val="ro-RO"/>
        </w:rPr>
        <w:t>fara sa afecteze stabilitatea canalizarii sau a terenului.</w:t>
      </w:r>
      <w:r w:rsidR="006A208F" w:rsidRPr="00C70D72">
        <w:rPr>
          <w:lang w:val="ro-RO"/>
        </w:rPr>
        <w:t xml:space="preserve"> </w:t>
      </w:r>
    </w:p>
    <w:p w:rsidR="006A208F" w:rsidRPr="00C70D72" w:rsidRDefault="006A208F" w:rsidP="006A208F">
      <w:pPr>
        <w:pStyle w:val="Heading2"/>
        <w:rPr>
          <w:lang w:val="ro-RO"/>
        </w:rPr>
      </w:pPr>
      <w:bookmarkStart w:id="3401" w:name="_Toc194128092"/>
      <w:bookmarkStart w:id="3402" w:name="_Toc306807187"/>
      <w:bookmarkStart w:id="3403" w:name="_Toc315623926"/>
      <w:r w:rsidRPr="00C70D72">
        <w:rPr>
          <w:lang w:val="ro-RO"/>
        </w:rPr>
        <w:t>Tencuirea şi cimentarea /reparaţii locale prin rostuire şi cimentare</w:t>
      </w:r>
      <w:bookmarkEnd w:id="3401"/>
      <w:bookmarkEnd w:id="3402"/>
      <w:bookmarkEnd w:id="3403"/>
      <w:r w:rsidRPr="00C70D72">
        <w:rPr>
          <w:lang w:val="ro-RO"/>
        </w:rPr>
        <w:t xml:space="preserve"> </w:t>
      </w:r>
    </w:p>
    <w:p w:rsidR="006A208F" w:rsidRPr="00C70D72" w:rsidRDefault="00C70D72" w:rsidP="00A34A51">
      <w:pPr>
        <w:pStyle w:val="Paragraph"/>
        <w:numPr>
          <w:ilvl w:val="0"/>
          <w:numId w:val="392"/>
        </w:numPr>
        <w:rPr>
          <w:lang w:val="ro-RO"/>
        </w:rPr>
      </w:pPr>
      <w:r w:rsidRPr="00C70D72">
        <w:rPr>
          <w:lang w:val="ro-RO"/>
        </w:rPr>
        <w:t>Crustele vor fi inlaturate prin procedee mecanice, doar daca aceste lucrari nu pericliteaza structural reteaua de canalizare.</w:t>
      </w:r>
      <w:r w:rsidR="006A208F" w:rsidRPr="00C70D72">
        <w:rPr>
          <w:lang w:val="ro-RO"/>
        </w:rPr>
        <w:t xml:space="preserve"> </w:t>
      </w:r>
    </w:p>
    <w:p w:rsidR="006A208F" w:rsidRPr="00C70D72" w:rsidRDefault="006A208F" w:rsidP="006A208F">
      <w:pPr>
        <w:pStyle w:val="Paragraph"/>
        <w:rPr>
          <w:lang w:val="ro-RO"/>
        </w:rPr>
      </w:pPr>
      <w:r w:rsidRPr="00C70D72">
        <w:rPr>
          <w:lang w:val="ro-RO"/>
        </w:rPr>
        <w:t xml:space="preserve">Toate </w:t>
      </w:r>
      <w:r w:rsidR="00C70D72" w:rsidRPr="00C70D72">
        <w:rPr>
          <w:lang w:val="ro-RO"/>
        </w:rPr>
        <w:t>racordurile laterale</w:t>
      </w:r>
      <w:r w:rsidRPr="00C70D72">
        <w:rPr>
          <w:lang w:val="ro-RO"/>
        </w:rPr>
        <w:t xml:space="preserve"> vor fi tăiate mecanic cu atenţie la nivelul peretelui intern al </w:t>
      </w:r>
      <w:r w:rsidR="00C70D72" w:rsidRPr="00C70D72">
        <w:rPr>
          <w:lang w:val="ro-RO"/>
        </w:rPr>
        <w:t xml:space="preserve">canalizării principale </w:t>
      </w:r>
      <w:r w:rsidRPr="00C70D72">
        <w:rPr>
          <w:lang w:val="ro-RO"/>
        </w:rPr>
        <w:t xml:space="preserve">printr-un mijloc prin care să se evite ruperea </w:t>
      </w:r>
      <w:r w:rsidR="00C70D72" w:rsidRPr="00C70D72">
        <w:rPr>
          <w:lang w:val="ro-RO"/>
        </w:rPr>
        <w:t xml:space="preserve">sau deteriorarea racordului. </w:t>
      </w:r>
    </w:p>
    <w:p w:rsidR="006A208F" w:rsidRPr="009B4ABF" w:rsidRDefault="006A208F" w:rsidP="006A208F">
      <w:pPr>
        <w:pStyle w:val="Paragraph"/>
        <w:rPr>
          <w:lang w:val="ro-RO"/>
        </w:rPr>
      </w:pPr>
      <w:r w:rsidRPr="009B4ABF">
        <w:rPr>
          <w:lang w:val="ro-RO"/>
        </w:rPr>
        <w:t xml:space="preserve">Acolo unde </w:t>
      </w:r>
      <w:r w:rsidR="00C70D72" w:rsidRPr="009B4ABF">
        <w:rPr>
          <w:lang w:val="ro-RO"/>
        </w:rPr>
        <w:t xml:space="preserve">racordurile </w:t>
      </w:r>
      <w:r w:rsidRPr="009B4ABF">
        <w:rPr>
          <w:lang w:val="ro-RO"/>
        </w:rPr>
        <w:t xml:space="preserve">au fost incorect îmbinate cu canalul, </w:t>
      </w:r>
      <w:r w:rsidR="00F760E7" w:rsidRPr="009B4ABF">
        <w:rPr>
          <w:lang w:val="ro-RO"/>
        </w:rPr>
        <w:t xml:space="preserve">lăsand </w:t>
      </w:r>
      <w:r w:rsidRPr="009B4ABF">
        <w:rPr>
          <w:lang w:val="ro-RO"/>
        </w:rPr>
        <w:t>goluri  , îmbinarea va fi reparată</w:t>
      </w:r>
      <w:r w:rsidR="009B4ABF" w:rsidRPr="009B4ABF">
        <w:rPr>
          <w:lang w:val="ro-RO"/>
        </w:rPr>
        <w:t xml:space="preserve"> conform indicatiilor Inginerului.</w:t>
      </w:r>
      <w:r w:rsidRPr="009B4ABF">
        <w:rPr>
          <w:lang w:val="ro-RO"/>
        </w:rPr>
        <w:t xml:space="preserve"> </w:t>
      </w:r>
    </w:p>
    <w:p w:rsidR="006A208F" w:rsidRPr="009B4ABF" w:rsidRDefault="006A208F" w:rsidP="006A208F">
      <w:pPr>
        <w:pStyle w:val="Paragraph"/>
        <w:rPr>
          <w:lang w:val="ro-RO"/>
        </w:rPr>
      </w:pPr>
      <w:r w:rsidRPr="009B4ABF">
        <w:rPr>
          <w:lang w:val="ro-RO"/>
        </w:rPr>
        <w:t xml:space="preserve">Toate suprafeţele, crăpăturile, ruperile etc, ce urmează a primi această tencuire vor fi </w:t>
      </w:r>
      <w:r w:rsidR="009B4ABF" w:rsidRPr="009B4ABF">
        <w:rPr>
          <w:lang w:val="ro-RO"/>
        </w:rPr>
        <w:t xml:space="preserve">curatate </w:t>
      </w:r>
      <w:r w:rsidRPr="009B4ABF">
        <w:rPr>
          <w:lang w:val="ro-RO"/>
        </w:rPr>
        <w:t xml:space="preserve">de materiale, grăsimi sau orice alte substanţe ce pot afecta proprietăţile de adeziune ale materialului de tencuială. </w:t>
      </w:r>
    </w:p>
    <w:p w:rsidR="006A208F" w:rsidRPr="009B4ABF" w:rsidRDefault="006A208F" w:rsidP="006A208F">
      <w:pPr>
        <w:pStyle w:val="Paragraph"/>
        <w:rPr>
          <w:lang w:val="ro-RO"/>
        </w:rPr>
      </w:pPr>
      <w:r w:rsidRPr="009B4ABF">
        <w:rPr>
          <w:lang w:val="ro-RO"/>
        </w:rPr>
        <w:t xml:space="preserve">Reparaţiile </w:t>
      </w:r>
      <w:r w:rsidR="009B4ABF" w:rsidRPr="009B4ABF">
        <w:rPr>
          <w:lang w:val="ro-RO"/>
        </w:rPr>
        <w:t>conductei principale</w:t>
      </w:r>
      <w:r w:rsidRPr="009B4ABF">
        <w:rPr>
          <w:lang w:val="ro-RO"/>
        </w:rPr>
        <w:t xml:space="preserve">, reparaţiile </w:t>
      </w:r>
      <w:r w:rsidR="009B4ABF" w:rsidRPr="009B4ABF">
        <w:rPr>
          <w:lang w:val="ro-RO"/>
        </w:rPr>
        <w:t>racordurilor</w:t>
      </w:r>
      <w:r w:rsidRPr="009B4ABF">
        <w:rPr>
          <w:lang w:val="ro-RO"/>
        </w:rPr>
        <w:t xml:space="preserve">, înlocuirea cărămizilor etc, vor fi </w:t>
      </w:r>
      <w:r w:rsidR="009B4ABF" w:rsidRPr="009B4ABF">
        <w:rPr>
          <w:lang w:val="ro-RO"/>
        </w:rPr>
        <w:t xml:space="preserve">efectuate </w:t>
      </w:r>
      <w:r w:rsidRPr="009B4ABF">
        <w:rPr>
          <w:lang w:val="ro-RO"/>
        </w:rPr>
        <w:t xml:space="preserve">înainte de aplicarea încărcării prin tencuire. </w:t>
      </w:r>
    </w:p>
    <w:p w:rsidR="006A208F" w:rsidRPr="009B4ABF" w:rsidRDefault="006A208F" w:rsidP="006A208F">
      <w:pPr>
        <w:pStyle w:val="Paragraph"/>
        <w:rPr>
          <w:lang w:val="ro-RO"/>
        </w:rPr>
      </w:pPr>
      <w:r w:rsidRPr="009B4ABF">
        <w:rPr>
          <w:lang w:val="ro-RO"/>
        </w:rPr>
        <w:t xml:space="preserve">Se va utiliza un utilaj de amestecare de mare viteză pentru amestecarea laptele de ciment, iar timpii de amestecare vor fi </w:t>
      </w:r>
      <w:r w:rsidR="009B4ABF" w:rsidRPr="009B4ABF">
        <w:rPr>
          <w:lang w:val="ro-RO"/>
        </w:rPr>
        <w:t>monitorizati</w:t>
      </w:r>
      <w:r w:rsidRPr="009B4ABF">
        <w:rPr>
          <w:lang w:val="ro-RO"/>
        </w:rPr>
        <w:t xml:space="preserve">. </w:t>
      </w:r>
    </w:p>
    <w:p w:rsidR="006A208F" w:rsidRPr="009B4ABF" w:rsidRDefault="006A208F" w:rsidP="006A208F">
      <w:pPr>
        <w:pStyle w:val="Paragraph"/>
        <w:rPr>
          <w:lang w:val="ro-RO"/>
        </w:rPr>
      </w:pPr>
      <w:r w:rsidRPr="009B4ABF">
        <w:rPr>
          <w:lang w:val="ro-RO"/>
        </w:rPr>
        <w:t>Mortarul amestecat corespunzător va fi cernut pentru îndepărtarea bulgărilor nedoriţi şi va fi turnat într-un bazin de agitare</w:t>
      </w:r>
      <w:r w:rsidR="009B4ABF" w:rsidRPr="009B4ABF">
        <w:rPr>
          <w:lang w:val="ro-RO"/>
        </w:rPr>
        <w:t>.</w:t>
      </w:r>
      <w:r w:rsidRPr="009B4ABF">
        <w:rPr>
          <w:lang w:val="ro-RO"/>
        </w:rPr>
        <w:t xml:space="preserve"> </w:t>
      </w:r>
    </w:p>
    <w:p w:rsidR="006A208F" w:rsidRPr="009B4ABF" w:rsidRDefault="006A208F" w:rsidP="006A208F">
      <w:pPr>
        <w:pStyle w:val="Paragraph"/>
        <w:rPr>
          <w:lang w:val="ro-RO"/>
        </w:rPr>
      </w:pPr>
      <w:r w:rsidRPr="009B4ABF">
        <w:rPr>
          <w:lang w:val="ro-RO"/>
        </w:rPr>
        <w:t>Pompa ce va fi utilizată pentru livrarea laptelui de ciment va avea o capacitate minimă de a livra laptele de ciment la duză cu un debit de 0.5 l/sec la o presiune egală cu pierderea de presiune prin furtunul de livrare. Aparate de monitorizat presiunea vor fi montate la ieşirea po</w:t>
      </w:r>
      <w:r w:rsidR="00F760E7" w:rsidRPr="009B4ABF">
        <w:rPr>
          <w:lang w:val="ro-RO"/>
        </w:rPr>
        <w:t>m</w:t>
      </w:r>
      <w:r w:rsidRPr="009B4ABF">
        <w:rPr>
          <w:lang w:val="ro-RO"/>
        </w:rPr>
        <w:t xml:space="preserve">pei şi la duza de livrare. </w:t>
      </w:r>
    </w:p>
    <w:p w:rsidR="006A208F" w:rsidRPr="009B4ABF" w:rsidRDefault="006A208F" w:rsidP="006A208F">
      <w:pPr>
        <w:pStyle w:val="Paragraph"/>
        <w:rPr>
          <w:lang w:val="ro-RO"/>
        </w:rPr>
      </w:pPr>
      <w:r w:rsidRPr="009B4ABF">
        <w:rPr>
          <w:lang w:val="ro-RO"/>
        </w:rPr>
        <w:t xml:space="preserve">Mortarul va fi injectat permanent în modelul stabilit în timpul operaţiunilor de nivelare pînă la refuz, iar volumul laptelui de ciment va fi monitorizat permanent. </w:t>
      </w:r>
    </w:p>
    <w:p w:rsidR="006A208F" w:rsidRPr="009B4ABF" w:rsidRDefault="006A208F" w:rsidP="006A208F">
      <w:pPr>
        <w:pStyle w:val="Paragraph"/>
        <w:rPr>
          <w:lang w:val="ro-RO"/>
        </w:rPr>
      </w:pPr>
      <w:r w:rsidRPr="009B4ABF">
        <w:rPr>
          <w:lang w:val="ro-RO"/>
        </w:rPr>
        <w:lastRenderedPageBreak/>
        <w:t xml:space="preserve">Echipamentul de pompare, furtunul de livrare, bazinul de agitare şi echipamentul de amestecare vor fi curăţate după fiecare operaţiune de tencuire. </w:t>
      </w:r>
    </w:p>
    <w:p w:rsidR="006A208F" w:rsidRPr="009B4ABF" w:rsidRDefault="009B4ABF" w:rsidP="006A208F">
      <w:pPr>
        <w:pStyle w:val="Paragraph"/>
        <w:rPr>
          <w:lang w:val="ro-RO"/>
        </w:rPr>
      </w:pPr>
      <w:r w:rsidRPr="009B4ABF">
        <w:rPr>
          <w:lang w:val="ro-RO"/>
        </w:rPr>
        <w:t>E</w:t>
      </w:r>
      <w:r w:rsidR="006A208F" w:rsidRPr="009B4ABF">
        <w:rPr>
          <w:lang w:val="ro-RO"/>
        </w:rPr>
        <w:t>chipamentul cu aer comprimat</w:t>
      </w:r>
      <w:r w:rsidRPr="009B4ABF">
        <w:rPr>
          <w:lang w:val="ro-RO"/>
        </w:rPr>
        <w:t xml:space="preserve"> si cel de pompare apa,</w:t>
      </w:r>
      <w:r w:rsidR="006A208F" w:rsidRPr="009B4ABF">
        <w:rPr>
          <w:lang w:val="ro-RO"/>
        </w:rPr>
        <w:t xml:space="preserve"> </w:t>
      </w:r>
      <w:r w:rsidRPr="009B4ABF">
        <w:rPr>
          <w:lang w:val="ro-RO"/>
        </w:rPr>
        <w:t xml:space="preserve">folosite pentru spalare in vederea eliminarii blocajelor din conducta </w:t>
      </w:r>
      <w:r w:rsidR="006A208F" w:rsidRPr="009B4ABF">
        <w:rPr>
          <w:lang w:val="ro-RO"/>
        </w:rPr>
        <w:t xml:space="preserve">vor fi păstrate </w:t>
      </w:r>
      <w:r w:rsidRPr="009B4ABF">
        <w:rPr>
          <w:lang w:val="ro-RO"/>
        </w:rPr>
        <w:t xml:space="preserve">pe </w:t>
      </w:r>
      <w:r w:rsidR="006A208F" w:rsidRPr="009B4ABF">
        <w:rPr>
          <w:lang w:val="ro-RO"/>
        </w:rPr>
        <w:t xml:space="preserve">şantier pe tot parcursul operaţiunilor de tencuire. </w:t>
      </w:r>
    </w:p>
    <w:p w:rsidR="003424E2" w:rsidRPr="003424E2" w:rsidRDefault="003424E2" w:rsidP="003424E2">
      <w:pPr>
        <w:rPr>
          <w:highlight w:val="yellow"/>
          <w:lang w:val="ro-RO"/>
        </w:rPr>
      </w:pPr>
    </w:p>
    <w:p w:rsidR="006A208F" w:rsidRPr="00231834" w:rsidRDefault="006A208F" w:rsidP="006A208F">
      <w:pPr>
        <w:pStyle w:val="Heading1"/>
        <w:rPr>
          <w:lang w:val="ro-RO"/>
        </w:rPr>
      </w:pPr>
      <w:bookmarkStart w:id="3404" w:name="_Toc194128093"/>
      <w:bookmarkStart w:id="3405" w:name="_Toc306807188"/>
      <w:bookmarkStart w:id="3406" w:name="_Toc315623927"/>
      <w:r w:rsidRPr="00231834">
        <w:rPr>
          <w:lang w:val="ro-RO"/>
        </w:rPr>
        <w:lastRenderedPageBreak/>
        <w:t>RENOVAREA R</w:t>
      </w:r>
      <w:r w:rsidR="00A34A51" w:rsidRPr="00231834">
        <w:rPr>
          <w:lang w:val="ro-RO"/>
        </w:rPr>
        <w:t>E</w:t>
      </w:r>
      <w:r w:rsidR="00A34A51" w:rsidRPr="00231834">
        <w:rPr>
          <w:rFonts w:ascii="Tahoma" w:hAnsi="Tahoma" w:cs="Tahoma"/>
          <w:lang w:val="ro-RO"/>
        </w:rPr>
        <w:t>Ț</w:t>
      </w:r>
      <w:r w:rsidR="00A34A51" w:rsidRPr="00231834">
        <w:rPr>
          <w:lang w:val="ro-RO"/>
        </w:rPr>
        <w:t>E</w:t>
      </w:r>
      <w:r w:rsidRPr="00231834">
        <w:rPr>
          <w:lang w:val="ro-RO"/>
        </w:rPr>
        <w:t>LELOR DE  APĂ</w:t>
      </w:r>
      <w:bookmarkEnd w:id="3404"/>
      <w:bookmarkEnd w:id="3405"/>
      <w:bookmarkEnd w:id="3406"/>
    </w:p>
    <w:p w:rsidR="006A208F" w:rsidRPr="00231834" w:rsidRDefault="006A208F" w:rsidP="006A208F">
      <w:pPr>
        <w:pStyle w:val="Heading2"/>
        <w:rPr>
          <w:lang w:val="ro-RO"/>
        </w:rPr>
      </w:pPr>
      <w:bookmarkStart w:id="3407" w:name="_Toc194128094"/>
      <w:bookmarkStart w:id="3408" w:name="_Toc306807189"/>
      <w:bookmarkStart w:id="3409" w:name="_Toc315623928"/>
      <w:r w:rsidRPr="00231834">
        <w:rPr>
          <w:lang w:val="ro-RO"/>
        </w:rPr>
        <w:t>Izolarea debitelor</w:t>
      </w:r>
      <w:bookmarkEnd w:id="3407"/>
      <w:bookmarkEnd w:id="3408"/>
      <w:bookmarkEnd w:id="3409"/>
    </w:p>
    <w:p w:rsidR="006A208F" w:rsidRPr="00231834" w:rsidRDefault="006A208F" w:rsidP="00A34A51">
      <w:pPr>
        <w:pStyle w:val="Paragraph"/>
        <w:numPr>
          <w:ilvl w:val="0"/>
          <w:numId w:val="393"/>
        </w:numPr>
        <w:rPr>
          <w:lang w:val="ro-RO"/>
        </w:rPr>
      </w:pPr>
      <w:r w:rsidRPr="00231834">
        <w:rPr>
          <w:lang w:val="ro-RO"/>
        </w:rPr>
        <w:t>Debitele vor fi corect distribuite  sau izolate de zonele unde au loc lucrările</w:t>
      </w:r>
    </w:p>
    <w:p w:rsidR="006A208F" w:rsidRPr="00231834" w:rsidRDefault="006A208F" w:rsidP="006A208F">
      <w:pPr>
        <w:pStyle w:val="Paragraph"/>
        <w:rPr>
          <w:lang w:val="ro-RO"/>
        </w:rPr>
      </w:pPr>
      <w:r w:rsidRPr="00231834">
        <w:rPr>
          <w:lang w:val="ro-RO"/>
        </w:rPr>
        <w:t xml:space="preserve">Metodele de împărţire cu debitele existente şi detaliile echipamentului ce va fi folosit, va fi supus </w:t>
      </w:r>
      <w:r w:rsidR="00185411" w:rsidRPr="00231834">
        <w:rPr>
          <w:lang w:val="ro-RO"/>
        </w:rPr>
        <w:t xml:space="preserve">Inginerului </w:t>
      </w:r>
      <w:r w:rsidRPr="00231834">
        <w:rPr>
          <w:lang w:val="ro-RO"/>
        </w:rPr>
        <w:t xml:space="preserve">spre aprobare înainte de începerea lucrărilor. </w:t>
      </w:r>
    </w:p>
    <w:p w:rsidR="006A208F" w:rsidRPr="00231834" w:rsidRDefault="00231834" w:rsidP="006A208F">
      <w:pPr>
        <w:pStyle w:val="Heading2"/>
        <w:rPr>
          <w:lang w:val="ro-RO"/>
        </w:rPr>
      </w:pPr>
      <w:bookmarkStart w:id="3410" w:name="_Toc194128095"/>
      <w:bookmarkStart w:id="3411" w:name="_Toc306807190"/>
      <w:bookmarkStart w:id="3412" w:name="_Toc315623929"/>
      <w:r w:rsidRPr="00231834">
        <w:rPr>
          <w:lang w:val="ro-RO"/>
        </w:rPr>
        <w:t xml:space="preserve">Releveu </w:t>
      </w:r>
      <w:r w:rsidR="006A208F" w:rsidRPr="00231834">
        <w:rPr>
          <w:lang w:val="ro-RO"/>
        </w:rPr>
        <w:t>preliminar</w:t>
      </w:r>
      <w:bookmarkEnd w:id="3410"/>
      <w:bookmarkEnd w:id="3411"/>
      <w:bookmarkEnd w:id="3412"/>
    </w:p>
    <w:p w:rsidR="006A208F" w:rsidRPr="00231834" w:rsidRDefault="00D50FD1" w:rsidP="00231834">
      <w:pPr>
        <w:pStyle w:val="Paragraph"/>
        <w:numPr>
          <w:ilvl w:val="0"/>
          <w:numId w:val="394"/>
        </w:numPr>
        <w:rPr>
          <w:lang w:val="ro-RO"/>
        </w:rPr>
      </w:pPr>
      <w:r w:rsidRPr="00231834">
        <w:rPr>
          <w:lang w:val="ro-RO"/>
        </w:rPr>
        <w:t>Antreprenor</w:t>
      </w:r>
      <w:r w:rsidR="006A208F" w:rsidRPr="00231834">
        <w:rPr>
          <w:lang w:val="ro-RO"/>
        </w:rPr>
        <w:t xml:space="preserve">ul va efectua </w:t>
      </w:r>
      <w:r w:rsidR="00231834" w:rsidRPr="00231834">
        <w:rPr>
          <w:lang w:val="ro-RO"/>
        </w:rPr>
        <w:t>un releveu</w:t>
      </w:r>
      <w:r w:rsidR="006A208F" w:rsidRPr="00231834">
        <w:rPr>
          <w:lang w:val="ro-RO"/>
        </w:rPr>
        <w:t xml:space="preserve"> a</w:t>
      </w:r>
      <w:r w:rsidR="00231834" w:rsidRPr="00231834">
        <w:rPr>
          <w:lang w:val="ro-RO"/>
        </w:rPr>
        <w:t>l</w:t>
      </w:r>
      <w:r w:rsidR="006A208F" w:rsidRPr="00231834">
        <w:rPr>
          <w:lang w:val="ro-RO"/>
        </w:rPr>
        <w:t xml:space="preserve"> reţelei de apă ce va fi renovată determinând poziţia şi dimensiunea şi </w:t>
      </w:r>
      <w:r w:rsidR="00231834" w:rsidRPr="00231834">
        <w:rPr>
          <w:lang w:val="ro-RO"/>
        </w:rPr>
        <w:t>starea conductei.</w:t>
      </w:r>
    </w:p>
    <w:p w:rsidR="006A208F" w:rsidRPr="00231834" w:rsidRDefault="006A208F" w:rsidP="006A208F">
      <w:pPr>
        <w:pStyle w:val="Paragraph"/>
        <w:rPr>
          <w:lang w:val="ro-RO"/>
        </w:rPr>
      </w:pPr>
      <w:r w:rsidRPr="00231834">
        <w:rPr>
          <w:lang w:val="ro-RO"/>
        </w:rPr>
        <w:t xml:space="preserve">Vanele şi hidranţii vor fi verificaţi să fie în totalitate accesibili şi operaţionali. </w:t>
      </w:r>
    </w:p>
    <w:p w:rsidR="006A208F" w:rsidRPr="00231834" w:rsidRDefault="006A208F" w:rsidP="006A208F">
      <w:pPr>
        <w:pStyle w:val="Paragraph"/>
        <w:rPr>
          <w:lang w:val="ro-RO"/>
        </w:rPr>
      </w:pPr>
      <w:r w:rsidRPr="00231834">
        <w:rPr>
          <w:lang w:val="ro-RO"/>
        </w:rPr>
        <w:t xml:space="preserve">Înainte de a comanda orice material </w:t>
      </w:r>
      <w:r w:rsidR="00D50FD1" w:rsidRPr="00231834">
        <w:rPr>
          <w:lang w:val="ro-RO"/>
        </w:rPr>
        <w:t>Antreprenor</w:t>
      </w:r>
      <w:r w:rsidRPr="00231834">
        <w:rPr>
          <w:lang w:val="ro-RO"/>
        </w:rPr>
        <w:t xml:space="preserve">ul va confirma dimensiunile reţelei de apă conform </w:t>
      </w:r>
      <w:r w:rsidR="00231834" w:rsidRPr="00231834">
        <w:rPr>
          <w:lang w:val="ro-RO"/>
        </w:rPr>
        <w:t>releveului</w:t>
      </w:r>
      <w:r w:rsidRPr="00231834">
        <w:rPr>
          <w:lang w:val="ro-RO"/>
        </w:rPr>
        <w:t xml:space="preserve">. </w:t>
      </w:r>
    </w:p>
    <w:p w:rsidR="006A208F" w:rsidRPr="00231834" w:rsidRDefault="006A208F" w:rsidP="006A208F">
      <w:pPr>
        <w:pStyle w:val="Paragraph"/>
        <w:rPr>
          <w:lang w:val="ro-RO"/>
        </w:rPr>
      </w:pPr>
      <w:r w:rsidRPr="00231834">
        <w:rPr>
          <w:lang w:val="ro-RO"/>
        </w:rPr>
        <w:t xml:space="preserve">Înaintea începerii lucrărilor se va examina </w:t>
      </w:r>
      <w:r w:rsidR="00231834" w:rsidRPr="00231834">
        <w:rPr>
          <w:lang w:val="ro-RO"/>
        </w:rPr>
        <w:t>traseul</w:t>
      </w:r>
      <w:r w:rsidRPr="00231834">
        <w:rPr>
          <w:lang w:val="ro-RO"/>
        </w:rPr>
        <w:t xml:space="preserve"> reţelei. </w:t>
      </w:r>
    </w:p>
    <w:p w:rsidR="006A208F" w:rsidRPr="00231834" w:rsidRDefault="00D50FD1" w:rsidP="006A208F">
      <w:pPr>
        <w:pStyle w:val="Paragraph"/>
        <w:rPr>
          <w:lang w:val="ro-RO"/>
        </w:rPr>
      </w:pPr>
      <w:r w:rsidRPr="00231834">
        <w:rPr>
          <w:lang w:val="ro-RO"/>
        </w:rPr>
        <w:t>Antreprenor</w:t>
      </w:r>
      <w:r w:rsidR="006A208F" w:rsidRPr="00231834">
        <w:rPr>
          <w:lang w:val="ro-RO"/>
        </w:rPr>
        <w:t xml:space="preserve">ul va consulta toate Companiile de Utilitati relevante înainte de începerea oricăror săpături, şi pentru informarea sa  să cunoască poziţia exactă a serviciilor existente, care pot afecta sau să fie afectate de construcţia lucrărilor. </w:t>
      </w:r>
    </w:p>
    <w:p w:rsidR="006A208F" w:rsidRPr="00231834" w:rsidRDefault="006A208F" w:rsidP="006A208F">
      <w:pPr>
        <w:pStyle w:val="Paragraph"/>
        <w:rPr>
          <w:lang w:val="ro-RO"/>
        </w:rPr>
      </w:pPr>
      <w:r w:rsidRPr="00231834">
        <w:rPr>
          <w:lang w:val="ro-RO"/>
        </w:rPr>
        <w:t xml:space="preserve">Acolo unde Inginerul doreşte, </w:t>
      </w:r>
      <w:r w:rsidR="00231834" w:rsidRPr="00231834">
        <w:rPr>
          <w:lang w:val="ro-RO"/>
        </w:rPr>
        <w:t>se vor efectua sondaje in scopul determinerii pozitiei exacte a conductei si a celorlalte utilitati.</w:t>
      </w:r>
      <w:r w:rsidRPr="00231834">
        <w:rPr>
          <w:lang w:val="ro-RO"/>
        </w:rPr>
        <w:t xml:space="preserve"> </w:t>
      </w:r>
    </w:p>
    <w:p w:rsidR="006A208F" w:rsidRPr="00231834" w:rsidRDefault="00D50FD1" w:rsidP="006A208F">
      <w:pPr>
        <w:pStyle w:val="Paragraph"/>
        <w:rPr>
          <w:lang w:val="ro-RO"/>
        </w:rPr>
      </w:pPr>
      <w:r w:rsidRPr="00231834">
        <w:rPr>
          <w:lang w:val="ro-RO"/>
        </w:rPr>
        <w:t>Antreprenor</w:t>
      </w:r>
      <w:r w:rsidR="006A208F" w:rsidRPr="00231834">
        <w:rPr>
          <w:lang w:val="ro-RO"/>
        </w:rPr>
        <w:t xml:space="preserve">ul va verifica în mod fizic </w:t>
      </w:r>
      <w:r w:rsidR="00231834" w:rsidRPr="00231834">
        <w:rPr>
          <w:lang w:val="ro-RO"/>
        </w:rPr>
        <w:t xml:space="preserve">locatia </w:t>
      </w:r>
      <w:r w:rsidR="006A208F" w:rsidRPr="00231834">
        <w:rPr>
          <w:lang w:val="ro-RO"/>
        </w:rPr>
        <w:t xml:space="preserve">tuturor punctelor de acces la reţeaua de apă care va fi renovată, atât pentru siguranţa operaţiunilor de </w:t>
      </w:r>
      <w:r w:rsidR="00185411" w:rsidRPr="00231834">
        <w:rPr>
          <w:lang w:val="ro-RO"/>
        </w:rPr>
        <w:t xml:space="preserve">constructii </w:t>
      </w:r>
      <w:r w:rsidR="006A208F" w:rsidRPr="00231834">
        <w:rPr>
          <w:lang w:val="ro-RO"/>
        </w:rPr>
        <w:t xml:space="preserve">cât şi folosirea în situaţii de urgenţă. </w:t>
      </w:r>
    </w:p>
    <w:p w:rsidR="006A208F" w:rsidRPr="00231834" w:rsidRDefault="00D50FD1" w:rsidP="006A208F">
      <w:pPr>
        <w:pStyle w:val="Paragraph"/>
        <w:rPr>
          <w:lang w:val="ro-RO"/>
        </w:rPr>
      </w:pPr>
      <w:r w:rsidRPr="00231834">
        <w:rPr>
          <w:lang w:val="ro-RO"/>
        </w:rPr>
        <w:t>Antreprenor</w:t>
      </w:r>
      <w:r w:rsidR="006A208F" w:rsidRPr="00231834">
        <w:rPr>
          <w:lang w:val="ro-RO"/>
        </w:rPr>
        <w:t xml:space="preserve">ul va inspecta fiecare </w:t>
      </w:r>
      <w:r w:rsidR="00231834" w:rsidRPr="00231834">
        <w:rPr>
          <w:lang w:val="ro-RO"/>
        </w:rPr>
        <w:t xml:space="preserve">vana </w:t>
      </w:r>
      <w:r w:rsidR="006A208F" w:rsidRPr="00231834">
        <w:rPr>
          <w:lang w:val="ro-RO"/>
        </w:rPr>
        <w:t xml:space="preserve">de închidere şi va curăţa, dacă este necesar, căminul </w:t>
      </w:r>
      <w:r w:rsidR="00231834" w:rsidRPr="00231834">
        <w:rPr>
          <w:lang w:val="ro-RO"/>
        </w:rPr>
        <w:t xml:space="preserve">vanei </w:t>
      </w:r>
      <w:r w:rsidR="006A208F" w:rsidRPr="00231834">
        <w:rPr>
          <w:lang w:val="ro-RO"/>
        </w:rPr>
        <w:t xml:space="preserve">de închidere, înainte de operaţiunea de blindare, pentru a determina dacă </w:t>
      </w:r>
      <w:r w:rsidR="00231834" w:rsidRPr="00231834">
        <w:rPr>
          <w:lang w:val="ro-RO"/>
        </w:rPr>
        <w:t xml:space="preserve">vana </w:t>
      </w:r>
      <w:r w:rsidR="006A208F" w:rsidRPr="00231834">
        <w:rPr>
          <w:lang w:val="ro-RO"/>
        </w:rPr>
        <w:t>este operaţional</w:t>
      </w:r>
      <w:r w:rsidR="00231834" w:rsidRPr="00231834">
        <w:rPr>
          <w:lang w:val="ro-RO"/>
        </w:rPr>
        <w:t>a.</w:t>
      </w:r>
      <w:r w:rsidR="006A208F" w:rsidRPr="00231834">
        <w:rPr>
          <w:lang w:val="ro-RO"/>
        </w:rPr>
        <w:t xml:space="preserve"> </w:t>
      </w:r>
    </w:p>
    <w:p w:rsidR="006A208F" w:rsidRPr="00231834" w:rsidRDefault="00D50FD1" w:rsidP="006A208F">
      <w:pPr>
        <w:pStyle w:val="Paragraph"/>
        <w:rPr>
          <w:lang w:val="ro-RO"/>
        </w:rPr>
      </w:pPr>
      <w:r w:rsidRPr="00231834">
        <w:rPr>
          <w:lang w:val="ro-RO"/>
        </w:rPr>
        <w:t>Antreprenor</w:t>
      </w:r>
      <w:r w:rsidR="006A208F" w:rsidRPr="00231834">
        <w:rPr>
          <w:lang w:val="ro-RO"/>
        </w:rPr>
        <w:t xml:space="preserve">ul va repera şi informa </w:t>
      </w:r>
      <w:r w:rsidR="00185411" w:rsidRPr="00231834">
        <w:rPr>
          <w:lang w:val="ro-RO"/>
        </w:rPr>
        <w:t xml:space="preserve">Inginerul </w:t>
      </w:r>
      <w:r w:rsidR="006A208F" w:rsidRPr="00231834">
        <w:rPr>
          <w:lang w:val="ro-RO"/>
        </w:rPr>
        <w:t xml:space="preserve">asupra </w:t>
      </w:r>
      <w:r w:rsidR="00231834" w:rsidRPr="00231834">
        <w:rPr>
          <w:lang w:val="ro-RO"/>
        </w:rPr>
        <w:t xml:space="preserve">oricărei vane </w:t>
      </w:r>
      <w:r w:rsidR="006A208F" w:rsidRPr="00231834">
        <w:rPr>
          <w:lang w:val="ro-RO"/>
        </w:rPr>
        <w:t>de închidere găsit</w:t>
      </w:r>
      <w:r w:rsidR="00231834" w:rsidRPr="00231834">
        <w:rPr>
          <w:lang w:val="ro-RO"/>
        </w:rPr>
        <w:t>a</w:t>
      </w:r>
      <w:r w:rsidR="006A208F" w:rsidRPr="00231834">
        <w:rPr>
          <w:lang w:val="ro-RO"/>
        </w:rPr>
        <w:t xml:space="preserve"> închis</w:t>
      </w:r>
      <w:r w:rsidR="00231834" w:rsidRPr="00231834">
        <w:rPr>
          <w:lang w:val="ro-RO"/>
        </w:rPr>
        <w:t>a.Astfel de vane</w:t>
      </w:r>
      <w:r w:rsidR="006A208F" w:rsidRPr="00231834">
        <w:rPr>
          <w:lang w:val="ro-RO"/>
        </w:rPr>
        <w:t xml:space="preserve"> nu vor fi </w:t>
      </w:r>
      <w:r w:rsidR="00231834" w:rsidRPr="00231834">
        <w:rPr>
          <w:lang w:val="ro-RO"/>
        </w:rPr>
        <w:t xml:space="preserve">deschise </w:t>
      </w:r>
      <w:r w:rsidR="006A208F" w:rsidRPr="00231834">
        <w:rPr>
          <w:lang w:val="ro-RO"/>
        </w:rPr>
        <w:t xml:space="preserve">fără aprobarea prealabilă a </w:t>
      </w:r>
      <w:r w:rsidR="00185411" w:rsidRPr="00231834">
        <w:rPr>
          <w:lang w:val="ro-RO"/>
        </w:rPr>
        <w:t>Inginerului</w:t>
      </w:r>
      <w:r w:rsidR="006A208F" w:rsidRPr="00231834">
        <w:rPr>
          <w:lang w:val="ro-RO"/>
        </w:rPr>
        <w:t xml:space="preserve">. </w:t>
      </w:r>
    </w:p>
    <w:p w:rsidR="006A208F" w:rsidRPr="00993825" w:rsidRDefault="00D50FD1" w:rsidP="006A208F">
      <w:pPr>
        <w:pStyle w:val="Paragraph"/>
        <w:rPr>
          <w:lang w:val="ro-RO"/>
        </w:rPr>
      </w:pPr>
      <w:r w:rsidRPr="00993825">
        <w:rPr>
          <w:lang w:val="ro-RO"/>
        </w:rPr>
        <w:t>Antreprenor</w:t>
      </w:r>
      <w:r w:rsidR="006A208F" w:rsidRPr="00993825">
        <w:rPr>
          <w:lang w:val="ro-RO"/>
        </w:rPr>
        <w:t xml:space="preserve">ul va închide toate </w:t>
      </w:r>
      <w:r w:rsidR="00993825" w:rsidRPr="00993825">
        <w:rPr>
          <w:lang w:val="ro-RO"/>
        </w:rPr>
        <w:t xml:space="preserve">vanele </w:t>
      </w:r>
      <w:r w:rsidR="006A208F" w:rsidRPr="00993825">
        <w:rPr>
          <w:lang w:val="ro-RO"/>
        </w:rPr>
        <w:t xml:space="preserve">de închidere pe lungimea reţelei înainte de începerea curăţirii, şi le va redeschide atunci când secţiunea de reţea este repusă în serviciu. </w:t>
      </w:r>
    </w:p>
    <w:p w:rsidR="006A208F" w:rsidRPr="00993825" w:rsidRDefault="006A208F" w:rsidP="006A208F">
      <w:pPr>
        <w:pStyle w:val="Heading2"/>
        <w:rPr>
          <w:lang w:val="ro-RO"/>
        </w:rPr>
      </w:pPr>
      <w:bookmarkStart w:id="3413" w:name="_Toc194128096"/>
      <w:bookmarkStart w:id="3414" w:name="_Toc306807191"/>
      <w:bookmarkStart w:id="3415" w:name="_Toc315623930"/>
      <w:r w:rsidRPr="00993825">
        <w:rPr>
          <w:lang w:val="ro-RO"/>
        </w:rPr>
        <w:t>Pregătirea reţelelor de apă</w:t>
      </w:r>
      <w:bookmarkEnd w:id="3413"/>
      <w:bookmarkEnd w:id="3414"/>
      <w:bookmarkEnd w:id="3415"/>
      <w:r w:rsidRPr="00993825">
        <w:rPr>
          <w:lang w:val="ro-RO"/>
        </w:rPr>
        <w:t xml:space="preserve"> </w:t>
      </w:r>
    </w:p>
    <w:p w:rsidR="006A208F" w:rsidRPr="00993825" w:rsidRDefault="006A208F" w:rsidP="00A34A51">
      <w:pPr>
        <w:pStyle w:val="Paragraph"/>
        <w:numPr>
          <w:ilvl w:val="0"/>
          <w:numId w:val="395"/>
        </w:numPr>
        <w:rPr>
          <w:lang w:val="ro-RO"/>
        </w:rPr>
      </w:pPr>
      <w:r w:rsidRPr="00993825">
        <w:rPr>
          <w:lang w:val="ro-RO"/>
        </w:rPr>
        <w:t xml:space="preserve">Reţelele de apă ce urmează a fi renovate vor fi pregătite astfel </w:t>
      </w:r>
      <w:r w:rsidR="00185411" w:rsidRPr="00993825">
        <w:rPr>
          <w:lang w:val="ro-RO"/>
        </w:rPr>
        <w:t xml:space="preserve">încat </w:t>
      </w:r>
      <w:r w:rsidRPr="00993825">
        <w:rPr>
          <w:lang w:val="ro-RO"/>
        </w:rPr>
        <w:t xml:space="preserve">instalarea şi performanţa sistemului de renovare să nu fie împiedicată. Metoda de instalare nu va afecta stabilitatea conductei existente. </w:t>
      </w:r>
    </w:p>
    <w:p w:rsidR="006A208F" w:rsidRPr="00993825" w:rsidRDefault="00D50FD1" w:rsidP="006A208F">
      <w:pPr>
        <w:pStyle w:val="Paragraph"/>
        <w:rPr>
          <w:lang w:val="ro-RO"/>
        </w:rPr>
      </w:pPr>
      <w:r w:rsidRPr="00993825">
        <w:rPr>
          <w:lang w:val="ro-RO"/>
        </w:rPr>
        <w:t>Antreprenor</w:t>
      </w:r>
      <w:r w:rsidR="006A208F" w:rsidRPr="00993825">
        <w:rPr>
          <w:lang w:val="ro-RO"/>
        </w:rPr>
        <w:t xml:space="preserve">ul va lua toate măsurile necesare pentru a preveni </w:t>
      </w:r>
      <w:r w:rsidR="00993825" w:rsidRPr="00993825">
        <w:rPr>
          <w:lang w:val="ro-RO"/>
        </w:rPr>
        <w:t xml:space="preserve">ca </w:t>
      </w:r>
      <w:r w:rsidR="006A208F" w:rsidRPr="00993825">
        <w:rPr>
          <w:lang w:val="ro-RO"/>
        </w:rPr>
        <w:t xml:space="preserve">reziduurile </w:t>
      </w:r>
      <w:r w:rsidR="00993825" w:rsidRPr="00993825">
        <w:rPr>
          <w:lang w:val="ro-RO"/>
        </w:rPr>
        <w:t>sa</w:t>
      </w:r>
      <w:r w:rsidR="006A208F" w:rsidRPr="00993825">
        <w:rPr>
          <w:lang w:val="ro-RO"/>
        </w:rPr>
        <w:t xml:space="preserve"> fi</w:t>
      </w:r>
      <w:r w:rsidR="00993825" w:rsidRPr="00993825">
        <w:rPr>
          <w:lang w:val="ro-RO"/>
        </w:rPr>
        <w:t>e</w:t>
      </w:r>
      <w:r w:rsidR="006A208F" w:rsidRPr="00993825">
        <w:rPr>
          <w:lang w:val="ro-RO"/>
        </w:rPr>
        <w:t xml:space="preserve"> duse în aval în timpul pregătirii sau lucrărilor din conductele de apă. </w:t>
      </w:r>
    </w:p>
    <w:p w:rsidR="006A208F" w:rsidRPr="00993825" w:rsidRDefault="006A208F" w:rsidP="006A208F">
      <w:pPr>
        <w:pStyle w:val="Paragraph"/>
        <w:rPr>
          <w:lang w:val="ro-RO"/>
        </w:rPr>
      </w:pPr>
      <w:r w:rsidRPr="00993825">
        <w:rPr>
          <w:lang w:val="ro-RO"/>
        </w:rPr>
        <w:t xml:space="preserve">Toate reziduurile înlăturate din conductele de apă sau cămine vor fi îndepărtate de la şantier de către </w:t>
      </w:r>
      <w:r w:rsidR="00993825" w:rsidRPr="00993825">
        <w:rPr>
          <w:lang w:val="ro-RO"/>
        </w:rPr>
        <w:t>Antreprenor</w:t>
      </w:r>
      <w:r w:rsidRPr="00993825">
        <w:rPr>
          <w:lang w:val="ro-RO"/>
        </w:rPr>
        <w:t xml:space="preserve">. </w:t>
      </w:r>
    </w:p>
    <w:p w:rsidR="006A208F" w:rsidRPr="00993825" w:rsidRDefault="006A208F" w:rsidP="006A208F">
      <w:pPr>
        <w:pStyle w:val="Paragraph"/>
        <w:rPr>
          <w:lang w:val="ro-RO"/>
        </w:rPr>
      </w:pPr>
      <w:r w:rsidRPr="00993825">
        <w:rPr>
          <w:lang w:val="ro-RO"/>
        </w:rPr>
        <w:t xml:space="preserve">Curăţarea conductei </w:t>
      </w:r>
    </w:p>
    <w:p w:rsidR="006A208F" w:rsidRPr="00993825" w:rsidRDefault="006A208F" w:rsidP="00A34A51">
      <w:pPr>
        <w:pStyle w:val="Letteredlist"/>
        <w:numPr>
          <w:ilvl w:val="0"/>
          <w:numId w:val="396"/>
        </w:numPr>
        <w:rPr>
          <w:lang w:val="ro-RO"/>
        </w:rPr>
      </w:pPr>
      <w:r w:rsidRPr="00993825">
        <w:rPr>
          <w:lang w:val="ro-RO"/>
        </w:rPr>
        <w:t xml:space="preserve">Metoda de curăţare folosită de </w:t>
      </w:r>
      <w:r w:rsidR="00993825" w:rsidRPr="00993825">
        <w:rPr>
          <w:lang w:val="ro-RO"/>
        </w:rPr>
        <w:t xml:space="preserve">Antreprenor </w:t>
      </w:r>
      <w:r w:rsidRPr="00993825">
        <w:rPr>
          <w:lang w:val="ro-RO"/>
        </w:rPr>
        <w:t xml:space="preserve">va îndepărta toată rugina, depunerile, resturi libere sau deteriorate ale învelişurilor iniţiale şi alte materiale străine din interiorul conductei pentru a produce o suprafaţă neted finisată. </w:t>
      </w:r>
    </w:p>
    <w:p w:rsidR="006A208F" w:rsidRPr="00993825" w:rsidRDefault="006A208F" w:rsidP="006A208F">
      <w:pPr>
        <w:pStyle w:val="Letteredlist"/>
        <w:rPr>
          <w:lang w:val="ro-RO"/>
        </w:rPr>
      </w:pPr>
      <w:r w:rsidRPr="00993825">
        <w:rPr>
          <w:lang w:val="ro-RO"/>
        </w:rPr>
        <w:t>Ambele capete ale sectorului de reţea vor fi tăiate pentru a izola reţeaua de sistemul de distribuţie înainte să înceapă curăţarea</w:t>
      </w:r>
    </w:p>
    <w:p w:rsidR="006A208F" w:rsidRPr="00993825" w:rsidRDefault="005C3474" w:rsidP="006A208F">
      <w:pPr>
        <w:pStyle w:val="Letteredlist"/>
        <w:rPr>
          <w:lang w:val="ro-RO"/>
        </w:rPr>
      </w:pPr>
      <w:r w:rsidRPr="00993825">
        <w:rPr>
          <w:lang w:val="ro-RO"/>
        </w:rPr>
        <w:t xml:space="preserve">Curatarea prin frecare </w:t>
      </w:r>
      <w:r w:rsidR="006A208F" w:rsidRPr="00993825">
        <w:rPr>
          <w:lang w:val="ro-RO"/>
        </w:rPr>
        <w:t xml:space="preserve">poate fi folosită numai cu acordul </w:t>
      </w:r>
      <w:r w:rsidRPr="00993825">
        <w:rPr>
          <w:lang w:val="ro-RO"/>
        </w:rPr>
        <w:t>Inginerului</w:t>
      </w:r>
      <w:r w:rsidR="006A208F" w:rsidRPr="00993825">
        <w:rPr>
          <w:lang w:val="ro-RO"/>
        </w:rPr>
        <w:t xml:space="preserve">. După </w:t>
      </w:r>
      <w:r w:rsidRPr="00993825">
        <w:rPr>
          <w:lang w:val="ro-RO"/>
        </w:rPr>
        <w:t>curatare</w:t>
      </w:r>
      <w:r w:rsidR="006A208F" w:rsidRPr="00993825">
        <w:rPr>
          <w:lang w:val="ro-RO"/>
        </w:rPr>
        <w:t xml:space="preserve">, conducta va fi </w:t>
      </w:r>
      <w:r w:rsidR="00993825" w:rsidRPr="00993825">
        <w:rPr>
          <w:lang w:val="ro-RO"/>
        </w:rPr>
        <w:t xml:space="preserve">stropita </w:t>
      </w:r>
      <w:r w:rsidR="006A208F" w:rsidRPr="00993825">
        <w:rPr>
          <w:lang w:val="ro-RO"/>
        </w:rPr>
        <w:t xml:space="preserve">cu un jet de apă, folosind o sursă de apă cu presiune scăzută. </w:t>
      </w:r>
    </w:p>
    <w:p w:rsidR="006A208F" w:rsidRPr="00993825" w:rsidRDefault="006A208F" w:rsidP="006A208F">
      <w:pPr>
        <w:pStyle w:val="Paragraph"/>
        <w:rPr>
          <w:lang w:val="ro-RO"/>
        </w:rPr>
      </w:pPr>
      <w:r w:rsidRPr="00993825">
        <w:rPr>
          <w:lang w:val="ro-RO"/>
        </w:rPr>
        <w:t xml:space="preserve">Dacă nu se cere contrariul, </w:t>
      </w:r>
      <w:r w:rsidR="00D50FD1" w:rsidRPr="00993825">
        <w:rPr>
          <w:lang w:val="ro-RO"/>
        </w:rPr>
        <w:t>Antreprenor</w:t>
      </w:r>
      <w:r w:rsidRPr="00993825">
        <w:rPr>
          <w:lang w:val="ro-RO"/>
        </w:rPr>
        <w:t xml:space="preserve">ul va înlătura toate </w:t>
      </w:r>
      <w:r w:rsidR="00993825" w:rsidRPr="00993825">
        <w:rPr>
          <w:lang w:val="ro-RO"/>
        </w:rPr>
        <w:t>coturile</w:t>
      </w:r>
      <w:r w:rsidRPr="00993825">
        <w:rPr>
          <w:lang w:val="ro-RO"/>
        </w:rPr>
        <w:t xml:space="preserve">, teurile, vanele şi alte garnituri şi le va înlocui cu unele noi. </w:t>
      </w:r>
    </w:p>
    <w:p w:rsidR="006A208F" w:rsidRPr="00993825" w:rsidRDefault="00E94D59" w:rsidP="006A208F">
      <w:pPr>
        <w:pStyle w:val="Heading2"/>
        <w:rPr>
          <w:lang w:val="ro-RO"/>
        </w:rPr>
      </w:pPr>
      <w:bookmarkStart w:id="3416" w:name="_Toc194128097"/>
      <w:bookmarkStart w:id="3417" w:name="_Toc306807192"/>
      <w:bookmarkStart w:id="3418" w:name="_Toc315623931"/>
      <w:r w:rsidRPr="00993825">
        <w:rPr>
          <w:lang w:val="ro-RO"/>
        </w:rPr>
        <w:t xml:space="preserve">Căptusirea </w:t>
      </w:r>
      <w:r w:rsidR="006A208F" w:rsidRPr="00993825">
        <w:rPr>
          <w:lang w:val="ro-RO"/>
        </w:rPr>
        <w:t>(blindarea) cu răşină epoxidică</w:t>
      </w:r>
      <w:bookmarkEnd w:id="3416"/>
      <w:bookmarkEnd w:id="3417"/>
      <w:bookmarkEnd w:id="3418"/>
      <w:r w:rsidR="006A208F" w:rsidRPr="00993825">
        <w:rPr>
          <w:lang w:val="ro-RO"/>
        </w:rPr>
        <w:t xml:space="preserve"> </w:t>
      </w:r>
    </w:p>
    <w:p w:rsidR="006A208F" w:rsidRPr="00993825" w:rsidRDefault="006A208F" w:rsidP="00A34A51">
      <w:pPr>
        <w:pStyle w:val="Paragraph"/>
        <w:numPr>
          <w:ilvl w:val="0"/>
          <w:numId w:val="397"/>
        </w:numPr>
        <w:rPr>
          <w:lang w:val="ro-RO"/>
        </w:rPr>
      </w:pPr>
      <w:r w:rsidRPr="00993825">
        <w:rPr>
          <w:lang w:val="ro-RO"/>
        </w:rPr>
        <w:t xml:space="preserve">Folosirea  </w:t>
      </w:r>
      <w:r w:rsidR="00E94D59" w:rsidRPr="00993825">
        <w:rPr>
          <w:lang w:val="ro-RO"/>
        </w:rPr>
        <w:t xml:space="preserve">căptuselilor </w:t>
      </w:r>
      <w:r w:rsidRPr="00993825">
        <w:rPr>
          <w:lang w:val="ro-RO"/>
        </w:rPr>
        <w:t>(blindajelor)</w:t>
      </w:r>
      <w:r w:rsidR="00993825" w:rsidRPr="00993825">
        <w:rPr>
          <w:lang w:val="ro-RO"/>
        </w:rPr>
        <w:t xml:space="preserve"> </w:t>
      </w:r>
      <w:r w:rsidRPr="00993825">
        <w:rPr>
          <w:lang w:val="ro-RO"/>
        </w:rPr>
        <w:t xml:space="preserve">din răşină epoxidică va fi în conformitate cu </w:t>
      </w:r>
      <w:r w:rsidR="00993825" w:rsidRPr="00993825">
        <w:rPr>
          <w:lang w:val="ro-RO"/>
        </w:rPr>
        <w:t>normativele in vigoare.</w:t>
      </w:r>
    </w:p>
    <w:p w:rsidR="006A208F" w:rsidRPr="00993825" w:rsidRDefault="00993825" w:rsidP="006A208F">
      <w:pPr>
        <w:pStyle w:val="Heading2"/>
        <w:rPr>
          <w:lang w:val="ro-RO"/>
        </w:rPr>
      </w:pPr>
      <w:bookmarkStart w:id="3419" w:name="_Toc315623932"/>
      <w:r w:rsidRPr="00993825">
        <w:rPr>
          <w:lang w:val="ro-RO"/>
        </w:rPr>
        <w:lastRenderedPageBreak/>
        <w:t>Bransamentele</w:t>
      </w:r>
      <w:bookmarkEnd w:id="3419"/>
    </w:p>
    <w:p w:rsidR="006A208F" w:rsidRPr="00993825" w:rsidRDefault="00993825" w:rsidP="00A34A51">
      <w:pPr>
        <w:pStyle w:val="Paragraph"/>
        <w:numPr>
          <w:ilvl w:val="0"/>
          <w:numId w:val="398"/>
        </w:numPr>
        <w:rPr>
          <w:lang w:val="ro-RO"/>
        </w:rPr>
      </w:pPr>
      <w:r w:rsidRPr="00993825">
        <w:rPr>
          <w:lang w:val="ro-RO"/>
        </w:rPr>
        <w:t>Bransamentele</w:t>
      </w:r>
      <w:r w:rsidR="006A208F" w:rsidRPr="00993825">
        <w:rPr>
          <w:lang w:val="ro-RO"/>
        </w:rPr>
        <w:t xml:space="preserve"> vor fi reconectate</w:t>
      </w:r>
      <w:r w:rsidRPr="00993825">
        <w:rPr>
          <w:lang w:val="ro-RO"/>
        </w:rPr>
        <w:t xml:space="preserve"> la retea</w:t>
      </w:r>
      <w:r w:rsidR="00E42771">
        <w:rPr>
          <w:lang w:val="ro-RO"/>
        </w:rPr>
        <w:t>, cu exceptia celor pe care Inginerul le desemneaza clar abandonate.</w:t>
      </w:r>
      <w:r w:rsidR="006A208F" w:rsidRPr="00993825">
        <w:rPr>
          <w:lang w:val="ro-RO"/>
        </w:rPr>
        <w:t xml:space="preserve"> </w:t>
      </w:r>
    </w:p>
    <w:p w:rsidR="006A208F" w:rsidRPr="00993825" w:rsidRDefault="006A208F" w:rsidP="006A208F">
      <w:pPr>
        <w:pStyle w:val="Paragraph"/>
        <w:rPr>
          <w:lang w:val="ro-RO"/>
        </w:rPr>
      </w:pPr>
      <w:r w:rsidRPr="00993825">
        <w:rPr>
          <w:lang w:val="ro-RO"/>
        </w:rPr>
        <w:t xml:space="preserve">Fiecare </w:t>
      </w:r>
      <w:r w:rsidR="00993825" w:rsidRPr="00993825">
        <w:rPr>
          <w:lang w:val="ro-RO"/>
        </w:rPr>
        <w:t xml:space="preserve">bransament </w:t>
      </w:r>
      <w:r w:rsidRPr="00993825">
        <w:rPr>
          <w:lang w:val="ro-RO"/>
        </w:rPr>
        <w:t xml:space="preserve">finalizat va fi adus la acelaşi nivel cu blindajul. </w:t>
      </w:r>
    </w:p>
    <w:p w:rsidR="006A208F" w:rsidRPr="00E42771" w:rsidRDefault="006A208F" w:rsidP="006A208F">
      <w:pPr>
        <w:pStyle w:val="Paragraph"/>
        <w:rPr>
          <w:lang w:val="ro-RO"/>
        </w:rPr>
      </w:pPr>
      <w:r w:rsidRPr="00E42771">
        <w:rPr>
          <w:lang w:val="ro-RO"/>
        </w:rPr>
        <w:t xml:space="preserve">Capetele tăiate sau deconectate ale reţelelor de apă vor fi protejate permanent pentru a elimina riscul de apariţie a blocajelor ca o consecinţă a lucrărilor. </w:t>
      </w:r>
    </w:p>
    <w:p w:rsidR="006A208F" w:rsidRPr="00E42771" w:rsidRDefault="006A208F" w:rsidP="006A208F">
      <w:pPr>
        <w:pStyle w:val="Heading2"/>
        <w:rPr>
          <w:lang w:val="ro-RO"/>
        </w:rPr>
      </w:pPr>
      <w:bookmarkStart w:id="3420" w:name="_Toc194128100"/>
      <w:bookmarkStart w:id="3421" w:name="_Toc306807195"/>
      <w:bookmarkStart w:id="3422" w:name="_Toc315623933"/>
      <w:r w:rsidRPr="00E42771">
        <w:rPr>
          <w:lang w:val="ro-RO"/>
        </w:rPr>
        <w:t xml:space="preserve">Inspectarea </w:t>
      </w:r>
      <w:bookmarkEnd w:id="3420"/>
      <w:bookmarkEnd w:id="3421"/>
      <w:r w:rsidR="00F53DFC" w:rsidRPr="00E42771">
        <w:rPr>
          <w:lang w:val="ro-RO"/>
        </w:rPr>
        <w:t>conductelor dupa reabilitare</w:t>
      </w:r>
      <w:bookmarkEnd w:id="3422"/>
      <w:r w:rsidRPr="00E42771">
        <w:rPr>
          <w:lang w:val="ro-RO"/>
        </w:rPr>
        <w:t xml:space="preserve"> </w:t>
      </w:r>
    </w:p>
    <w:p w:rsidR="00F53DFC" w:rsidRPr="00E42771" w:rsidRDefault="00F53DFC" w:rsidP="00A34A51">
      <w:pPr>
        <w:pStyle w:val="Paragraph"/>
        <w:numPr>
          <w:ilvl w:val="0"/>
          <w:numId w:val="399"/>
        </w:numPr>
        <w:rPr>
          <w:lang w:val="ro-RO"/>
        </w:rPr>
      </w:pPr>
      <w:r w:rsidRPr="00E42771">
        <w:rPr>
          <w:lang w:val="ro-RO"/>
        </w:rPr>
        <w:t>Dupa finalizarea lucrarilor de reabilitare la conducte, Antreprenorul va efectua un sondaj de verificare.</w:t>
      </w:r>
    </w:p>
    <w:p w:rsidR="006A208F" w:rsidRPr="00E42771" w:rsidRDefault="00D50FD1" w:rsidP="006A208F">
      <w:pPr>
        <w:pStyle w:val="Paragraph"/>
        <w:rPr>
          <w:lang w:val="ro-RO"/>
        </w:rPr>
      </w:pPr>
      <w:r w:rsidRPr="00E42771">
        <w:rPr>
          <w:lang w:val="ro-RO"/>
        </w:rPr>
        <w:t>Antreprenor</w:t>
      </w:r>
      <w:r w:rsidR="006A208F" w:rsidRPr="00E42771">
        <w:rPr>
          <w:lang w:val="ro-RO"/>
        </w:rPr>
        <w:t xml:space="preserve">ul va lua şi va oferi </w:t>
      </w:r>
      <w:r w:rsidR="00E94D59" w:rsidRPr="00E42771">
        <w:rPr>
          <w:lang w:val="ro-RO"/>
        </w:rPr>
        <w:t xml:space="preserve">Inginerului </w:t>
      </w:r>
      <w:r w:rsidR="006A208F" w:rsidRPr="00E42771">
        <w:rPr>
          <w:lang w:val="ro-RO"/>
        </w:rPr>
        <w:t xml:space="preserve">eşantioane pentru a verifica </w:t>
      </w:r>
      <w:r w:rsidR="00E42771" w:rsidRPr="00E42771">
        <w:rPr>
          <w:lang w:val="ro-RO"/>
        </w:rPr>
        <w:t xml:space="preserve">calitatea </w:t>
      </w:r>
      <w:r w:rsidR="00E94D59" w:rsidRPr="00E42771">
        <w:rPr>
          <w:lang w:val="ro-RO"/>
        </w:rPr>
        <w:t xml:space="preserve">căptusirii  </w:t>
      </w:r>
      <w:r w:rsidR="006A208F" w:rsidRPr="00E42771">
        <w:rPr>
          <w:lang w:val="ro-RO"/>
        </w:rPr>
        <w:t xml:space="preserve">(blindării) şi pentru a </w:t>
      </w:r>
      <w:r w:rsidR="00E42771" w:rsidRPr="00E42771">
        <w:rPr>
          <w:lang w:val="ro-RO"/>
        </w:rPr>
        <w:t xml:space="preserve">verifica </w:t>
      </w:r>
      <w:r w:rsidR="006A208F" w:rsidRPr="00E42771">
        <w:rPr>
          <w:lang w:val="ro-RO"/>
        </w:rPr>
        <w:t>grosimea</w:t>
      </w:r>
      <w:r w:rsidR="00E42771" w:rsidRPr="00E42771">
        <w:rPr>
          <w:lang w:val="ro-RO"/>
        </w:rPr>
        <w:t xml:space="preserve"> acesteia. </w:t>
      </w:r>
      <w:r w:rsidR="006A208F" w:rsidRPr="00E42771">
        <w:rPr>
          <w:lang w:val="ro-RO"/>
        </w:rPr>
        <w:t>Monitorizarea renovării va fi folosită pentru a determina locaţia probelor.</w:t>
      </w:r>
    </w:p>
    <w:p w:rsidR="006A208F" w:rsidRPr="00E42771" w:rsidRDefault="006A208F" w:rsidP="006A208F">
      <w:pPr>
        <w:pStyle w:val="Paragraph"/>
        <w:rPr>
          <w:lang w:val="ro-RO"/>
        </w:rPr>
      </w:pPr>
      <w:r w:rsidRPr="00E42771">
        <w:rPr>
          <w:lang w:val="ro-RO"/>
        </w:rPr>
        <w:t xml:space="preserve">Sistemele Circuit TV Închis (CCTV) </w:t>
      </w:r>
    </w:p>
    <w:p w:rsidR="006A208F" w:rsidRPr="00E42771" w:rsidRDefault="00D50FD1" w:rsidP="00A34A51">
      <w:pPr>
        <w:pStyle w:val="Letteredlist"/>
        <w:numPr>
          <w:ilvl w:val="0"/>
          <w:numId w:val="400"/>
        </w:numPr>
        <w:rPr>
          <w:lang w:val="ro-RO"/>
        </w:rPr>
      </w:pPr>
      <w:r w:rsidRPr="00E42771">
        <w:rPr>
          <w:lang w:val="ro-RO"/>
        </w:rPr>
        <w:t>Antreprenor</w:t>
      </w:r>
      <w:r w:rsidR="006A208F" w:rsidRPr="00E42771">
        <w:rPr>
          <w:lang w:val="ro-RO"/>
        </w:rPr>
        <w:t xml:space="preserve">ul va prevedea echipament suficient pentru a asigura că toate conductele </w:t>
      </w:r>
      <w:r w:rsidR="00E94D59" w:rsidRPr="00E42771">
        <w:rPr>
          <w:lang w:val="ro-RO"/>
        </w:rPr>
        <w:t xml:space="preserve">sunt </w:t>
      </w:r>
      <w:r w:rsidR="006A208F" w:rsidRPr="00E42771">
        <w:rPr>
          <w:lang w:val="ro-RO"/>
        </w:rPr>
        <w:t xml:space="preserve">inspectate fără a provoca întârzieri ale operaţiunilor sale. </w:t>
      </w:r>
    </w:p>
    <w:p w:rsidR="006A208F" w:rsidRPr="00E42771" w:rsidRDefault="006A208F" w:rsidP="006A208F">
      <w:pPr>
        <w:pStyle w:val="Letteredlist"/>
        <w:rPr>
          <w:lang w:val="ro-RO"/>
        </w:rPr>
      </w:pPr>
      <w:r w:rsidRPr="00E42771">
        <w:rPr>
          <w:lang w:val="ro-RO"/>
        </w:rPr>
        <w:t xml:space="preserve">Camera va fi de dimensiune potrivită pentru reţea; </w:t>
      </w:r>
    </w:p>
    <w:p w:rsidR="006A208F" w:rsidRPr="00E42771" w:rsidRDefault="006A208F" w:rsidP="006A208F">
      <w:pPr>
        <w:pStyle w:val="Letteredlist"/>
        <w:rPr>
          <w:lang w:val="ro-RO"/>
        </w:rPr>
      </w:pPr>
      <w:r w:rsidRPr="00E42771">
        <w:rPr>
          <w:lang w:val="ro-RO"/>
        </w:rPr>
        <w:t xml:space="preserve">Sistemele Circuit TV Închis (CCTV) vor incorpora un contor la distanţă capabil să fie resetat la zero în momentul intrării în conductă; </w:t>
      </w:r>
    </w:p>
    <w:p w:rsidR="006A208F" w:rsidRPr="00E42771" w:rsidRDefault="006A208F" w:rsidP="006A208F">
      <w:pPr>
        <w:pStyle w:val="Letteredlist"/>
        <w:rPr>
          <w:lang w:val="ro-RO"/>
        </w:rPr>
      </w:pPr>
      <w:r w:rsidRPr="00E42771">
        <w:rPr>
          <w:lang w:val="ro-RO"/>
        </w:rPr>
        <w:t xml:space="preserve">Toate lungimile conductelor vor fi înregistrate, iar </w:t>
      </w:r>
      <w:r w:rsidR="00E42771" w:rsidRPr="00E42771">
        <w:rPr>
          <w:lang w:val="ro-RO"/>
        </w:rPr>
        <w:t xml:space="preserve">inregistrarea </w:t>
      </w:r>
      <w:r w:rsidRPr="00E42771">
        <w:rPr>
          <w:lang w:val="ro-RO"/>
        </w:rPr>
        <w:t>video va fi etichetată clar cu data, ora şi locaţia înregistrării</w:t>
      </w:r>
      <w:r w:rsidR="00E42771" w:rsidRPr="00E42771">
        <w:rPr>
          <w:lang w:val="ro-RO"/>
        </w:rPr>
        <w:t>.</w:t>
      </w:r>
      <w:r w:rsidRPr="00E42771">
        <w:rPr>
          <w:lang w:val="ro-RO"/>
        </w:rPr>
        <w:t xml:space="preserve"> </w:t>
      </w:r>
    </w:p>
    <w:p w:rsidR="006A208F" w:rsidRPr="00E42771" w:rsidRDefault="006A208F" w:rsidP="006A208F">
      <w:pPr>
        <w:pStyle w:val="Paragraph"/>
        <w:rPr>
          <w:lang w:val="ro-RO"/>
        </w:rPr>
      </w:pPr>
      <w:r w:rsidRPr="00E42771">
        <w:rPr>
          <w:lang w:val="ro-RO"/>
        </w:rPr>
        <w:t xml:space="preserve">Eşantioane de conductă </w:t>
      </w:r>
    </w:p>
    <w:p w:rsidR="006A208F" w:rsidRPr="00E42771" w:rsidRDefault="006A208F" w:rsidP="00A34A51">
      <w:pPr>
        <w:pStyle w:val="Letteredlist"/>
        <w:numPr>
          <w:ilvl w:val="0"/>
          <w:numId w:val="401"/>
        </w:numPr>
        <w:rPr>
          <w:lang w:val="ro-RO"/>
        </w:rPr>
      </w:pPr>
      <w:r w:rsidRPr="00E42771">
        <w:rPr>
          <w:lang w:val="ro-RO"/>
        </w:rPr>
        <w:t xml:space="preserve">Eşantioanele de conductă vor fi tăiate pentru a asigura o porţiune de 500 mm de conductă dreaptă din locaţii determinate de către Inginer. Coronamentul acestei conducte va fi marcat clar înainte de prelevarea eşantionului de pe conductă; </w:t>
      </w:r>
    </w:p>
    <w:p w:rsidR="006A208F" w:rsidRPr="00E42771" w:rsidRDefault="006A208F" w:rsidP="006A208F">
      <w:pPr>
        <w:pStyle w:val="Letteredlist"/>
        <w:rPr>
          <w:lang w:val="ro-RO"/>
        </w:rPr>
      </w:pPr>
      <w:r w:rsidRPr="00E42771">
        <w:rPr>
          <w:lang w:val="ro-RO"/>
        </w:rPr>
        <w:t xml:space="preserve">Detaliile eşantionului vor fi înregistrate; </w:t>
      </w:r>
    </w:p>
    <w:p w:rsidR="006A208F" w:rsidRPr="00E42771" w:rsidRDefault="006A208F" w:rsidP="006A208F">
      <w:pPr>
        <w:pStyle w:val="Letteredlist"/>
        <w:rPr>
          <w:lang w:val="ro-RO"/>
        </w:rPr>
      </w:pPr>
      <w:r w:rsidRPr="00E42771">
        <w:rPr>
          <w:lang w:val="ro-RO"/>
        </w:rPr>
        <w:t xml:space="preserve">Eşantioanele vor fi împachetate, etichetate şi livrate către </w:t>
      </w:r>
      <w:r w:rsidR="00E94D59" w:rsidRPr="00E42771">
        <w:rPr>
          <w:lang w:val="ro-RO"/>
        </w:rPr>
        <w:t>Inginer</w:t>
      </w:r>
      <w:r w:rsidRPr="00E42771">
        <w:rPr>
          <w:lang w:val="ro-RO"/>
        </w:rPr>
        <w:t xml:space="preserve">; </w:t>
      </w:r>
    </w:p>
    <w:p w:rsidR="006A208F" w:rsidRPr="00E42771" w:rsidRDefault="006A208F" w:rsidP="006A208F">
      <w:pPr>
        <w:pStyle w:val="Letteredlist"/>
        <w:rPr>
          <w:lang w:val="ro-RO"/>
        </w:rPr>
      </w:pPr>
      <w:r w:rsidRPr="00E42771">
        <w:rPr>
          <w:lang w:val="ro-RO"/>
        </w:rPr>
        <w:t xml:space="preserve">Imediat după </w:t>
      </w:r>
      <w:r w:rsidR="00E42771" w:rsidRPr="00E42771">
        <w:rPr>
          <w:lang w:val="ro-RO"/>
        </w:rPr>
        <w:t>prelevarea esantionului de conducta</w:t>
      </w:r>
      <w:r w:rsidRPr="00E42771">
        <w:rPr>
          <w:lang w:val="ro-RO"/>
        </w:rPr>
        <w:t xml:space="preserve">, se va </w:t>
      </w:r>
      <w:r w:rsidR="00E42771" w:rsidRPr="00E42771">
        <w:rPr>
          <w:lang w:val="ro-RO"/>
        </w:rPr>
        <w:t>monta in locul acestuia o conducta noua dintr-un material specificat de catre Inginer.</w:t>
      </w:r>
      <w:r w:rsidRPr="00E42771">
        <w:rPr>
          <w:lang w:val="ro-RO"/>
        </w:rPr>
        <w:t xml:space="preserve"> </w:t>
      </w:r>
    </w:p>
    <w:p w:rsidR="006A208F" w:rsidRPr="00E42771" w:rsidRDefault="006A208F" w:rsidP="006A208F">
      <w:pPr>
        <w:pStyle w:val="Heading2"/>
        <w:rPr>
          <w:lang w:val="ro-RO"/>
        </w:rPr>
      </w:pPr>
      <w:bookmarkStart w:id="3423" w:name="_Toc194128102"/>
      <w:bookmarkStart w:id="3424" w:name="_Toc306807197"/>
      <w:bookmarkStart w:id="3425" w:name="_Toc315623934"/>
      <w:r w:rsidRPr="00E42771">
        <w:rPr>
          <w:lang w:val="ro-RO"/>
        </w:rPr>
        <w:t xml:space="preserve">Blindarea </w:t>
      </w:r>
      <w:bookmarkEnd w:id="3423"/>
      <w:bookmarkEnd w:id="3424"/>
      <w:r w:rsidR="00492595" w:rsidRPr="00E42771">
        <w:rPr>
          <w:lang w:val="ro-RO"/>
        </w:rPr>
        <w:t>retelelor de apa</w:t>
      </w:r>
      <w:bookmarkEnd w:id="3425"/>
      <w:r w:rsidRPr="00E42771">
        <w:rPr>
          <w:lang w:val="ro-RO"/>
        </w:rPr>
        <w:t xml:space="preserve"> </w:t>
      </w:r>
    </w:p>
    <w:p w:rsidR="006A208F" w:rsidRPr="00E42771" w:rsidRDefault="00492595" w:rsidP="00702073">
      <w:pPr>
        <w:pStyle w:val="Paragraph"/>
        <w:numPr>
          <w:ilvl w:val="0"/>
          <w:numId w:val="734"/>
        </w:numPr>
        <w:rPr>
          <w:lang w:val="ro-RO"/>
        </w:rPr>
      </w:pPr>
      <w:r w:rsidRPr="00E42771">
        <w:rPr>
          <w:lang w:val="ro-RO"/>
        </w:rPr>
        <w:t>Blindarea retelelor de apa se poate realiza cu mortar din ciment de o anumita grosime conform datelor din tabelul de mai jos</w:t>
      </w:r>
    </w:p>
    <w:p w:rsidR="006A208F" w:rsidRPr="00E42771" w:rsidRDefault="006A208F" w:rsidP="006A208F">
      <w:pPr>
        <w:pStyle w:val="Single"/>
        <w:rPr>
          <w:lang w:val="ro-RO"/>
        </w:rPr>
      </w:pPr>
    </w:p>
    <w:tbl>
      <w:tblPr>
        <w:tblW w:w="878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44"/>
        <w:gridCol w:w="2622"/>
        <w:gridCol w:w="2622"/>
      </w:tblGrid>
      <w:tr w:rsidR="006A208F" w:rsidRPr="00A525B6" w:rsidTr="00A525B6">
        <w:trPr>
          <w:cantSplit/>
        </w:trPr>
        <w:tc>
          <w:tcPr>
            <w:tcW w:w="3544"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
              <w:rPr>
                <w:b/>
              </w:rPr>
            </w:pPr>
            <w:r w:rsidRPr="00A525B6">
              <w:rPr>
                <w:b/>
              </w:rPr>
              <w:t>Diametrul nominal al conductei</w:t>
            </w:r>
          </w:p>
        </w:tc>
        <w:tc>
          <w:tcPr>
            <w:tcW w:w="2622"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Centred"/>
              <w:rPr>
                <w:b/>
              </w:rPr>
            </w:pPr>
            <w:r w:rsidRPr="00A525B6">
              <w:rPr>
                <w:b/>
              </w:rPr>
              <w:t>Grosime minimă a blindajului</w:t>
            </w:r>
          </w:p>
          <w:p w:rsidR="006A208F" w:rsidRPr="00A525B6" w:rsidRDefault="006A208F" w:rsidP="00A71E0B">
            <w:pPr>
              <w:pStyle w:val="Tabletext-Centred"/>
              <w:rPr>
                <w:b/>
              </w:rPr>
            </w:pPr>
            <w:r w:rsidRPr="00A525B6">
              <w:rPr>
                <w:b/>
              </w:rPr>
              <w:t>(mm)</w:t>
            </w:r>
          </w:p>
        </w:tc>
        <w:tc>
          <w:tcPr>
            <w:tcW w:w="2622"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Centred"/>
              <w:rPr>
                <w:b/>
              </w:rPr>
            </w:pPr>
            <w:r w:rsidRPr="00A525B6">
              <w:rPr>
                <w:b/>
              </w:rPr>
              <w:t>Grosime maximă a blindajului</w:t>
            </w:r>
          </w:p>
          <w:p w:rsidR="006A208F" w:rsidRPr="00A525B6" w:rsidRDefault="006A208F" w:rsidP="00A71E0B">
            <w:pPr>
              <w:pStyle w:val="Tabletext-Centred"/>
              <w:rPr>
                <w:b/>
              </w:rPr>
            </w:pPr>
            <w:r w:rsidRPr="00A525B6">
              <w:rPr>
                <w:b/>
              </w:rPr>
              <w:t>(mm)</w:t>
            </w:r>
          </w:p>
        </w:tc>
      </w:tr>
      <w:tr w:rsidR="006A208F" w:rsidRPr="00A525B6" w:rsidTr="00A525B6">
        <w:trPr>
          <w:cantSplit/>
        </w:trPr>
        <w:tc>
          <w:tcPr>
            <w:tcW w:w="3544" w:type="dxa"/>
          </w:tcPr>
          <w:p w:rsidR="006A208F" w:rsidRPr="00E42771" w:rsidRDefault="006A208F" w:rsidP="00A71E0B">
            <w:pPr>
              <w:pStyle w:val="Tabletext"/>
            </w:pPr>
            <w:r w:rsidRPr="00E42771">
              <w:t>&lt;/= 150 mm dia.</w:t>
            </w:r>
          </w:p>
        </w:tc>
        <w:tc>
          <w:tcPr>
            <w:tcW w:w="2622" w:type="dxa"/>
          </w:tcPr>
          <w:p w:rsidR="006A208F" w:rsidRPr="00E42771" w:rsidRDefault="006A208F" w:rsidP="00A71E0B">
            <w:pPr>
              <w:pStyle w:val="Tabletext-Centred"/>
            </w:pPr>
            <w:r w:rsidRPr="00E42771">
              <w:t>4</w:t>
            </w:r>
          </w:p>
        </w:tc>
        <w:tc>
          <w:tcPr>
            <w:tcW w:w="2622" w:type="dxa"/>
          </w:tcPr>
          <w:p w:rsidR="006A208F" w:rsidRPr="00E42771" w:rsidRDefault="006A208F" w:rsidP="00A71E0B">
            <w:pPr>
              <w:pStyle w:val="Tabletext-Centred"/>
            </w:pPr>
            <w:r w:rsidRPr="00E42771">
              <w:t>6</w:t>
            </w:r>
          </w:p>
        </w:tc>
      </w:tr>
      <w:tr w:rsidR="006A208F" w:rsidRPr="00A525B6" w:rsidTr="00A525B6">
        <w:trPr>
          <w:cantSplit/>
        </w:trPr>
        <w:tc>
          <w:tcPr>
            <w:tcW w:w="3544" w:type="dxa"/>
          </w:tcPr>
          <w:p w:rsidR="006A208F" w:rsidRPr="00E42771" w:rsidRDefault="006A208F" w:rsidP="00A71E0B">
            <w:pPr>
              <w:pStyle w:val="Tabletext"/>
            </w:pPr>
            <w:r w:rsidRPr="00E42771">
              <w:t>&gt; 150 mm dia., &lt;/= 450 mm dia.</w:t>
            </w:r>
          </w:p>
        </w:tc>
        <w:tc>
          <w:tcPr>
            <w:tcW w:w="2622" w:type="dxa"/>
          </w:tcPr>
          <w:p w:rsidR="006A208F" w:rsidRPr="00E42771" w:rsidRDefault="006A208F" w:rsidP="00A71E0B">
            <w:pPr>
              <w:pStyle w:val="Tabletext-Centred"/>
            </w:pPr>
            <w:r w:rsidRPr="00E42771">
              <w:t>6</w:t>
            </w:r>
          </w:p>
        </w:tc>
        <w:tc>
          <w:tcPr>
            <w:tcW w:w="2622" w:type="dxa"/>
          </w:tcPr>
          <w:p w:rsidR="006A208F" w:rsidRPr="00E42771" w:rsidRDefault="006A208F" w:rsidP="00A71E0B">
            <w:pPr>
              <w:pStyle w:val="Tabletext-Centred"/>
            </w:pPr>
            <w:r w:rsidRPr="00E42771">
              <w:t>8</w:t>
            </w:r>
          </w:p>
        </w:tc>
      </w:tr>
      <w:tr w:rsidR="006A208F" w:rsidRPr="00A525B6" w:rsidTr="00A525B6">
        <w:trPr>
          <w:cantSplit/>
        </w:trPr>
        <w:tc>
          <w:tcPr>
            <w:tcW w:w="3544" w:type="dxa"/>
          </w:tcPr>
          <w:p w:rsidR="006A208F" w:rsidRPr="00E42771" w:rsidRDefault="006A208F" w:rsidP="00A71E0B">
            <w:pPr>
              <w:pStyle w:val="Tabletext"/>
            </w:pPr>
            <w:r w:rsidRPr="00E42771">
              <w:t xml:space="preserve">&gt; 450 mm dia. </w:t>
            </w:r>
          </w:p>
        </w:tc>
        <w:tc>
          <w:tcPr>
            <w:tcW w:w="2622" w:type="dxa"/>
          </w:tcPr>
          <w:p w:rsidR="006A208F" w:rsidRPr="00E42771" w:rsidRDefault="006A208F" w:rsidP="00A71E0B">
            <w:pPr>
              <w:pStyle w:val="Tabletext-Centred"/>
            </w:pPr>
            <w:r w:rsidRPr="00E42771">
              <w:t>10</w:t>
            </w:r>
          </w:p>
        </w:tc>
        <w:tc>
          <w:tcPr>
            <w:tcW w:w="2622" w:type="dxa"/>
          </w:tcPr>
          <w:p w:rsidR="006A208F" w:rsidRPr="00E42771" w:rsidRDefault="006A208F" w:rsidP="00A71E0B">
            <w:pPr>
              <w:pStyle w:val="Tabletext-Centred"/>
            </w:pPr>
            <w:r w:rsidRPr="00E42771">
              <w:t>12</w:t>
            </w:r>
          </w:p>
        </w:tc>
      </w:tr>
    </w:tbl>
    <w:p w:rsidR="00492595" w:rsidRPr="00E42771" w:rsidRDefault="00492595" w:rsidP="006A208F">
      <w:pPr>
        <w:pStyle w:val="Paragraph"/>
        <w:rPr>
          <w:lang w:val="ro-RO"/>
        </w:rPr>
      </w:pPr>
      <w:r w:rsidRPr="00E42771">
        <w:rPr>
          <w:lang w:val="ro-RO"/>
        </w:rPr>
        <w:t>Blindarea conductelor poate fi realizata numai dupa indeplinirea urmatoarelor conditii:</w:t>
      </w:r>
    </w:p>
    <w:p w:rsidR="00492595" w:rsidRPr="00E42771" w:rsidRDefault="00492595" w:rsidP="00F53DFC">
      <w:pPr>
        <w:pStyle w:val="Letteredlist"/>
        <w:numPr>
          <w:ilvl w:val="0"/>
          <w:numId w:val="403"/>
        </w:numPr>
        <w:rPr>
          <w:lang w:val="ro-RO"/>
        </w:rPr>
      </w:pPr>
      <w:r w:rsidRPr="00E42771">
        <w:rPr>
          <w:lang w:val="ro-RO"/>
        </w:rPr>
        <w:t xml:space="preserve">Temperatura aerului </w:t>
      </w:r>
      <w:r w:rsidR="00F53DFC" w:rsidRPr="00E42771">
        <w:rPr>
          <w:lang w:val="ro-RO"/>
        </w:rPr>
        <w:t xml:space="preserve">este peste </w:t>
      </w:r>
      <w:r w:rsidRPr="00E42771">
        <w:rPr>
          <w:lang w:val="ro-RO"/>
        </w:rPr>
        <w:t>1ºC</w:t>
      </w:r>
      <w:r w:rsidR="00F53DFC" w:rsidRPr="00E42771">
        <w:rPr>
          <w:lang w:val="ro-RO"/>
        </w:rPr>
        <w:t>;</w:t>
      </w:r>
      <w:r w:rsidRPr="00E42771">
        <w:rPr>
          <w:lang w:val="ro-RO"/>
        </w:rPr>
        <w:t xml:space="preserve"> </w:t>
      </w:r>
    </w:p>
    <w:p w:rsidR="00F53DFC" w:rsidRPr="00E42771" w:rsidRDefault="00F53DFC" w:rsidP="00F53DFC">
      <w:pPr>
        <w:pStyle w:val="Letteredlist"/>
        <w:numPr>
          <w:ilvl w:val="0"/>
          <w:numId w:val="403"/>
        </w:numPr>
        <w:rPr>
          <w:lang w:val="ro-RO"/>
        </w:rPr>
      </w:pPr>
      <w:r w:rsidRPr="00E42771">
        <w:rPr>
          <w:lang w:val="ro-RO"/>
        </w:rPr>
        <w:t xml:space="preserve">Toate materialele ce urmează a fi incorporate în mortar </w:t>
      </w:r>
      <w:r w:rsidR="00E42771" w:rsidRPr="00E42771">
        <w:rPr>
          <w:lang w:val="ro-RO"/>
        </w:rPr>
        <w:t xml:space="preserve">nu </w:t>
      </w:r>
      <w:r w:rsidRPr="00E42771">
        <w:rPr>
          <w:lang w:val="ro-RO"/>
        </w:rPr>
        <w:t xml:space="preserve">sunt </w:t>
      </w:r>
      <w:r w:rsidR="00E42771" w:rsidRPr="00E42771">
        <w:rPr>
          <w:lang w:val="ro-RO"/>
        </w:rPr>
        <w:t>afectate de inghet</w:t>
      </w:r>
      <w:r w:rsidRPr="00E42771">
        <w:rPr>
          <w:lang w:val="ro-RO"/>
        </w:rPr>
        <w:t xml:space="preserve">; </w:t>
      </w:r>
    </w:p>
    <w:p w:rsidR="00F53DFC" w:rsidRPr="00E42771" w:rsidRDefault="00F53DFC" w:rsidP="00F53DFC">
      <w:pPr>
        <w:pStyle w:val="Letteredlist"/>
        <w:numPr>
          <w:ilvl w:val="0"/>
          <w:numId w:val="403"/>
        </w:numPr>
        <w:rPr>
          <w:lang w:val="ro-RO"/>
        </w:rPr>
      </w:pPr>
      <w:r w:rsidRPr="00E42771">
        <w:rPr>
          <w:lang w:val="ro-RO"/>
        </w:rPr>
        <w:t>Temperatura apei de amestecare este de cel puţin 3ºC.</w:t>
      </w:r>
    </w:p>
    <w:p w:rsidR="00492595" w:rsidRPr="00E42771" w:rsidRDefault="00F53DFC" w:rsidP="006A208F">
      <w:pPr>
        <w:pStyle w:val="Paragraph"/>
        <w:rPr>
          <w:lang w:val="ro-RO"/>
        </w:rPr>
      </w:pPr>
      <w:r w:rsidRPr="00E42771">
        <w:rPr>
          <w:lang w:val="ro-RO"/>
        </w:rPr>
        <w:t>Pentru verificarea temperaturilor</w:t>
      </w:r>
      <w:r w:rsidR="00492595" w:rsidRPr="00E42771">
        <w:rPr>
          <w:lang w:val="ro-RO"/>
        </w:rPr>
        <w:t xml:space="preserve">, Antreprenorul va pune la dispozitia Inginerului un termometru. </w:t>
      </w:r>
    </w:p>
    <w:p w:rsidR="00492595" w:rsidRPr="00E42771" w:rsidRDefault="00492595" w:rsidP="006A208F">
      <w:pPr>
        <w:pStyle w:val="Paragraph"/>
        <w:rPr>
          <w:lang w:val="ro-RO"/>
        </w:rPr>
      </w:pPr>
      <w:r w:rsidRPr="00E42771">
        <w:rPr>
          <w:lang w:val="ro-RO"/>
        </w:rPr>
        <w:t>Dupa finalizarea blindari</w:t>
      </w:r>
      <w:r w:rsidR="00E42771" w:rsidRPr="00E42771">
        <w:rPr>
          <w:lang w:val="ro-RO"/>
        </w:rPr>
        <w:t>i</w:t>
      </w:r>
      <w:r w:rsidRPr="00E42771">
        <w:rPr>
          <w:lang w:val="ro-RO"/>
        </w:rPr>
        <w:t xml:space="preserve"> pe un anumit sector al retelei de apa, Antreprenorul va inchide capetele retelei pe o durata minima de 12 ore, cu capace etanse special fabricate. </w:t>
      </w:r>
    </w:p>
    <w:p w:rsidR="00492595" w:rsidRPr="00E42771" w:rsidRDefault="00492595" w:rsidP="006A208F">
      <w:pPr>
        <w:pStyle w:val="Paragraph"/>
        <w:rPr>
          <w:lang w:val="ro-RO"/>
        </w:rPr>
      </w:pPr>
      <w:r w:rsidRPr="00E42771">
        <w:rPr>
          <w:lang w:val="ro-RO"/>
        </w:rPr>
        <w:lastRenderedPageBreak/>
        <w:t>Orice interventie asupra conductei bli</w:t>
      </w:r>
      <w:r w:rsidR="00E42771" w:rsidRPr="00E42771">
        <w:rPr>
          <w:lang w:val="ro-RO"/>
        </w:rPr>
        <w:t>n</w:t>
      </w:r>
      <w:r w:rsidRPr="00E42771">
        <w:rPr>
          <w:lang w:val="ro-RO"/>
        </w:rPr>
        <w:t>date se poate realiza numai dupa 12 ore de la finalizarea blindajului.</w:t>
      </w:r>
    </w:p>
    <w:p w:rsidR="00F53DFC" w:rsidRPr="00E42771" w:rsidRDefault="00F53DFC" w:rsidP="006A208F">
      <w:pPr>
        <w:pStyle w:val="Paragraph"/>
        <w:rPr>
          <w:lang w:val="ro-RO"/>
        </w:rPr>
      </w:pPr>
      <w:r w:rsidRPr="00E42771">
        <w:rPr>
          <w:lang w:val="ro-RO"/>
        </w:rPr>
        <w:t>Orice defect de blindare aparut va fi rectificat conform instructiunilor Inginerului inainte de punerea in uz a conductei si pe cheltuiala Antreprenorului.</w:t>
      </w:r>
    </w:p>
    <w:p w:rsidR="00F53DFC" w:rsidRPr="0003293F" w:rsidRDefault="00F53DFC" w:rsidP="00F53DFC">
      <w:pPr>
        <w:pStyle w:val="Heading2"/>
        <w:rPr>
          <w:lang w:val="ro-RO"/>
        </w:rPr>
      </w:pPr>
      <w:bookmarkStart w:id="3426" w:name="_Toc315623935"/>
      <w:r w:rsidRPr="0003293F">
        <w:rPr>
          <w:lang w:val="ro-RO"/>
        </w:rPr>
        <w:t>Introducerea in uz reţelelor de apă reabilitate</w:t>
      </w:r>
      <w:bookmarkEnd w:id="3426"/>
      <w:r w:rsidRPr="0003293F">
        <w:rPr>
          <w:lang w:val="ro-RO"/>
        </w:rPr>
        <w:t xml:space="preserve"> </w:t>
      </w:r>
    </w:p>
    <w:p w:rsidR="00F53DFC" w:rsidRPr="0003293F" w:rsidRDefault="00F53DFC" w:rsidP="00F53DFC">
      <w:pPr>
        <w:pStyle w:val="Paragraph"/>
        <w:numPr>
          <w:ilvl w:val="0"/>
          <w:numId w:val="402"/>
        </w:numPr>
        <w:rPr>
          <w:lang w:val="ro-RO"/>
        </w:rPr>
      </w:pPr>
      <w:r w:rsidRPr="0003293F">
        <w:rPr>
          <w:lang w:val="ro-RO"/>
        </w:rPr>
        <w:t>Introducerea retelelor de apa in uz se va realiza numai dupa testarea si dezinfectarea acestora in conformitate cu prevederile prezentului document.</w:t>
      </w:r>
    </w:p>
    <w:p w:rsidR="006A208F" w:rsidRPr="006A208F" w:rsidRDefault="00AC7DAF" w:rsidP="006A208F">
      <w:pPr>
        <w:pStyle w:val="Heading1"/>
        <w:rPr>
          <w:lang w:val="ro-RO"/>
        </w:rPr>
      </w:pPr>
      <w:bookmarkStart w:id="3427" w:name="_Toc315623936"/>
      <w:r>
        <w:rPr>
          <w:lang w:val="ro-RO"/>
        </w:rPr>
        <w:lastRenderedPageBreak/>
        <w:t xml:space="preserve">REALIZAREA LUCRARILOR LA TUNELE SI </w:t>
      </w:r>
      <w:r w:rsidR="00450D72">
        <w:rPr>
          <w:lang w:val="ro-RO"/>
        </w:rPr>
        <w:t xml:space="preserve"> CHESOANE</w:t>
      </w:r>
      <w:bookmarkEnd w:id="3427"/>
    </w:p>
    <w:p w:rsidR="006A208F" w:rsidRPr="006A208F" w:rsidRDefault="006A208F" w:rsidP="006A208F">
      <w:pPr>
        <w:pStyle w:val="Heading2"/>
        <w:rPr>
          <w:lang w:val="ro-RO"/>
        </w:rPr>
      </w:pPr>
      <w:bookmarkStart w:id="3428" w:name="_Toc315623937"/>
      <w:bookmarkStart w:id="3429" w:name="_Toc194128104"/>
      <w:bookmarkStart w:id="3430" w:name="_Toc306807199"/>
      <w:r w:rsidRPr="006A208F">
        <w:rPr>
          <w:lang w:val="ro-RO"/>
        </w:rPr>
        <w:t>Tunele</w:t>
      </w:r>
      <w:bookmarkEnd w:id="3428"/>
      <w:r w:rsidRPr="006A208F">
        <w:rPr>
          <w:lang w:val="ro-RO"/>
        </w:rPr>
        <w:t xml:space="preserve"> </w:t>
      </w:r>
      <w:bookmarkEnd w:id="3429"/>
      <w:bookmarkEnd w:id="3430"/>
    </w:p>
    <w:p w:rsidR="006A208F" w:rsidRDefault="006A208F" w:rsidP="00FC0D59">
      <w:pPr>
        <w:pStyle w:val="Paragraph"/>
        <w:numPr>
          <w:ilvl w:val="0"/>
          <w:numId w:val="372"/>
        </w:numPr>
        <w:rPr>
          <w:lang w:val="ro-RO"/>
        </w:rPr>
      </w:pPr>
      <w:r w:rsidRPr="006A208F">
        <w:rPr>
          <w:lang w:val="ro-RO"/>
        </w:rPr>
        <w:t xml:space="preserve">Când se sapă tunelele şi </w:t>
      </w:r>
      <w:r w:rsidR="00450D72">
        <w:rPr>
          <w:lang w:val="ro-RO"/>
        </w:rPr>
        <w:t>chesoanele</w:t>
      </w:r>
      <w:r w:rsidRPr="006A208F">
        <w:rPr>
          <w:lang w:val="ro-RO"/>
        </w:rPr>
        <w:t xml:space="preserve">, </w:t>
      </w:r>
      <w:r w:rsidR="00D50FD1">
        <w:rPr>
          <w:lang w:val="ro-RO"/>
        </w:rPr>
        <w:t>Antreprenor</w:t>
      </w:r>
      <w:r w:rsidRPr="006A208F">
        <w:rPr>
          <w:lang w:val="ro-RO"/>
        </w:rPr>
        <w:t>ul va asigura suficientă capacitate de excavare pentru a evita îndepărta</w:t>
      </w:r>
      <w:r w:rsidR="002C0D6F">
        <w:rPr>
          <w:lang w:val="ro-RO"/>
        </w:rPr>
        <w:t>rea</w:t>
      </w:r>
      <w:r w:rsidRPr="006A208F">
        <w:rPr>
          <w:lang w:val="ro-RO"/>
        </w:rPr>
        <w:t xml:space="preserve"> materialul excavat între orele 19.00</w:t>
      </w:r>
      <w:r w:rsidR="002C0D6F">
        <w:rPr>
          <w:lang w:val="ro-RO"/>
        </w:rPr>
        <w:t xml:space="preserve"> si</w:t>
      </w:r>
      <w:r w:rsidRPr="006A208F">
        <w:rPr>
          <w:lang w:val="ro-RO"/>
        </w:rPr>
        <w:t xml:space="preserve"> până la ora 07.00 al zilei următoare.</w:t>
      </w:r>
    </w:p>
    <w:p w:rsidR="006A208F" w:rsidRPr="006A208F" w:rsidRDefault="00D50FD1" w:rsidP="006A208F">
      <w:pPr>
        <w:pStyle w:val="Paragraph"/>
        <w:rPr>
          <w:lang w:val="ro-RO"/>
        </w:rPr>
      </w:pPr>
      <w:r>
        <w:rPr>
          <w:lang w:val="ro-RO"/>
        </w:rPr>
        <w:t>Antreprenor</w:t>
      </w:r>
      <w:r w:rsidR="006A208F" w:rsidRPr="006A208F">
        <w:rPr>
          <w:lang w:val="ro-RO"/>
        </w:rPr>
        <w:t xml:space="preserve">ul </w:t>
      </w:r>
      <w:r w:rsidR="002C0D6F">
        <w:rPr>
          <w:lang w:val="ro-RO"/>
        </w:rPr>
        <w:t xml:space="preserve">va asigura </w:t>
      </w:r>
      <w:r w:rsidR="006A208F" w:rsidRPr="006A208F">
        <w:rPr>
          <w:lang w:val="ro-RO"/>
        </w:rPr>
        <w:t>că volumul de material excavat nu depăşeşte volumul net al excav</w:t>
      </w:r>
      <w:r w:rsidR="002C0D6F">
        <w:rPr>
          <w:lang w:val="ro-RO"/>
        </w:rPr>
        <w:t>atiilor</w:t>
      </w:r>
      <w:r w:rsidR="006A208F" w:rsidRPr="006A208F">
        <w:rPr>
          <w:lang w:val="ro-RO"/>
        </w:rPr>
        <w:t xml:space="preserve">. </w:t>
      </w:r>
    </w:p>
    <w:p w:rsidR="006A208F" w:rsidRPr="006A208F" w:rsidRDefault="002C0D6F" w:rsidP="006A208F">
      <w:pPr>
        <w:pStyle w:val="Paragraph"/>
        <w:rPr>
          <w:lang w:val="ro-RO"/>
        </w:rPr>
      </w:pPr>
      <w:r>
        <w:rPr>
          <w:lang w:val="ro-RO"/>
        </w:rPr>
        <w:t>Este responsabilitatea Antreprenorului de a efecua orice investigatii geotehnice suplimentare celor descrise in contract, inainte de efectuarea excavatiilor.</w:t>
      </w:r>
      <w:r w:rsidR="006A208F" w:rsidRPr="006A208F">
        <w:rPr>
          <w:lang w:val="ro-RO"/>
        </w:rPr>
        <w:t xml:space="preserve"> </w:t>
      </w:r>
    </w:p>
    <w:p w:rsidR="006A208F" w:rsidRPr="006A208F" w:rsidRDefault="006A208F" w:rsidP="006A208F">
      <w:pPr>
        <w:pStyle w:val="Paragraph"/>
        <w:rPr>
          <w:lang w:val="ro-RO"/>
        </w:rPr>
      </w:pPr>
      <w:r w:rsidRPr="006A208F">
        <w:rPr>
          <w:lang w:val="ro-RO"/>
        </w:rPr>
        <w:t xml:space="preserve">Săpăturile pentru tunele vor fi </w:t>
      </w:r>
      <w:r w:rsidR="002C0D6F" w:rsidRPr="006A208F">
        <w:rPr>
          <w:lang w:val="ro-RO"/>
        </w:rPr>
        <w:t>s</w:t>
      </w:r>
      <w:r w:rsidR="002C0D6F">
        <w:rPr>
          <w:lang w:val="ro-RO"/>
        </w:rPr>
        <w:t>prijinite</w:t>
      </w:r>
      <w:r w:rsidR="002C0D6F" w:rsidRPr="006A208F">
        <w:rPr>
          <w:lang w:val="ro-RO"/>
        </w:rPr>
        <w:t xml:space="preserve"> </w:t>
      </w:r>
      <w:r w:rsidRPr="006A208F">
        <w:rPr>
          <w:lang w:val="ro-RO"/>
        </w:rPr>
        <w:t xml:space="preserve">corespunzător permanent.. </w:t>
      </w:r>
    </w:p>
    <w:p w:rsidR="006A208F" w:rsidRPr="006A208F" w:rsidRDefault="00450D72" w:rsidP="006A208F">
      <w:pPr>
        <w:pStyle w:val="Heading2"/>
        <w:rPr>
          <w:lang w:val="ro-RO"/>
        </w:rPr>
      </w:pPr>
      <w:bookmarkStart w:id="3431" w:name="_Toc315623938"/>
      <w:r>
        <w:rPr>
          <w:lang w:val="ro-RO"/>
        </w:rPr>
        <w:t>Forajele / Chesoanele</w:t>
      </w:r>
      <w:bookmarkEnd w:id="3431"/>
    </w:p>
    <w:p w:rsidR="006A208F" w:rsidRPr="006A208F" w:rsidRDefault="00D50FD1" w:rsidP="00FC0D59">
      <w:pPr>
        <w:pStyle w:val="Paragraph"/>
        <w:numPr>
          <w:ilvl w:val="0"/>
          <w:numId w:val="371"/>
        </w:numPr>
        <w:rPr>
          <w:lang w:val="ro-RO"/>
        </w:rPr>
      </w:pPr>
      <w:r>
        <w:rPr>
          <w:lang w:val="ro-RO"/>
        </w:rPr>
        <w:t>Antreprenor</w:t>
      </w:r>
      <w:r w:rsidR="006A208F" w:rsidRPr="006A208F">
        <w:rPr>
          <w:lang w:val="ro-RO"/>
        </w:rPr>
        <w:t xml:space="preserve">ul va prevedea scări temporare pentru toate </w:t>
      </w:r>
      <w:r w:rsidR="00450D72">
        <w:rPr>
          <w:lang w:val="ro-RO"/>
        </w:rPr>
        <w:t>chesoanele</w:t>
      </w:r>
      <w:r w:rsidR="00450D72" w:rsidRPr="006A208F">
        <w:rPr>
          <w:lang w:val="ro-RO"/>
        </w:rPr>
        <w:t xml:space="preserve"> </w:t>
      </w:r>
      <w:r w:rsidR="006A208F" w:rsidRPr="006A208F">
        <w:rPr>
          <w:lang w:val="ro-RO"/>
        </w:rPr>
        <w:t>cu podeste la intervale ce nu depăşesc 6 m. Se va asigura protecţie pentru ca scările, podestele, structurile de susţinere</w:t>
      </w:r>
      <w:r w:rsidR="00450D72">
        <w:rPr>
          <w:lang w:val="ro-RO"/>
        </w:rPr>
        <w:t xml:space="preserve"> sa nu fie supuse riscului de avarie</w:t>
      </w:r>
      <w:r w:rsidR="006A208F" w:rsidRPr="006A208F">
        <w:rPr>
          <w:lang w:val="ro-RO"/>
        </w:rPr>
        <w:t xml:space="preserve"> </w:t>
      </w:r>
      <w:r w:rsidR="00450D72">
        <w:rPr>
          <w:lang w:val="ro-RO"/>
        </w:rPr>
        <w:t>iar</w:t>
      </w:r>
      <w:r w:rsidR="00450D72" w:rsidRPr="006A208F">
        <w:rPr>
          <w:lang w:val="ro-RO"/>
        </w:rPr>
        <w:t xml:space="preserve"> </w:t>
      </w:r>
      <w:r w:rsidR="006A208F" w:rsidRPr="006A208F">
        <w:rPr>
          <w:lang w:val="ro-RO"/>
        </w:rPr>
        <w:t xml:space="preserve">nici persoanele ce le folosesc să nu fie supuse riscului accidentare. </w:t>
      </w:r>
    </w:p>
    <w:p w:rsidR="006A208F" w:rsidRPr="006A208F" w:rsidRDefault="006A208F" w:rsidP="006A208F">
      <w:pPr>
        <w:pStyle w:val="Paragraph"/>
        <w:rPr>
          <w:lang w:val="ro-RO"/>
        </w:rPr>
      </w:pPr>
      <w:r w:rsidRPr="006A208F">
        <w:rPr>
          <w:lang w:val="ro-RO"/>
        </w:rPr>
        <w:t xml:space="preserve">Acolo unde trebuie construite </w:t>
      </w:r>
      <w:r w:rsidR="00450D72">
        <w:rPr>
          <w:lang w:val="ro-RO"/>
        </w:rPr>
        <w:t>chesoane</w:t>
      </w:r>
      <w:r w:rsidR="00450D72" w:rsidRPr="006A208F">
        <w:rPr>
          <w:lang w:val="ro-RO"/>
        </w:rPr>
        <w:t xml:space="preserve">i </w:t>
      </w:r>
      <w:r w:rsidRPr="006A208F">
        <w:rPr>
          <w:lang w:val="ro-RO"/>
        </w:rPr>
        <w:t xml:space="preserve">prin subzidire şi blindate cu segmente, acestea vor fi cimentate cel puţin o dată pe schimb. </w:t>
      </w:r>
    </w:p>
    <w:p w:rsidR="006A208F" w:rsidRPr="006A208F" w:rsidRDefault="006A208F" w:rsidP="006A208F">
      <w:pPr>
        <w:pStyle w:val="Heading2"/>
        <w:rPr>
          <w:lang w:val="ro-RO"/>
        </w:rPr>
      </w:pPr>
      <w:bookmarkStart w:id="3432" w:name="_Toc194128106"/>
      <w:bookmarkStart w:id="3433" w:name="_Toc306807201"/>
      <w:bookmarkStart w:id="3434" w:name="_Toc315623939"/>
      <w:r w:rsidRPr="006A208F">
        <w:rPr>
          <w:lang w:val="ro-RO"/>
        </w:rPr>
        <w:t xml:space="preserve">Deschiderile din </w:t>
      </w:r>
      <w:r w:rsidR="00450D72">
        <w:rPr>
          <w:lang w:val="ro-RO"/>
        </w:rPr>
        <w:t>chesoane</w:t>
      </w:r>
      <w:r w:rsidR="00450D72" w:rsidRPr="006A208F">
        <w:rPr>
          <w:lang w:val="ro-RO"/>
        </w:rPr>
        <w:t xml:space="preserve"> </w:t>
      </w:r>
      <w:r w:rsidRPr="006A208F">
        <w:rPr>
          <w:lang w:val="ro-RO"/>
        </w:rPr>
        <w:t>şi tunele</w:t>
      </w:r>
      <w:bookmarkEnd w:id="3432"/>
      <w:bookmarkEnd w:id="3433"/>
      <w:bookmarkEnd w:id="3434"/>
      <w:r w:rsidRPr="006A208F">
        <w:rPr>
          <w:lang w:val="ro-RO"/>
        </w:rPr>
        <w:t xml:space="preserve"> </w:t>
      </w:r>
    </w:p>
    <w:p w:rsidR="006A208F" w:rsidRPr="006A208F" w:rsidRDefault="00D50FD1" w:rsidP="00FC0D59">
      <w:pPr>
        <w:pStyle w:val="Paragraph"/>
        <w:numPr>
          <w:ilvl w:val="0"/>
          <w:numId w:val="370"/>
        </w:numPr>
        <w:rPr>
          <w:lang w:val="ro-RO"/>
        </w:rPr>
      </w:pPr>
      <w:r>
        <w:rPr>
          <w:lang w:val="ro-RO"/>
        </w:rPr>
        <w:t>Antreprenor</w:t>
      </w:r>
      <w:r w:rsidR="006A208F" w:rsidRPr="006A208F">
        <w:rPr>
          <w:lang w:val="ro-RO"/>
        </w:rPr>
        <w:t xml:space="preserve">ul va </w:t>
      </w:r>
      <w:r w:rsidR="00450D72">
        <w:rPr>
          <w:lang w:val="ro-RO"/>
        </w:rPr>
        <w:t>pune la dispozitia</w:t>
      </w:r>
      <w:r w:rsidR="00450D72" w:rsidRPr="006A208F">
        <w:rPr>
          <w:lang w:val="ro-RO"/>
        </w:rPr>
        <w:t xml:space="preserve"> </w:t>
      </w:r>
      <w:r w:rsidR="00576D52">
        <w:rPr>
          <w:lang w:val="ro-RO"/>
        </w:rPr>
        <w:t>I</w:t>
      </w:r>
      <w:r w:rsidR="00576D52" w:rsidRPr="006A208F">
        <w:rPr>
          <w:lang w:val="ro-RO"/>
        </w:rPr>
        <w:t xml:space="preserve">nginerului </w:t>
      </w:r>
      <w:r w:rsidR="00450D72">
        <w:rPr>
          <w:lang w:val="ro-RO"/>
        </w:rPr>
        <w:t>desene</w:t>
      </w:r>
      <w:r w:rsidR="00450D72" w:rsidRPr="006A208F">
        <w:rPr>
          <w:lang w:val="ro-RO"/>
        </w:rPr>
        <w:t xml:space="preserve"> </w:t>
      </w:r>
      <w:r w:rsidR="006A208F" w:rsidRPr="006A208F">
        <w:rPr>
          <w:lang w:val="ro-RO"/>
        </w:rPr>
        <w:t xml:space="preserve">ce arată propunerile sale pentru formarea deschiderilor în </w:t>
      </w:r>
      <w:r w:rsidR="00450D72">
        <w:rPr>
          <w:lang w:val="ro-RO"/>
        </w:rPr>
        <w:t>chesoane</w:t>
      </w:r>
      <w:r w:rsidR="00450D72" w:rsidRPr="006A208F">
        <w:rPr>
          <w:lang w:val="ro-RO"/>
        </w:rPr>
        <w:t xml:space="preserve"> </w:t>
      </w:r>
      <w:r w:rsidR="006A208F" w:rsidRPr="006A208F">
        <w:rPr>
          <w:lang w:val="ro-RO"/>
        </w:rPr>
        <w:t xml:space="preserve">şi tuneluri. Aceste desene vor include detalii </w:t>
      </w:r>
      <w:r w:rsidR="00450D72">
        <w:rPr>
          <w:lang w:val="ro-RO"/>
        </w:rPr>
        <w:t>pentru toate</w:t>
      </w:r>
      <w:r w:rsidR="00450D72" w:rsidRPr="006A208F">
        <w:rPr>
          <w:lang w:val="ro-RO"/>
        </w:rPr>
        <w:t xml:space="preserve"> sprijiniril</w:t>
      </w:r>
      <w:r w:rsidR="00450D72">
        <w:rPr>
          <w:lang w:val="ro-RO"/>
        </w:rPr>
        <w:t>e</w:t>
      </w:r>
      <w:r w:rsidR="00450D72" w:rsidRPr="006A208F">
        <w:rPr>
          <w:lang w:val="ro-RO"/>
        </w:rPr>
        <w:t xml:space="preserve"> </w:t>
      </w:r>
      <w:r w:rsidR="006A208F" w:rsidRPr="006A208F">
        <w:rPr>
          <w:lang w:val="ro-RO"/>
        </w:rPr>
        <w:t xml:space="preserve">temporare. </w:t>
      </w:r>
    </w:p>
    <w:p w:rsidR="006A208F" w:rsidRPr="006A208F" w:rsidRDefault="006A208F" w:rsidP="006A208F">
      <w:pPr>
        <w:pStyle w:val="Paragraph"/>
        <w:rPr>
          <w:lang w:val="ro-RO"/>
        </w:rPr>
      </w:pPr>
      <w:r w:rsidRPr="006A208F">
        <w:rPr>
          <w:lang w:val="ro-RO"/>
        </w:rPr>
        <w:t xml:space="preserve">Deschizăturile din </w:t>
      </w:r>
      <w:r w:rsidR="00450D72">
        <w:rPr>
          <w:lang w:val="ro-RO"/>
        </w:rPr>
        <w:t>chesoane</w:t>
      </w:r>
      <w:r w:rsidR="00450D72" w:rsidRPr="006A208F">
        <w:rPr>
          <w:lang w:val="ro-RO"/>
        </w:rPr>
        <w:t xml:space="preserve"> </w:t>
      </w:r>
      <w:r w:rsidRPr="006A208F">
        <w:rPr>
          <w:lang w:val="ro-RO"/>
        </w:rPr>
        <w:t xml:space="preserve">şi tuneluri vor fi efectuate numai după ce segmentele au fost cimentate. </w:t>
      </w:r>
    </w:p>
    <w:p w:rsidR="006A208F" w:rsidRPr="006A208F" w:rsidRDefault="00450D72" w:rsidP="006A208F">
      <w:pPr>
        <w:pStyle w:val="Heading2"/>
        <w:rPr>
          <w:lang w:val="ro-RO"/>
        </w:rPr>
      </w:pPr>
      <w:bookmarkStart w:id="3435" w:name="_Toc194128107"/>
      <w:bookmarkStart w:id="3436" w:name="_Toc306807202"/>
      <w:bookmarkStart w:id="3437" w:name="_Toc315623940"/>
      <w:r>
        <w:rPr>
          <w:lang w:val="ro-RO"/>
        </w:rPr>
        <w:t>Chesonul</w:t>
      </w:r>
      <w:r w:rsidRPr="006A208F">
        <w:rPr>
          <w:lang w:val="ro-RO"/>
        </w:rPr>
        <w:t xml:space="preserve"> </w:t>
      </w:r>
      <w:r w:rsidR="006A208F" w:rsidRPr="006A208F">
        <w:rPr>
          <w:lang w:val="ro-RO"/>
        </w:rPr>
        <w:t xml:space="preserve">segmentat şi </w:t>
      </w:r>
      <w:r w:rsidR="00576D52" w:rsidRPr="006A208F">
        <w:rPr>
          <w:lang w:val="ro-RO"/>
        </w:rPr>
        <w:t>căptu</w:t>
      </w:r>
      <w:r w:rsidR="00576D52">
        <w:rPr>
          <w:lang w:val="ro-RO"/>
        </w:rPr>
        <w:t>s</w:t>
      </w:r>
      <w:r w:rsidR="00576D52" w:rsidRPr="006A208F">
        <w:rPr>
          <w:lang w:val="ro-RO"/>
        </w:rPr>
        <w:t xml:space="preserve">irile </w:t>
      </w:r>
      <w:r w:rsidR="006A208F" w:rsidRPr="006A208F">
        <w:rPr>
          <w:lang w:val="ro-RO"/>
        </w:rPr>
        <w:t>(blindajele) tunelului</w:t>
      </w:r>
      <w:bookmarkEnd w:id="3435"/>
      <w:bookmarkEnd w:id="3436"/>
      <w:bookmarkEnd w:id="3437"/>
      <w:r w:rsidR="006A208F" w:rsidRPr="006A208F">
        <w:rPr>
          <w:lang w:val="ro-RO"/>
        </w:rPr>
        <w:t xml:space="preserve"> </w:t>
      </w:r>
    </w:p>
    <w:p w:rsidR="006A208F" w:rsidRPr="006A208F" w:rsidRDefault="006A208F" w:rsidP="00FC0D59">
      <w:pPr>
        <w:pStyle w:val="Paragraph"/>
        <w:numPr>
          <w:ilvl w:val="0"/>
          <w:numId w:val="369"/>
        </w:numPr>
        <w:rPr>
          <w:lang w:val="ro-RO"/>
        </w:rPr>
      </w:pPr>
      <w:r w:rsidRPr="006A208F">
        <w:rPr>
          <w:lang w:val="ro-RO"/>
        </w:rPr>
        <w:t xml:space="preserve">Înainte ca fiecare inel al oricărui blindaj segmental să fie montat, orice material liber sau alte obstrucţii vor fi îndepărtate din orice suprafaţă excavată. </w:t>
      </w:r>
    </w:p>
    <w:p w:rsidR="006A208F" w:rsidRPr="006A208F" w:rsidRDefault="006A208F" w:rsidP="006A208F">
      <w:pPr>
        <w:pStyle w:val="Paragraph"/>
        <w:rPr>
          <w:lang w:val="ro-RO"/>
        </w:rPr>
      </w:pPr>
      <w:r w:rsidRPr="006A208F">
        <w:rPr>
          <w:lang w:val="ro-RO"/>
        </w:rPr>
        <w:t xml:space="preserve">Segmentele vor fi montate şi asamblate inel cu inel, iar feţele îmbinărilor vor fi curate la montaj. Blindajul va fi construit cât mai repede după </w:t>
      </w:r>
      <w:r w:rsidR="00450D72">
        <w:rPr>
          <w:lang w:val="ro-RO"/>
        </w:rPr>
        <w:t>excavarea pamantului</w:t>
      </w:r>
      <w:r w:rsidRPr="006A208F">
        <w:rPr>
          <w:lang w:val="ro-RO"/>
        </w:rPr>
        <w:t xml:space="preserve">. </w:t>
      </w:r>
    </w:p>
    <w:p w:rsidR="006A208F" w:rsidRPr="006A208F" w:rsidRDefault="006A208F" w:rsidP="006A208F">
      <w:pPr>
        <w:pStyle w:val="Heading2"/>
        <w:rPr>
          <w:lang w:val="ro-RO"/>
        </w:rPr>
      </w:pPr>
      <w:bookmarkStart w:id="3438" w:name="_Toc194128108"/>
      <w:bookmarkStart w:id="3439" w:name="_Toc306807203"/>
      <w:bookmarkStart w:id="3440" w:name="_Toc315623941"/>
      <w:r w:rsidRPr="006A208F">
        <w:rPr>
          <w:lang w:val="ro-RO"/>
        </w:rPr>
        <w:t xml:space="preserve">Segmentele din beton ale tunelului </w:t>
      </w:r>
      <w:bookmarkEnd w:id="3438"/>
      <w:bookmarkEnd w:id="3439"/>
      <w:r w:rsidR="00060076" w:rsidRPr="006A208F">
        <w:rPr>
          <w:lang w:val="ro-RO"/>
        </w:rPr>
        <w:t>ne</w:t>
      </w:r>
      <w:r w:rsidR="00060076">
        <w:rPr>
          <w:lang w:val="ro-RO"/>
        </w:rPr>
        <w:t>a</w:t>
      </w:r>
      <w:r w:rsidR="00060076" w:rsidRPr="006A208F">
        <w:rPr>
          <w:lang w:val="ro-RO"/>
        </w:rPr>
        <w:t>mbinate</w:t>
      </w:r>
      <w:bookmarkEnd w:id="3440"/>
    </w:p>
    <w:p w:rsidR="006A208F" w:rsidRPr="006A208F" w:rsidRDefault="006A208F" w:rsidP="00FC0D59">
      <w:pPr>
        <w:pStyle w:val="Paragraph"/>
        <w:numPr>
          <w:ilvl w:val="0"/>
          <w:numId w:val="368"/>
        </w:numPr>
        <w:rPr>
          <w:lang w:val="ro-RO"/>
        </w:rPr>
      </w:pPr>
      <w:r w:rsidRPr="006A208F">
        <w:rPr>
          <w:lang w:val="ro-RO"/>
        </w:rPr>
        <w:t xml:space="preserve">Forma tunelurilor segmentale neprinse în şuruburi va fi menţinută în limitele toleranţei după montaj până când segmentele au fost stabilizate prin lapte de ciment sau prin alte mijloace. </w:t>
      </w:r>
    </w:p>
    <w:p w:rsidR="006A208F" w:rsidRPr="006A208F" w:rsidRDefault="006A208F" w:rsidP="006A208F">
      <w:pPr>
        <w:pStyle w:val="Paragraph"/>
        <w:rPr>
          <w:lang w:val="ro-RO"/>
        </w:rPr>
      </w:pPr>
      <w:r w:rsidRPr="006A208F">
        <w:rPr>
          <w:lang w:val="ro-RO"/>
        </w:rPr>
        <w:t xml:space="preserve">Acolo unde </w:t>
      </w:r>
      <w:r w:rsidR="00576D52" w:rsidRPr="006A208F">
        <w:rPr>
          <w:lang w:val="ro-RO"/>
        </w:rPr>
        <w:t>s</w:t>
      </w:r>
      <w:r w:rsidR="00576D52">
        <w:rPr>
          <w:lang w:val="ro-RO"/>
        </w:rPr>
        <w:t>u</w:t>
      </w:r>
      <w:r w:rsidR="00576D52" w:rsidRPr="006A208F">
        <w:rPr>
          <w:lang w:val="ro-RO"/>
        </w:rPr>
        <w:t xml:space="preserve">nt </w:t>
      </w:r>
      <w:r w:rsidRPr="006A208F">
        <w:rPr>
          <w:lang w:val="ro-RO"/>
        </w:rPr>
        <w:t xml:space="preserve">menţionate segmentele blocuri de fixare, marginea tunelului săpat va fi lubrifiată pentru a reduce frecarea. </w:t>
      </w:r>
    </w:p>
    <w:p w:rsidR="006A208F" w:rsidRPr="006A208F" w:rsidRDefault="006A208F" w:rsidP="006A208F">
      <w:pPr>
        <w:pStyle w:val="Paragraph"/>
        <w:rPr>
          <w:lang w:val="ro-RO"/>
        </w:rPr>
      </w:pPr>
      <w:r w:rsidRPr="006A208F">
        <w:rPr>
          <w:lang w:val="ro-RO"/>
        </w:rPr>
        <w:t xml:space="preserve">Acolo unde segmentele de cheie sânt mai scurte decât alte segmente care cuprind inelul, buzunarele formate vor fi umplute cu beton. </w:t>
      </w:r>
    </w:p>
    <w:p w:rsidR="006A208F" w:rsidRPr="006A208F" w:rsidRDefault="006A208F" w:rsidP="006A208F">
      <w:pPr>
        <w:pStyle w:val="Heading2"/>
        <w:rPr>
          <w:lang w:val="ro-RO"/>
        </w:rPr>
      </w:pPr>
      <w:bookmarkStart w:id="3441" w:name="_Toc194128109"/>
      <w:bookmarkStart w:id="3442" w:name="_Toc306807204"/>
      <w:bookmarkStart w:id="3443" w:name="_Toc315623942"/>
      <w:r w:rsidRPr="006A208F">
        <w:rPr>
          <w:lang w:val="ro-RO"/>
        </w:rPr>
        <w:t>Căp</w:t>
      </w:r>
      <w:r w:rsidR="00FC0D59" w:rsidRPr="00FC0D59">
        <w:rPr>
          <w:lang w:val="ro-RO"/>
        </w:rPr>
        <w:t>tu</w:t>
      </w:r>
      <w:r w:rsidR="00FC0D59" w:rsidRPr="00FC0D59">
        <w:rPr>
          <w:rFonts w:ascii="Tahoma" w:hAnsi="Tahoma" w:cs="Tahoma"/>
          <w:lang w:val="ro-RO"/>
        </w:rPr>
        <w:t>ș</w:t>
      </w:r>
      <w:r w:rsidR="00FC0D59" w:rsidRPr="00FC0D59">
        <w:rPr>
          <w:lang w:val="ro-RO"/>
        </w:rPr>
        <w:t>i</w:t>
      </w:r>
      <w:r w:rsidRPr="006A208F">
        <w:rPr>
          <w:lang w:val="ro-RO"/>
        </w:rPr>
        <w:t>rile (blindările) segmentale din beton prinse în şuruburi</w:t>
      </w:r>
      <w:bookmarkEnd w:id="3441"/>
      <w:bookmarkEnd w:id="3442"/>
      <w:bookmarkEnd w:id="3443"/>
      <w:r w:rsidRPr="006A208F">
        <w:rPr>
          <w:lang w:val="ro-RO"/>
        </w:rPr>
        <w:t xml:space="preserve"> </w:t>
      </w:r>
    </w:p>
    <w:p w:rsidR="006A208F" w:rsidRPr="006A208F" w:rsidRDefault="006A208F" w:rsidP="00FC0D59">
      <w:pPr>
        <w:pStyle w:val="Paragraph"/>
        <w:numPr>
          <w:ilvl w:val="0"/>
          <w:numId w:val="367"/>
        </w:numPr>
        <w:rPr>
          <w:lang w:val="ro-RO"/>
        </w:rPr>
      </w:pPr>
      <w:r w:rsidRPr="006A208F">
        <w:rPr>
          <w:lang w:val="ro-RO"/>
        </w:rPr>
        <w:t xml:space="preserve">Îmbinările segmentale la blindările din beton ale </w:t>
      </w:r>
      <w:r w:rsidR="00450D72">
        <w:rPr>
          <w:lang w:val="ro-RO"/>
        </w:rPr>
        <w:t>chesoanelor</w:t>
      </w:r>
      <w:r w:rsidR="00450D72" w:rsidRPr="006A208F">
        <w:rPr>
          <w:lang w:val="ro-RO"/>
        </w:rPr>
        <w:t xml:space="preserve"> </w:t>
      </w:r>
      <w:r w:rsidRPr="006A208F">
        <w:rPr>
          <w:lang w:val="ro-RO"/>
        </w:rPr>
        <w:t xml:space="preserve">şi tunelelor vor fi rectificate, iar şuruburile îmbinărilor longitudinale vor fi strânse înainte de strângerea finală a şuruburilor îmbinărilor circumferenţiale ce leagă inelul de inelul alăturat. </w:t>
      </w:r>
    </w:p>
    <w:p w:rsidR="006A208F" w:rsidRPr="006A208F" w:rsidRDefault="006A208F" w:rsidP="006A208F">
      <w:pPr>
        <w:pStyle w:val="Paragraph"/>
        <w:rPr>
          <w:lang w:val="ro-RO"/>
        </w:rPr>
      </w:pPr>
      <w:r w:rsidRPr="006A208F">
        <w:rPr>
          <w:lang w:val="ro-RO"/>
        </w:rPr>
        <w:t xml:space="preserve">Fîşii de îmbinare din bitum vor fi prevăzute pentru îmbinările longitudinale. </w:t>
      </w:r>
    </w:p>
    <w:p w:rsidR="006A208F" w:rsidRPr="006A208F" w:rsidRDefault="006A208F" w:rsidP="006A208F">
      <w:pPr>
        <w:pStyle w:val="Paragraph"/>
        <w:rPr>
          <w:lang w:val="ro-RO"/>
        </w:rPr>
      </w:pPr>
      <w:r w:rsidRPr="006A208F">
        <w:rPr>
          <w:lang w:val="ro-RO"/>
        </w:rPr>
        <w:t xml:space="preserve">Se vor introduce după cum se cere întărituri în îmbinările de la blindaje în momentul montării, pentru a păstra forma, linia şi nivelul corecte. </w:t>
      </w:r>
    </w:p>
    <w:p w:rsidR="006A208F" w:rsidRPr="006A208F" w:rsidRDefault="006A208F" w:rsidP="006A208F">
      <w:pPr>
        <w:pStyle w:val="Paragraph"/>
        <w:rPr>
          <w:lang w:val="ro-RO"/>
        </w:rPr>
      </w:pPr>
      <w:r w:rsidRPr="006A208F">
        <w:rPr>
          <w:lang w:val="ro-RO"/>
        </w:rPr>
        <w:t xml:space="preserve">Două garnituri inelare vor fi înfiletate pe fiecare şurub, în momentul când secţiunea prinsă în şuruburi este montată. O garnitură va fi plasată sub şaibă la capătul bulonului iar cealaltă sub şaiba de la piuliţă. </w:t>
      </w:r>
    </w:p>
    <w:p w:rsidR="006A208F" w:rsidRPr="006A208F" w:rsidRDefault="006A208F" w:rsidP="006A208F">
      <w:pPr>
        <w:pStyle w:val="Paragraph"/>
        <w:rPr>
          <w:lang w:val="ro-RO"/>
        </w:rPr>
      </w:pPr>
      <w:r w:rsidRPr="006A208F">
        <w:rPr>
          <w:lang w:val="ro-RO"/>
        </w:rPr>
        <w:lastRenderedPageBreak/>
        <w:t xml:space="preserve">Îmbinările dintre segmente vor fi etanşeizate cu un dispozitiv de etanşare cu dublu strat realizat cu garnituri cauciucate din neopren hidrofilic. Garniturile vor fi introduse în şanţuri prevăzute în toate cele 4 suprafeţe de închidere a fiecărui segment. </w:t>
      </w:r>
    </w:p>
    <w:p w:rsidR="006A208F" w:rsidRPr="006A208F" w:rsidRDefault="00D50FD1" w:rsidP="006A208F">
      <w:pPr>
        <w:pStyle w:val="Paragraph"/>
        <w:rPr>
          <w:lang w:val="ro-RO"/>
        </w:rPr>
      </w:pPr>
      <w:r>
        <w:rPr>
          <w:lang w:val="ro-RO"/>
        </w:rPr>
        <w:t>Antreprenor</w:t>
      </w:r>
      <w:r w:rsidR="006A208F" w:rsidRPr="006A208F">
        <w:rPr>
          <w:lang w:val="ro-RO"/>
        </w:rPr>
        <w:t xml:space="preserve">ul va asigura că garniturile şi feţele îmbinărilor sînt păstrate curate pe perioada instalării şi că nici un material străin nu va rămâne fără zona îmbinată când suprafeţele sânt unite. Nici un material în afară de garnitura din neopren nu va fi încastrat fie în îmbinarea longitudinală, fie în cea circumferenţială pentru a corecta construcţia, aliniamentul sau pentru orice alt scop. Inelele prinse vor fi furnizate pentru a păstra aliniamentul corect prin rotirea inelului şi negocierea curbelor la razele necesare. </w:t>
      </w:r>
    </w:p>
    <w:p w:rsidR="006A208F" w:rsidRPr="006A208F" w:rsidRDefault="006A208F" w:rsidP="006A208F">
      <w:pPr>
        <w:pStyle w:val="Paragraph"/>
        <w:rPr>
          <w:lang w:val="ro-RO"/>
        </w:rPr>
      </w:pPr>
      <w:r w:rsidRPr="006A208F">
        <w:rPr>
          <w:lang w:val="ro-RO"/>
        </w:rPr>
        <w:t xml:space="preserve">Garniturile din neopren vor fi unite cu adeziv de faţa şanţurilor în conformitate cu instrucţiunile şi recomandările </w:t>
      </w:r>
      <w:r w:rsidR="00D50FD1">
        <w:rPr>
          <w:lang w:val="ro-RO"/>
        </w:rPr>
        <w:t>Antreprenor</w:t>
      </w:r>
      <w:r w:rsidRPr="006A208F">
        <w:rPr>
          <w:lang w:val="ro-RO"/>
        </w:rPr>
        <w:t xml:space="preserve">ului. </w:t>
      </w:r>
    </w:p>
    <w:p w:rsidR="006A208F" w:rsidRPr="006A208F" w:rsidRDefault="006A208F" w:rsidP="006A208F">
      <w:pPr>
        <w:pStyle w:val="Paragraph"/>
        <w:rPr>
          <w:lang w:val="ro-RO"/>
        </w:rPr>
      </w:pPr>
      <w:r w:rsidRPr="006A208F">
        <w:rPr>
          <w:lang w:val="ro-RO"/>
        </w:rPr>
        <w:t xml:space="preserve">Blindajele cu garnituri vor fi construite prin învârtirea inelelor astfel încât îmbinările longitudinale să fie discontinue între inelele adiacente pentru ca îmbinările să se intersecteze la numai un teu. </w:t>
      </w:r>
    </w:p>
    <w:p w:rsidR="006A208F" w:rsidRPr="006A208F" w:rsidRDefault="006A208F" w:rsidP="006A208F">
      <w:pPr>
        <w:pStyle w:val="Paragraph"/>
        <w:rPr>
          <w:lang w:val="ro-RO"/>
        </w:rPr>
      </w:pPr>
      <w:r w:rsidRPr="006A208F">
        <w:rPr>
          <w:lang w:val="ro-RO"/>
        </w:rPr>
        <w:t xml:space="preserve">Blindajele cu garnituri vor fi de asemenea dotate cu şanţuri de stemuire. Acţiunea la care vor fi folosite aceste facilităţi va fi stabilită de către </w:t>
      </w:r>
      <w:r w:rsidR="00576D52">
        <w:rPr>
          <w:lang w:val="ro-RO"/>
        </w:rPr>
        <w:t>I</w:t>
      </w:r>
      <w:r w:rsidR="00576D52" w:rsidRPr="006A208F">
        <w:rPr>
          <w:lang w:val="ro-RO"/>
        </w:rPr>
        <w:t xml:space="preserve">nginer </w:t>
      </w:r>
      <w:r w:rsidRPr="006A208F">
        <w:rPr>
          <w:lang w:val="ro-RO"/>
        </w:rPr>
        <w:t>în funcţie de condiţiile întâlnite în tunel.</w:t>
      </w:r>
    </w:p>
    <w:p w:rsidR="006A208F" w:rsidRPr="006A208F" w:rsidRDefault="006A208F" w:rsidP="006A208F">
      <w:pPr>
        <w:pStyle w:val="Paragraph"/>
        <w:rPr>
          <w:lang w:val="ro-RO"/>
        </w:rPr>
      </w:pPr>
      <w:r w:rsidRPr="006A208F">
        <w:rPr>
          <w:lang w:val="ro-RO"/>
        </w:rPr>
        <w:t xml:space="preserve">Tehnicile de instalare a segmentelor vor fi astfel încât să asigure că garniturile se </w:t>
      </w:r>
      <w:r w:rsidR="00576D52" w:rsidRPr="006A208F">
        <w:rPr>
          <w:lang w:val="ro-RO"/>
        </w:rPr>
        <w:t>înt</w:t>
      </w:r>
      <w:r w:rsidR="00576D52">
        <w:rPr>
          <w:lang w:val="ro-RO"/>
        </w:rPr>
        <w:t>a</w:t>
      </w:r>
      <w:r w:rsidR="00576D52" w:rsidRPr="006A208F">
        <w:rPr>
          <w:lang w:val="ro-RO"/>
        </w:rPr>
        <w:t xml:space="preserve">lnesc </w:t>
      </w:r>
      <w:r w:rsidRPr="006A208F">
        <w:rPr>
          <w:lang w:val="ro-RO"/>
        </w:rPr>
        <w:t xml:space="preserve">şi </w:t>
      </w:r>
      <w:r w:rsidR="00576D52" w:rsidRPr="006A208F">
        <w:rPr>
          <w:lang w:val="ro-RO"/>
        </w:rPr>
        <w:t>s</w:t>
      </w:r>
      <w:r w:rsidR="00576D52">
        <w:rPr>
          <w:lang w:val="ro-RO"/>
        </w:rPr>
        <w:t>u</w:t>
      </w:r>
      <w:r w:rsidR="00576D52" w:rsidRPr="006A208F">
        <w:rPr>
          <w:lang w:val="ro-RO"/>
        </w:rPr>
        <w:t xml:space="preserve">nt </w:t>
      </w:r>
      <w:r w:rsidRPr="006A208F">
        <w:rPr>
          <w:lang w:val="ro-RO"/>
        </w:rPr>
        <w:t xml:space="preserve">comprimate împreună pentru a furniza o îmbinare etanşă. </w:t>
      </w:r>
    </w:p>
    <w:p w:rsidR="006A208F" w:rsidRPr="006A208F" w:rsidRDefault="006A208F" w:rsidP="006A208F">
      <w:pPr>
        <w:pStyle w:val="Paragraph"/>
        <w:rPr>
          <w:lang w:val="ro-RO"/>
        </w:rPr>
      </w:pPr>
      <w:r w:rsidRPr="006A208F">
        <w:rPr>
          <w:lang w:val="ro-RO"/>
        </w:rPr>
        <w:t xml:space="preserve">Blindajele segmentale din beton prinse în şuruburi pentru tunele şi </w:t>
      </w:r>
      <w:r w:rsidR="007B705F">
        <w:rPr>
          <w:lang w:val="ro-RO"/>
        </w:rPr>
        <w:t>chesoane</w:t>
      </w:r>
      <w:r w:rsidR="007B705F" w:rsidRPr="006A208F">
        <w:rPr>
          <w:lang w:val="ro-RO"/>
        </w:rPr>
        <w:t xml:space="preserve"> </w:t>
      </w:r>
      <w:r w:rsidRPr="006A208F">
        <w:rPr>
          <w:lang w:val="ro-RO"/>
        </w:rPr>
        <w:t xml:space="preserve">vor fi construite neted şi vor fi dotate cu conexiuni încuiabile atât la îmbinările longitudinale </w:t>
      </w:r>
      <w:r w:rsidR="00576D52" w:rsidRPr="006A208F">
        <w:rPr>
          <w:lang w:val="ro-RO"/>
        </w:rPr>
        <w:t>c</w:t>
      </w:r>
      <w:r w:rsidR="00576D52">
        <w:rPr>
          <w:lang w:val="ro-RO"/>
        </w:rPr>
        <w:t>a</w:t>
      </w:r>
      <w:r w:rsidR="00576D52" w:rsidRPr="006A208F">
        <w:rPr>
          <w:lang w:val="ro-RO"/>
        </w:rPr>
        <w:t xml:space="preserve">t </w:t>
      </w:r>
      <w:r w:rsidRPr="006A208F">
        <w:rPr>
          <w:lang w:val="ro-RO"/>
        </w:rPr>
        <w:t xml:space="preserve">şi la cele circumferenţiale. </w:t>
      </w:r>
    </w:p>
    <w:p w:rsidR="006A208F" w:rsidRPr="006A208F" w:rsidRDefault="006A208F" w:rsidP="006A208F">
      <w:pPr>
        <w:pStyle w:val="Heading2"/>
        <w:rPr>
          <w:lang w:val="ro-RO"/>
        </w:rPr>
      </w:pPr>
      <w:bookmarkStart w:id="3444" w:name="_Toc194128110"/>
      <w:bookmarkStart w:id="3445" w:name="_Toc306807205"/>
      <w:bookmarkStart w:id="3446" w:name="_Toc315623943"/>
      <w:r w:rsidRPr="006A208F">
        <w:rPr>
          <w:lang w:val="ro-RO"/>
        </w:rPr>
        <w:t>Cimentarea segmentelor</w:t>
      </w:r>
      <w:bookmarkEnd w:id="3444"/>
      <w:bookmarkEnd w:id="3445"/>
      <w:bookmarkEnd w:id="3446"/>
      <w:r w:rsidRPr="006A208F">
        <w:rPr>
          <w:lang w:val="ro-RO"/>
        </w:rPr>
        <w:t xml:space="preserve"> </w:t>
      </w:r>
    </w:p>
    <w:p w:rsidR="006A208F" w:rsidRPr="006A208F" w:rsidRDefault="00576D52" w:rsidP="00A34A51">
      <w:pPr>
        <w:pStyle w:val="Paragraph"/>
        <w:numPr>
          <w:ilvl w:val="0"/>
          <w:numId w:val="404"/>
        </w:numPr>
        <w:rPr>
          <w:lang w:val="ro-RO"/>
        </w:rPr>
      </w:pPr>
      <w:r w:rsidRPr="006A208F">
        <w:rPr>
          <w:lang w:val="ro-RO"/>
        </w:rPr>
        <w:t>Căptu</w:t>
      </w:r>
      <w:r>
        <w:rPr>
          <w:lang w:val="ro-RO"/>
        </w:rPr>
        <w:t>s</w:t>
      </w:r>
      <w:r w:rsidRPr="006A208F">
        <w:rPr>
          <w:lang w:val="ro-RO"/>
        </w:rPr>
        <w:t xml:space="preserve">irile </w:t>
      </w:r>
      <w:r w:rsidR="006A208F" w:rsidRPr="006A208F">
        <w:rPr>
          <w:lang w:val="ro-RO"/>
        </w:rPr>
        <w:t>(</w:t>
      </w:r>
      <w:r w:rsidR="007B705F">
        <w:rPr>
          <w:lang w:val="ro-RO"/>
        </w:rPr>
        <w:t>b</w:t>
      </w:r>
      <w:r w:rsidR="007B705F" w:rsidRPr="006A208F">
        <w:rPr>
          <w:lang w:val="ro-RO"/>
        </w:rPr>
        <w:t>lindajele</w:t>
      </w:r>
      <w:r w:rsidR="006A208F" w:rsidRPr="006A208F">
        <w:rPr>
          <w:lang w:val="ro-RO"/>
        </w:rPr>
        <w:t xml:space="preserve">) </w:t>
      </w:r>
      <w:r w:rsidR="007B705F">
        <w:rPr>
          <w:lang w:val="ro-RO"/>
        </w:rPr>
        <w:t>chesoanelor</w:t>
      </w:r>
      <w:r w:rsidR="007B705F" w:rsidRPr="006A208F">
        <w:rPr>
          <w:lang w:val="ro-RO"/>
        </w:rPr>
        <w:t xml:space="preserve"> </w:t>
      </w:r>
      <w:r w:rsidR="006A208F" w:rsidRPr="006A208F">
        <w:rPr>
          <w:lang w:val="ro-RO"/>
        </w:rPr>
        <w:t xml:space="preserve">şi tunelurilor vor fi cimentate prin forţarea laptelui de ciment prin găurile de cimentare din segmente, astfel  încât toate golurile din jurul exteriorului segmentelor să fie astupate. </w:t>
      </w:r>
      <w:r w:rsidR="007B705F">
        <w:rPr>
          <w:lang w:val="ro-RO"/>
        </w:rPr>
        <w:t>Se va mentine o v</w:t>
      </w:r>
      <w:r w:rsidR="006A208F" w:rsidRPr="006A208F">
        <w:rPr>
          <w:lang w:val="ro-RO"/>
        </w:rPr>
        <w:t>entilaţie corespunzătoare</w:t>
      </w:r>
      <w:r w:rsidR="007B705F">
        <w:rPr>
          <w:lang w:val="ro-RO"/>
        </w:rPr>
        <w:t xml:space="preserve"> pe tot parcursul executiei lucrarilor.</w:t>
      </w:r>
      <w:r w:rsidR="006A208F" w:rsidRPr="006A208F">
        <w:rPr>
          <w:lang w:val="ro-RO"/>
        </w:rPr>
        <w:t xml:space="preserve"> Cimentarea va urma îndeaproape montarea inelelor şi va fi efectuată cel puţin o dată pe schimb.</w:t>
      </w:r>
    </w:p>
    <w:p w:rsidR="006A208F" w:rsidRPr="006A208F" w:rsidRDefault="006A208F" w:rsidP="006A208F">
      <w:pPr>
        <w:pStyle w:val="Paragraph"/>
        <w:rPr>
          <w:lang w:val="ro-RO"/>
        </w:rPr>
      </w:pPr>
      <w:r w:rsidRPr="006A208F">
        <w:rPr>
          <w:lang w:val="ro-RO"/>
        </w:rPr>
        <w:t xml:space="preserve">Cepurile temporare din lemn dur vor fi introduse în găurile pentru cimentare după cimentare; acestea vor fi înlocuite cu cepuri permanente din material similar cu acela al segmentelor cimentate </w:t>
      </w:r>
      <w:r w:rsidR="007B705F">
        <w:rPr>
          <w:lang w:val="ro-RO"/>
        </w:rPr>
        <w:t>la terminarea lucrarilor</w:t>
      </w:r>
      <w:r w:rsidRPr="006A208F">
        <w:rPr>
          <w:lang w:val="ro-RO"/>
        </w:rPr>
        <w:t xml:space="preserve">. </w:t>
      </w:r>
    </w:p>
    <w:p w:rsidR="006A208F" w:rsidRPr="006A208F" w:rsidRDefault="006A208F" w:rsidP="006A208F">
      <w:pPr>
        <w:pStyle w:val="Paragraph"/>
        <w:rPr>
          <w:lang w:val="ro-RO"/>
        </w:rPr>
      </w:pPr>
      <w:r w:rsidRPr="006A208F">
        <w:rPr>
          <w:lang w:val="ro-RO"/>
        </w:rPr>
        <w:t xml:space="preserve">Acolo unde cimentarea primară nu umple complet cavităţile, se va efectua cimentarea secundară. </w:t>
      </w:r>
    </w:p>
    <w:p w:rsidR="006A208F" w:rsidRPr="006A208F" w:rsidRDefault="00D50FD1" w:rsidP="006A208F">
      <w:pPr>
        <w:pStyle w:val="Paragraph"/>
        <w:rPr>
          <w:lang w:val="ro-RO"/>
        </w:rPr>
      </w:pPr>
      <w:r>
        <w:rPr>
          <w:lang w:val="ro-RO"/>
        </w:rPr>
        <w:t>Antreprenor</w:t>
      </w:r>
      <w:r w:rsidR="006A208F" w:rsidRPr="006A208F">
        <w:rPr>
          <w:lang w:val="ro-RO"/>
        </w:rPr>
        <w:t xml:space="preserve">ul va asigura că presiunile de cimentare sânt proiectate astfel încât avariile să nu fie suportate de către </w:t>
      </w:r>
      <w:r w:rsidR="00760117">
        <w:rPr>
          <w:lang w:val="ro-RO"/>
        </w:rPr>
        <w:t>alte utilitati</w:t>
      </w:r>
      <w:r w:rsidR="006A208F" w:rsidRPr="006A208F">
        <w:rPr>
          <w:lang w:val="ro-RO"/>
        </w:rPr>
        <w:t xml:space="preserve">. </w:t>
      </w:r>
    </w:p>
    <w:p w:rsidR="006A208F" w:rsidRPr="006A208F" w:rsidRDefault="00A34A51" w:rsidP="006A208F">
      <w:pPr>
        <w:pStyle w:val="Heading2"/>
        <w:rPr>
          <w:lang w:val="ro-RO"/>
        </w:rPr>
      </w:pPr>
      <w:bookmarkStart w:id="3447" w:name="_Toc306807206"/>
      <w:bookmarkStart w:id="3448" w:name="_Toc315623944"/>
      <w:r w:rsidRPr="00A34A51">
        <w:rPr>
          <w:rFonts w:ascii="Tahoma" w:hAnsi="Tahoma" w:cs="Tahoma"/>
          <w:lang w:val="ro-RO"/>
        </w:rPr>
        <w:t>Ș</w:t>
      </w:r>
      <w:r w:rsidR="006A208F" w:rsidRPr="006A208F">
        <w:rPr>
          <w:lang w:val="ro-RO"/>
        </w:rPr>
        <w:t>temuirea</w:t>
      </w:r>
      <w:bookmarkEnd w:id="3447"/>
      <w:bookmarkEnd w:id="3448"/>
    </w:p>
    <w:p w:rsidR="006A208F" w:rsidRPr="009A408D" w:rsidRDefault="00A34A51" w:rsidP="00702073">
      <w:pPr>
        <w:pStyle w:val="Paragraph"/>
        <w:numPr>
          <w:ilvl w:val="0"/>
          <w:numId w:val="735"/>
        </w:numPr>
        <w:rPr>
          <w:lang w:val="ro-RO"/>
        </w:rPr>
      </w:pPr>
      <w:r w:rsidRPr="009A408D">
        <w:rPr>
          <w:rFonts w:ascii="Tahoma" w:hAnsi="Tahoma" w:cs="Tahoma"/>
          <w:lang w:val="ro-RO"/>
        </w:rPr>
        <w:t>Ș</w:t>
      </w:r>
      <w:r w:rsidR="006A208F" w:rsidRPr="009A408D">
        <w:rPr>
          <w:lang w:val="ro-RO"/>
        </w:rPr>
        <w:t xml:space="preserve">temuirea încheieturilor segmentelor în tuneluri şi </w:t>
      </w:r>
      <w:r w:rsidR="00760117" w:rsidRPr="009A408D">
        <w:rPr>
          <w:lang w:val="ro-RO"/>
        </w:rPr>
        <w:t xml:space="preserve">chesoane </w:t>
      </w:r>
      <w:r w:rsidR="006A208F" w:rsidRPr="009A408D">
        <w:rPr>
          <w:lang w:val="ro-RO"/>
        </w:rPr>
        <w:t xml:space="preserve">va fi efectuată </w:t>
      </w:r>
      <w:r w:rsidR="00576D52" w:rsidRPr="009A408D">
        <w:rPr>
          <w:lang w:val="ro-RO"/>
        </w:rPr>
        <w:t xml:space="preserve">cat </w:t>
      </w:r>
      <w:r w:rsidR="006A208F" w:rsidRPr="009A408D">
        <w:rPr>
          <w:lang w:val="ro-RO"/>
        </w:rPr>
        <w:t>mai târziu posibil în cadrul programului de construcţie; şanţurile vor fi răzuite şi imediat curăţat</w:t>
      </w:r>
      <w:r w:rsidRPr="009A408D">
        <w:rPr>
          <w:lang w:val="ro-RO"/>
        </w:rPr>
        <w:t>e înainte de ş</w:t>
      </w:r>
      <w:r w:rsidR="006A208F" w:rsidRPr="009A408D">
        <w:rPr>
          <w:lang w:val="ro-RO"/>
        </w:rPr>
        <w:t xml:space="preserve">temuire. </w:t>
      </w:r>
    </w:p>
    <w:p w:rsidR="006A208F" w:rsidRPr="009A408D" w:rsidRDefault="00A34A51" w:rsidP="00702073">
      <w:pPr>
        <w:pStyle w:val="Paragraph"/>
        <w:numPr>
          <w:ilvl w:val="0"/>
          <w:numId w:val="735"/>
        </w:numPr>
        <w:rPr>
          <w:lang w:val="ro-RO"/>
        </w:rPr>
      </w:pPr>
      <w:r w:rsidRPr="009A408D">
        <w:rPr>
          <w:rFonts w:ascii="Tahoma" w:hAnsi="Tahoma" w:cs="Tahoma"/>
          <w:lang w:val="ro-RO"/>
        </w:rPr>
        <w:t>Ș</w:t>
      </w:r>
      <w:r w:rsidR="006A208F" w:rsidRPr="009A408D">
        <w:rPr>
          <w:lang w:val="ro-RO"/>
        </w:rPr>
        <w:t xml:space="preserve">temuirea încheieturilor </w:t>
      </w:r>
      <w:r w:rsidR="00576D52" w:rsidRPr="009A408D">
        <w:rPr>
          <w:lang w:val="ro-RO"/>
        </w:rPr>
        <w:t xml:space="preserve">circumferentiare </w:t>
      </w:r>
      <w:r w:rsidR="006A208F" w:rsidRPr="009A408D">
        <w:rPr>
          <w:lang w:val="ro-RO"/>
        </w:rPr>
        <w:t xml:space="preserve">şi longitudinale vor fi realizate pentru a forma o masă omogenă şi continuă, consolidată pentru a umple retragerea până la suprafaţa interioară a segmentului sau până la adâncimile descrise în contract. </w:t>
      </w:r>
    </w:p>
    <w:p w:rsidR="006A208F" w:rsidRPr="009A408D" w:rsidRDefault="006A208F" w:rsidP="00702073">
      <w:pPr>
        <w:pStyle w:val="Paragraph"/>
        <w:numPr>
          <w:ilvl w:val="0"/>
          <w:numId w:val="735"/>
        </w:numPr>
        <w:rPr>
          <w:lang w:val="it-IT"/>
        </w:rPr>
      </w:pPr>
      <w:r w:rsidRPr="009A408D">
        <w:rPr>
          <w:lang w:val="it-IT"/>
        </w:rPr>
        <w:t xml:space="preserve">Pentru lucrul cu aer comprimat, </w:t>
      </w:r>
      <w:r w:rsidR="00576D52" w:rsidRPr="009A408D">
        <w:rPr>
          <w:lang w:val="it-IT"/>
        </w:rPr>
        <w:t xml:space="preserve">stemuirea </w:t>
      </w:r>
      <w:r w:rsidRPr="009A408D">
        <w:rPr>
          <w:lang w:val="it-IT"/>
        </w:rPr>
        <w:t xml:space="preserve">va fi finalizată cît mai curând posibil pentru a împiedica pierderea de aer. </w:t>
      </w:r>
    </w:p>
    <w:p w:rsidR="006A208F" w:rsidRPr="006A208F" w:rsidRDefault="006A208F" w:rsidP="006A208F">
      <w:pPr>
        <w:pStyle w:val="Heading2"/>
        <w:rPr>
          <w:lang w:val="ro-RO"/>
        </w:rPr>
      </w:pPr>
      <w:bookmarkStart w:id="3449" w:name="_Toc194128112"/>
      <w:bookmarkStart w:id="3450" w:name="_Toc306807207"/>
      <w:bookmarkStart w:id="3451" w:name="_Toc315623945"/>
      <w:r w:rsidRPr="006A208F">
        <w:rPr>
          <w:lang w:val="ro-RO"/>
        </w:rPr>
        <w:t>Rostuirea încheieturilor</w:t>
      </w:r>
      <w:bookmarkEnd w:id="3449"/>
      <w:bookmarkEnd w:id="3450"/>
      <w:bookmarkEnd w:id="3451"/>
      <w:r w:rsidRPr="006A208F">
        <w:rPr>
          <w:lang w:val="ro-RO"/>
        </w:rPr>
        <w:t xml:space="preserve"> </w:t>
      </w:r>
    </w:p>
    <w:p w:rsidR="006A208F" w:rsidRPr="006A208F" w:rsidRDefault="006A208F" w:rsidP="00C15620">
      <w:pPr>
        <w:pStyle w:val="Paragraph"/>
        <w:numPr>
          <w:ilvl w:val="0"/>
          <w:numId w:val="405"/>
        </w:numPr>
        <w:rPr>
          <w:lang w:val="ro-RO"/>
        </w:rPr>
      </w:pPr>
      <w:r w:rsidRPr="006A208F">
        <w:rPr>
          <w:lang w:val="ro-RO"/>
        </w:rPr>
        <w:t xml:space="preserve">Acolo unde încheieturile dintre segmente trebuie rostuite, ele vor fi răzuite, curăţate, umplute cu mortar necontractil şi rostuite la acelaşi nivel. </w:t>
      </w:r>
    </w:p>
    <w:p w:rsidR="006A208F" w:rsidRPr="006A208F" w:rsidRDefault="006A208F" w:rsidP="006A208F">
      <w:pPr>
        <w:pStyle w:val="Heading2"/>
        <w:rPr>
          <w:lang w:val="ro-RO"/>
        </w:rPr>
      </w:pPr>
      <w:bookmarkStart w:id="3452" w:name="_Toc194128113"/>
      <w:bookmarkStart w:id="3453" w:name="_Toc306807208"/>
      <w:bookmarkStart w:id="3454" w:name="_Toc315623946"/>
      <w:r w:rsidRPr="006A208F">
        <w:rPr>
          <w:lang w:val="ro-RO"/>
        </w:rPr>
        <w:t>Căptu</w:t>
      </w:r>
      <w:r w:rsidR="00C15620" w:rsidRPr="00C15620">
        <w:rPr>
          <w:rFonts w:ascii="Tahoma" w:hAnsi="Tahoma" w:cs="Tahoma"/>
          <w:lang w:val="ro-RO"/>
        </w:rPr>
        <w:t>ș</w:t>
      </w:r>
      <w:r w:rsidR="00C15620" w:rsidRPr="00C15620">
        <w:rPr>
          <w:lang w:val="ro-RO"/>
        </w:rPr>
        <w:t>e</w:t>
      </w:r>
      <w:r w:rsidRPr="006A208F">
        <w:rPr>
          <w:lang w:val="ro-RO"/>
        </w:rPr>
        <w:t>li (blindajele) secundare la segmente</w:t>
      </w:r>
      <w:bookmarkEnd w:id="3452"/>
      <w:bookmarkEnd w:id="3453"/>
      <w:bookmarkEnd w:id="3454"/>
      <w:r w:rsidRPr="006A208F">
        <w:rPr>
          <w:lang w:val="ro-RO"/>
        </w:rPr>
        <w:t xml:space="preserve"> </w:t>
      </w:r>
    </w:p>
    <w:p w:rsidR="006A208F" w:rsidRPr="006A208F" w:rsidRDefault="006A208F" w:rsidP="00C15620">
      <w:pPr>
        <w:pStyle w:val="Paragraph"/>
        <w:numPr>
          <w:ilvl w:val="0"/>
          <w:numId w:val="406"/>
        </w:numPr>
        <w:rPr>
          <w:lang w:val="ro-RO"/>
        </w:rPr>
      </w:pPr>
      <w:r w:rsidRPr="006A208F">
        <w:rPr>
          <w:lang w:val="ro-RO"/>
        </w:rPr>
        <w:t xml:space="preserve">Înainte de începerea construirii unui blindaj secundar intern la un tunel segmental, acesta va fi curăţat, stemuit şi verificat de etanşeitate. </w:t>
      </w:r>
    </w:p>
    <w:p w:rsidR="006A208F" w:rsidRPr="006A208F" w:rsidRDefault="006A208F" w:rsidP="006A208F">
      <w:pPr>
        <w:pStyle w:val="Paragraph"/>
        <w:rPr>
          <w:lang w:val="ro-RO"/>
        </w:rPr>
      </w:pPr>
      <w:r w:rsidRPr="006A208F">
        <w:rPr>
          <w:lang w:val="ro-RO"/>
        </w:rPr>
        <w:t xml:space="preserve">Dacă nu se descrie în contract, grosimea minimă a blindajului peste nervurile segmentelor </w:t>
      </w:r>
      <w:r w:rsidR="00576D52" w:rsidRPr="006A208F">
        <w:rPr>
          <w:lang w:val="ro-RO"/>
        </w:rPr>
        <w:t>v</w:t>
      </w:r>
      <w:r w:rsidR="00576D52">
        <w:rPr>
          <w:lang w:val="ro-RO"/>
        </w:rPr>
        <w:t>a</w:t>
      </w:r>
      <w:r w:rsidR="00576D52" w:rsidRPr="006A208F">
        <w:rPr>
          <w:lang w:val="ro-RO"/>
        </w:rPr>
        <w:t xml:space="preserve"> </w:t>
      </w:r>
      <w:r w:rsidRPr="006A208F">
        <w:rPr>
          <w:lang w:val="ro-RO"/>
        </w:rPr>
        <w:t xml:space="preserve">fi stabilite </w:t>
      </w:r>
      <w:r w:rsidR="00760117">
        <w:rPr>
          <w:lang w:val="ro-RO"/>
        </w:rPr>
        <w:t>anterior inceperii lucrarilor</w:t>
      </w:r>
      <w:r w:rsidR="00760117" w:rsidRPr="006A208F">
        <w:rPr>
          <w:lang w:val="ro-RO"/>
        </w:rPr>
        <w:t xml:space="preserve"> </w:t>
      </w:r>
      <w:r w:rsidRPr="006A208F">
        <w:rPr>
          <w:lang w:val="ro-RO"/>
        </w:rPr>
        <w:t xml:space="preserve">cu </w:t>
      </w:r>
      <w:r w:rsidR="00576D52">
        <w:rPr>
          <w:lang w:val="ro-RO"/>
        </w:rPr>
        <w:t>I</w:t>
      </w:r>
      <w:r w:rsidR="00576D52" w:rsidRPr="006A208F">
        <w:rPr>
          <w:lang w:val="ro-RO"/>
        </w:rPr>
        <w:t>nginerul</w:t>
      </w:r>
      <w:r w:rsidRPr="006A208F">
        <w:rPr>
          <w:lang w:val="ro-RO"/>
        </w:rPr>
        <w:t xml:space="preserve">. </w:t>
      </w:r>
    </w:p>
    <w:p w:rsidR="006A208F" w:rsidRPr="006A208F" w:rsidRDefault="00760117" w:rsidP="006A208F">
      <w:pPr>
        <w:pStyle w:val="Heading2"/>
        <w:rPr>
          <w:lang w:val="ro-RO"/>
        </w:rPr>
      </w:pPr>
      <w:bookmarkStart w:id="3455" w:name="_Toc194128114"/>
      <w:bookmarkStart w:id="3456" w:name="_Toc306807209"/>
      <w:bookmarkStart w:id="3457" w:name="_Toc315623947"/>
      <w:r>
        <w:rPr>
          <w:lang w:val="ro-RO"/>
        </w:rPr>
        <w:lastRenderedPageBreak/>
        <w:t>Chesoanele</w:t>
      </w:r>
      <w:r w:rsidRPr="006A208F">
        <w:rPr>
          <w:lang w:val="ro-RO"/>
        </w:rPr>
        <w:t xml:space="preserve"> </w:t>
      </w:r>
      <w:r w:rsidR="006A208F" w:rsidRPr="006A208F">
        <w:rPr>
          <w:lang w:val="ro-RO"/>
        </w:rPr>
        <w:t>şi tunelele trebuie să fie impermeabile</w:t>
      </w:r>
      <w:bookmarkEnd w:id="3455"/>
      <w:bookmarkEnd w:id="3456"/>
      <w:bookmarkEnd w:id="3457"/>
      <w:r w:rsidR="006A208F" w:rsidRPr="006A208F">
        <w:rPr>
          <w:lang w:val="ro-RO"/>
        </w:rPr>
        <w:t xml:space="preserve"> </w:t>
      </w:r>
    </w:p>
    <w:p w:rsidR="006A208F" w:rsidRPr="006A208F" w:rsidRDefault="00760117" w:rsidP="00C15620">
      <w:pPr>
        <w:pStyle w:val="Paragraph"/>
        <w:numPr>
          <w:ilvl w:val="0"/>
          <w:numId w:val="407"/>
        </w:numPr>
        <w:rPr>
          <w:lang w:val="ro-RO"/>
        </w:rPr>
      </w:pPr>
      <w:r>
        <w:rPr>
          <w:lang w:val="ro-RO"/>
        </w:rPr>
        <w:t>Chesoanele</w:t>
      </w:r>
      <w:r w:rsidRPr="006A208F">
        <w:rPr>
          <w:lang w:val="ro-RO"/>
        </w:rPr>
        <w:t xml:space="preserve"> </w:t>
      </w:r>
      <w:r w:rsidR="006A208F" w:rsidRPr="006A208F">
        <w:rPr>
          <w:lang w:val="ro-RO"/>
        </w:rPr>
        <w:t>şi tunelele vor fi perfect impermeabile</w:t>
      </w:r>
      <w:r>
        <w:rPr>
          <w:lang w:val="ro-RO"/>
        </w:rPr>
        <w:t>.</w:t>
      </w:r>
    </w:p>
    <w:p w:rsidR="006A208F" w:rsidRPr="006A208F" w:rsidRDefault="006A208F" w:rsidP="006A208F">
      <w:pPr>
        <w:pStyle w:val="Paragraph"/>
        <w:rPr>
          <w:lang w:val="ro-RO"/>
        </w:rPr>
      </w:pPr>
      <w:r w:rsidRPr="006A208F">
        <w:rPr>
          <w:lang w:val="ro-RO"/>
        </w:rPr>
        <w:t xml:space="preserve">Garniturile </w:t>
      </w:r>
      <w:r w:rsidR="00760117">
        <w:rPr>
          <w:lang w:val="ro-RO"/>
        </w:rPr>
        <w:t>etanse</w:t>
      </w:r>
      <w:r w:rsidR="00760117" w:rsidRPr="006A208F">
        <w:rPr>
          <w:lang w:val="ro-RO"/>
        </w:rPr>
        <w:t xml:space="preserve"> </w:t>
      </w:r>
      <w:r w:rsidRPr="006A208F">
        <w:rPr>
          <w:lang w:val="ro-RO"/>
        </w:rPr>
        <w:t xml:space="preserve">vor fi dintr-un cauciuc extrudat de o mărime corespunzătoare pentru a se potrivi pe segmentele de beton. Profilul şi mărimea garniturii </w:t>
      </w:r>
      <w:r w:rsidR="00027BE8">
        <w:rPr>
          <w:lang w:val="ro-RO"/>
        </w:rPr>
        <w:t>c</w:t>
      </w:r>
      <w:r w:rsidR="00027BE8" w:rsidRPr="006A208F">
        <w:rPr>
          <w:lang w:val="ro-RO"/>
        </w:rPr>
        <w:t xml:space="preserve">u </w:t>
      </w:r>
      <w:r w:rsidRPr="006A208F">
        <w:rPr>
          <w:lang w:val="ro-RO"/>
        </w:rPr>
        <w:t xml:space="preserve">utilizarea unui strat de întârziere vor fi la latitudinea </w:t>
      </w:r>
      <w:r w:rsidR="00576D52">
        <w:rPr>
          <w:lang w:val="ro-RO"/>
        </w:rPr>
        <w:t>I</w:t>
      </w:r>
      <w:r w:rsidR="00576D52" w:rsidRPr="006A208F">
        <w:rPr>
          <w:lang w:val="ro-RO"/>
        </w:rPr>
        <w:t>nginerului</w:t>
      </w:r>
      <w:r w:rsidRPr="006A208F">
        <w:rPr>
          <w:lang w:val="ro-RO"/>
        </w:rPr>
        <w:t xml:space="preserve">. </w:t>
      </w:r>
    </w:p>
    <w:p w:rsidR="006A208F" w:rsidRPr="006A208F" w:rsidRDefault="006A208F" w:rsidP="006A208F">
      <w:pPr>
        <w:pStyle w:val="Paragraph"/>
        <w:rPr>
          <w:lang w:val="ro-RO"/>
        </w:rPr>
      </w:pPr>
      <w:r w:rsidRPr="006A208F">
        <w:rPr>
          <w:lang w:val="ro-RO"/>
        </w:rPr>
        <w:t xml:space="preserve">Garniturile elastomerice vor fi dintr-un compus pe bază de EPDM. Formula şi proprietăţile materialului propus vor fi trimise </w:t>
      </w:r>
      <w:r w:rsidR="00027BE8">
        <w:rPr>
          <w:lang w:val="ro-RO"/>
        </w:rPr>
        <w:t>I</w:t>
      </w:r>
      <w:r w:rsidR="00027BE8" w:rsidRPr="006A208F">
        <w:rPr>
          <w:lang w:val="ro-RO"/>
        </w:rPr>
        <w:t xml:space="preserve">nginerului </w:t>
      </w:r>
      <w:r w:rsidRPr="006A208F">
        <w:rPr>
          <w:lang w:val="ro-RO"/>
        </w:rPr>
        <w:t xml:space="preserve">pentru aprobare. </w:t>
      </w:r>
      <w:r w:rsidR="00D50FD1">
        <w:rPr>
          <w:lang w:val="ro-RO"/>
        </w:rPr>
        <w:t>Antreprenor</w:t>
      </w:r>
      <w:r w:rsidRPr="006A208F">
        <w:rPr>
          <w:lang w:val="ro-RO"/>
        </w:rPr>
        <w:t xml:space="preserve">ul va demonstra, prin calcule, ca garnitura este capabilă să susţină tensiunile pe termen lung şi presiunile fără a afecta </w:t>
      </w:r>
      <w:r w:rsidR="00760117">
        <w:rPr>
          <w:lang w:val="ro-RO"/>
        </w:rPr>
        <w:t>calitatea</w:t>
      </w:r>
      <w:r w:rsidRPr="006A208F">
        <w:rPr>
          <w:lang w:val="ro-RO"/>
        </w:rPr>
        <w:t xml:space="preserve">. </w:t>
      </w:r>
    </w:p>
    <w:p w:rsidR="006A208F" w:rsidRPr="006A208F" w:rsidRDefault="006A208F" w:rsidP="006A208F">
      <w:pPr>
        <w:pStyle w:val="Paragraph"/>
        <w:rPr>
          <w:lang w:val="ro-RO"/>
        </w:rPr>
      </w:pPr>
      <w:r w:rsidRPr="006A208F">
        <w:rPr>
          <w:lang w:val="ro-RO"/>
        </w:rPr>
        <w:t xml:space="preserve">Secţiunea transversală a garniturii va fi dimensionată pentru a se potrivi şanţului aşa cum se detaliază pe feţele de unire ale blindajelor tunelului segmental. Dimensiunile generale ale garniturii nu vor depăşi 29 mm lăţime şi 16,5 mm grosime. Toleranţele de fabricare vor fi de +1 mm pentru lăţime şi + 0,5 mm pentru grosime. </w:t>
      </w:r>
    </w:p>
    <w:p w:rsidR="006A208F" w:rsidRPr="006A208F" w:rsidRDefault="006A208F" w:rsidP="006A208F">
      <w:pPr>
        <w:pStyle w:val="Paragraph"/>
        <w:rPr>
          <w:lang w:val="ro-RO"/>
        </w:rPr>
      </w:pPr>
      <w:r w:rsidRPr="006A208F">
        <w:rPr>
          <w:lang w:val="ro-RO"/>
        </w:rPr>
        <w:t xml:space="preserve">Garniturile vor fi fabricate din secţiuni solide extrudate nu celulare, cu spaţii corespunzătoare în cadrul secţiunii pentru a permite garniturii să fie comprimabilă în cadrul şanţului format în segmentele de beton. Garnitura va fi totuşi capabilă să se comprime şi mai mult </w:t>
      </w:r>
      <w:r w:rsidR="00027BE8" w:rsidRPr="006A208F">
        <w:rPr>
          <w:lang w:val="ro-RO"/>
        </w:rPr>
        <w:t>c</w:t>
      </w:r>
      <w:r w:rsidR="00027BE8">
        <w:rPr>
          <w:lang w:val="ro-RO"/>
        </w:rPr>
        <w:t>a</w:t>
      </w:r>
      <w:r w:rsidR="00027BE8" w:rsidRPr="006A208F">
        <w:rPr>
          <w:lang w:val="ro-RO"/>
        </w:rPr>
        <w:t xml:space="preserve">nd </w:t>
      </w:r>
      <w:r w:rsidRPr="006A208F">
        <w:rPr>
          <w:lang w:val="ro-RO"/>
        </w:rPr>
        <w:t xml:space="preserve">suprafaţa ei superioară este la nivel cu vârful şanţului. </w:t>
      </w:r>
    </w:p>
    <w:p w:rsidR="006A208F" w:rsidRPr="006A208F" w:rsidRDefault="006A208F" w:rsidP="006A208F">
      <w:pPr>
        <w:pStyle w:val="Paragraph"/>
        <w:rPr>
          <w:lang w:val="ro-RO"/>
        </w:rPr>
      </w:pPr>
      <w:r w:rsidRPr="006A208F">
        <w:rPr>
          <w:lang w:val="ro-RO"/>
        </w:rPr>
        <w:t xml:space="preserve">Secţiunea extrudată va fi îmbinată pentru a forma o garnitură dreptunghiulară care se potriveşte </w:t>
      </w:r>
      <w:r w:rsidR="00760117">
        <w:rPr>
          <w:lang w:val="ro-RO"/>
        </w:rPr>
        <w:t>perfect</w:t>
      </w:r>
      <w:r w:rsidR="00760117" w:rsidRPr="006A208F">
        <w:rPr>
          <w:lang w:val="ro-RO"/>
        </w:rPr>
        <w:t xml:space="preserve"> </w:t>
      </w:r>
      <w:r w:rsidRPr="006A208F">
        <w:rPr>
          <w:lang w:val="ro-RO"/>
        </w:rPr>
        <w:t>în segmente</w:t>
      </w:r>
      <w:r w:rsidR="00760117">
        <w:rPr>
          <w:lang w:val="ro-RO"/>
        </w:rPr>
        <w:t>le</w:t>
      </w:r>
      <w:r w:rsidRPr="006A208F">
        <w:rPr>
          <w:lang w:val="ro-RO"/>
        </w:rPr>
        <w:t xml:space="preserve"> de beton. Cotul îmbinării va fi mulat, iar piesele de colţ vor fi dintr-o secţiune diferită de porţiunile extrudate pentru a atinge caracteristicile de impermeabilitate descrise în specificaţii şi pentru a evita încărcarea excesivă pe colţurile segmentelor de beton. </w:t>
      </w:r>
    </w:p>
    <w:p w:rsidR="006A208F" w:rsidRPr="006A208F" w:rsidRDefault="006A208F" w:rsidP="006A208F">
      <w:pPr>
        <w:pStyle w:val="Paragraph"/>
        <w:rPr>
          <w:lang w:val="ro-RO"/>
        </w:rPr>
      </w:pPr>
      <w:r w:rsidRPr="006A208F">
        <w:rPr>
          <w:lang w:val="ro-RO"/>
        </w:rPr>
        <w:t>Garniturile vor fi fabricate la locul de producţie al fiecărui segment</w:t>
      </w:r>
      <w:r w:rsidR="00760117">
        <w:rPr>
          <w:lang w:val="ro-RO"/>
        </w:rPr>
        <w:t xml:space="preserve">. </w:t>
      </w:r>
      <w:r w:rsidRPr="006A208F">
        <w:rPr>
          <w:lang w:val="ro-RO"/>
        </w:rPr>
        <w:t xml:space="preserve">Dimensiunile interne şi toleranţele garniturilor vor fi evaluate din designul blindajului tunelului şi din garniturile prototip produse şi testate pentru a evalua caracteristicile de întindere. </w:t>
      </w:r>
    </w:p>
    <w:p w:rsidR="006A208F" w:rsidRPr="006A208F" w:rsidRDefault="006A208F" w:rsidP="006A208F">
      <w:pPr>
        <w:pStyle w:val="Paragraph"/>
        <w:rPr>
          <w:lang w:val="ro-RO"/>
        </w:rPr>
      </w:pPr>
      <w:r w:rsidRPr="006A208F">
        <w:rPr>
          <w:lang w:val="ro-RO"/>
        </w:rPr>
        <w:t xml:space="preserve">Adezivul va fi cel recomandat de către producătorul garniturii. </w:t>
      </w:r>
    </w:p>
    <w:p w:rsidR="006A208F" w:rsidRPr="006A208F" w:rsidRDefault="006A208F" w:rsidP="006A208F">
      <w:pPr>
        <w:pStyle w:val="Paragraph"/>
        <w:rPr>
          <w:lang w:val="ro-RO"/>
        </w:rPr>
      </w:pPr>
      <w:r w:rsidRPr="006A208F">
        <w:rPr>
          <w:lang w:val="ro-RO"/>
        </w:rPr>
        <w:t xml:space="preserve">Feţele garniturilor vor fi lubrifiate cu un produs recomandat de către producătorul garniturii înainte de montaj. </w:t>
      </w:r>
    </w:p>
    <w:p w:rsidR="006A208F" w:rsidRPr="006A208F" w:rsidRDefault="006A208F" w:rsidP="006A208F">
      <w:pPr>
        <w:pStyle w:val="Heading2"/>
        <w:rPr>
          <w:lang w:val="ro-RO"/>
        </w:rPr>
      </w:pPr>
      <w:bookmarkStart w:id="3458" w:name="_Toc194128115"/>
      <w:bookmarkStart w:id="3459" w:name="_Toc306807210"/>
      <w:bookmarkStart w:id="3460" w:name="_Toc315623948"/>
      <w:r w:rsidRPr="006A208F">
        <w:rPr>
          <w:lang w:val="ro-RO"/>
        </w:rPr>
        <w:t>Controlul apei subterane</w:t>
      </w:r>
      <w:bookmarkEnd w:id="3458"/>
      <w:bookmarkEnd w:id="3459"/>
      <w:bookmarkEnd w:id="3460"/>
      <w:r w:rsidRPr="006A208F">
        <w:rPr>
          <w:lang w:val="ro-RO"/>
        </w:rPr>
        <w:t xml:space="preserve"> </w:t>
      </w:r>
    </w:p>
    <w:p w:rsidR="006A208F" w:rsidRPr="006A208F" w:rsidRDefault="006A208F" w:rsidP="00C15620">
      <w:pPr>
        <w:pStyle w:val="Paragraph"/>
        <w:numPr>
          <w:ilvl w:val="0"/>
          <w:numId w:val="408"/>
        </w:numPr>
        <w:rPr>
          <w:lang w:val="ro-RO"/>
        </w:rPr>
      </w:pPr>
      <w:r w:rsidRPr="006A208F">
        <w:rPr>
          <w:lang w:val="ro-RO"/>
        </w:rPr>
        <w:t xml:space="preserve">Metodele de lucru ale </w:t>
      </w:r>
      <w:r w:rsidR="00D50FD1">
        <w:rPr>
          <w:lang w:val="ro-RO"/>
        </w:rPr>
        <w:t>Antreprenor</w:t>
      </w:r>
      <w:r w:rsidRPr="006A208F">
        <w:rPr>
          <w:lang w:val="ro-RO"/>
        </w:rPr>
        <w:t xml:space="preserve">ului şi sistemele vor fi proiectate pentru a controla apa subterană şi, unde este necesar, înlăturarea apei din tunel. Îndepărtarea apei subterane nu va provoca avarii lucrărilor şi nici proprietăţii terţilor. </w:t>
      </w:r>
    </w:p>
    <w:p w:rsidR="006A208F" w:rsidRPr="006A208F" w:rsidRDefault="006A208F" w:rsidP="006A208F">
      <w:pPr>
        <w:pStyle w:val="Heading2"/>
        <w:rPr>
          <w:lang w:val="ro-RO"/>
        </w:rPr>
      </w:pPr>
      <w:bookmarkStart w:id="3461" w:name="_Toc194128116"/>
      <w:bookmarkStart w:id="3462" w:name="_Toc306807211"/>
      <w:bookmarkStart w:id="3463" w:name="_Toc315623949"/>
      <w:r w:rsidRPr="006A208F">
        <w:rPr>
          <w:lang w:val="ro-RO"/>
        </w:rPr>
        <w:t>Metoda de subtraversare prin împingerea tuburilor (pipe jacking )</w:t>
      </w:r>
      <w:bookmarkEnd w:id="3461"/>
      <w:bookmarkEnd w:id="3462"/>
      <w:bookmarkEnd w:id="3463"/>
    </w:p>
    <w:p w:rsidR="006A208F" w:rsidRPr="006A208F" w:rsidRDefault="006A208F" w:rsidP="00C15620">
      <w:pPr>
        <w:pStyle w:val="Paragraph"/>
        <w:numPr>
          <w:ilvl w:val="0"/>
          <w:numId w:val="409"/>
        </w:numPr>
        <w:rPr>
          <w:lang w:val="ro-RO"/>
        </w:rPr>
      </w:pPr>
      <w:r w:rsidRPr="006A208F">
        <w:rPr>
          <w:lang w:val="ro-RO"/>
        </w:rPr>
        <w:t xml:space="preserve">Săpăturile pentru „pipe jacking” vor fi efectuate dintr-un scut echipat cu manete de ghidare pentru ajustarea aliniamentului. Panourile frontale vor fi disponibile pentru placarea săpăturii expuse. </w:t>
      </w:r>
    </w:p>
    <w:p w:rsidR="006A208F" w:rsidRPr="006A208F" w:rsidRDefault="00D50FD1" w:rsidP="006A208F">
      <w:pPr>
        <w:pStyle w:val="Paragraph"/>
        <w:rPr>
          <w:lang w:val="ro-RO"/>
        </w:rPr>
      </w:pPr>
      <w:r>
        <w:rPr>
          <w:lang w:val="ro-RO"/>
        </w:rPr>
        <w:t>Antreprenor</w:t>
      </w:r>
      <w:r w:rsidR="006A208F" w:rsidRPr="006A208F">
        <w:rPr>
          <w:lang w:val="ro-RO"/>
        </w:rPr>
        <w:t xml:space="preserve">ul va limita încărcarea la „pipe jacking” aplicată conductei astfel încât să fie evitate avariile la conducte şi în acest sens, el va fi responsabil pentru a decide dacă este necesară o staţie intermediară de ridicare. </w:t>
      </w:r>
    </w:p>
    <w:p w:rsidR="006A208F" w:rsidRPr="006A208F" w:rsidRDefault="006A208F" w:rsidP="006A208F">
      <w:pPr>
        <w:pStyle w:val="Paragraph"/>
        <w:rPr>
          <w:lang w:val="ro-RO"/>
        </w:rPr>
      </w:pPr>
      <w:r w:rsidRPr="006A208F">
        <w:rPr>
          <w:lang w:val="ro-RO"/>
        </w:rPr>
        <w:t xml:space="preserve">Sarcina „pipe jacking” va fi transferată la conducte printr-un inel de împingere, care va fi suficient de rigid pentru a asigura distribuţia uniformă a încărcăturii. </w:t>
      </w:r>
    </w:p>
    <w:p w:rsidR="006A208F" w:rsidRPr="006A208F" w:rsidRDefault="006A208F" w:rsidP="006A208F">
      <w:pPr>
        <w:pStyle w:val="Paragraph"/>
        <w:rPr>
          <w:lang w:val="ro-RO"/>
        </w:rPr>
      </w:pPr>
      <w:r w:rsidRPr="006A208F">
        <w:rPr>
          <w:lang w:val="ro-RO"/>
        </w:rPr>
        <w:t xml:space="preserve">Tragerea sau deformarea unghiulară permise ale </w:t>
      </w:r>
      <w:r w:rsidR="00D50FD1">
        <w:rPr>
          <w:lang w:val="ro-RO"/>
        </w:rPr>
        <w:t>Antreprenor</w:t>
      </w:r>
      <w:r w:rsidRPr="006A208F">
        <w:rPr>
          <w:lang w:val="ro-RO"/>
        </w:rPr>
        <w:t xml:space="preserve">ului de conducte nu vor fi depăşite la nici o </w:t>
      </w:r>
      <w:r w:rsidR="00DB651C">
        <w:rPr>
          <w:lang w:val="ro-RO"/>
        </w:rPr>
        <w:t>imbinare</w:t>
      </w:r>
      <w:r w:rsidR="00DB651C" w:rsidRPr="006A208F">
        <w:rPr>
          <w:lang w:val="ro-RO"/>
        </w:rPr>
        <w:t xml:space="preserve"> </w:t>
      </w:r>
      <w:r w:rsidRPr="006A208F">
        <w:rPr>
          <w:lang w:val="ro-RO"/>
        </w:rPr>
        <w:t xml:space="preserve">individuală. </w:t>
      </w:r>
    </w:p>
    <w:p w:rsidR="006A208F" w:rsidRPr="006A208F" w:rsidRDefault="00D50FD1" w:rsidP="006A208F">
      <w:pPr>
        <w:pStyle w:val="Paragraph"/>
        <w:rPr>
          <w:lang w:val="ro-RO"/>
        </w:rPr>
      </w:pPr>
      <w:r>
        <w:rPr>
          <w:lang w:val="ro-RO"/>
        </w:rPr>
        <w:t>Antreprenor</w:t>
      </w:r>
      <w:r w:rsidR="006A208F" w:rsidRPr="006A208F">
        <w:rPr>
          <w:lang w:val="ro-RO"/>
        </w:rPr>
        <w:t xml:space="preserve">ul va păstra înregistrări actualizate despre sarcinile „pipe jacking” şi măsurătorile de nivel. Se va realiza o relaţie grafică între forţa de „pipe jacking” şi distanţa pe care s-a deplasat pentru a se asigura că măsurile necesare </w:t>
      </w:r>
      <w:r w:rsidR="00027BE8" w:rsidRPr="006A208F">
        <w:rPr>
          <w:lang w:val="ro-RO"/>
        </w:rPr>
        <w:t>s</w:t>
      </w:r>
      <w:r w:rsidR="00027BE8">
        <w:rPr>
          <w:lang w:val="ro-RO"/>
        </w:rPr>
        <w:t>u</w:t>
      </w:r>
      <w:r w:rsidR="00027BE8" w:rsidRPr="006A208F">
        <w:rPr>
          <w:lang w:val="ro-RO"/>
        </w:rPr>
        <w:t xml:space="preserve">nt </w:t>
      </w:r>
      <w:r w:rsidR="006A208F" w:rsidRPr="006A208F">
        <w:rPr>
          <w:lang w:val="ro-RO"/>
        </w:rPr>
        <w:t xml:space="preserve">luate pentru a evita depăşirea forţelor de „pipe jacking” maxim permise. </w:t>
      </w:r>
    </w:p>
    <w:p w:rsidR="006A208F" w:rsidRPr="006A208F" w:rsidRDefault="006A208F" w:rsidP="006A208F">
      <w:pPr>
        <w:pStyle w:val="Paragraph"/>
        <w:rPr>
          <w:lang w:val="ro-RO"/>
        </w:rPr>
      </w:pPr>
      <w:r w:rsidRPr="006A208F">
        <w:rPr>
          <w:lang w:val="ro-RO"/>
        </w:rPr>
        <w:t xml:space="preserve">Toate </w:t>
      </w:r>
      <w:r w:rsidR="00DB651C">
        <w:rPr>
          <w:lang w:val="ro-RO"/>
        </w:rPr>
        <w:t>gropile (de lansare si intermediare) vor fi astupate la terminarea lucrarilor.</w:t>
      </w:r>
      <w:r w:rsidRPr="006A208F">
        <w:rPr>
          <w:lang w:val="ro-RO"/>
        </w:rPr>
        <w:t xml:space="preserve"> </w:t>
      </w:r>
    </w:p>
    <w:p w:rsidR="006A208F" w:rsidRPr="006A208F" w:rsidRDefault="006A208F" w:rsidP="006A208F">
      <w:pPr>
        <w:pStyle w:val="Paragraph"/>
        <w:rPr>
          <w:lang w:val="ro-RO"/>
        </w:rPr>
      </w:pPr>
      <w:r w:rsidRPr="006A208F">
        <w:rPr>
          <w:lang w:val="ro-RO"/>
        </w:rPr>
        <w:t xml:space="preserve">Dacă nu se specifică altfel in contract, materialul de întărire a îmbinărilor stabilit să distribuie sarcina „pipe jacking” uniform </w:t>
      </w:r>
      <w:r w:rsidR="00027BE8" w:rsidRPr="006A208F">
        <w:rPr>
          <w:lang w:val="ro-RO"/>
        </w:rPr>
        <w:t>v</w:t>
      </w:r>
      <w:r w:rsidR="00027BE8">
        <w:rPr>
          <w:lang w:val="ro-RO"/>
        </w:rPr>
        <w:t>a</w:t>
      </w:r>
      <w:r w:rsidR="00027BE8" w:rsidRPr="006A208F">
        <w:rPr>
          <w:lang w:val="ro-RO"/>
        </w:rPr>
        <w:t xml:space="preserve"> </w:t>
      </w:r>
      <w:r w:rsidRPr="006A208F">
        <w:rPr>
          <w:lang w:val="ro-RO"/>
        </w:rPr>
        <w:t xml:space="preserve">fi introdus la, şi între, capetele conductei şi la orice instalatii intermediare de „pipe jacking”. </w:t>
      </w:r>
    </w:p>
    <w:p w:rsidR="006A208F" w:rsidRPr="006A208F" w:rsidRDefault="006A208F" w:rsidP="006A208F">
      <w:pPr>
        <w:pStyle w:val="Paragraph"/>
        <w:rPr>
          <w:lang w:val="ro-RO"/>
        </w:rPr>
      </w:pPr>
      <w:r w:rsidRPr="006A208F">
        <w:rPr>
          <w:lang w:val="ro-RO"/>
        </w:rPr>
        <w:lastRenderedPageBreak/>
        <w:t xml:space="preserve">Înainte de începerea lucrărilor la groapa de împingere, </w:t>
      </w:r>
      <w:r w:rsidR="00D50FD1">
        <w:rPr>
          <w:lang w:val="ro-RO"/>
        </w:rPr>
        <w:t>Antreprenor</w:t>
      </w:r>
      <w:r w:rsidRPr="006A208F">
        <w:rPr>
          <w:lang w:val="ro-RO"/>
        </w:rPr>
        <w:t xml:space="preserve">ul va demonstra că proiectul va suporta forţa maximă de „pipe jacking” de care </w:t>
      </w:r>
      <w:r w:rsidR="00027BE8" w:rsidRPr="006A208F">
        <w:rPr>
          <w:lang w:val="ro-RO"/>
        </w:rPr>
        <w:t>s</w:t>
      </w:r>
      <w:r w:rsidR="00027BE8">
        <w:rPr>
          <w:lang w:val="ro-RO"/>
        </w:rPr>
        <w:t>u</w:t>
      </w:r>
      <w:r w:rsidR="00027BE8" w:rsidRPr="006A208F">
        <w:rPr>
          <w:lang w:val="ro-RO"/>
        </w:rPr>
        <w:t xml:space="preserve">nt </w:t>
      </w:r>
      <w:r w:rsidRPr="006A208F">
        <w:rPr>
          <w:lang w:val="ro-RO"/>
        </w:rPr>
        <w:t xml:space="preserve">capabile presele. </w:t>
      </w:r>
    </w:p>
    <w:p w:rsidR="006A208F" w:rsidRPr="006A208F" w:rsidRDefault="006A208F" w:rsidP="006A208F">
      <w:pPr>
        <w:pStyle w:val="Paragraph"/>
        <w:rPr>
          <w:lang w:val="ro-RO"/>
        </w:rPr>
      </w:pPr>
      <w:r w:rsidRPr="006A208F">
        <w:rPr>
          <w:lang w:val="ro-RO"/>
        </w:rPr>
        <w:t xml:space="preserve">Înainte de începerea „pipe jacking”, se vor asigura dovezi despre prezenţa conductelor necesare pentru finalizarea acţiunii </w:t>
      </w:r>
      <w:r w:rsidR="00027BE8">
        <w:rPr>
          <w:lang w:val="ro-RO"/>
        </w:rPr>
        <w:t xml:space="preserve">ca </w:t>
      </w:r>
      <w:r w:rsidRPr="006A208F">
        <w:rPr>
          <w:lang w:val="ro-RO"/>
        </w:rPr>
        <w:t xml:space="preserve">sunt disponibile la şantier. Numărul estimat de staţii intermediare va fi stabilit în avans. Cel puţin un ansamblu intermediar de ridicare va fi disponibil la startul „pipe jacking” al unei conducte dacă nu se stabileşte altfel. </w:t>
      </w:r>
    </w:p>
    <w:p w:rsidR="006A208F" w:rsidRPr="006A208F" w:rsidRDefault="006A208F" w:rsidP="006A208F">
      <w:pPr>
        <w:pStyle w:val="Paragraph"/>
        <w:rPr>
          <w:lang w:val="ro-RO"/>
        </w:rPr>
      </w:pPr>
      <w:r w:rsidRPr="006A208F">
        <w:rPr>
          <w:lang w:val="ro-RO"/>
        </w:rPr>
        <w:t xml:space="preserve">Conductele, inclusiv conductele de ghidare, care au fost împinse prin „pipe jacking” nu vor fi folosite </w:t>
      </w:r>
      <w:r w:rsidR="00DB651C">
        <w:rPr>
          <w:lang w:val="ro-RO"/>
        </w:rPr>
        <w:t>in alt scop pentru lucrare.</w:t>
      </w:r>
      <w:r w:rsidRPr="006A208F">
        <w:rPr>
          <w:lang w:val="ro-RO"/>
        </w:rPr>
        <w:t xml:space="preserve"> </w:t>
      </w:r>
    </w:p>
    <w:p w:rsidR="006A208F" w:rsidRPr="006A208F" w:rsidRDefault="006A208F" w:rsidP="006A208F">
      <w:pPr>
        <w:pStyle w:val="Paragraph"/>
        <w:rPr>
          <w:lang w:val="ro-RO"/>
        </w:rPr>
      </w:pPr>
      <w:r w:rsidRPr="006A208F">
        <w:rPr>
          <w:lang w:val="ro-RO"/>
        </w:rPr>
        <w:t xml:space="preserve">La finalizarea introducerii, staţiile intermediare vor fi lăsate închise în întregime. Toate presele, proptelele, inelele de forţă şi întăritoarele  vor fi îndepărtate, capetele conductelor vor fi curăţate, un nou inel de întărire va fi lipit feţei primitoare, iar încheietura va fi parţial închisă. Un sigiliu sub formă de O va fi apoi introdus în încheietura culisantă, iar aceasta va fi complet închisă. Ordinea închiderii staţiilor va fi cea inversă lucrărilor, de la scut înapoi. </w:t>
      </w:r>
    </w:p>
    <w:p w:rsidR="006A208F" w:rsidRPr="006A208F" w:rsidRDefault="006A208F" w:rsidP="006A208F">
      <w:pPr>
        <w:pStyle w:val="Paragraph"/>
        <w:rPr>
          <w:lang w:val="ro-RO"/>
        </w:rPr>
      </w:pPr>
      <w:r w:rsidRPr="006A208F">
        <w:rPr>
          <w:lang w:val="ro-RO"/>
        </w:rPr>
        <w:t xml:space="preserve">Spaţiul inelar dintre părţile unui tunel săpat şi conductele „pipe jacking” va fi permanent umplut cu un lubrifiant aprobat la o presiune care va suporta săparea adiacentă. Înregistrările zilnice despre cantitatea de lubrifiant folosită pentru fiecare lungime de conductă împinsă şi punctul la care a fost injectat lubrifiantul vor fi trimise </w:t>
      </w:r>
      <w:r w:rsidR="00027BE8">
        <w:rPr>
          <w:lang w:val="ro-RO"/>
        </w:rPr>
        <w:t>I</w:t>
      </w:r>
      <w:r w:rsidR="00027BE8" w:rsidRPr="006A208F">
        <w:rPr>
          <w:lang w:val="ro-RO"/>
        </w:rPr>
        <w:t>nginerului</w:t>
      </w:r>
      <w:r w:rsidRPr="006A208F">
        <w:rPr>
          <w:lang w:val="ro-RO"/>
        </w:rPr>
        <w:t xml:space="preserve">. </w:t>
      </w:r>
    </w:p>
    <w:p w:rsidR="006A208F" w:rsidRPr="006A208F" w:rsidRDefault="006A208F" w:rsidP="006A208F">
      <w:pPr>
        <w:pStyle w:val="Paragraph"/>
        <w:rPr>
          <w:lang w:val="ro-RO"/>
        </w:rPr>
      </w:pPr>
      <w:r w:rsidRPr="006A208F">
        <w:rPr>
          <w:lang w:val="ro-RO"/>
        </w:rPr>
        <w:t xml:space="preserve">Radierele gropilor de împingere vor fi betonate pentru a asigura o bază </w:t>
      </w:r>
      <w:r w:rsidR="00DB651C">
        <w:rPr>
          <w:lang w:val="ro-RO"/>
        </w:rPr>
        <w:t>solida</w:t>
      </w:r>
      <w:r w:rsidR="00DB651C" w:rsidRPr="006A208F">
        <w:rPr>
          <w:lang w:val="ro-RO"/>
        </w:rPr>
        <w:t xml:space="preserve"> </w:t>
      </w:r>
      <w:r w:rsidRPr="006A208F">
        <w:rPr>
          <w:lang w:val="ro-RO"/>
        </w:rPr>
        <w:t xml:space="preserve">suficientă pentru a suporta toate forţele asociate cu echipamentul de „pipe jacking” a conductei. Pereţii de împingere vor fi corespunzători pentru instalarea conductei. </w:t>
      </w:r>
    </w:p>
    <w:p w:rsidR="006A208F" w:rsidRPr="006A208F" w:rsidRDefault="006A208F" w:rsidP="006A208F">
      <w:pPr>
        <w:pStyle w:val="Paragraph"/>
        <w:rPr>
          <w:lang w:val="ro-RO"/>
        </w:rPr>
      </w:pPr>
      <w:r w:rsidRPr="006A208F">
        <w:rPr>
          <w:lang w:val="ro-RO"/>
        </w:rPr>
        <w:t xml:space="preserve">Excavarea pentru conductă trebuie să vină din interiorul marginii scutului de împingere pentru a asigura că presiunea este menţinută în faţa excavării. Volumul de material excavat trebuie măsurat permanent pe măsură ce </w:t>
      </w:r>
      <w:r w:rsidR="00DB651C">
        <w:rPr>
          <w:lang w:val="ro-RO"/>
        </w:rPr>
        <w:t>lucrarile avanseaza</w:t>
      </w:r>
      <w:r w:rsidRPr="006A208F">
        <w:rPr>
          <w:lang w:val="ro-RO"/>
        </w:rPr>
        <w:t xml:space="preserve">. </w:t>
      </w:r>
    </w:p>
    <w:p w:rsidR="006A208F" w:rsidRPr="006A208F" w:rsidRDefault="006A208F" w:rsidP="00C15620">
      <w:pPr>
        <w:pStyle w:val="Letteredlist"/>
        <w:numPr>
          <w:ilvl w:val="0"/>
          <w:numId w:val="410"/>
        </w:numPr>
        <w:rPr>
          <w:lang w:val="ro-RO"/>
        </w:rPr>
      </w:pPr>
      <w:r w:rsidRPr="006A208F">
        <w:rPr>
          <w:lang w:val="ro-RO"/>
        </w:rPr>
        <w:t xml:space="preserve">Garniturile pentru încheieturile preselor „pipe jacking” vor izola împotriva pătrunderii apei subterane. </w:t>
      </w:r>
    </w:p>
    <w:p w:rsidR="006A208F" w:rsidRPr="006A208F" w:rsidRDefault="006A208F" w:rsidP="006A208F">
      <w:pPr>
        <w:pStyle w:val="Letteredlist"/>
        <w:rPr>
          <w:lang w:val="ro-RO"/>
        </w:rPr>
      </w:pPr>
      <w:r w:rsidRPr="006A208F">
        <w:rPr>
          <w:lang w:val="ro-RO"/>
        </w:rPr>
        <w:t xml:space="preserve">Materialele garniturilor vor fi rezistente la atacuri chimice şi degradare microbiologică. Detalii </w:t>
      </w:r>
      <w:r w:rsidR="00DB651C">
        <w:rPr>
          <w:lang w:val="ro-RO"/>
        </w:rPr>
        <w:t>ale</w:t>
      </w:r>
      <w:r w:rsidRPr="006A208F">
        <w:rPr>
          <w:lang w:val="ro-RO"/>
        </w:rPr>
        <w:t xml:space="preserve"> garniturilor vor fi trimise </w:t>
      </w:r>
      <w:r w:rsidR="00027BE8">
        <w:rPr>
          <w:lang w:val="ro-RO"/>
        </w:rPr>
        <w:t>I</w:t>
      </w:r>
      <w:r w:rsidR="00027BE8" w:rsidRPr="006A208F">
        <w:rPr>
          <w:lang w:val="ro-RO"/>
        </w:rPr>
        <w:t xml:space="preserve">nginerului </w:t>
      </w:r>
      <w:r w:rsidRPr="006A208F">
        <w:rPr>
          <w:lang w:val="ro-RO"/>
        </w:rPr>
        <w:t xml:space="preserve">spre aprobare; </w:t>
      </w:r>
    </w:p>
    <w:p w:rsidR="006A208F" w:rsidRPr="006A208F" w:rsidRDefault="006A208F" w:rsidP="006A208F">
      <w:pPr>
        <w:pStyle w:val="Letteredlist"/>
        <w:rPr>
          <w:lang w:val="ro-RO"/>
        </w:rPr>
      </w:pPr>
      <w:r w:rsidRPr="006A208F">
        <w:rPr>
          <w:lang w:val="ro-RO"/>
        </w:rPr>
        <w:t xml:space="preserve">Detalii </w:t>
      </w:r>
      <w:r w:rsidR="00DB651C">
        <w:rPr>
          <w:lang w:val="ro-RO"/>
        </w:rPr>
        <w:t>ale</w:t>
      </w:r>
      <w:r w:rsidR="00DB651C" w:rsidRPr="006A208F">
        <w:rPr>
          <w:lang w:val="ro-RO"/>
        </w:rPr>
        <w:t xml:space="preserve"> </w:t>
      </w:r>
      <w:r w:rsidRPr="006A208F">
        <w:rPr>
          <w:lang w:val="ro-RO"/>
        </w:rPr>
        <w:t xml:space="preserve">lubrifiantului vor fi trimise </w:t>
      </w:r>
      <w:r w:rsidR="00027BE8">
        <w:rPr>
          <w:lang w:val="ro-RO"/>
        </w:rPr>
        <w:t>I</w:t>
      </w:r>
      <w:r w:rsidR="00027BE8" w:rsidRPr="006A208F">
        <w:rPr>
          <w:lang w:val="ro-RO"/>
        </w:rPr>
        <w:t xml:space="preserve">nginerului </w:t>
      </w:r>
      <w:r w:rsidRPr="006A208F">
        <w:rPr>
          <w:lang w:val="ro-RO"/>
        </w:rPr>
        <w:t xml:space="preserve">spre aprobare. </w:t>
      </w:r>
    </w:p>
    <w:p w:rsidR="006A208F" w:rsidRPr="006A208F" w:rsidRDefault="006A208F" w:rsidP="006A208F">
      <w:pPr>
        <w:pStyle w:val="Paragraph"/>
        <w:rPr>
          <w:lang w:val="ro-RO"/>
        </w:rPr>
      </w:pPr>
      <w:r w:rsidRPr="006A208F">
        <w:rPr>
          <w:lang w:val="ro-RO"/>
        </w:rPr>
        <w:t xml:space="preserve">Înainte de începerea operaţiunilor de „pipe jacking” a conductei, </w:t>
      </w:r>
      <w:r w:rsidR="00D50FD1">
        <w:rPr>
          <w:lang w:val="ro-RO"/>
        </w:rPr>
        <w:t>Antreprenor</w:t>
      </w:r>
      <w:r w:rsidRPr="006A208F">
        <w:rPr>
          <w:lang w:val="ro-RO"/>
        </w:rPr>
        <w:t xml:space="preserve">ul va furniza </w:t>
      </w:r>
      <w:r w:rsidR="00027BE8">
        <w:rPr>
          <w:lang w:val="ro-RO"/>
        </w:rPr>
        <w:t>I</w:t>
      </w:r>
      <w:r w:rsidR="00027BE8" w:rsidRPr="006A208F">
        <w:rPr>
          <w:lang w:val="ro-RO"/>
        </w:rPr>
        <w:t xml:space="preserve">nginerului </w:t>
      </w:r>
      <w:r w:rsidRPr="006A208F">
        <w:rPr>
          <w:lang w:val="ro-RO"/>
        </w:rPr>
        <w:t xml:space="preserve">detalii </w:t>
      </w:r>
      <w:r w:rsidR="00DB651C">
        <w:rPr>
          <w:lang w:val="ro-RO"/>
        </w:rPr>
        <w:t>despre</w:t>
      </w:r>
      <w:r w:rsidRPr="006A208F">
        <w:rPr>
          <w:lang w:val="ro-RO"/>
        </w:rPr>
        <w:t xml:space="preserve">: </w:t>
      </w:r>
    </w:p>
    <w:p w:rsidR="006A208F" w:rsidRPr="006A208F" w:rsidRDefault="006A208F" w:rsidP="00D05A11">
      <w:pPr>
        <w:pStyle w:val="Letteredlist"/>
        <w:numPr>
          <w:ilvl w:val="0"/>
          <w:numId w:val="473"/>
        </w:numPr>
        <w:rPr>
          <w:lang w:val="ro-RO"/>
        </w:rPr>
      </w:pPr>
      <w:r w:rsidRPr="006A208F">
        <w:rPr>
          <w:lang w:val="ro-RO"/>
        </w:rPr>
        <w:t xml:space="preserve">Materialului de întărire; </w:t>
      </w:r>
    </w:p>
    <w:p w:rsidR="006A208F" w:rsidRPr="006A208F" w:rsidRDefault="00DB651C" w:rsidP="006A208F">
      <w:pPr>
        <w:pStyle w:val="Letteredlist"/>
        <w:rPr>
          <w:lang w:val="ro-RO"/>
        </w:rPr>
      </w:pPr>
      <w:r w:rsidRPr="006A208F">
        <w:rPr>
          <w:lang w:val="ro-RO"/>
        </w:rPr>
        <w:t>Încărc</w:t>
      </w:r>
      <w:r>
        <w:rPr>
          <w:lang w:val="ro-RO"/>
        </w:rPr>
        <w:t>area</w:t>
      </w:r>
      <w:r w:rsidRPr="006A208F">
        <w:rPr>
          <w:lang w:val="ro-RO"/>
        </w:rPr>
        <w:t xml:space="preserve"> </w:t>
      </w:r>
      <w:r w:rsidR="006A208F" w:rsidRPr="006A208F">
        <w:rPr>
          <w:lang w:val="ro-RO"/>
        </w:rPr>
        <w:t xml:space="preserve">proiectată la împingere pentru fiecare conductă şi </w:t>
      </w:r>
      <w:r w:rsidRPr="006A208F">
        <w:rPr>
          <w:lang w:val="ro-RO"/>
        </w:rPr>
        <w:t>încărc</w:t>
      </w:r>
      <w:r>
        <w:rPr>
          <w:lang w:val="ro-RO"/>
        </w:rPr>
        <w:t>area</w:t>
      </w:r>
      <w:r w:rsidRPr="006A208F">
        <w:rPr>
          <w:lang w:val="ro-RO"/>
        </w:rPr>
        <w:t xml:space="preserve"> </w:t>
      </w:r>
      <w:r w:rsidR="006A208F" w:rsidRPr="006A208F">
        <w:rPr>
          <w:lang w:val="ro-RO"/>
        </w:rPr>
        <w:t xml:space="preserve">la împingere </w:t>
      </w:r>
      <w:r w:rsidRPr="006A208F">
        <w:rPr>
          <w:lang w:val="ro-RO"/>
        </w:rPr>
        <w:t>anticipat</w:t>
      </w:r>
      <w:r>
        <w:rPr>
          <w:lang w:val="ro-RO"/>
        </w:rPr>
        <w:t>a</w:t>
      </w:r>
      <w:r w:rsidRPr="006A208F">
        <w:rPr>
          <w:lang w:val="ro-RO"/>
        </w:rPr>
        <w:t xml:space="preserve"> </w:t>
      </w:r>
      <w:r w:rsidR="006A208F" w:rsidRPr="006A208F">
        <w:rPr>
          <w:lang w:val="ro-RO"/>
        </w:rPr>
        <w:t xml:space="preserve">pe </w:t>
      </w:r>
      <w:r>
        <w:rPr>
          <w:lang w:val="ro-RO"/>
        </w:rPr>
        <w:t>toata</w:t>
      </w:r>
      <w:r w:rsidRPr="006A208F">
        <w:rPr>
          <w:lang w:val="ro-RO"/>
        </w:rPr>
        <w:t xml:space="preserve"> </w:t>
      </w:r>
      <w:r w:rsidR="006A208F" w:rsidRPr="006A208F">
        <w:rPr>
          <w:lang w:val="ro-RO"/>
        </w:rPr>
        <w:t>lungime</w:t>
      </w:r>
      <w:r>
        <w:rPr>
          <w:lang w:val="ro-RO"/>
        </w:rPr>
        <w:t>a</w:t>
      </w:r>
      <w:r w:rsidR="006A208F" w:rsidRPr="006A208F">
        <w:rPr>
          <w:lang w:val="ro-RO"/>
        </w:rPr>
        <w:t xml:space="preserve"> reţelei;  </w:t>
      </w:r>
    </w:p>
    <w:p w:rsidR="006A208F" w:rsidRPr="006A208F" w:rsidRDefault="00DB651C" w:rsidP="006A208F">
      <w:pPr>
        <w:pStyle w:val="Letteredlist"/>
        <w:rPr>
          <w:lang w:val="ro-RO"/>
        </w:rPr>
      </w:pPr>
      <w:r w:rsidRPr="006A208F">
        <w:rPr>
          <w:lang w:val="ro-RO"/>
        </w:rPr>
        <w:t>Încărc</w:t>
      </w:r>
      <w:r>
        <w:rPr>
          <w:lang w:val="ro-RO"/>
        </w:rPr>
        <w:t>area</w:t>
      </w:r>
      <w:r w:rsidRPr="006A208F">
        <w:rPr>
          <w:lang w:val="ro-RO"/>
        </w:rPr>
        <w:t xml:space="preserve"> anticipat</w:t>
      </w:r>
      <w:r>
        <w:rPr>
          <w:lang w:val="ro-RO"/>
        </w:rPr>
        <w:t>a</w:t>
      </w:r>
      <w:r w:rsidRPr="006A208F">
        <w:rPr>
          <w:lang w:val="ro-RO"/>
        </w:rPr>
        <w:t xml:space="preserve"> </w:t>
      </w:r>
      <w:r w:rsidR="006A208F" w:rsidRPr="006A208F">
        <w:rPr>
          <w:lang w:val="ro-RO"/>
        </w:rPr>
        <w:t xml:space="preserve">la împingere asupra zidurilor. </w:t>
      </w:r>
    </w:p>
    <w:p w:rsidR="006A208F" w:rsidRPr="006A208F" w:rsidRDefault="006A208F" w:rsidP="006A208F">
      <w:pPr>
        <w:pStyle w:val="Heading2"/>
        <w:rPr>
          <w:lang w:val="ro-RO"/>
        </w:rPr>
      </w:pPr>
      <w:bookmarkStart w:id="3464" w:name="_Toc194128117"/>
      <w:bookmarkStart w:id="3465" w:name="_Toc306807212"/>
      <w:bookmarkStart w:id="3466" w:name="_Toc315623950"/>
      <w:r w:rsidRPr="006A208F">
        <w:rPr>
          <w:lang w:val="ro-RO"/>
        </w:rPr>
        <w:t>Săparea de microtuneluri</w:t>
      </w:r>
      <w:bookmarkEnd w:id="3464"/>
      <w:bookmarkEnd w:id="3465"/>
      <w:bookmarkEnd w:id="3466"/>
      <w:r w:rsidRPr="006A208F">
        <w:rPr>
          <w:lang w:val="ro-RO"/>
        </w:rPr>
        <w:t xml:space="preserve"> </w:t>
      </w:r>
    </w:p>
    <w:p w:rsidR="006A208F" w:rsidRPr="006A208F" w:rsidRDefault="006A208F" w:rsidP="00C15620">
      <w:pPr>
        <w:pStyle w:val="Paragraph"/>
        <w:numPr>
          <w:ilvl w:val="0"/>
          <w:numId w:val="411"/>
        </w:numPr>
        <w:rPr>
          <w:lang w:val="ro-RO"/>
        </w:rPr>
      </w:pPr>
      <w:r w:rsidRPr="006A208F">
        <w:rPr>
          <w:lang w:val="ro-RO"/>
        </w:rPr>
        <w:t>Utilajul de săpare a microtunelului va fi ales avînd în vedere condiţiile solului, lungimea săpăturii şi alţi factori relevanţi.</w:t>
      </w:r>
    </w:p>
    <w:p w:rsidR="006A208F" w:rsidRPr="006A208F" w:rsidRDefault="006A208F" w:rsidP="006A208F">
      <w:pPr>
        <w:pStyle w:val="Heading2"/>
        <w:rPr>
          <w:lang w:val="ro-RO"/>
        </w:rPr>
      </w:pPr>
      <w:bookmarkStart w:id="3467" w:name="_Toc194128118"/>
      <w:bookmarkStart w:id="3468" w:name="_Toc306807213"/>
      <w:bookmarkStart w:id="3469" w:name="_Toc315623951"/>
      <w:r w:rsidRPr="006A208F">
        <w:rPr>
          <w:lang w:val="ro-RO"/>
        </w:rPr>
        <w:t xml:space="preserve">Ventilarea tunelurilor şi </w:t>
      </w:r>
      <w:bookmarkEnd w:id="3467"/>
      <w:bookmarkEnd w:id="3468"/>
      <w:r w:rsidR="00DB651C">
        <w:rPr>
          <w:lang w:val="ro-RO"/>
        </w:rPr>
        <w:t>chesoanelor</w:t>
      </w:r>
      <w:bookmarkEnd w:id="3469"/>
      <w:r w:rsidR="00DB651C" w:rsidRPr="006A208F">
        <w:rPr>
          <w:lang w:val="ro-RO"/>
        </w:rPr>
        <w:t xml:space="preserve"> </w:t>
      </w:r>
    </w:p>
    <w:p w:rsidR="006A208F" w:rsidRPr="006A208F" w:rsidRDefault="00D50FD1" w:rsidP="00C15620">
      <w:pPr>
        <w:pStyle w:val="Paragraph"/>
        <w:numPr>
          <w:ilvl w:val="0"/>
          <w:numId w:val="412"/>
        </w:numPr>
        <w:rPr>
          <w:lang w:val="ro-RO"/>
        </w:rPr>
      </w:pPr>
      <w:r>
        <w:rPr>
          <w:lang w:val="ro-RO"/>
        </w:rPr>
        <w:t>Antreprenor</w:t>
      </w:r>
      <w:r w:rsidR="006A208F" w:rsidRPr="006A208F">
        <w:rPr>
          <w:lang w:val="ro-RO"/>
        </w:rPr>
        <w:t xml:space="preserve">ul va furniza suficientă ventilaţie pe toată lungimea tunelurilor şi </w:t>
      </w:r>
      <w:r w:rsidR="00DB651C">
        <w:rPr>
          <w:lang w:val="ro-RO"/>
        </w:rPr>
        <w:t>chesoanelor</w:t>
      </w:r>
      <w:r w:rsidR="00DB651C" w:rsidRPr="006A208F">
        <w:rPr>
          <w:lang w:val="ro-RO"/>
        </w:rPr>
        <w:t xml:space="preserve"> </w:t>
      </w:r>
      <w:r w:rsidR="006A208F" w:rsidRPr="006A208F">
        <w:rPr>
          <w:lang w:val="ro-RO"/>
        </w:rPr>
        <w:t xml:space="preserve">pentru a asigura </w:t>
      </w:r>
      <w:r w:rsidR="00DB651C">
        <w:rPr>
          <w:lang w:val="ro-RO"/>
        </w:rPr>
        <w:t>conditii sigure</w:t>
      </w:r>
      <w:r w:rsidR="006A208F" w:rsidRPr="006A208F">
        <w:rPr>
          <w:lang w:val="ro-RO"/>
        </w:rPr>
        <w:t xml:space="preserve"> de lucru. </w:t>
      </w:r>
    </w:p>
    <w:p w:rsidR="006A208F" w:rsidRPr="006A208F" w:rsidRDefault="006A208F" w:rsidP="006A208F">
      <w:pPr>
        <w:pStyle w:val="Heading2"/>
        <w:rPr>
          <w:lang w:val="ro-RO"/>
        </w:rPr>
      </w:pPr>
      <w:bookmarkStart w:id="3470" w:name="_Toc194128119"/>
      <w:bookmarkStart w:id="3471" w:name="_Toc306807214"/>
      <w:bookmarkStart w:id="3472" w:name="_Toc315623952"/>
      <w:r w:rsidRPr="006A208F">
        <w:rPr>
          <w:lang w:val="ro-RO"/>
        </w:rPr>
        <w:t xml:space="preserve">Lucrul </w:t>
      </w:r>
      <w:r w:rsidR="00DB651C">
        <w:rPr>
          <w:lang w:val="ro-RO"/>
        </w:rPr>
        <w:t>cu</w:t>
      </w:r>
      <w:r w:rsidR="00DB651C" w:rsidRPr="006A208F">
        <w:rPr>
          <w:lang w:val="ro-RO"/>
        </w:rPr>
        <w:t xml:space="preserve"> </w:t>
      </w:r>
      <w:r w:rsidRPr="006A208F">
        <w:rPr>
          <w:lang w:val="ro-RO"/>
        </w:rPr>
        <w:t>aer comprimat</w:t>
      </w:r>
      <w:bookmarkEnd w:id="3470"/>
      <w:bookmarkEnd w:id="3471"/>
      <w:bookmarkEnd w:id="3472"/>
      <w:r w:rsidRPr="006A208F">
        <w:rPr>
          <w:lang w:val="ro-RO"/>
        </w:rPr>
        <w:t xml:space="preserve"> </w:t>
      </w:r>
    </w:p>
    <w:p w:rsidR="006A208F" w:rsidRPr="006A208F" w:rsidRDefault="006A208F" w:rsidP="00C15620">
      <w:pPr>
        <w:pStyle w:val="Paragraph"/>
        <w:numPr>
          <w:ilvl w:val="0"/>
          <w:numId w:val="413"/>
        </w:numPr>
        <w:rPr>
          <w:lang w:val="ro-RO"/>
        </w:rPr>
      </w:pPr>
      <w:r w:rsidRPr="006A208F">
        <w:rPr>
          <w:lang w:val="ro-RO"/>
        </w:rPr>
        <w:t xml:space="preserve">Toate lucrările </w:t>
      </w:r>
      <w:r w:rsidR="00DB651C">
        <w:rPr>
          <w:lang w:val="ro-RO"/>
        </w:rPr>
        <w:t>cu</w:t>
      </w:r>
      <w:r w:rsidR="00DB651C" w:rsidRPr="006A208F">
        <w:rPr>
          <w:lang w:val="ro-RO"/>
        </w:rPr>
        <w:t xml:space="preserve"> </w:t>
      </w:r>
      <w:r w:rsidRPr="006A208F">
        <w:rPr>
          <w:lang w:val="ro-RO"/>
        </w:rPr>
        <w:t>aer comprimat vor fi realizate în conformitate cu regulamentele</w:t>
      </w:r>
      <w:r w:rsidR="00DB651C">
        <w:rPr>
          <w:lang w:val="ro-RO"/>
        </w:rPr>
        <w:t xml:space="preserve"> si</w:t>
      </w:r>
      <w:r w:rsidRPr="006A208F">
        <w:rPr>
          <w:lang w:val="ro-RO"/>
        </w:rPr>
        <w:t xml:space="preserve"> </w:t>
      </w:r>
      <w:r w:rsidR="00DB651C">
        <w:rPr>
          <w:lang w:val="ro-RO"/>
        </w:rPr>
        <w:t>normativele</w:t>
      </w:r>
      <w:r w:rsidRPr="006A208F">
        <w:rPr>
          <w:lang w:val="ro-RO"/>
        </w:rPr>
        <w:t xml:space="preserve"> naţionale</w:t>
      </w:r>
      <w:r w:rsidR="00534DFF">
        <w:rPr>
          <w:lang w:val="ro-RO"/>
        </w:rPr>
        <w:t xml:space="preserve"> in vigoare</w:t>
      </w:r>
      <w:r w:rsidRPr="006A208F">
        <w:rPr>
          <w:lang w:val="ro-RO"/>
        </w:rPr>
        <w:t xml:space="preserve">. </w:t>
      </w:r>
    </w:p>
    <w:p w:rsidR="006A208F" w:rsidRPr="006A208F" w:rsidRDefault="006A208F" w:rsidP="006A208F">
      <w:pPr>
        <w:pStyle w:val="Paragraph"/>
        <w:rPr>
          <w:lang w:val="ro-RO"/>
        </w:rPr>
      </w:pPr>
      <w:r w:rsidRPr="006A208F">
        <w:rPr>
          <w:lang w:val="ro-RO"/>
        </w:rPr>
        <w:t xml:space="preserve">Înainte de începerea lucrărilor </w:t>
      </w:r>
      <w:r w:rsidR="00534DFF">
        <w:rPr>
          <w:lang w:val="ro-RO"/>
        </w:rPr>
        <w:t>cu</w:t>
      </w:r>
      <w:r w:rsidR="00534DFF" w:rsidRPr="006A208F">
        <w:rPr>
          <w:lang w:val="ro-RO"/>
        </w:rPr>
        <w:t xml:space="preserve"> </w:t>
      </w:r>
      <w:r w:rsidRPr="006A208F">
        <w:rPr>
          <w:lang w:val="ro-RO"/>
        </w:rPr>
        <w:t xml:space="preserve">aer comprimat, </w:t>
      </w:r>
      <w:r w:rsidR="00D50FD1">
        <w:rPr>
          <w:lang w:val="ro-RO"/>
        </w:rPr>
        <w:t>Antreprenor</w:t>
      </w:r>
      <w:r w:rsidRPr="006A208F">
        <w:rPr>
          <w:lang w:val="ro-RO"/>
        </w:rPr>
        <w:t xml:space="preserve">ul va demonstra conformitatea legată de înştiinţări etc., aşa cum este cerută de reglementările naţionale. </w:t>
      </w:r>
    </w:p>
    <w:p w:rsidR="006A208F" w:rsidRPr="006A208F" w:rsidRDefault="00D50FD1" w:rsidP="006A208F">
      <w:pPr>
        <w:pStyle w:val="Paragraph"/>
        <w:rPr>
          <w:lang w:val="ro-RO"/>
        </w:rPr>
      </w:pPr>
      <w:r>
        <w:rPr>
          <w:lang w:val="ro-RO"/>
        </w:rPr>
        <w:t>Antreprenor</w:t>
      </w:r>
      <w:r w:rsidR="006A208F" w:rsidRPr="006A208F">
        <w:rPr>
          <w:lang w:val="ro-RO"/>
        </w:rPr>
        <w:t xml:space="preserve">ul va trimite </w:t>
      </w:r>
      <w:r w:rsidR="007F5478">
        <w:rPr>
          <w:lang w:val="ro-RO"/>
        </w:rPr>
        <w:t>I</w:t>
      </w:r>
      <w:r w:rsidR="007F5478" w:rsidRPr="006A208F">
        <w:rPr>
          <w:lang w:val="ro-RO"/>
        </w:rPr>
        <w:t xml:space="preserve">nginerului </w:t>
      </w:r>
      <w:r w:rsidR="006A208F" w:rsidRPr="006A208F">
        <w:rPr>
          <w:lang w:val="ro-RO"/>
        </w:rPr>
        <w:t xml:space="preserve">toate detaliile asupra tipului, capacităţii şi aranjamentului utilajului de aer comprimat, despre echipamentul auxiliar şi despre facilităţile medicale pe care le propune. </w:t>
      </w:r>
    </w:p>
    <w:p w:rsidR="006A208F" w:rsidRPr="006A208F" w:rsidRDefault="00D50FD1" w:rsidP="006A208F">
      <w:pPr>
        <w:pStyle w:val="Paragraph"/>
        <w:rPr>
          <w:lang w:val="ro-RO"/>
        </w:rPr>
      </w:pPr>
      <w:r>
        <w:rPr>
          <w:lang w:val="ro-RO"/>
        </w:rPr>
        <w:lastRenderedPageBreak/>
        <w:t>Antreprenor</w:t>
      </w:r>
      <w:r w:rsidR="006A208F" w:rsidRPr="006A208F">
        <w:rPr>
          <w:lang w:val="ro-RO"/>
        </w:rPr>
        <w:t>ul va testa toate staţiile de rezervă săptămânal prin utilizarea lor la a furniza aer pentru lucrări în condiţii normale de lucru.</w:t>
      </w:r>
    </w:p>
    <w:p w:rsidR="006A208F" w:rsidRPr="006A208F" w:rsidRDefault="006A208F" w:rsidP="006A208F">
      <w:pPr>
        <w:pStyle w:val="Paragraph"/>
        <w:rPr>
          <w:lang w:val="ro-RO"/>
        </w:rPr>
      </w:pPr>
      <w:r w:rsidRPr="006A208F">
        <w:rPr>
          <w:lang w:val="ro-RO"/>
        </w:rPr>
        <w:t xml:space="preserve">După instalare, dar înainte ca lucrările </w:t>
      </w:r>
      <w:r w:rsidR="00534DFF">
        <w:rPr>
          <w:lang w:val="ro-RO"/>
        </w:rPr>
        <w:t>cu</w:t>
      </w:r>
      <w:r w:rsidR="00534DFF" w:rsidRPr="006A208F">
        <w:rPr>
          <w:lang w:val="ro-RO"/>
        </w:rPr>
        <w:t xml:space="preserve"> </w:t>
      </w:r>
      <w:r w:rsidRPr="006A208F">
        <w:rPr>
          <w:lang w:val="ro-RO"/>
        </w:rPr>
        <w:t xml:space="preserve">aer comprimat să înceapă, utilajulde furnizare a aerului  va </w:t>
      </w:r>
      <w:r w:rsidR="00534DFF">
        <w:rPr>
          <w:lang w:val="ro-RO"/>
        </w:rPr>
        <w:t xml:space="preserve">fi testat in regim de functionare </w:t>
      </w:r>
      <w:r w:rsidRPr="006A208F">
        <w:rPr>
          <w:lang w:val="ro-RO"/>
        </w:rPr>
        <w:t xml:space="preserve">continuă timp de 24 de ore la presiune normală de operare. </w:t>
      </w:r>
    </w:p>
    <w:p w:rsidR="006A208F" w:rsidRPr="006A208F" w:rsidRDefault="006A208F" w:rsidP="006A208F">
      <w:pPr>
        <w:pStyle w:val="Heading2"/>
        <w:rPr>
          <w:lang w:val="ro-RO"/>
        </w:rPr>
      </w:pPr>
      <w:bookmarkStart w:id="3473" w:name="_Toc194128120"/>
      <w:bookmarkStart w:id="3474" w:name="_Toc306807215"/>
      <w:bookmarkStart w:id="3475" w:name="_Toc315623953"/>
      <w:r w:rsidRPr="006A208F">
        <w:rPr>
          <w:lang w:val="ro-RO"/>
        </w:rPr>
        <w:t>Înregistrarea informaţiilor</w:t>
      </w:r>
      <w:bookmarkEnd w:id="3473"/>
      <w:bookmarkEnd w:id="3474"/>
      <w:bookmarkEnd w:id="3475"/>
      <w:r w:rsidRPr="006A208F">
        <w:rPr>
          <w:lang w:val="ro-RO"/>
        </w:rPr>
        <w:t xml:space="preserve"> </w:t>
      </w:r>
    </w:p>
    <w:p w:rsidR="006A208F" w:rsidRPr="006A208F" w:rsidRDefault="00D50FD1" w:rsidP="00C15620">
      <w:pPr>
        <w:pStyle w:val="Paragraph"/>
        <w:numPr>
          <w:ilvl w:val="0"/>
          <w:numId w:val="414"/>
        </w:numPr>
        <w:rPr>
          <w:lang w:val="ro-RO"/>
        </w:rPr>
      </w:pPr>
      <w:r>
        <w:rPr>
          <w:lang w:val="ro-RO"/>
        </w:rPr>
        <w:t>Antreprenor</w:t>
      </w:r>
      <w:r w:rsidR="006A208F" w:rsidRPr="006A208F">
        <w:rPr>
          <w:lang w:val="ro-RO"/>
        </w:rPr>
        <w:t xml:space="preserve">ul va păstra înregistrări ale liniilor, nivelelor şi diametrelor măsurate orizontal şi vertical al oricărui blindaj al tunelului şi va oferi copii ale acestor înregistrări zilnic către </w:t>
      </w:r>
      <w:r w:rsidR="007F5478">
        <w:rPr>
          <w:lang w:val="ro-RO"/>
        </w:rPr>
        <w:t>I</w:t>
      </w:r>
      <w:r w:rsidR="007F5478" w:rsidRPr="006A208F">
        <w:rPr>
          <w:lang w:val="ro-RO"/>
        </w:rPr>
        <w:t>nginer</w:t>
      </w:r>
      <w:r w:rsidR="006A208F" w:rsidRPr="006A208F">
        <w:rPr>
          <w:lang w:val="ro-RO"/>
        </w:rPr>
        <w:t xml:space="preserve">. </w:t>
      </w:r>
    </w:p>
    <w:p w:rsidR="006A208F" w:rsidRPr="006A208F" w:rsidRDefault="006A208F" w:rsidP="006A208F">
      <w:pPr>
        <w:pStyle w:val="Heading2"/>
        <w:rPr>
          <w:lang w:val="ro-RO"/>
        </w:rPr>
      </w:pPr>
      <w:bookmarkStart w:id="3476" w:name="_Toc194128121"/>
      <w:bookmarkStart w:id="3477" w:name="_Toc306807216"/>
      <w:bookmarkStart w:id="3478" w:name="_Toc315623954"/>
      <w:r w:rsidRPr="006A208F">
        <w:rPr>
          <w:lang w:val="ro-RO"/>
        </w:rPr>
        <w:t xml:space="preserve">Toleranţe pentru </w:t>
      </w:r>
      <w:r w:rsidR="00015CA5">
        <w:rPr>
          <w:lang w:val="ro-RO"/>
        </w:rPr>
        <w:t>chesoane</w:t>
      </w:r>
      <w:r w:rsidR="00015CA5" w:rsidRPr="006A208F">
        <w:rPr>
          <w:lang w:val="ro-RO"/>
        </w:rPr>
        <w:t xml:space="preserve"> </w:t>
      </w:r>
      <w:r w:rsidRPr="006A208F">
        <w:rPr>
          <w:lang w:val="ro-RO"/>
        </w:rPr>
        <w:t>şi tunele</w:t>
      </w:r>
      <w:bookmarkEnd w:id="3476"/>
      <w:bookmarkEnd w:id="3477"/>
      <w:bookmarkEnd w:id="3478"/>
      <w:r w:rsidRPr="006A208F">
        <w:rPr>
          <w:lang w:val="ro-RO"/>
        </w:rPr>
        <w:t xml:space="preserve"> </w:t>
      </w:r>
    </w:p>
    <w:p w:rsidR="006A208F" w:rsidRPr="006A208F" w:rsidRDefault="006A208F" w:rsidP="00C15620">
      <w:pPr>
        <w:pStyle w:val="Paragraph"/>
        <w:numPr>
          <w:ilvl w:val="0"/>
          <w:numId w:val="415"/>
        </w:numPr>
        <w:rPr>
          <w:lang w:val="ro-RO"/>
        </w:rPr>
      </w:pPr>
      <w:r w:rsidRPr="006A208F">
        <w:rPr>
          <w:lang w:val="ro-RO"/>
        </w:rPr>
        <w:t xml:space="preserve">Poziţia feţei interne a oricărui </w:t>
      </w:r>
      <w:r w:rsidR="00015CA5">
        <w:rPr>
          <w:lang w:val="ro-RO"/>
        </w:rPr>
        <w:t>cheson</w:t>
      </w:r>
      <w:r w:rsidR="00015CA5" w:rsidRPr="006A208F">
        <w:rPr>
          <w:lang w:val="ro-RO"/>
        </w:rPr>
        <w:t xml:space="preserve"> </w:t>
      </w:r>
      <w:r w:rsidRPr="006A208F">
        <w:rPr>
          <w:lang w:val="ro-RO"/>
        </w:rPr>
        <w:t>sau tunel nu se va abate de la cele descrise în contract cu mai mult decât următoarele toleranţe:</w:t>
      </w:r>
    </w:p>
    <w:p w:rsidR="006A208F" w:rsidRPr="006A208F" w:rsidRDefault="006A208F" w:rsidP="006A208F">
      <w:pPr>
        <w:pStyle w:val="Single"/>
        <w:rPr>
          <w:lang w:val="ro-RO"/>
        </w:rPr>
      </w:pP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23"/>
        <w:gridCol w:w="1481"/>
        <w:gridCol w:w="1481"/>
        <w:gridCol w:w="1481"/>
        <w:gridCol w:w="1481"/>
      </w:tblGrid>
      <w:tr w:rsidR="006A208F" w:rsidRPr="00A525B6" w:rsidTr="00A525B6">
        <w:trPr>
          <w:cantSplit/>
        </w:trPr>
        <w:tc>
          <w:tcPr>
            <w:tcW w:w="3823"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
              <w:rPr>
                <w:b/>
              </w:rPr>
            </w:pPr>
            <w:r w:rsidRPr="00A525B6">
              <w:rPr>
                <w:b/>
              </w:rPr>
              <w:t>Categorie de lucru</w:t>
            </w:r>
          </w:p>
        </w:tc>
        <w:tc>
          <w:tcPr>
            <w:tcW w:w="2962" w:type="dxa"/>
            <w:gridSpan w:val="2"/>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
              <w:rPr>
                <w:b/>
              </w:rPr>
            </w:pPr>
            <w:r w:rsidRPr="00A525B6">
              <w:rPr>
                <w:b/>
              </w:rPr>
              <w:t>Dimensiune sau aliniere</w:t>
            </w:r>
          </w:p>
        </w:tc>
        <w:tc>
          <w:tcPr>
            <w:tcW w:w="2962" w:type="dxa"/>
            <w:gridSpan w:val="2"/>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
              <w:rPr>
                <w:b/>
              </w:rPr>
            </w:pPr>
            <w:r w:rsidRPr="00A525B6">
              <w:rPr>
                <w:b/>
              </w:rPr>
              <w:t>Toleranţe permise</w:t>
            </w:r>
          </w:p>
        </w:tc>
      </w:tr>
      <w:tr w:rsidR="006A208F" w:rsidRPr="00A525B6" w:rsidTr="00A525B6">
        <w:trPr>
          <w:cantSplit/>
        </w:trPr>
        <w:tc>
          <w:tcPr>
            <w:tcW w:w="3823" w:type="dxa"/>
          </w:tcPr>
          <w:p w:rsidR="006A208F" w:rsidRPr="006A208F" w:rsidRDefault="006A208F" w:rsidP="00A71E0B">
            <w:pPr>
              <w:pStyle w:val="Tabletext"/>
            </w:pPr>
            <w:r w:rsidRPr="006A208F">
              <w:t>Pipe „jacking” conducte/ microtunele</w:t>
            </w:r>
          </w:p>
        </w:tc>
        <w:tc>
          <w:tcPr>
            <w:tcW w:w="1481" w:type="dxa"/>
          </w:tcPr>
          <w:p w:rsidR="006A208F" w:rsidRPr="006A208F" w:rsidRDefault="006A208F" w:rsidP="00A71E0B">
            <w:pPr>
              <w:pStyle w:val="Tabletext"/>
            </w:pPr>
            <w:r w:rsidRPr="006A208F">
              <w:t xml:space="preserve">Linie                                              </w:t>
            </w:r>
          </w:p>
        </w:tc>
        <w:tc>
          <w:tcPr>
            <w:tcW w:w="1481" w:type="dxa"/>
          </w:tcPr>
          <w:p w:rsidR="006A208F" w:rsidRPr="006A208F" w:rsidRDefault="006A208F" w:rsidP="00A71E0B">
            <w:pPr>
              <w:pStyle w:val="Tabletext"/>
            </w:pPr>
            <w:r w:rsidRPr="006A208F">
              <w:t xml:space="preserve">Nivel                              </w:t>
            </w:r>
          </w:p>
        </w:tc>
        <w:tc>
          <w:tcPr>
            <w:tcW w:w="1481" w:type="dxa"/>
          </w:tcPr>
          <w:p w:rsidR="006A208F" w:rsidRPr="006A208F" w:rsidRDefault="006A208F" w:rsidP="00A71E0B">
            <w:pPr>
              <w:pStyle w:val="Tabletext"/>
            </w:pPr>
            <w:r w:rsidRPr="006A208F">
              <w:t xml:space="preserve">+/- 50 mm                         </w:t>
            </w:r>
          </w:p>
        </w:tc>
        <w:tc>
          <w:tcPr>
            <w:tcW w:w="1481" w:type="dxa"/>
          </w:tcPr>
          <w:p w:rsidR="006A208F" w:rsidRPr="006A208F" w:rsidRDefault="006A208F" w:rsidP="00A71E0B">
            <w:pPr>
              <w:pStyle w:val="Tabletext"/>
            </w:pPr>
            <w:r w:rsidRPr="006A208F">
              <w:t>+/- 35 mm</w:t>
            </w:r>
          </w:p>
        </w:tc>
      </w:tr>
      <w:tr w:rsidR="006A208F" w:rsidRPr="00A525B6" w:rsidTr="00A525B6">
        <w:trPr>
          <w:cantSplit/>
        </w:trPr>
        <w:tc>
          <w:tcPr>
            <w:tcW w:w="3823" w:type="dxa"/>
            <w:vMerge w:val="restart"/>
          </w:tcPr>
          <w:p w:rsidR="006A208F" w:rsidRPr="006A208F" w:rsidRDefault="00015CA5" w:rsidP="00A71E0B">
            <w:pPr>
              <w:pStyle w:val="Tabletext"/>
            </w:pPr>
            <w:r>
              <w:t>Chesoane</w:t>
            </w:r>
            <w:r w:rsidRPr="006A208F">
              <w:t xml:space="preserve"> </w:t>
            </w:r>
            <w:r w:rsidR="006A208F" w:rsidRPr="006A208F">
              <w:t xml:space="preserve">şi camere  </w:t>
            </w:r>
          </w:p>
        </w:tc>
        <w:tc>
          <w:tcPr>
            <w:tcW w:w="2962" w:type="dxa"/>
            <w:gridSpan w:val="2"/>
          </w:tcPr>
          <w:p w:rsidR="006A208F" w:rsidRPr="006A208F" w:rsidRDefault="006A208F" w:rsidP="00A71E0B">
            <w:pPr>
              <w:pStyle w:val="Tabletext"/>
            </w:pPr>
            <w:r w:rsidRPr="006A208F">
              <w:t>Vertical finisat</w:t>
            </w:r>
          </w:p>
        </w:tc>
        <w:tc>
          <w:tcPr>
            <w:tcW w:w="2962" w:type="dxa"/>
            <w:gridSpan w:val="2"/>
          </w:tcPr>
          <w:p w:rsidR="006A208F" w:rsidRPr="006A208F" w:rsidRDefault="006A208F" w:rsidP="00A71E0B">
            <w:pPr>
              <w:pStyle w:val="Tabletext"/>
            </w:pPr>
            <w:r w:rsidRPr="006A208F">
              <w:t xml:space="preserve">1 in 300                            </w:t>
            </w:r>
          </w:p>
        </w:tc>
      </w:tr>
      <w:tr w:rsidR="006A208F" w:rsidRPr="00A525B6" w:rsidTr="00A525B6">
        <w:trPr>
          <w:cantSplit/>
        </w:trPr>
        <w:tc>
          <w:tcPr>
            <w:tcW w:w="3823" w:type="dxa"/>
            <w:vMerge/>
          </w:tcPr>
          <w:p w:rsidR="006A208F" w:rsidRPr="006A208F" w:rsidRDefault="006A208F" w:rsidP="00A71E0B">
            <w:pPr>
              <w:pStyle w:val="Tabletext"/>
            </w:pPr>
          </w:p>
        </w:tc>
        <w:tc>
          <w:tcPr>
            <w:tcW w:w="2962" w:type="dxa"/>
            <w:gridSpan w:val="2"/>
          </w:tcPr>
          <w:p w:rsidR="006A208F" w:rsidRPr="006A208F" w:rsidRDefault="006A208F" w:rsidP="00A71E0B">
            <w:pPr>
              <w:pStyle w:val="Tabletext"/>
            </w:pPr>
            <w:r w:rsidRPr="006A208F">
              <w:t xml:space="preserve">Diametru </w:t>
            </w:r>
          </w:p>
        </w:tc>
        <w:tc>
          <w:tcPr>
            <w:tcW w:w="2962" w:type="dxa"/>
            <w:gridSpan w:val="2"/>
          </w:tcPr>
          <w:p w:rsidR="006A208F" w:rsidRPr="006A208F" w:rsidRDefault="006A208F" w:rsidP="00A71E0B">
            <w:pPr>
              <w:pStyle w:val="Tabletext"/>
            </w:pPr>
            <w:r w:rsidRPr="006A208F">
              <w:t>1% but &lt; +/- 50  mm</w:t>
            </w:r>
          </w:p>
        </w:tc>
      </w:tr>
      <w:tr w:rsidR="006A208F" w:rsidRPr="00A525B6" w:rsidTr="00A525B6">
        <w:trPr>
          <w:cantSplit/>
        </w:trPr>
        <w:tc>
          <w:tcPr>
            <w:tcW w:w="3823" w:type="dxa"/>
          </w:tcPr>
          <w:p w:rsidR="006A208F" w:rsidRPr="006A208F" w:rsidRDefault="006A208F" w:rsidP="00A71E0B">
            <w:pPr>
              <w:pStyle w:val="Tabletext"/>
            </w:pPr>
            <w:r w:rsidRPr="006A208F">
              <w:t xml:space="preserve">Tunele fără blindaj secundar </w:t>
            </w:r>
          </w:p>
        </w:tc>
        <w:tc>
          <w:tcPr>
            <w:tcW w:w="1481" w:type="dxa"/>
          </w:tcPr>
          <w:p w:rsidR="006A208F" w:rsidRPr="006A208F" w:rsidRDefault="006A208F" w:rsidP="00A71E0B">
            <w:pPr>
              <w:pStyle w:val="Tabletext"/>
            </w:pPr>
            <w:r w:rsidRPr="006A208F">
              <w:t>Linie</w:t>
            </w:r>
          </w:p>
        </w:tc>
        <w:tc>
          <w:tcPr>
            <w:tcW w:w="1481" w:type="dxa"/>
          </w:tcPr>
          <w:p w:rsidR="006A208F" w:rsidRPr="006A208F" w:rsidRDefault="006A208F" w:rsidP="00A71E0B">
            <w:pPr>
              <w:pStyle w:val="Tabletext"/>
            </w:pPr>
            <w:r w:rsidRPr="006A208F">
              <w:t>Nivel</w:t>
            </w:r>
          </w:p>
        </w:tc>
        <w:tc>
          <w:tcPr>
            <w:tcW w:w="1481" w:type="dxa"/>
          </w:tcPr>
          <w:p w:rsidR="006A208F" w:rsidRPr="006A208F" w:rsidRDefault="006A208F" w:rsidP="00A71E0B">
            <w:pPr>
              <w:pStyle w:val="Tabletext"/>
            </w:pPr>
            <w:r w:rsidRPr="006A208F">
              <w:t>+/- 35 mm</w:t>
            </w:r>
          </w:p>
        </w:tc>
        <w:tc>
          <w:tcPr>
            <w:tcW w:w="1481" w:type="dxa"/>
          </w:tcPr>
          <w:p w:rsidR="006A208F" w:rsidRPr="006A208F" w:rsidRDefault="006A208F" w:rsidP="00A71E0B">
            <w:pPr>
              <w:pStyle w:val="Tabletext"/>
            </w:pPr>
            <w:r w:rsidRPr="006A208F">
              <w:t xml:space="preserve">+/- 35 mm                           </w:t>
            </w:r>
          </w:p>
        </w:tc>
      </w:tr>
      <w:tr w:rsidR="006A208F" w:rsidRPr="00A525B6" w:rsidTr="00A525B6">
        <w:trPr>
          <w:cantSplit/>
        </w:trPr>
        <w:tc>
          <w:tcPr>
            <w:tcW w:w="3823" w:type="dxa"/>
          </w:tcPr>
          <w:p w:rsidR="006A208F" w:rsidRPr="006A208F" w:rsidRDefault="006A208F" w:rsidP="00A71E0B">
            <w:pPr>
              <w:pStyle w:val="Tabletext"/>
            </w:pPr>
            <w:r w:rsidRPr="006A208F">
              <w:t>Tunele cu blindaj secundar</w:t>
            </w:r>
          </w:p>
        </w:tc>
        <w:tc>
          <w:tcPr>
            <w:tcW w:w="1481" w:type="dxa"/>
          </w:tcPr>
          <w:p w:rsidR="006A208F" w:rsidRPr="006A208F" w:rsidRDefault="006A208F" w:rsidP="00A71E0B">
            <w:pPr>
              <w:pStyle w:val="Tabletext"/>
            </w:pPr>
            <w:r w:rsidRPr="006A208F">
              <w:t xml:space="preserve">Linie </w:t>
            </w:r>
          </w:p>
        </w:tc>
        <w:tc>
          <w:tcPr>
            <w:tcW w:w="1481" w:type="dxa"/>
          </w:tcPr>
          <w:p w:rsidR="006A208F" w:rsidRPr="006A208F" w:rsidRDefault="006A208F" w:rsidP="00A71E0B">
            <w:pPr>
              <w:pStyle w:val="Tabletext"/>
            </w:pPr>
            <w:r w:rsidRPr="006A208F">
              <w:t>Nivel</w:t>
            </w:r>
          </w:p>
        </w:tc>
        <w:tc>
          <w:tcPr>
            <w:tcW w:w="1481" w:type="dxa"/>
          </w:tcPr>
          <w:p w:rsidR="006A208F" w:rsidRPr="006A208F" w:rsidRDefault="006A208F" w:rsidP="00A71E0B">
            <w:pPr>
              <w:pStyle w:val="Tabletext"/>
            </w:pPr>
            <w:r w:rsidRPr="006A208F">
              <w:t>+/- 35 mm</w:t>
            </w:r>
          </w:p>
        </w:tc>
        <w:tc>
          <w:tcPr>
            <w:tcW w:w="1481" w:type="dxa"/>
          </w:tcPr>
          <w:p w:rsidR="006A208F" w:rsidRPr="006A208F" w:rsidRDefault="006A208F" w:rsidP="00A71E0B">
            <w:pPr>
              <w:pStyle w:val="Tabletext"/>
            </w:pPr>
            <w:r w:rsidRPr="006A208F">
              <w:t xml:space="preserve">+/- 35 mm                           </w:t>
            </w:r>
          </w:p>
        </w:tc>
      </w:tr>
      <w:tr w:rsidR="006A208F" w:rsidRPr="00A525B6" w:rsidTr="00A525B6">
        <w:trPr>
          <w:cantSplit/>
        </w:trPr>
        <w:tc>
          <w:tcPr>
            <w:tcW w:w="3823" w:type="dxa"/>
          </w:tcPr>
          <w:p w:rsidR="006A208F" w:rsidRPr="006A208F" w:rsidRDefault="006A208F" w:rsidP="00A71E0B">
            <w:pPr>
              <w:pStyle w:val="Tabletext"/>
            </w:pPr>
            <w:r w:rsidRPr="006A208F">
              <w:t xml:space="preserve">Segmente ale blindajelor pentru </w:t>
            </w:r>
            <w:r w:rsidR="00015CA5">
              <w:t>cheson</w:t>
            </w:r>
            <w:r w:rsidRPr="006A208F">
              <w:t>, tunel şi canalizare</w:t>
            </w:r>
          </w:p>
        </w:tc>
        <w:tc>
          <w:tcPr>
            <w:tcW w:w="2962" w:type="dxa"/>
            <w:gridSpan w:val="2"/>
          </w:tcPr>
          <w:p w:rsidR="006A208F" w:rsidRPr="006A208F" w:rsidRDefault="006A208F" w:rsidP="00A71E0B">
            <w:pPr>
              <w:pStyle w:val="Tabletext"/>
            </w:pPr>
            <w:r w:rsidRPr="006A208F">
              <w:t xml:space="preserve">Protuberanţă maximă între marginile segmentelor alăturate </w:t>
            </w:r>
          </w:p>
        </w:tc>
        <w:tc>
          <w:tcPr>
            <w:tcW w:w="2962" w:type="dxa"/>
            <w:gridSpan w:val="2"/>
          </w:tcPr>
          <w:p w:rsidR="006A208F" w:rsidRPr="006A208F" w:rsidRDefault="006A208F" w:rsidP="00A71E0B">
            <w:pPr>
              <w:pStyle w:val="Tabletext"/>
            </w:pPr>
            <w:r w:rsidRPr="006A208F">
              <w:t>10 mm</w:t>
            </w:r>
          </w:p>
        </w:tc>
      </w:tr>
    </w:tbl>
    <w:p w:rsidR="006A208F" w:rsidRPr="006A208F" w:rsidRDefault="006A208F" w:rsidP="006A208F">
      <w:pPr>
        <w:pStyle w:val="Paragraph"/>
        <w:rPr>
          <w:lang w:val="ro-RO"/>
        </w:rPr>
      </w:pPr>
      <w:r w:rsidRPr="006A208F">
        <w:rPr>
          <w:lang w:val="ro-RO"/>
        </w:rPr>
        <w:t xml:space="preserve">Diferenţa dintre diametrele maxim şi minim măsurate în oricare inel segmental nu va depăşi 2 % din diametrul inelului. </w:t>
      </w:r>
    </w:p>
    <w:p w:rsidR="006A208F" w:rsidRPr="006A208F" w:rsidRDefault="006A208F" w:rsidP="006A208F">
      <w:pPr>
        <w:pStyle w:val="Paragraph"/>
        <w:rPr>
          <w:lang w:val="ro-RO"/>
        </w:rPr>
      </w:pPr>
      <w:r w:rsidRPr="006A208F">
        <w:rPr>
          <w:lang w:val="ro-RO"/>
        </w:rPr>
        <w:t xml:space="preserve">Abaterile pentru conducte şi </w:t>
      </w:r>
      <w:r w:rsidR="00015CA5" w:rsidRPr="006A208F">
        <w:rPr>
          <w:lang w:val="ro-RO"/>
        </w:rPr>
        <w:t>tunel</w:t>
      </w:r>
      <w:r w:rsidR="00015CA5">
        <w:rPr>
          <w:lang w:val="ro-RO"/>
        </w:rPr>
        <w:t>e</w:t>
      </w:r>
      <w:r w:rsidR="00015CA5" w:rsidRPr="006A208F">
        <w:rPr>
          <w:lang w:val="ro-RO"/>
        </w:rPr>
        <w:t xml:space="preserve"> </w:t>
      </w:r>
      <w:r w:rsidRPr="006A208F">
        <w:rPr>
          <w:lang w:val="ro-RO"/>
        </w:rPr>
        <w:t xml:space="preserve">vor fi permise numai în măsura în care nu </w:t>
      </w:r>
      <w:r w:rsidR="00015CA5">
        <w:rPr>
          <w:lang w:val="ro-RO"/>
        </w:rPr>
        <w:t>genereaza pante inverse.</w:t>
      </w:r>
      <w:r w:rsidRPr="006A208F">
        <w:rPr>
          <w:lang w:val="ro-RO"/>
        </w:rPr>
        <w:t xml:space="preserve"> </w:t>
      </w:r>
    </w:p>
    <w:p w:rsidR="006A208F" w:rsidRPr="006A208F" w:rsidRDefault="006A208F" w:rsidP="006A208F">
      <w:pPr>
        <w:pStyle w:val="Paragraph"/>
        <w:rPr>
          <w:lang w:val="ro-RO"/>
        </w:rPr>
      </w:pPr>
      <w:r w:rsidRPr="006A208F">
        <w:rPr>
          <w:lang w:val="ro-RO"/>
        </w:rPr>
        <w:t xml:space="preserve">Blindajul primar al tunelelor care vor avea un blindaj secundar va avea o abatere maximă permisă de ± 40mm la linie şi nivel corecte şi de 12 mm la diametru. </w:t>
      </w:r>
    </w:p>
    <w:p w:rsidR="006A208F" w:rsidRPr="006A208F" w:rsidRDefault="006A208F" w:rsidP="006A208F">
      <w:pPr>
        <w:pStyle w:val="Paragraph"/>
        <w:rPr>
          <w:lang w:val="ro-RO"/>
        </w:rPr>
      </w:pPr>
      <w:r w:rsidRPr="006A208F">
        <w:rPr>
          <w:lang w:val="ro-RO"/>
        </w:rPr>
        <w:t xml:space="preserve">Întărirea încheieturilor pentru a menţine dimensiunile şi aliniamentele tunelului şi </w:t>
      </w:r>
      <w:r w:rsidR="00015CA5">
        <w:rPr>
          <w:lang w:val="ro-RO"/>
        </w:rPr>
        <w:t>chesonului</w:t>
      </w:r>
      <w:r w:rsidR="00015CA5" w:rsidRPr="006A208F">
        <w:rPr>
          <w:lang w:val="ro-RO"/>
        </w:rPr>
        <w:t xml:space="preserve"> </w:t>
      </w:r>
      <w:r w:rsidRPr="006A208F">
        <w:rPr>
          <w:lang w:val="ro-RO"/>
        </w:rPr>
        <w:t xml:space="preserve">vor fi păstrate la minim, şi în nici un caz nu vor crea un spaţiu mai mare de 10 mm. </w:t>
      </w:r>
    </w:p>
    <w:p w:rsidR="006A208F" w:rsidRPr="006A208F" w:rsidRDefault="006A208F" w:rsidP="006A208F">
      <w:pPr>
        <w:pStyle w:val="Paragraph"/>
        <w:rPr>
          <w:lang w:val="ro-RO"/>
        </w:rPr>
      </w:pPr>
      <w:r w:rsidRPr="006A208F">
        <w:rPr>
          <w:lang w:val="ro-RO"/>
        </w:rPr>
        <w:t>Alăturat structurilor, toleranţele pentru linie şi nivel pentru ultima conductă vor fi reduse la ±10 mm.</w:t>
      </w:r>
    </w:p>
    <w:p w:rsidR="006A208F" w:rsidRPr="006A208F" w:rsidRDefault="006A208F" w:rsidP="006A208F">
      <w:pPr>
        <w:pStyle w:val="Heading2"/>
        <w:rPr>
          <w:lang w:val="ro-RO"/>
        </w:rPr>
      </w:pPr>
      <w:bookmarkStart w:id="3479" w:name="_Toc194128122"/>
      <w:bookmarkStart w:id="3480" w:name="_Toc306807217"/>
      <w:bookmarkStart w:id="3481" w:name="_Toc315623955"/>
      <w:r w:rsidRPr="006A208F">
        <w:rPr>
          <w:lang w:val="ro-RO"/>
        </w:rPr>
        <w:t>Proceduri de săpare a tunelurilor şi siguranţă</w:t>
      </w:r>
      <w:bookmarkEnd w:id="3479"/>
      <w:bookmarkEnd w:id="3480"/>
      <w:bookmarkEnd w:id="3481"/>
    </w:p>
    <w:p w:rsidR="006A208F" w:rsidRPr="006A208F" w:rsidRDefault="006A208F" w:rsidP="00C15620">
      <w:pPr>
        <w:pStyle w:val="Paragraph"/>
        <w:numPr>
          <w:ilvl w:val="0"/>
          <w:numId w:val="416"/>
        </w:numPr>
        <w:rPr>
          <w:lang w:val="ro-RO"/>
        </w:rPr>
      </w:pPr>
      <w:r w:rsidRPr="006A208F">
        <w:rPr>
          <w:lang w:val="ro-RO"/>
        </w:rPr>
        <w:t xml:space="preserve">In conformitate cu recomandările acceptate internaţional. </w:t>
      </w:r>
    </w:p>
    <w:p w:rsidR="006A208F" w:rsidRPr="006A208F" w:rsidRDefault="006A208F" w:rsidP="006A208F">
      <w:pPr>
        <w:rPr>
          <w:lang w:val="ro-RO"/>
        </w:rPr>
      </w:pPr>
    </w:p>
    <w:p w:rsidR="006A208F" w:rsidRPr="006A208F" w:rsidRDefault="006A208F" w:rsidP="006A208F">
      <w:pPr>
        <w:pStyle w:val="Heading1"/>
        <w:rPr>
          <w:lang w:val="ro-RO"/>
        </w:rPr>
      </w:pPr>
      <w:bookmarkStart w:id="3482" w:name="_Toc306807218"/>
      <w:bookmarkStart w:id="3483" w:name="_Toc315623956"/>
      <w:r w:rsidRPr="006A208F">
        <w:rPr>
          <w:lang w:val="ro-RO"/>
        </w:rPr>
        <w:lastRenderedPageBreak/>
        <w:t>LUCRĂRI  DE  DRUMURI</w:t>
      </w:r>
      <w:bookmarkEnd w:id="3482"/>
      <w:bookmarkEnd w:id="3483"/>
      <w:r w:rsidRPr="006A208F">
        <w:rPr>
          <w:lang w:val="ro-RO"/>
        </w:rPr>
        <w:t xml:space="preserve"> </w:t>
      </w:r>
    </w:p>
    <w:p w:rsidR="006A208F" w:rsidRPr="006A208F" w:rsidRDefault="006A208F" w:rsidP="00C15620">
      <w:pPr>
        <w:pStyle w:val="Paragraph"/>
        <w:numPr>
          <w:ilvl w:val="0"/>
          <w:numId w:val="417"/>
        </w:numPr>
        <w:rPr>
          <w:lang w:val="ro-RO"/>
        </w:rPr>
      </w:pPr>
      <w:r w:rsidRPr="006A208F">
        <w:rPr>
          <w:lang w:val="ro-RO"/>
        </w:rPr>
        <w:t xml:space="preserve">Dacă nu se specifică altfel, toate lucrările de drumuri din această secţiune vor fi efectuate în conformitate cu </w:t>
      </w:r>
      <w:r w:rsidR="00015CA5">
        <w:rPr>
          <w:lang w:val="ro-RO"/>
        </w:rPr>
        <w:t>normativele in vigoare.</w:t>
      </w:r>
      <w:r w:rsidRPr="006A208F">
        <w:rPr>
          <w:lang w:val="ro-RO"/>
        </w:rPr>
        <w:t xml:space="preserve"> </w:t>
      </w:r>
    </w:p>
    <w:p w:rsidR="006A208F" w:rsidRPr="006A208F" w:rsidRDefault="006A208F" w:rsidP="006A208F">
      <w:pPr>
        <w:pStyle w:val="Heading2"/>
        <w:rPr>
          <w:lang w:val="ro-RO"/>
        </w:rPr>
      </w:pPr>
      <w:bookmarkStart w:id="3484" w:name="_Toc306807219"/>
      <w:bookmarkStart w:id="3485" w:name="_Toc315623957"/>
      <w:r w:rsidRPr="006A208F">
        <w:rPr>
          <w:lang w:val="ro-RO"/>
        </w:rPr>
        <w:t>Lucrările de terasament pentru drumuri</w:t>
      </w:r>
      <w:bookmarkEnd w:id="3484"/>
      <w:bookmarkEnd w:id="3485"/>
      <w:r w:rsidRPr="006A208F">
        <w:rPr>
          <w:lang w:val="ro-RO"/>
        </w:rPr>
        <w:t xml:space="preserve"> </w:t>
      </w:r>
    </w:p>
    <w:p w:rsidR="006A208F" w:rsidRPr="006A208F" w:rsidRDefault="006A208F" w:rsidP="00C15620">
      <w:pPr>
        <w:pStyle w:val="Paragraph"/>
        <w:numPr>
          <w:ilvl w:val="0"/>
          <w:numId w:val="418"/>
        </w:numPr>
        <w:rPr>
          <w:lang w:val="ro-RO"/>
        </w:rPr>
      </w:pPr>
      <w:r w:rsidRPr="006A208F">
        <w:rPr>
          <w:lang w:val="ro-RO"/>
        </w:rPr>
        <w:t xml:space="preserve">Atunci când densitatea terenului uscat la o adâncime de 0.3 m de la nivelul platformei este sub 90% din densitatea maximă a terenului uscat, determinată conform prevederilor standardelor şi normativelor naţionale aplicabile, în vigoare, terenul de fundare va fi refinisat şi compactat la 90% din densitatea maximă a terenului uscat. </w:t>
      </w:r>
    </w:p>
    <w:p w:rsidR="006A208F" w:rsidRPr="006A208F" w:rsidRDefault="006A208F" w:rsidP="006A208F">
      <w:pPr>
        <w:pStyle w:val="Paragraph"/>
        <w:rPr>
          <w:lang w:val="ro-RO"/>
        </w:rPr>
      </w:pPr>
      <w:r w:rsidRPr="006A208F">
        <w:rPr>
          <w:lang w:val="ro-RO"/>
        </w:rPr>
        <w:t xml:space="preserve">Umplutura mai jos de 0.3 m adâncime sub nivelul de platforma va fi compactata la 90% din densitatea maximă a terenului uscat. </w:t>
      </w:r>
    </w:p>
    <w:p w:rsidR="006A208F" w:rsidRPr="006A208F" w:rsidRDefault="006A208F" w:rsidP="006A208F">
      <w:pPr>
        <w:pStyle w:val="Paragraph"/>
        <w:rPr>
          <w:lang w:val="ro-RO"/>
        </w:rPr>
      </w:pPr>
      <w:r w:rsidRPr="006A208F">
        <w:rPr>
          <w:lang w:val="ro-RO"/>
        </w:rPr>
        <w:t xml:space="preserve">Umplutura ce se încadrează în 0.3 m adâncime sub nivelul de platforma va fi compactata la 95% din densitatea maximă a terenului uscat. </w:t>
      </w:r>
    </w:p>
    <w:p w:rsidR="006A208F" w:rsidRPr="006A208F" w:rsidRDefault="006A208F" w:rsidP="006A208F">
      <w:pPr>
        <w:pStyle w:val="Paragraph"/>
        <w:rPr>
          <w:lang w:val="ro-RO"/>
        </w:rPr>
      </w:pPr>
      <w:r w:rsidRPr="006A208F">
        <w:rPr>
          <w:lang w:val="ro-RO"/>
        </w:rPr>
        <w:t xml:space="preserve">Atunci când se compactează secţiuni din subsol, se va acorda o atenţie specială condiţiei ca terenul de fundare natural sau umplutura să fie compactate cu o usoară pantă spre exterior pentru a se asigura o bună scurgere a apei de suprafaţă. </w:t>
      </w:r>
    </w:p>
    <w:p w:rsidR="006A208F" w:rsidRPr="006A208F" w:rsidRDefault="006A208F" w:rsidP="00C15620">
      <w:pPr>
        <w:pStyle w:val="Paragraph"/>
        <w:rPr>
          <w:lang w:val="ro-RO"/>
        </w:rPr>
      </w:pPr>
      <w:r w:rsidRPr="006A208F">
        <w:rPr>
          <w:lang w:val="ro-RO"/>
        </w:rPr>
        <w:t xml:space="preserve">Materialul excavat pentru patul de suport al drumului care este adecvat pentru umplutură va fi utilizat în acest scop în măsura în care este posibil. </w:t>
      </w:r>
    </w:p>
    <w:p w:rsidR="006A208F" w:rsidRPr="006A208F" w:rsidRDefault="006A208F" w:rsidP="006A208F">
      <w:pPr>
        <w:pStyle w:val="Heading2"/>
        <w:rPr>
          <w:lang w:val="ro-RO"/>
        </w:rPr>
      </w:pPr>
      <w:bookmarkStart w:id="3486" w:name="_Toc306807220"/>
      <w:bookmarkStart w:id="3487" w:name="_Toc315623958"/>
      <w:r w:rsidRPr="006A208F">
        <w:rPr>
          <w:lang w:val="ro-RO"/>
        </w:rPr>
        <w:t>Finisarea şi protecţia terenul</w:t>
      </w:r>
      <w:r w:rsidR="00060076">
        <w:rPr>
          <w:lang w:val="ro-RO"/>
        </w:rPr>
        <w:t>ui</w:t>
      </w:r>
      <w:r w:rsidRPr="006A208F">
        <w:rPr>
          <w:lang w:val="ro-RO"/>
        </w:rPr>
        <w:t xml:space="preserve"> de fundare</w:t>
      </w:r>
      <w:bookmarkEnd w:id="3486"/>
      <w:bookmarkEnd w:id="3487"/>
      <w:r w:rsidRPr="006A208F">
        <w:rPr>
          <w:lang w:val="ro-RO"/>
        </w:rPr>
        <w:t xml:space="preserve"> </w:t>
      </w:r>
    </w:p>
    <w:p w:rsidR="006A208F" w:rsidRPr="006A208F" w:rsidRDefault="006A208F" w:rsidP="00C15620">
      <w:pPr>
        <w:pStyle w:val="Paragraph"/>
        <w:numPr>
          <w:ilvl w:val="0"/>
          <w:numId w:val="419"/>
        </w:numPr>
        <w:rPr>
          <w:lang w:val="ro-RO"/>
        </w:rPr>
      </w:pPr>
      <w:r w:rsidRPr="006A208F">
        <w:rPr>
          <w:lang w:val="ro-RO"/>
        </w:rPr>
        <w:t xml:space="preserve">În momentul în care terenul de fundare a fost compactat în gradul dorit, suprafaţa va prezenta un strat paralel cu suprafaţa finisata a carosabilului şi cu nivelele şi secţiunea transversală corecte. </w:t>
      </w:r>
    </w:p>
    <w:p w:rsidR="006A208F" w:rsidRPr="006A208F" w:rsidRDefault="006A208F" w:rsidP="006A208F">
      <w:pPr>
        <w:pStyle w:val="Paragraph"/>
        <w:rPr>
          <w:lang w:val="ro-RO"/>
        </w:rPr>
      </w:pPr>
      <w:r w:rsidRPr="006A208F">
        <w:rPr>
          <w:lang w:val="ro-RO"/>
        </w:rPr>
        <w:t xml:space="preserve">Suprafaţa finisată a terenul de fundare va fi aprobată de către Inginer înainte de amplasarea materialului de egalizare. </w:t>
      </w:r>
    </w:p>
    <w:p w:rsidR="006A208F" w:rsidRPr="006A208F" w:rsidRDefault="006A208F" w:rsidP="006A208F">
      <w:pPr>
        <w:pStyle w:val="Paragraph"/>
        <w:rPr>
          <w:lang w:val="ro-RO"/>
        </w:rPr>
      </w:pPr>
      <w:r w:rsidRPr="006A208F">
        <w:rPr>
          <w:lang w:val="ro-RO"/>
        </w:rPr>
        <w:t xml:space="preserve">Terenul de fundare, odată compactat, cu forma definitivă şi aprobat, va fi protejat şi menţinut bine drenat. Utilajele şi materialele nu vor fi depozitate sau stivuite pe strat. </w:t>
      </w:r>
    </w:p>
    <w:p w:rsidR="006A208F" w:rsidRPr="006A208F" w:rsidRDefault="006A208F" w:rsidP="00C15620">
      <w:pPr>
        <w:pStyle w:val="Paragraph"/>
        <w:rPr>
          <w:lang w:val="ro-RO"/>
        </w:rPr>
      </w:pPr>
      <w:r w:rsidRPr="006A208F">
        <w:rPr>
          <w:lang w:val="ro-RO"/>
        </w:rPr>
        <w:t xml:space="preserve">Traficului </w:t>
      </w:r>
      <w:r w:rsidR="00D50FD1">
        <w:rPr>
          <w:lang w:val="ro-RO"/>
        </w:rPr>
        <w:t>Antreprenor</w:t>
      </w:r>
      <w:r w:rsidRPr="006A208F">
        <w:rPr>
          <w:lang w:val="ro-RO"/>
        </w:rPr>
        <w:t xml:space="preserve">ului nu i se va permite să treacă peste terenul de fundare finalizat, decât dacă se aprobă de către Inginer. </w:t>
      </w:r>
      <w:r w:rsidR="00D50FD1">
        <w:rPr>
          <w:lang w:val="ro-RO"/>
        </w:rPr>
        <w:t>Antreprenor</w:t>
      </w:r>
      <w:r w:rsidRPr="006A208F">
        <w:rPr>
          <w:lang w:val="ro-RO"/>
        </w:rPr>
        <w:t xml:space="preserve">ul va repara, pe cheltuiala sa, orice </w:t>
      </w:r>
      <w:r w:rsidR="00060076" w:rsidRPr="006A208F">
        <w:rPr>
          <w:lang w:val="ro-RO"/>
        </w:rPr>
        <w:t>por</w:t>
      </w:r>
      <w:r w:rsidR="00060076">
        <w:rPr>
          <w:lang w:val="ro-RO"/>
        </w:rPr>
        <w:t>t</w:t>
      </w:r>
      <w:r w:rsidR="00060076" w:rsidRPr="006A208F">
        <w:rPr>
          <w:lang w:val="ro-RO"/>
        </w:rPr>
        <w:t xml:space="preserve">iuni </w:t>
      </w:r>
      <w:r w:rsidRPr="006A208F">
        <w:rPr>
          <w:lang w:val="ro-RO"/>
        </w:rPr>
        <w:t xml:space="preserve">moi sau deteriorări ale terenului de fundare. </w:t>
      </w:r>
    </w:p>
    <w:p w:rsidR="006A208F" w:rsidRPr="006A208F" w:rsidRDefault="006A208F" w:rsidP="006A208F">
      <w:pPr>
        <w:pStyle w:val="Heading2"/>
        <w:rPr>
          <w:lang w:val="ro-RO"/>
        </w:rPr>
      </w:pPr>
      <w:bookmarkStart w:id="3488" w:name="_Toc306807221"/>
      <w:bookmarkStart w:id="3489" w:name="_Toc315623959"/>
      <w:r w:rsidRPr="006A208F">
        <w:rPr>
          <w:lang w:val="ro-RO"/>
        </w:rPr>
        <w:t>Formaţiunile de drumuri</w:t>
      </w:r>
      <w:bookmarkEnd w:id="3488"/>
      <w:bookmarkEnd w:id="3489"/>
      <w:r w:rsidRPr="006A208F">
        <w:rPr>
          <w:lang w:val="ro-RO"/>
        </w:rPr>
        <w:t xml:space="preserve"> </w:t>
      </w:r>
    </w:p>
    <w:p w:rsidR="006A208F" w:rsidRPr="006A208F" w:rsidRDefault="006A208F" w:rsidP="00C15620">
      <w:pPr>
        <w:pStyle w:val="Paragraph"/>
        <w:numPr>
          <w:ilvl w:val="0"/>
          <w:numId w:val="420"/>
        </w:numPr>
        <w:rPr>
          <w:lang w:val="ro-RO"/>
        </w:rPr>
      </w:pPr>
      <w:r w:rsidRPr="006A208F">
        <w:rPr>
          <w:lang w:val="ro-RO"/>
        </w:rPr>
        <w:t xml:space="preserve">Formaţiunea drumului va fi suprafaţa obţinută după finalizarea oricăror săpături. </w:t>
      </w:r>
    </w:p>
    <w:p w:rsidR="006A208F" w:rsidRPr="006A208F" w:rsidRDefault="006A208F" w:rsidP="006A208F">
      <w:pPr>
        <w:pStyle w:val="Paragraph"/>
        <w:rPr>
          <w:lang w:val="ro-RO"/>
        </w:rPr>
      </w:pPr>
      <w:r w:rsidRPr="006A208F">
        <w:rPr>
          <w:lang w:val="ro-RO"/>
        </w:rPr>
        <w:t xml:space="preserve">Formaţiunile, imediat înainte să fie acoperite cu material de sub-bază sau cu material de bază pentru şosele, vor fi curate, lipsite de nămol sau mâl şi modelate şi compactate corespunzător pentru a forma o suprafaţa netedă şi uniformă. </w:t>
      </w:r>
    </w:p>
    <w:p w:rsidR="006A208F" w:rsidRPr="006A208F" w:rsidRDefault="006A208F" w:rsidP="006A208F">
      <w:pPr>
        <w:pStyle w:val="Paragraph"/>
        <w:rPr>
          <w:lang w:val="ro-RO"/>
        </w:rPr>
      </w:pPr>
      <w:r w:rsidRPr="006A208F">
        <w:rPr>
          <w:lang w:val="ro-RO"/>
        </w:rPr>
        <w:t>Pregătirea şi tratarea suprafeţei tuturor formaţiunilor vor fi efectuate după restabilirea tuturor excavărilor pentru servicii.</w:t>
      </w:r>
    </w:p>
    <w:p w:rsidR="006A208F" w:rsidRPr="006A208F" w:rsidRDefault="006A208F" w:rsidP="006A208F">
      <w:pPr>
        <w:pStyle w:val="Paragraph"/>
        <w:rPr>
          <w:lang w:val="ro-RO"/>
        </w:rPr>
      </w:pPr>
      <w:r w:rsidRPr="006A208F">
        <w:rPr>
          <w:lang w:val="ro-RO"/>
        </w:rPr>
        <w:t xml:space="preserve">Acolo unde material nepotrivit apare natural la nivelul formaţiunii, acesta va fi excavat după indicaţiile </w:t>
      </w:r>
      <w:r w:rsidR="000F3411">
        <w:rPr>
          <w:lang w:val="ro-RO"/>
        </w:rPr>
        <w:t>I</w:t>
      </w:r>
      <w:r w:rsidR="000F3411" w:rsidRPr="006A208F">
        <w:rPr>
          <w:lang w:val="ro-RO"/>
        </w:rPr>
        <w:t xml:space="preserve">nginerului </w:t>
      </w:r>
      <w:r w:rsidRPr="006A208F">
        <w:rPr>
          <w:lang w:val="ro-RO"/>
        </w:rPr>
        <w:t xml:space="preserve">şi vor fi îndepărtate de pe şantier. Golul rămas va fi umplut cu un material de granulare sub-bazic compactat, în straturi ce nu depăşesc 225 mm. </w:t>
      </w:r>
    </w:p>
    <w:p w:rsidR="006A208F" w:rsidRPr="006A208F" w:rsidRDefault="006A208F" w:rsidP="006A208F">
      <w:pPr>
        <w:pStyle w:val="Paragraph"/>
        <w:rPr>
          <w:lang w:val="ro-RO"/>
        </w:rPr>
      </w:pPr>
      <w:r w:rsidRPr="006A208F">
        <w:rPr>
          <w:lang w:val="ro-RO"/>
        </w:rPr>
        <w:t>Funda</w:t>
      </w:r>
      <w:r w:rsidR="00C15620" w:rsidRPr="00C15620">
        <w:rPr>
          <w:rFonts w:ascii="Tahoma" w:hAnsi="Tahoma" w:cs="Tahoma"/>
          <w:lang w:val="ro-RO"/>
        </w:rPr>
        <w:t>ț</w:t>
      </w:r>
      <w:r w:rsidR="00C15620" w:rsidRPr="00C15620">
        <w:rPr>
          <w:lang w:val="ro-RO"/>
        </w:rPr>
        <w:t>i</w:t>
      </w:r>
      <w:r w:rsidRPr="006A208F">
        <w:rPr>
          <w:lang w:val="ro-RO"/>
        </w:rPr>
        <w:t xml:space="preserve">a va fi compactată astfel încât densitatea uscată a celor 150 mm de deasupra  pământului să nu fie mai mică de 95% din densitatea uscată maximă. Acolo unde subgraful este în pământ natural, compactarea se va efectua la sau în apropierea conţinutului natural de umiditate din pământ. Orice neregularităţi sau depresiuni care se formează în timpul compactării </w:t>
      </w:r>
      <w:r w:rsidR="000F3411" w:rsidRPr="006A208F">
        <w:rPr>
          <w:lang w:val="ro-RO"/>
        </w:rPr>
        <w:t>funda</w:t>
      </w:r>
      <w:r w:rsidR="000F3411">
        <w:rPr>
          <w:lang w:val="ro-RO"/>
        </w:rPr>
        <w:t>t</w:t>
      </w:r>
      <w:r w:rsidR="000F3411" w:rsidRPr="006A208F">
        <w:rPr>
          <w:lang w:val="ro-RO"/>
        </w:rPr>
        <w:t xml:space="preserve">iei </w:t>
      </w:r>
      <w:r w:rsidRPr="006A208F">
        <w:rPr>
          <w:lang w:val="ro-RO"/>
        </w:rPr>
        <w:t xml:space="preserve">vor fi corectate prin degajarea suprafeţei acestor locuri şi prin adăugarea, îndepărtarea sau înlocuirea materialului şi recompactarea astfel încât suprafaţa a fie netedă şi uniformă. Orice zonă de subgrad care va deveni nămoloasă, </w:t>
      </w:r>
      <w:r w:rsidR="000F3411" w:rsidRPr="006A208F">
        <w:rPr>
          <w:lang w:val="ro-RO"/>
        </w:rPr>
        <w:t>fărâmi</w:t>
      </w:r>
      <w:r w:rsidR="000F3411">
        <w:rPr>
          <w:lang w:val="ro-RO"/>
        </w:rPr>
        <w:t>t</w:t>
      </w:r>
      <w:r w:rsidR="000F3411" w:rsidRPr="006A208F">
        <w:rPr>
          <w:lang w:val="ro-RO"/>
        </w:rPr>
        <w:t xml:space="preserve">ată </w:t>
      </w:r>
      <w:r w:rsidRPr="006A208F">
        <w:rPr>
          <w:lang w:val="ro-RO"/>
        </w:rPr>
        <w:t xml:space="preserve">sau slăbită datorită condiţiilor meteo sau se va avaria în alt mod va fi corectată şi pregătită din nou de către contractant după cum se specifică mai sus. </w:t>
      </w:r>
    </w:p>
    <w:p w:rsidR="006A208F" w:rsidRPr="006A208F" w:rsidRDefault="006A208F" w:rsidP="006A208F">
      <w:pPr>
        <w:pStyle w:val="Heading2"/>
        <w:rPr>
          <w:lang w:val="ro-RO"/>
        </w:rPr>
      </w:pPr>
      <w:bookmarkStart w:id="3490" w:name="_Toc306807222"/>
      <w:bookmarkStart w:id="3491" w:name="_Toc315623960"/>
      <w:r w:rsidRPr="006A208F">
        <w:rPr>
          <w:lang w:val="ro-RO"/>
        </w:rPr>
        <w:lastRenderedPageBreak/>
        <w:t xml:space="preserve">Construcţia </w:t>
      </w:r>
      <w:bookmarkEnd w:id="3490"/>
      <w:bookmarkEnd w:id="3491"/>
      <w:r w:rsidR="009A408D">
        <w:rPr>
          <w:lang w:val="ro-RO"/>
        </w:rPr>
        <w:t>patului de fundare</w:t>
      </w:r>
      <w:r w:rsidRPr="006A208F">
        <w:rPr>
          <w:lang w:val="ro-RO"/>
        </w:rPr>
        <w:t xml:space="preserve"> </w:t>
      </w:r>
    </w:p>
    <w:p w:rsidR="006A208F" w:rsidRPr="006A208F" w:rsidRDefault="006A208F" w:rsidP="00C15620">
      <w:pPr>
        <w:pStyle w:val="Paragraph"/>
        <w:numPr>
          <w:ilvl w:val="0"/>
          <w:numId w:val="421"/>
        </w:numPr>
        <w:rPr>
          <w:lang w:val="ro-RO"/>
        </w:rPr>
      </w:pPr>
      <w:r w:rsidRPr="006A208F">
        <w:rPr>
          <w:lang w:val="ro-RO"/>
        </w:rPr>
        <w:t xml:space="preserve">In 48 de ore de la finalizarea formaţiunii drumului, materialul de granulare inferior va fi împrăştiat şi compactat la grosimea necesară. Sub-baza va fi protejată de deteriorare datorită pătrunderii apei, efectelor adverse ale vremii şi utilizării echipamentului </w:t>
      </w:r>
      <w:r w:rsidR="00D50FD1">
        <w:rPr>
          <w:lang w:val="ro-RO"/>
        </w:rPr>
        <w:t>Antreprenor</w:t>
      </w:r>
      <w:r w:rsidRPr="006A208F">
        <w:rPr>
          <w:lang w:val="ro-RO"/>
        </w:rPr>
        <w:t xml:space="preserve">ului. </w:t>
      </w:r>
    </w:p>
    <w:p w:rsidR="006A208F" w:rsidRPr="006A208F" w:rsidRDefault="006A208F" w:rsidP="006A208F">
      <w:pPr>
        <w:pStyle w:val="Paragraph"/>
        <w:rPr>
          <w:lang w:val="ro-RO"/>
        </w:rPr>
      </w:pPr>
      <w:r w:rsidRPr="006A208F">
        <w:rPr>
          <w:lang w:val="ro-RO"/>
        </w:rPr>
        <w:t xml:space="preserve">Baza va conţine unul din următoarele materiale: </w:t>
      </w:r>
    </w:p>
    <w:p w:rsidR="006A208F" w:rsidRPr="006A208F" w:rsidRDefault="006A208F" w:rsidP="00C15620">
      <w:pPr>
        <w:pStyle w:val="Letteredlist"/>
        <w:numPr>
          <w:ilvl w:val="0"/>
          <w:numId w:val="422"/>
        </w:numPr>
        <w:rPr>
          <w:lang w:val="ro-RO"/>
        </w:rPr>
      </w:pPr>
      <w:r w:rsidRPr="006A208F">
        <w:rPr>
          <w:lang w:val="ro-RO"/>
        </w:rPr>
        <w:t xml:space="preserve">Piatra de </w:t>
      </w:r>
      <w:r w:rsidR="009A2597" w:rsidRPr="006A208F">
        <w:rPr>
          <w:lang w:val="ro-RO"/>
        </w:rPr>
        <w:t>funda</w:t>
      </w:r>
      <w:r w:rsidR="009A2597">
        <w:rPr>
          <w:lang w:val="ro-RO"/>
        </w:rPr>
        <w:t>re</w:t>
      </w:r>
      <w:r w:rsidR="009A2597" w:rsidRPr="006A208F">
        <w:rPr>
          <w:lang w:val="ro-RO"/>
        </w:rPr>
        <w:t xml:space="preserve"> </w:t>
      </w:r>
      <w:r w:rsidRPr="006A208F">
        <w:rPr>
          <w:lang w:val="ro-RO"/>
        </w:rPr>
        <w:t xml:space="preserve">selectata </w:t>
      </w:r>
    </w:p>
    <w:p w:rsidR="006A208F" w:rsidRPr="006A208F" w:rsidRDefault="006A208F" w:rsidP="00C15620">
      <w:pPr>
        <w:pStyle w:val="Letteredlist"/>
        <w:numPr>
          <w:ilvl w:val="0"/>
          <w:numId w:val="422"/>
        </w:numPr>
        <w:rPr>
          <w:lang w:val="ro-RO"/>
        </w:rPr>
      </w:pPr>
      <w:r w:rsidRPr="006A208F">
        <w:rPr>
          <w:lang w:val="ro-RO"/>
        </w:rPr>
        <w:t xml:space="preserve">Piatra sfărâmată </w:t>
      </w:r>
    </w:p>
    <w:p w:rsidR="006A208F" w:rsidRPr="006A208F" w:rsidRDefault="006A208F" w:rsidP="00C15620">
      <w:pPr>
        <w:pStyle w:val="Letteredlist"/>
        <w:numPr>
          <w:ilvl w:val="0"/>
          <w:numId w:val="422"/>
        </w:numPr>
        <w:rPr>
          <w:lang w:val="ro-RO"/>
        </w:rPr>
      </w:pPr>
      <w:r w:rsidRPr="006A208F">
        <w:rPr>
          <w:lang w:val="ro-RO"/>
        </w:rPr>
        <w:t xml:space="preserve">Baza de </w:t>
      </w:r>
      <w:r w:rsidR="009A2597">
        <w:rPr>
          <w:lang w:val="ro-RO"/>
        </w:rPr>
        <w:t>balast</w:t>
      </w:r>
      <w:r w:rsidR="009A2597" w:rsidRPr="006A208F">
        <w:rPr>
          <w:lang w:val="ro-RO"/>
        </w:rPr>
        <w:t xml:space="preserve"> </w:t>
      </w:r>
      <w:r w:rsidRPr="006A208F">
        <w:rPr>
          <w:lang w:val="ro-RO"/>
        </w:rPr>
        <w:t xml:space="preserve">stabilizat cu ciment. </w:t>
      </w:r>
    </w:p>
    <w:p w:rsidR="006A208F" w:rsidRPr="006A208F" w:rsidRDefault="006A208F" w:rsidP="006A208F">
      <w:pPr>
        <w:pStyle w:val="Paragraph"/>
        <w:rPr>
          <w:lang w:val="ro-RO"/>
        </w:rPr>
      </w:pPr>
      <w:r w:rsidRPr="006A208F">
        <w:rPr>
          <w:lang w:val="ro-RO"/>
        </w:rPr>
        <w:t xml:space="preserve">Pietrişul selectat sau piatra sfărâmata vor avea o grosime de minim 150 mm sau cea impusă de condiţiile existente ale terenului. Materialul pentru baza va fi bine calibrat, în conformitate cu următoarele cerinţe: </w:t>
      </w:r>
    </w:p>
    <w:p w:rsidR="006A208F" w:rsidRPr="006A208F" w:rsidRDefault="006A208F" w:rsidP="006A208F">
      <w:pPr>
        <w:pStyle w:val="Paragraph"/>
        <w:rPr>
          <w:lang w:val="ro-RO"/>
        </w:rPr>
      </w:pPr>
      <w:r w:rsidRPr="006A208F">
        <w:rPr>
          <w:lang w:val="ro-RO"/>
        </w:rPr>
        <w:t xml:space="preserve">Valoarea CBR după 24 ore de înmuiere nu va fi mai mică de 80% </w:t>
      </w:r>
    </w:p>
    <w:p w:rsidR="006A208F" w:rsidRDefault="006A208F" w:rsidP="006A208F">
      <w:pPr>
        <w:pStyle w:val="Paragraph"/>
        <w:rPr>
          <w:lang w:val="ro-RO"/>
        </w:rPr>
      </w:pPr>
      <w:r w:rsidRPr="006A208F">
        <w:rPr>
          <w:lang w:val="ro-RO"/>
        </w:rPr>
        <w:t>Limita lichidului şi indicele de plasticitate nu vor depăşi 25% şi respectiv 8% Limitele de calibrare vor fi:</w:t>
      </w:r>
    </w:p>
    <w:p w:rsidR="00FA02FF" w:rsidRDefault="00FA02FF" w:rsidP="00FA02FF">
      <w:pPr>
        <w:pStyle w:val="Single"/>
        <w:rPr>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47"/>
        <w:gridCol w:w="4448"/>
      </w:tblGrid>
      <w:tr w:rsidR="00FA02FF" w:rsidRPr="00A525B6" w:rsidTr="00A525B6">
        <w:trPr>
          <w:cantSplit/>
        </w:trPr>
        <w:tc>
          <w:tcPr>
            <w:tcW w:w="4447"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FA02FF" w:rsidRPr="00A525B6" w:rsidRDefault="00FA02FF" w:rsidP="00FA02FF">
            <w:pPr>
              <w:pStyle w:val="Tabletext"/>
              <w:rPr>
                <w:b/>
              </w:rPr>
            </w:pPr>
            <w:r w:rsidRPr="00A525B6">
              <w:rPr>
                <w:b/>
              </w:rPr>
              <w:t>Marimea sitei</w:t>
            </w:r>
          </w:p>
        </w:tc>
        <w:tc>
          <w:tcPr>
            <w:tcW w:w="4448"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FA02FF" w:rsidRPr="00A525B6" w:rsidRDefault="00FA02FF" w:rsidP="00FA02FF">
            <w:pPr>
              <w:pStyle w:val="Tabletext"/>
              <w:rPr>
                <w:b/>
              </w:rPr>
            </w:pPr>
            <w:r w:rsidRPr="00A525B6">
              <w:rPr>
                <w:b/>
              </w:rPr>
              <w:t>Procentajul de trecere a masei</w:t>
            </w:r>
          </w:p>
        </w:tc>
      </w:tr>
      <w:tr w:rsidR="00FA02FF" w:rsidRPr="00A525B6" w:rsidTr="00A525B6">
        <w:trPr>
          <w:cantSplit/>
        </w:trPr>
        <w:tc>
          <w:tcPr>
            <w:tcW w:w="4447" w:type="dxa"/>
          </w:tcPr>
          <w:p w:rsidR="00FA02FF" w:rsidRDefault="00FA02FF" w:rsidP="00FA02FF">
            <w:pPr>
              <w:pStyle w:val="Tabletext"/>
            </w:pPr>
            <w:r>
              <w:t>75 mm</w:t>
            </w:r>
          </w:p>
        </w:tc>
        <w:tc>
          <w:tcPr>
            <w:tcW w:w="4448" w:type="dxa"/>
          </w:tcPr>
          <w:p w:rsidR="00FA02FF" w:rsidRDefault="00FA02FF" w:rsidP="00FA02FF">
            <w:pPr>
              <w:pStyle w:val="Tabletext"/>
            </w:pPr>
            <w:r>
              <w:t>100</w:t>
            </w:r>
          </w:p>
        </w:tc>
      </w:tr>
      <w:tr w:rsidR="00FA02FF" w:rsidRPr="00A525B6" w:rsidTr="00A525B6">
        <w:trPr>
          <w:cantSplit/>
        </w:trPr>
        <w:tc>
          <w:tcPr>
            <w:tcW w:w="4447" w:type="dxa"/>
          </w:tcPr>
          <w:p w:rsidR="00FA02FF" w:rsidRDefault="00FA02FF" w:rsidP="00FA02FF">
            <w:pPr>
              <w:pStyle w:val="Tabletext"/>
            </w:pPr>
            <w:r>
              <w:t>37.5 mm</w:t>
            </w:r>
          </w:p>
        </w:tc>
        <w:tc>
          <w:tcPr>
            <w:tcW w:w="4448" w:type="dxa"/>
          </w:tcPr>
          <w:p w:rsidR="00FA02FF" w:rsidRDefault="00FA02FF" w:rsidP="00FA02FF">
            <w:pPr>
              <w:pStyle w:val="Tabletext"/>
            </w:pPr>
            <w:r>
              <w:t>85 – 100</w:t>
            </w:r>
          </w:p>
        </w:tc>
      </w:tr>
      <w:tr w:rsidR="00FA02FF" w:rsidRPr="00A525B6" w:rsidTr="00A525B6">
        <w:trPr>
          <w:cantSplit/>
        </w:trPr>
        <w:tc>
          <w:tcPr>
            <w:tcW w:w="4447" w:type="dxa"/>
          </w:tcPr>
          <w:p w:rsidR="00FA02FF" w:rsidRDefault="00FA02FF" w:rsidP="00FA02FF">
            <w:pPr>
              <w:pStyle w:val="Tabletext"/>
            </w:pPr>
            <w:r>
              <w:t>20 mm</w:t>
            </w:r>
          </w:p>
        </w:tc>
        <w:tc>
          <w:tcPr>
            <w:tcW w:w="4448" w:type="dxa"/>
          </w:tcPr>
          <w:p w:rsidR="00FA02FF" w:rsidRDefault="00FA02FF" w:rsidP="00FA02FF">
            <w:pPr>
              <w:pStyle w:val="Tabletext"/>
            </w:pPr>
            <w:r>
              <w:t>60 – 100</w:t>
            </w:r>
          </w:p>
        </w:tc>
      </w:tr>
      <w:tr w:rsidR="00FA02FF" w:rsidRPr="00A525B6" w:rsidTr="00A525B6">
        <w:trPr>
          <w:cantSplit/>
        </w:trPr>
        <w:tc>
          <w:tcPr>
            <w:tcW w:w="4447" w:type="dxa"/>
          </w:tcPr>
          <w:p w:rsidR="00FA02FF" w:rsidRDefault="00FA02FF" w:rsidP="00FA02FF">
            <w:pPr>
              <w:pStyle w:val="Tabletext"/>
            </w:pPr>
            <w:r>
              <w:t>10 mm</w:t>
            </w:r>
          </w:p>
        </w:tc>
        <w:tc>
          <w:tcPr>
            <w:tcW w:w="4448" w:type="dxa"/>
          </w:tcPr>
          <w:p w:rsidR="00FA02FF" w:rsidRDefault="00FA02FF" w:rsidP="00FA02FF">
            <w:pPr>
              <w:pStyle w:val="Tabletext"/>
            </w:pPr>
            <w:r>
              <w:t>40 – 75</w:t>
            </w:r>
          </w:p>
        </w:tc>
      </w:tr>
      <w:tr w:rsidR="00FA02FF" w:rsidRPr="00A525B6" w:rsidTr="00A525B6">
        <w:trPr>
          <w:cantSplit/>
        </w:trPr>
        <w:tc>
          <w:tcPr>
            <w:tcW w:w="4447" w:type="dxa"/>
          </w:tcPr>
          <w:p w:rsidR="00FA02FF" w:rsidRDefault="00FA02FF" w:rsidP="00FA02FF">
            <w:pPr>
              <w:pStyle w:val="Tabletext"/>
            </w:pPr>
            <w:r>
              <w:t>5 mm</w:t>
            </w:r>
          </w:p>
        </w:tc>
        <w:tc>
          <w:tcPr>
            <w:tcW w:w="4448" w:type="dxa"/>
          </w:tcPr>
          <w:p w:rsidR="00FA02FF" w:rsidRDefault="00FA02FF" w:rsidP="00FA02FF">
            <w:pPr>
              <w:pStyle w:val="Tabletext"/>
            </w:pPr>
            <w:r>
              <w:t>25 – 45</w:t>
            </w:r>
          </w:p>
        </w:tc>
      </w:tr>
      <w:tr w:rsidR="00FA02FF" w:rsidRPr="00A525B6" w:rsidTr="00A525B6">
        <w:trPr>
          <w:cantSplit/>
        </w:trPr>
        <w:tc>
          <w:tcPr>
            <w:tcW w:w="4447" w:type="dxa"/>
          </w:tcPr>
          <w:p w:rsidR="00FA02FF" w:rsidRDefault="00FA02FF" w:rsidP="00FA02FF">
            <w:pPr>
              <w:pStyle w:val="Tabletext"/>
            </w:pPr>
            <w:r>
              <w:t>600 micron</w:t>
            </w:r>
          </w:p>
        </w:tc>
        <w:tc>
          <w:tcPr>
            <w:tcW w:w="4448" w:type="dxa"/>
          </w:tcPr>
          <w:p w:rsidR="00FA02FF" w:rsidRDefault="00FA02FF" w:rsidP="00FA02FF">
            <w:pPr>
              <w:pStyle w:val="Tabletext"/>
            </w:pPr>
            <w:r>
              <w:t>8 – 22</w:t>
            </w:r>
          </w:p>
        </w:tc>
      </w:tr>
      <w:tr w:rsidR="00FA02FF" w:rsidRPr="00A525B6" w:rsidTr="00A525B6">
        <w:trPr>
          <w:cantSplit/>
        </w:trPr>
        <w:tc>
          <w:tcPr>
            <w:tcW w:w="4447" w:type="dxa"/>
          </w:tcPr>
          <w:p w:rsidR="00FA02FF" w:rsidRDefault="00FA02FF" w:rsidP="00FA02FF">
            <w:pPr>
              <w:pStyle w:val="Tabletext"/>
            </w:pPr>
            <w:r>
              <w:t>75 micron</w:t>
            </w:r>
          </w:p>
        </w:tc>
        <w:tc>
          <w:tcPr>
            <w:tcW w:w="4448" w:type="dxa"/>
          </w:tcPr>
          <w:p w:rsidR="00FA02FF" w:rsidRDefault="00FA02FF" w:rsidP="00FA02FF">
            <w:pPr>
              <w:pStyle w:val="Tabletext"/>
            </w:pPr>
            <w:r>
              <w:t>0 – 10</w:t>
            </w:r>
          </w:p>
        </w:tc>
      </w:tr>
      <w:tr w:rsidR="00FA02FF" w:rsidRPr="00A525B6" w:rsidTr="00A525B6">
        <w:trPr>
          <w:cantSplit/>
        </w:trPr>
        <w:tc>
          <w:tcPr>
            <w:tcW w:w="8895" w:type="dxa"/>
            <w:gridSpan w:val="2"/>
          </w:tcPr>
          <w:p w:rsidR="00FA02FF" w:rsidRDefault="00FA02FF" w:rsidP="00FA02FF">
            <w:pPr>
              <w:pStyle w:val="Tabletext"/>
            </w:pPr>
            <w:r>
              <w:t>Marimea particulelor va fi determinata prin metoda spalarii si cernerii, conform prevederilor standardelor si normativelor nationale aplicab</w:t>
            </w:r>
            <w:r w:rsidR="004E1558">
              <w:t>ile, in vigoare.</w:t>
            </w:r>
          </w:p>
        </w:tc>
      </w:tr>
    </w:tbl>
    <w:p w:rsidR="006A208F" w:rsidRPr="006A208F" w:rsidRDefault="006A208F" w:rsidP="006A208F">
      <w:pPr>
        <w:pStyle w:val="Paragraph"/>
        <w:rPr>
          <w:lang w:val="ro-RO"/>
        </w:rPr>
      </w:pPr>
      <w:r w:rsidRPr="006A208F">
        <w:rPr>
          <w:lang w:val="ro-RO"/>
        </w:rPr>
        <w:t xml:space="preserve">Pietrişul selectat şi piatra sfărâmată vor fi compactate la 100% din densitatea maximă uscată. </w:t>
      </w:r>
    </w:p>
    <w:p w:rsidR="006A208F" w:rsidRPr="006A208F" w:rsidRDefault="006A208F" w:rsidP="006A208F">
      <w:pPr>
        <w:pStyle w:val="Paragraph"/>
        <w:rPr>
          <w:lang w:val="ro-RO"/>
        </w:rPr>
      </w:pPr>
      <w:r w:rsidRPr="006A208F">
        <w:rPr>
          <w:lang w:val="ro-RO"/>
        </w:rPr>
        <w:t xml:space="preserve">Compactarea se va executa prin udare şi cu cilindrul compresor până când nu mai apar mişcări vizibile ale materialului de piatra compactata, iar pietrele din materialul de bază atunci când vor fi aruncate sub cilindru vor fi sfărâmate. Un strat de finisare de nisip va fi cilindrat pentru a umple golurile din suprafaţa. Pietrişul selectat stabilizat cu ciment va avea o grosime de minim 150 mm sau cea impusa de condiţiile existente ale terenului. </w:t>
      </w:r>
    </w:p>
    <w:p w:rsidR="006A208F" w:rsidRPr="006A208F" w:rsidRDefault="006A208F" w:rsidP="006A208F">
      <w:pPr>
        <w:pStyle w:val="Paragraph"/>
        <w:rPr>
          <w:lang w:val="ro-RO"/>
        </w:rPr>
      </w:pPr>
      <w:r w:rsidRPr="006A208F">
        <w:rPr>
          <w:lang w:val="ro-RO"/>
        </w:rPr>
        <w:t xml:space="preserve">Pietrişul va fi conform cerinţelor specificate anterior şi va fi stabilizat cu ciment Portland în procent de 6 - 8%. </w:t>
      </w:r>
    </w:p>
    <w:p w:rsidR="006A208F" w:rsidRPr="006A208F" w:rsidRDefault="006A208F" w:rsidP="006A208F">
      <w:pPr>
        <w:pStyle w:val="Paragraph"/>
        <w:rPr>
          <w:lang w:val="ro-RO"/>
        </w:rPr>
      </w:pPr>
      <w:r w:rsidRPr="006A208F">
        <w:rPr>
          <w:lang w:val="ro-RO"/>
        </w:rPr>
        <w:t xml:space="preserve">Pentru a se obţine un amestec uniform de materiale şi apă, pietrişul selectat stabilizat cu ciment va fi fabricat intr-un malaxor, transportat la amplasament şi compactat la 100% din densitatea maximă uscată. </w:t>
      </w:r>
    </w:p>
    <w:p w:rsidR="006A208F" w:rsidRPr="006A208F" w:rsidRDefault="006A208F" w:rsidP="006A208F">
      <w:pPr>
        <w:pStyle w:val="Paragraph"/>
        <w:rPr>
          <w:lang w:val="ro-RO"/>
        </w:rPr>
      </w:pPr>
      <w:r w:rsidRPr="006A208F">
        <w:rPr>
          <w:lang w:val="ro-RO"/>
        </w:rPr>
        <w:t xml:space="preserve">Dacă condiţiile permit şi Inginerul aprobă, baza de pietriş selectat stabilizat cu ciment va fi fabricata pe şantier, cu ajutorul unor biele rotative şi cisterne de apă pentru a se obţine o baza bine amestecată. </w:t>
      </w:r>
    </w:p>
    <w:p w:rsidR="006A208F" w:rsidRPr="006A208F" w:rsidRDefault="006A208F" w:rsidP="006A208F">
      <w:pPr>
        <w:pStyle w:val="Paragraph"/>
        <w:rPr>
          <w:lang w:val="ro-RO"/>
        </w:rPr>
      </w:pPr>
      <w:r w:rsidRPr="006A208F">
        <w:rPr>
          <w:lang w:val="ro-RO"/>
        </w:rPr>
        <w:t xml:space="preserve">Condiţiile de compactare vor rămâne neschimbate, de ex. 100% din densitatea maximă uscată. Materialul va fi dispus, </w:t>
      </w:r>
      <w:r w:rsidR="000F3411" w:rsidRPr="006A208F">
        <w:rPr>
          <w:lang w:val="ro-RO"/>
        </w:rPr>
        <w:t>împră</w:t>
      </w:r>
      <w:r w:rsidR="000F3411">
        <w:rPr>
          <w:lang w:val="ro-RO"/>
        </w:rPr>
        <w:t>s</w:t>
      </w:r>
      <w:r w:rsidR="000F3411" w:rsidRPr="006A208F">
        <w:rPr>
          <w:lang w:val="ro-RO"/>
        </w:rPr>
        <w:t xml:space="preserve">tiat </w:t>
      </w:r>
      <w:r w:rsidRPr="006A208F">
        <w:rPr>
          <w:lang w:val="ro-RO"/>
        </w:rPr>
        <w:t xml:space="preserve">egal şi compactat,  împrăştierea efectuându-se în paralel cu dispunerea. </w:t>
      </w:r>
    </w:p>
    <w:p w:rsidR="006A208F" w:rsidRPr="006A208F" w:rsidRDefault="006A208F" w:rsidP="006A208F">
      <w:pPr>
        <w:pStyle w:val="Paragraph"/>
        <w:rPr>
          <w:lang w:val="ro-RO"/>
        </w:rPr>
      </w:pPr>
      <w:r w:rsidRPr="006A208F">
        <w:rPr>
          <w:lang w:val="ro-RO"/>
        </w:rPr>
        <w:t xml:space="preserve">Materialul pentru baza drumului va fi </w:t>
      </w:r>
      <w:r w:rsidR="000F3411" w:rsidRPr="006A208F">
        <w:rPr>
          <w:lang w:val="ro-RO"/>
        </w:rPr>
        <w:t>împră</w:t>
      </w:r>
      <w:r w:rsidR="000F3411">
        <w:rPr>
          <w:lang w:val="ro-RO"/>
        </w:rPr>
        <w:t>s</w:t>
      </w:r>
      <w:r w:rsidR="000F3411" w:rsidRPr="006A208F">
        <w:rPr>
          <w:lang w:val="ro-RO"/>
        </w:rPr>
        <w:t xml:space="preserve">tiat </w:t>
      </w:r>
      <w:r w:rsidRPr="006A208F">
        <w:rPr>
          <w:lang w:val="ro-RO"/>
        </w:rPr>
        <w:t xml:space="preserve">de </w:t>
      </w:r>
      <w:r w:rsidR="000F3411" w:rsidRPr="006A208F">
        <w:rPr>
          <w:lang w:val="ro-RO"/>
        </w:rPr>
        <w:t>preferin</w:t>
      </w:r>
      <w:r w:rsidR="000F3411">
        <w:rPr>
          <w:lang w:val="ro-RO"/>
        </w:rPr>
        <w:t>t</w:t>
      </w:r>
      <w:r w:rsidR="000F3411" w:rsidRPr="006A208F">
        <w:rPr>
          <w:lang w:val="ro-RO"/>
        </w:rPr>
        <w:t xml:space="preserve">a </w:t>
      </w:r>
      <w:r w:rsidRPr="006A208F">
        <w:rPr>
          <w:lang w:val="ro-RO"/>
        </w:rPr>
        <w:t xml:space="preserve">intr-un singur strat, utilizându-se o maşină de derulat sau un utilaj similar aprobat. Materialul va fi </w:t>
      </w:r>
      <w:r w:rsidR="000F3411" w:rsidRPr="006A208F">
        <w:rPr>
          <w:lang w:val="ro-RO"/>
        </w:rPr>
        <w:t>împră</w:t>
      </w:r>
      <w:r w:rsidR="000F3411">
        <w:rPr>
          <w:lang w:val="ro-RO"/>
        </w:rPr>
        <w:t>s</w:t>
      </w:r>
      <w:r w:rsidR="000F3411" w:rsidRPr="006A208F">
        <w:rPr>
          <w:lang w:val="ro-RO"/>
        </w:rPr>
        <w:t xml:space="preserve">tiat </w:t>
      </w:r>
      <w:r w:rsidRPr="006A208F">
        <w:rPr>
          <w:lang w:val="ro-RO"/>
        </w:rPr>
        <w:t xml:space="preserve">astfel încât după compactare grosimea totala să fie conforma cerinţelor. </w:t>
      </w:r>
    </w:p>
    <w:p w:rsidR="006A208F" w:rsidRPr="006A208F" w:rsidRDefault="00D50FD1" w:rsidP="006A208F">
      <w:pPr>
        <w:pStyle w:val="Paragraph"/>
        <w:rPr>
          <w:lang w:val="ro-RO"/>
        </w:rPr>
      </w:pPr>
      <w:r>
        <w:rPr>
          <w:lang w:val="ro-RO"/>
        </w:rPr>
        <w:t>Antreprenor</w:t>
      </w:r>
      <w:r w:rsidR="006A208F" w:rsidRPr="006A208F">
        <w:rPr>
          <w:lang w:val="ro-RO"/>
        </w:rPr>
        <w:t>ul va organiza lucrarea astfel încât să fie evitate îmbinările longitudinale pe materialul întărit.</w:t>
      </w:r>
    </w:p>
    <w:p w:rsidR="006A208F" w:rsidRPr="006A208F" w:rsidRDefault="006A208F" w:rsidP="006A208F">
      <w:pPr>
        <w:pStyle w:val="Paragraph"/>
        <w:rPr>
          <w:lang w:val="ro-RO"/>
        </w:rPr>
      </w:pPr>
      <w:r w:rsidRPr="006A208F">
        <w:rPr>
          <w:lang w:val="ro-RO"/>
        </w:rPr>
        <w:lastRenderedPageBreak/>
        <w:t xml:space="preserve">Dacă nu este posibil, atunci înainte de începerea lucrării pe o îmbinare longitudinală de material întărit, marginea compactata anterior, în cazul în care a fost expusă mai mult de o ora, va fi tăiată vertical pentru a se obţine o faţă echivalentă cu grosimea specificată a stratului de material corect compactat. </w:t>
      </w:r>
    </w:p>
    <w:p w:rsidR="006A208F" w:rsidRPr="006A208F" w:rsidRDefault="006A208F" w:rsidP="006A208F">
      <w:pPr>
        <w:pStyle w:val="Paragraph"/>
        <w:rPr>
          <w:lang w:val="ro-RO"/>
        </w:rPr>
      </w:pPr>
      <w:r w:rsidRPr="006A208F">
        <w:rPr>
          <w:lang w:val="ro-RO"/>
        </w:rPr>
        <w:t xml:space="preserve">Compactarea bazei drumului la un minim de 100% din densitatea maximă uscată va fi finalizata de îndată ce este posibil după ce materialul a fost </w:t>
      </w:r>
      <w:r w:rsidR="000F3411" w:rsidRPr="006A208F">
        <w:rPr>
          <w:lang w:val="ro-RO"/>
        </w:rPr>
        <w:t>împră</w:t>
      </w:r>
      <w:r w:rsidR="000F3411">
        <w:rPr>
          <w:lang w:val="ro-RO"/>
        </w:rPr>
        <w:t>s</w:t>
      </w:r>
      <w:r w:rsidR="000F3411" w:rsidRPr="006A208F">
        <w:rPr>
          <w:lang w:val="ro-RO"/>
        </w:rPr>
        <w:t>tiat</w:t>
      </w:r>
      <w:r w:rsidRPr="006A208F">
        <w:rPr>
          <w:lang w:val="ro-RO"/>
        </w:rPr>
        <w:t xml:space="preserve">. </w:t>
      </w:r>
    </w:p>
    <w:p w:rsidR="006A208F" w:rsidRPr="006A208F" w:rsidRDefault="006A208F" w:rsidP="006A208F">
      <w:pPr>
        <w:pStyle w:val="Paragraph"/>
        <w:rPr>
          <w:lang w:val="ro-RO"/>
        </w:rPr>
      </w:pPr>
      <w:r w:rsidRPr="006A208F">
        <w:rPr>
          <w:lang w:val="ro-RO"/>
        </w:rPr>
        <w:t xml:space="preserve">Echipamentul de compactare nu se va sprijini direct pe materialul întărit sau deja întărit dispus anterior, decât în măsura în care este necesar pentru a se obţine compactarea specificată a îmbinării. </w:t>
      </w:r>
    </w:p>
    <w:p w:rsidR="006A208F" w:rsidRPr="006A208F" w:rsidRDefault="006A208F" w:rsidP="006A208F">
      <w:pPr>
        <w:pStyle w:val="Paragraph"/>
        <w:rPr>
          <w:lang w:val="ro-RO"/>
        </w:rPr>
      </w:pPr>
      <w:r w:rsidRPr="006A208F">
        <w:rPr>
          <w:lang w:val="ro-RO"/>
        </w:rPr>
        <w:t xml:space="preserve">Se va acorda o atenţie specială obţinerii compactării complete în vecinătatea îmbinărilor longitudinale şi transversale, iar </w:t>
      </w:r>
      <w:r w:rsidR="00D50FD1">
        <w:rPr>
          <w:lang w:val="ro-RO"/>
        </w:rPr>
        <w:t>Antreprenor</w:t>
      </w:r>
      <w:r w:rsidRPr="006A208F">
        <w:rPr>
          <w:lang w:val="ro-RO"/>
        </w:rPr>
        <w:t xml:space="preserve">ul va folosi suplimentar compactoare mici speciale dacă este necesar sau se dispune de către Inginer. Materialul necompactat sau slab compactat din vecinătatea îmbinărilor de construcţie va fi îndepărtat şi înlocuit cu material proaspăt. </w:t>
      </w:r>
    </w:p>
    <w:p w:rsidR="006A208F" w:rsidRPr="006A208F" w:rsidRDefault="006A208F" w:rsidP="006A208F">
      <w:pPr>
        <w:pStyle w:val="Paragraph"/>
        <w:rPr>
          <w:lang w:val="ro-RO"/>
        </w:rPr>
      </w:pPr>
      <w:r w:rsidRPr="006A208F">
        <w:rPr>
          <w:lang w:val="ro-RO"/>
        </w:rPr>
        <w:t xml:space="preserve">Suprafaţa fiecărui strat de material compactat, la finalizarea compactării, va fi bine închis, nu se va </w:t>
      </w:r>
      <w:r w:rsidR="000F3411" w:rsidRPr="006A208F">
        <w:rPr>
          <w:lang w:val="ro-RO"/>
        </w:rPr>
        <w:t>mi</w:t>
      </w:r>
      <w:r w:rsidR="000F3411">
        <w:rPr>
          <w:lang w:val="ro-RO"/>
        </w:rPr>
        <w:t>s</w:t>
      </w:r>
      <w:r w:rsidR="000F3411" w:rsidRPr="006A208F">
        <w:rPr>
          <w:lang w:val="ro-RO"/>
        </w:rPr>
        <w:t xml:space="preserve">ca </w:t>
      </w:r>
      <w:r w:rsidRPr="006A208F">
        <w:rPr>
          <w:lang w:val="ro-RO"/>
        </w:rPr>
        <w:t xml:space="preserve">sub utilajul de compactare şi nu va prezenta planuri de compactare, creste, fisuri sau material necompactat. </w:t>
      </w:r>
    </w:p>
    <w:p w:rsidR="006A208F" w:rsidRPr="006A208F" w:rsidRDefault="006A208F" w:rsidP="006A208F">
      <w:pPr>
        <w:pStyle w:val="Paragraph"/>
        <w:rPr>
          <w:lang w:val="ro-RO"/>
        </w:rPr>
      </w:pPr>
      <w:r w:rsidRPr="006A208F">
        <w:rPr>
          <w:lang w:val="ro-RO"/>
        </w:rPr>
        <w:t xml:space="preserve">Zonele necompactate, separate sau în orice alt mod defecte vor fi refăcute la grosimea stratului şi recompactare. </w:t>
      </w:r>
    </w:p>
    <w:p w:rsidR="006A208F" w:rsidRPr="006A208F" w:rsidRDefault="006A208F" w:rsidP="006A208F">
      <w:pPr>
        <w:pStyle w:val="Paragraph"/>
        <w:rPr>
          <w:lang w:val="ro-RO"/>
        </w:rPr>
      </w:pPr>
      <w:r w:rsidRPr="006A208F">
        <w:rPr>
          <w:lang w:val="ro-RO"/>
        </w:rPr>
        <w:t xml:space="preserve">Dacă aceasta nu se poate realiza în 2 ore de amestecare, remedierea va cuprinde spargerea materialului pe întreaga grosime a stratului, îndepărtarea lui şi înlocuirea cu material proaspăt amestecat şi compactat conform </w:t>
      </w:r>
      <w:r w:rsidR="000F3411" w:rsidRPr="006A208F">
        <w:rPr>
          <w:lang w:val="ro-RO"/>
        </w:rPr>
        <w:t>Specifica</w:t>
      </w:r>
      <w:r w:rsidR="000F3411">
        <w:rPr>
          <w:lang w:val="ro-RO"/>
        </w:rPr>
        <w:t>t</w:t>
      </w:r>
      <w:r w:rsidR="000F3411" w:rsidRPr="006A208F">
        <w:rPr>
          <w:lang w:val="ro-RO"/>
        </w:rPr>
        <w:t>iei</w:t>
      </w:r>
      <w:r w:rsidRPr="006A208F">
        <w:rPr>
          <w:lang w:val="ro-RO"/>
        </w:rPr>
        <w:t xml:space="preserve">. Imediat după finalizarea compactării, baza va fi maturata timp de cel puţin 7 zile, cu excepţia cazului când se dispune contrar de către Inginer. </w:t>
      </w:r>
    </w:p>
    <w:p w:rsidR="006A208F" w:rsidRPr="006A208F" w:rsidRDefault="006A208F" w:rsidP="006A208F">
      <w:pPr>
        <w:pStyle w:val="Paragraph"/>
        <w:rPr>
          <w:lang w:val="ro-RO"/>
        </w:rPr>
      </w:pPr>
      <w:r w:rsidRPr="006A208F">
        <w:rPr>
          <w:lang w:val="ro-RO"/>
        </w:rPr>
        <w:t xml:space="preserve">Maturarea se va realiza fie prin acoperirea cu un înveliş de plastic impermeabil, asigurat împotriva vânturării de pe suprafaţa cu îmbinări suprapuse pe cel puţin 300 mm şi stabilizate astfel încât să se evite pierderea de umiditate sau în conformitate cu clauzele din </w:t>
      </w:r>
      <w:r w:rsidR="000F3411" w:rsidRPr="006A208F">
        <w:rPr>
          <w:lang w:val="ro-RO"/>
        </w:rPr>
        <w:t>Specifica</w:t>
      </w:r>
      <w:r w:rsidR="000F3411">
        <w:rPr>
          <w:lang w:val="ro-RO"/>
        </w:rPr>
        <w:t>t</w:t>
      </w:r>
      <w:r w:rsidR="000F3411" w:rsidRPr="006A208F">
        <w:rPr>
          <w:lang w:val="ro-RO"/>
        </w:rPr>
        <w:t xml:space="preserve">ie </w:t>
      </w:r>
      <w:r w:rsidRPr="006A208F">
        <w:rPr>
          <w:lang w:val="ro-RO"/>
        </w:rPr>
        <w:t xml:space="preserve">ce se refera la beton, sau prin pulverizare cu un compus de maturare aprobat. În ciuda celor menţionate anterior, </w:t>
      </w:r>
      <w:r w:rsidR="00D50FD1">
        <w:rPr>
          <w:lang w:val="ro-RO"/>
        </w:rPr>
        <w:t>Antreprenor</w:t>
      </w:r>
      <w:r w:rsidRPr="006A208F">
        <w:rPr>
          <w:lang w:val="ro-RO"/>
        </w:rPr>
        <w:t xml:space="preserve">ul va construi baza drumului conform condiţiilor şi </w:t>
      </w:r>
      <w:r w:rsidR="000F3411" w:rsidRPr="006A208F">
        <w:rPr>
          <w:lang w:val="ro-RO"/>
        </w:rPr>
        <w:t>specifica</w:t>
      </w:r>
      <w:r w:rsidR="000F3411">
        <w:rPr>
          <w:lang w:val="ro-RO"/>
        </w:rPr>
        <w:t>t</w:t>
      </w:r>
      <w:r w:rsidR="000F3411" w:rsidRPr="006A208F">
        <w:rPr>
          <w:lang w:val="ro-RO"/>
        </w:rPr>
        <w:t xml:space="preserve">iilor </w:t>
      </w:r>
      <w:r w:rsidRPr="006A208F">
        <w:rPr>
          <w:lang w:val="ro-RO"/>
        </w:rPr>
        <w:t xml:space="preserve">emise de Autoritatea sau Municipalitatea în cauza. </w:t>
      </w:r>
      <w:r w:rsidR="000F3411" w:rsidRPr="006A208F">
        <w:rPr>
          <w:lang w:val="ro-RO"/>
        </w:rPr>
        <w:t>Specifica</w:t>
      </w:r>
      <w:r w:rsidR="000F3411">
        <w:rPr>
          <w:lang w:val="ro-RO"/>
        </w:rPr>
        <w:t>t</w:t>
      </w:r>
      <w:r w:rsidR="000F3411" w:rsidRPr="006A208F">
        <w:rPr>
          <w:lang w:val="ro-RO"/>
        </w:rPr>
        <w:t xml:space="preserve">ia </w:t>
      </w:r>
      <w:r w:rsidRPr="006A208F">
        <w:rPr>
          <w:lang w:val="ro-RO"/>
        </w:rPr>
        <w:t xml:space="preserve">care a fost inclusa aici va fi aplicată numai în absenta unor condiţii speciale ale acestor </w:t>
      </w:r>
      <w:r w:rsidR="000F3411" w:rsidRPr="006A208F">
        <w:rPr>
          <w:lang w:val="ro-RO"/>
        </w:rPr>
        <w:t>autorită</w:t>
      </w:r>
      <w:r w:rsidR="000F3411">
        <w:rPr>
          <w:lang w:val="ro-RO"/>
        </w:rPr>
        <w:t>t</w:t>
      </w:r>
      <w:r w:rsidR="000F3411" w:rsidRPr="006A208F">
        <w:rPr>
          <w:lang w:val="ro-RO"/>
        </w:rPr>
        <w:t xml:space="preserve">i </w:t>
      </w:r>
    </w:p>
    <w:p w:rsidR="006A208F" w:rsidRPr="006A208F" w:rsidRDefault="006A208F" w:rsidP="006A208F">
      <w:pPr>
        <w:pStyle w:val="Paragraph"/>
        <w:rPr>
          <w:lang w:val="ro-RO"/>
        </w:rPr>
      </w:pPr>
      <w:r w:rsidRPr="006A208F">
        <w:rPr>
          <w:lang w:val="ro-RO"/>
        </w:rPr>
        <w:t>Compactarea va fi efectuată în conformitate cu următorul tabel:</w:t>
      </w:r>
    </w:p>
    <w:p w:rsidR="006A208F" w:rsidRPr="006A208F" w:rsidRDefault="006A208F" w:rsidP="006A208F">
      <w:pPr>
        <w:pStyle w:val="Single"/>
        <w:rPr>
          <w:lang w:val="ro-RO"/>
        </w:rPr>
      </w:pP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96"/>
        <w:gridCol w:w="4111"/>
        <w:gridCol w:w="1313"/>
        <w:gridCol w:w="1313"/>
        <w:gridCol w:w="1314"/>
      </w:tblGrid>
      <w:tr w:rsidR="006A208F" w:rsidRPr="00A525B6" w:rsidTr="00A525B6">
        <w:trPr>
          <w:cantSplit/>
          <w:tblHeader/>
        </w:trPr>
        <w:tc>
          <w:tcPr>
            <w:tcW w:w="1696" w:type="dxa"/>
            <w:vMerge w:val="restart"/>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
              <w:rPr>
                <w:b/>
              </w:rPr>
            </w:pPr>
            <w:r w:rsidRPr="00A525B6">
              <w:rPr>
                <w:b/>
              </w:rPr>
              <w:t>Tipul utilajului de compactare</w:t>
            </w:r>
          </w:p>
        </w:tc>
        <w:tc>
          <w:tcPr>
            <w:tcW w:w="4111" w:type="dxa"/>
            <w:vMerge w:val="restart"/>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
              <w:rPr>
                <w:b/>
              </w:rPr>
            </w:pPr>
            <w:r w:rsidRPr="00A525B6">
              <w:rPr>
                <w:b/>
              </w:rPr>
              <w:t>Categorie</w:t>
            </w:r>
          </w:p>
        </w:tc>
        <w:tc>
          <w:tcPr>
            <w:tcW w:w="3940" w:type="dxa"/>
            <w:gridSpan w:val="3"/>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
              <w:rPr>
                <w:b/>
              </w:rPr>
            </w:pPr>
            <w:r w:rsidRPr="00A525B6">
              <w:rPr>
                <w:b/>
              </w:rPr>
              <w:t xml:space="preserve">Număr de treceri pentru straturi nu mai groase de </w:t>
            </w:r>
          </w:p>
        </w:tc>
      </w:tr>
      <w:tr w:rsidR="006A208F" w:rsidRPr="00A525B6" w:rsidTr="00A525B6">
        <w:trPr>
          <w:cantSplit/>
          <w:tblHeader/>
        </w:trPr>
        <w:tc>
          <w:tcPr>
            <w:tcW w:w="1696" w:type="dxa"/>
            <w:vMerge/>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
              <w:rPr>
                <w:b/>
              </w:rPr>
            </w:pPr>
          </w:p>
        </w:tc>
        <w:tc>
          <w:tcPr>
            <w:tcW w:w="4111" w:type="dxa"/>
            <w:vMerge/>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
              <w:rPr>
                <w:b/>
              </w:rPr>
            </w:pPr>
          </w:p>
        </w:tc>
        <w:tc>
          <w:tcPr>
            <w:tcW w:w="1313"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Centred"/>
              <w:rPr>
                <w:b/>
              </w:rPr>
            </w:pPr>
            <w:r w:rsidRPr="00A525B6">
              <w:rPr>
                <w:b/>
              </w:rPr>
              <w:t>110 mm</w:t>
            </w:r>
          </w:p>
        </w:tc>
        <w:tc>
          <w:tcPr>
            <w:tcW w:w="1313"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Centred"/>
              <w:rPr>
                <w:b/>
              </w:rPr>
            </w:pPr>
            <w:r w:rsidRPr="00A525B6">
              <w:rPr>
                <w:b/>
              </w:rPr>
              <w:t>150 mm</w:t>
            </w:r>
          </w:p>
        </w:tc>
        <w:tc>
          <w:tcPr>
            <w:tcW w:w="1314"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Centred"/>
              <w:rPr>
                <w:b/>
              </w:rPr>
            </w:pPr>
            <w:r w:rsidRPr="00A525B6">
              <w:rPr>
                <w:b/>
              </w:rPr>
              <w:t>225 mm</w:t>
            </w:r>
          </w:p>
        </w:tc>
      </w:tr>
      <w:tr w:rsidR="006A208F" w:rsidRPr="00A525B6" w:rsidTr="00A525B6">
        <w:trPr>
          <w:cantSplit/>
        </w:trPr>
        <w:tc>
          <w:tcPr>
            <w:tcW w:w="1696" w:type="dxa"/>
          </w:tcPr>
          <w:p w:rsidR="006A208F" w:rsidRPr="006A208F" w:rsidRDefault="006A208F" w:rsidP="00A71E0B">
            <w:pPr>
              <w:pStyle w:val="Tabletext"/>
            </w:pPr>
            <w:r w:rsidRPr="006A208F">
              <w:t>Cilindru compresor neted</w:t>
            </w:r>
          </w:p>
        </w:tc>
        <w:tc>
          <w:tcPr>
            <w:tcW w:w="4111" w:type="dxa"/>
          </w:tcPr>
          <w:p w:rsidR="006A208F" w:rsidRPr="006A208F" w:rsidRDefault="006A208F" w:rsidP="00A71E0B">
            <w:pPr>
              <w:pStyle w:val="Tabletext"/>
            </w:pPr>
            <w:r w:rsidRPr="006A208F">
              <w:t>Lăţimea cilindrului masa per metru:</w:t>
            </w:r>
          </w:p>
          <w:p w:rsidR="006A208F" w:rsidRPr="006A208F" w:rsidRDefault="006A208F" w:rsidP="00A71E0B">
            <w:pPr>
              <w:pStyle w:val="Tabletext"/>
            </w:pPr>
            <w:r w:rsidRPr="006A208F">
              <w:t>Peste 2700 kg până la 5400 kg</w:t>
            </w:r>
          </w:p>
          <w:p w:rsidR="006A208F" w:rsidRPr="006A208F" w:rsidRDefault="006A208F" w:rsidP="00A71E0B">
            <w:pPr>
              <w:pStyle w:val="Tabletext"/>
            </w:pPr>
            <w:r w:rsidRPr="006A208F">
              <w:t>peste 5400 kg</w:t>
            </w:r>
          </w:p>
        </w:tc>
        <w:tc>
          <w:tcPr>
            <w:tcW w:w="1313" w:type="dxa"/>
          </w:tcPr>
          <w:p w:rsidR="006A208F" w:rsidRPr="006A208F" w:rsidRDefault="006A208F" w:rsidP="00A71E0B">
            <w:pPr>
              <w:pStyle w:val="Tabletext-Centred"/>
            </w:pPr>
          </w:p>
          <w:p w:rsidR="006A208F" w:rsidRPr="006A208F" w:rsidRDefault="006A208F" w:rsidP="00A71E0B">
            <w:pPr>
              <w:pStyle w:val="Tabletext-Centred"/>
            </w:pPr>
            <w:r w:rsidRPr="006A208F">
              <w:t>16</w:t>
            </w:r>
          </w:p>
          <w:p w:rsidR="006A208F" w:rsidRPr="006A208F" w:rsidRDefault="006A208F" w:rsidP="00A71E0B">
            <w:pPr>
              <w:pStyle w:val="Tabletext-Centred"/>
            </w:pPr>
            <w:r w:rsidRPr="006A208F">
              <w:t>8</w:t>
            </w:r>
          </w:p>
        </w:tc>
        <w:tc>
          <w:tcPr>
            <w:tcW w:w="1313" w:type="dxa"/>
          </w:tcPr>
          <w:p w:rsidR="006A208F" w:rsidRPr="006A208F" w:rsidRDefault="006A208F" w:rsidP="00A71E0B">
            <w:pPr>
              <w:pStyle w:val="Tabletext-Centred"/>
            </w:pPr>
          </w:p>
          <w:p w:rsidR="006A208F" w:rsidRPr="006A208F" w:rsidRDefault="006A208F" w:rsidP="00A71E0B">
            <w:pPr>
              <w:pStyle w:val="Tabletext-Centred"/>
            </w:pPr>
            <w:r w:rsidRPr="006A208F">
              <w:t>Nepotrivit</w:t>
            </w:r>
          </w:p>
          <w:p w:rsidR="006A208F" w:rsidRPr="006A208F" w:rsidRDefault="006A208F" w:rsidP="00A71E0B">
            <w:pPr>
              <w:pStyle w:val="Tabletext-Centred"/>
            </w:pPr>
            <w:r w:rsidRPr="006A208F">
              <w:t>16</w:t>
            </w:r>
          </w:p>
        </w:tc>
        <w:tc>
          <w:tcPr>
            <w:tcW w:w="1314" w:type="dxa"/>
          </w:tcPr>
          <w:p w:rsidR="006A208F" w:rsidRPr="006A208F" w:rsidRDefault="006A208F" w:rsidP="00A71E0B">
            <w:pPr>
              <w:pStyle w:val="Tabletext-Centred"/>
            </w:pPr>
          </w:p>
          <w:p w:rsidR="006A208F" w:rsidRPr="006A208F" w:rsidRDefault="006A208F" w:rsidP="00A71E0B">
            <w:pPr>
              <w:pStyle w:val="Tabletext-Centred"/>
            </w:pPr>
            <w:r w:rsidRPr="006A208F">
              <w:t>Nepotrivit</w:t>
            </w:r>
          </w:p>
          <w:p w:rsidR="006A208F" w:rsidRPr="006A208F" w:rsidRDefault="006A208F" w:rsidP="00A71E0B">
            <w:pPr>
              <w:pStyle w:val="Tabletext-Centred"/>
            </w:pPr>
            <w:r w:rsidRPr="006A208F">
              <w:t>Nepotrivit</w:t>
            </w:r>
          </w:p>
        </w:tc>
      </w:tr>
      <w:tr w:rsidR="006A208F" w:rsidRPr="00A525B6" w:rsidTr="00A525B6">
        <w:trPr>
          <w:cantSplit/>
        </w:trPr>
        <w:tc>
          <w:tcPr>
            <w:tcW w:w="1696" w:type="dxa"/>
          </w:tcPr>
          <w:p w:rsidR="006A208F" w:rsidRPr="006A208F" w:rsidRDefault="006A208F" w:rsidP="00A71E0B">
            <w:pPr>
              <w:pStyle w:val="Tabletext"/>
            </w:pPr>
            <w:r w:rsidRPr="006A208F">
              <w:t>Compresor cu roţi pneumatice</w:t>
            </w:r>
          </w:p>
        </w:tc>
        <w:tc>
          <w:tcPr>
            <w:tcW w:w="4111" w:type="dxa"/>
          </w:tcPr>
          <w:p w:rsidR="006A208F" w:rsidRPr="006A208F" w:rsidRDefault="006A208F" w:rsidP="00A71E0B">
            <w:pPr>
              <w:pStyle w:val="Tabletext"/>
            </w:pPr>
            <w:r w:rsidRPr="006A208F">
              <w:t>Masa pe roată:</w:t>
            </w:r>
          </w:p>
          <w:p w:rsidR="006A208F" w:rsidRPr="006A208F" w:rsidRDefault="006A208F" w:rsidP="00A71E0B">
            <w:pPr>
              <w:pStyle w:val="Tabletext"/>
            </w:pPr>
            <w:r w:rsidRPr="006A208F">
              <w:t>Peste 4000 kg până la 6000 kg</w:t>
            </w:r>
          </w:p>
          <w:p w:rsidR="006A208F" w:rsidRPr="006A208F" w:rsidRDefault="006A208F" w:rsidP="00A71E0B">
            <w:pPr>
              <w:pStyle w:val="Tabletext"/>
            </w:pPr>
            <w:r w:rsidRPr="006A208F">
              <w:t>Peste 6000 kg până la 8000 kg</w:t>
            </w:r>
          </w:p>
          <w:p w:rsidR="006A208F" w:rsidRPr="006A208F" w:rsidRDefault="006A208F" w:rsidP="00A71E0B">
            <w:pPr>
              <w:pStyle w:val="Tabletext"/>
            </w:pPr>
            <w:r w:rsidRPr="006A208F">
              <w:t>Peste 8000 kg până la 12000 kg</w:t>
            </w:r>
          </w:p>
          <w:p w:rsidR="006A208F" w:rsidRPr="006A208F" w:rsidRDefault="006A208F" w:rsidP="00A71E0B">
            <w:pPr>
              <w:pStyle w:val="Tabletext"/>
            </w:pPr>
            <w:r w:rsidRPr="006A208F">
              <w:t>Peste 12000 kg</w:t>
            </w:r>
          </w:p>
        </w:tc>
        <w:tc>
          <w:tcPr>
            <w:tcW w:w="1313" w:type="dxa"/>
          </w:tcPr>
          <w:p w:rsidR="006A208F" w:rsidRPr="006A208F" w:rsidRDefault="006A208F" w:rsidP="00A71E0B">
            <w:pPr>
              <w:pStyle w:val="Tabletext-Centred"/>
            </w:pPr>
          </w:p>
          <w:p w:rsidR="006A208F" w:rsidRPr="006A208F" w:rsidRDefault="006A208F" w:rsidP="00A71E0B">
            <w:pPr>
              <w:pStyle w:val="Tabletext-Centred"/>
            </w:pPr>
            <w:r w:rsidRPr="006A208F">
              <w:t>12</w:t>
            </w:r>
          </w:p>
          <w:p w:rsidR="006A208F" w:rsidRPr="006A208F" w:rsidRDefault="006A208F" w:rsidP="00A71E0B">
            <w:pPr>
              <w:pStyle w:val="Tabletext-Centred"/>
            </w:pPr>
            <w:r w:rsidRPr="006A208F">
              <w:t>12</w:t>
            </w:r>
          </w:p>
          <w:p w:rsidR="006A208F" w:rsidRPr="006A208F" w:rsidRDefault="006A208F" w:rsidP="00A71E0B">
            <w:pPr>
              <w:pStyle w:val="Tabletext-Centred"/>
            </w:pPr>
            <w:r w:rsidRPr="006A208F">
              <w:t>10</w:t>
            </w:r>
          </w:p>
          <w:p w:rsidR="006A208F" w:rsidRPr="006A208F" w:rsidRDefault="006A208F" w:rsidP="00A71E0B">
            <w:pPr>
              <w:pStyle w:val="Tabletext-Centred"/>
            </w:pPr>
            <w:r w:rsidRPr="006A208F">
              <w:t>8</w:t>
            </w:r>
          </w:p>
        </w:tc>
        <w:tc>
          <w:tcPr>
            <w:tcW w:w="1313" w:type="dxa"/>
          </w:tcPr>
          <w:p w:rsidR="006A208F" w:rsidRPr="006A208F" w:rsidRDefault="006A208F" w:rsidP="00A71E0B">
            <w:pPr>
              <w:pStyle w:val="Tabletext-Centred"/>
            </w:pPr>
          </w:p>
          <w:p w:rsidR="006A208F" w:rsidRPr="006A208F" w:rsidRDefault="006A208F" w:rsidP="00A71E0B">
            <w:pPr>
              <w:pStyle w:val="Tabletext-Centred"/>
            </w:pPr>
            <w:r w:rsidRPr="006A208F">
              <w:t>Nepotrivit</w:t>
            </w:r>
          </w:p>
          <w:p w:rsidR="006A208F" w:rsidRPr="006A208F" w:rsidRDefault="006A208F" w:rsidP="00A71E0B">
            <w:pPr>
              <w:pStyle w:val="Tabletext-Centred"/>
            </w:pPr>
            <w:r w:rsidRPr="006A208F">
              <w:t>Nepotrivit</w:t>
            </w:r>
          </w:p>
          <w:p w:rsidR="006A208F" w:rsidRPr="006A208F" w:rsidRDefault="006A208F" w:rsidP="00A71E0B">
            <w:pPr>
              <w:pStyle w:val="Tabletext-Centred"/>
            </w:pPr>
            <w:r w:rsidRPr="006A208F">
              <w:t>16</w:t>
            </w:r>
          </w:p>
          <w:p w:rsidR="006A208F" w:rsidRPr="006A208F" w:rsidRDefault="006A208F" w:rsidP="00A71E0B">
            <w:pPr>
              <w:pStyle w:val="Tabletext-Centred"/>
            </w:pPr>
            <w:r w:rsidRPr="006A208F">
              <w:t>12</w:t>
            </w:r>
          </w:p>
        </w:tc>
        <w:tc>
          <w:tcPr>
            <w:tcW w:w="1314" w:type="dxa"/>
          </w:tcPr>
          <w:p w:rsidR="006A208F" w:rsidRPr="006A208F" w:rsidRDefault="006A208F" w:rsidP="00A71E0B">
            <w:pPr>
              <w:pStyle w:val="Tabletext-Centred"/>
            </w:pPr>
          </w:p>
          <w:p w:rsidR="006A208F" w:rsidRPr="006A208F" w:rsidRDefault="006A208F" w:rsidP="00A71E0B">
            <w:pPr>
              <w:pStyle w:val="Tabletext-Centred"/>
            </w:pPr>
            <w:r w:rsidRPr="006A208F">
              <w:t>Nepotrivit</w:t>
            </w:r>
          </w:p>
          <w:p w:rsidR="006A208F" w:rsidRPr="006A208F" w:rsidRDefault="006A208F" w:rsidP="00A71E0B">
            <w:pPr>
              <w:pStyle w:val="Tabletext-Centred"/>
            </w:pPr>
            <w:r w:rsidRPr="006A208F">
              <w:t>Nepotrivit</w:t>
            </w:r>
          </w:p>
          <w:p w:rsidR="006A208F" w:rsidRPr="006A208F" w:rsidRDefault="006A208F" w:rsidP="00A71E0B">
            <w:pPr>
              <w:pStyle w:val="Tabletext-Centred"/>
            </w:pPr>
            <w:r w:rsidRPr="006A208F">
              <w:t>Nepotrivit</w:t>
            </w:r>
          </w:p>
          <w:p w:rsidR="006A208F" w:rsidRPr="006A208F" w:rsidRDefault="006A208F" w:rsidP="00A71E0B">
            <w:pPr>
              <w:pStyle w:val="Tabletext-Centred"/>
            </w:pPr>
            <w:r w:rsidRPr="006A208F">
              <w:t>Nepotrivit</w:t>
            </w:r>
          </w:p>
        </w:tc>
      </w:tr>
      <w:tr w:rsidR="006A208F" w:rsidRPr="00A525B6" w:rsidTr="00A525B6">
        <w:trPr>
          <w:cantSplit/>
        </w:trPr>
        <w:tc>
          <w:tcPr>
            <w:tcW w:w="1696" w:type="dxa"/>
          </w:tcPr>
          <w:p w:rsidR="006A208F" w:rsidRPr="006A208F" w:rsidRDefault="006A208F" w:rsidP="00A71E0B">
            <w:pPr>
              <w:pStyle w:val="Tabletext"/>
            </w:pPr>
            <w:r w:rsidRPr="006A208F">
              <w:t>Compresor cu vibraţii</w:t>
            </w:r>
          </w:p>
        </w:tc>
        <w:tc>
          <w:tcPr>
            <w:tcW w:w="4111" w:type="dxa"/>
          </w:tcPr>
          <w:p w:rsidR="006A208F" w:rsidRPr="006A208F" w:rsidRDefault="006A208F" w:rsidP="00A71E0B">
            <w:pPr>
              <w:pStyle w:val="Tabletext"/>
            </w:pPr>
            <w:r w:rsidRPr="006A208F">
              <w:t>Masa per metru lă</w:t>
            </w:r>
            <w:r w:rsidRPr="00A525B6">
              <w:rPr>
                <w:rFonts w:ascii="Tahoma" w:hAnsi="Tahoma" w:cs="Tahoma"/>
              </w:rPr>
              <w:t>ț</w:t>
            </w:r>
            <w:r w:rsidRPr="006A208F">
              <w:t xml:space="preserve">imea roţii vibratoare: </w:t>
            </w:r>
          </w:p>
          <w:p w:rsidR="006A208F" w:rsidRPr="006A208F" w:rsidRDefault="006A208F" w:rsidP="00A71E0B">
            <w:pPr>
              <w:pStyle w:val="Tabletext"/>
            </w:pPr>
            <w:r w:rsidRPr="006A208F">
              <w:t>Peste 700 până la 1300 kg</w:t>
            </w:r>
          </w:p>
          <w:p w:rsidR="006A208F" w:rsidRPr="006A208F" w:rsidRDefault="006A208F" w:rsidP="00A71E0B">
            <w:pPr>
              <w:pStyle w:val="Tabletext"/>
            </w:pPr>
            <w:r w:rsidRPr="006A208F">
              <w:t>Peste 1300 kg până la 1800 kg</w:t>
            </w:r>
          </w:p>
          <w:p w:rsidR="006A208F" w:rsidRPr="006A208F" w:rsidRDefault="006A208F" w:rsidP="00A71E0B">
            <w:pPr>
              <w:pStyle w:val="Tabletext"/>
            </w:pPr>
            <w:r w:rsidRPr="006A208F">
              <w:t>Peste 1800 kg până la 2300 kg</w:t>
            </w:r>
          </w:p>
          <w:p w:rsidR="006A208F" w:rsidRPr="006A208F" w:rsidRDefault="006A208F" w:rsidP="00A71E0B">
            <w:pPr>
              <w:pStyle w:val="Tabletext"/>
            </w:pPr>
            <w:r w:rsidRPr="006A208F">
              <w:t>Peste 2300 kg până la 2900 kg</w:t>
            </w:r>
          </w:p>
          <w:p w:rsidR="006A208F" w:rsidRPr="006A208F" w:rsidRDefault="006A208F" w:rsidP="00A71E0B">
            <w:pPr>
              <w:pStyle w:val="Tabletext"/>
            </w:pPr>
            <w:r w:rsidRPr="006A208F">
              <w:t>Peste 2900 kg până la 3600 kg</w:t>
            </w:r>
          </w:p>
          <w:p w:rsidR="006A208F" w:rsidRPr="006A208F" w:rsidRDefault="006A208F" w:rsidP="00A71E0B">
            <w:pPr>
              <w:pStyle w:val="Tabletext"/>
            </w:pPr>
            <w:r w:rsidRPr="006A208F">
              <w:t>Peste 3600 kg până la 4300 kg</w:t>
            </w:r>
          </w:p>
          <w:p w:rsidR="006A208F" w:rsidRPr="006A208F" w:rsidRDefault="006A208F" w:rsidP="00A71E0B">
            <w:pPr>
              <w:pStyle w:val="Tabletext"/>
            </w:pPr>
            <w:r w:rsidRPr="006A208F">
              <w:t>Peste 4300 kg până la 5000 kg</w:t>
            </w:r>
          </w:p>
          <w:p w:rsidR="006A208F" w:rsidRPr="006A208F" w:rsidRDefault="006A208F" w:rsidP="00A71E0B">
            <w:pPr>
              <w:pStyle w:val="Tabletext"/>
            </w:pPr>
            <w:r w:rsidRPr="006A208F">
              <w:t>Peste 5000 kg</w:t>
            </w:r>
          </w:p>
        </w:tc>
        <w:tc>
          <w:tcPr>
            <w:tcW w:w="1313" w:type="dxa"/>
          </w:tcPr>
          <w:p w:rsidR="006A208F" w:rsidRPr="006A208F" w:rsidRDefault="006A208F" w:rsidP="00A71E0B">
            <w:pPr>
              <w:pStyle w:val="Tabletext-Centred"/>
            </w:pPr>
          </w:p>
          <w:p w:rsidR="006A208F" w:rsidRPr="006A208F" w:rsidRDefault="006A208F" w:rsidP="00A71E0B">
            <w:pPr>
              <w:pStyle w:val="Tabletext-Centred"/>
            </w:pPr>
            <w:r w:rsidRPr="006A208F">
              <w:t>16</w:t>
            </w:r>
          </w:p>
          <w:p w:rsidR="006A208F" w:rsidRPr="006A208F" w:rsidRDefault="006A208F" w:rsidP="00A71E0B">
            <w:pPr>
              <w:pStyle w:val="Tabletext-Centred"/>
            </w:pPr>
            <w:r w:rsidRPr="006A208F">
              <w:t>6</w:t>
            </w:r>
          </w:p>
          <w:p w:rsidR="006A208F" w:rsidRPr="006A208F" w:rsidRDefault="006A208F" w:rsidP="00A71E0B">
            <w:pPr>
              <w:pStyle w:val="Tabletext-Centred"/>
            </w:pPr>
            <w:r w:rsidRPr="006A208F">
              <w:t>4</w:t>
            </w:r>
          </w:p>
          <w:p w:rsidR="006A208F" w:rsidRPr="006A208F" w:rsidRDefault="006A208F" w:rsidP="00A71E0B">
            <w:pPr>
              <w:pStyle w:val="Tabletext-Centred"/>
            </w:pPr>
            <w:r w:rsidRPr="006A208F">
              <w:t>3</w:t>
            </w:r>
          </w:p>
          <w:p w:rsidR="006A208F" w:rsidRPr="006A208F" w:rsidRDefault="006A208F" w:rsidP="00A71E0B">
            <w:pPr>
              <w:pStyle w:val="Tabletext-Centred"/>
            </w:pPr>
            <w:r w:rsidRPr="006A208F">
              <w:t>3</w:t>
            </w:r>
          </w:p>
          <w:p w:rsidR="006A208F" w:rsidRPr="006A208F" w:rsidRDefault="006A208F" w:rsidP="00A71E0B">
            <w:pPr>
              <w:pStyle w:val="Tabletext-Centred"/>
            </w:pPr>
            <w:r w:rsidRPr="006A208F">
              <w:t>2</w:t>
            </w:r>
          </w:p>
          <w:p w:rsidR="006A208F" w:rsidRPr="006A208F" w:rsidRDefault="006A208F" w:rsidP="00A71E0B">
            <w:pPr>
              <w:pStyle w:val="Tabletext-Centred"/>
            </w:pPr>
            <w:r w:rsidRPr="006A208F">
              <w:t>2</w:t>
            </w:r>
          </w:p>
          <w:p w:rsidR="006A208F" w:rsidRPr="006A208F" w:rsidRDefault="006A208F" w:rsidP="00A71E0B">
            <w:pPr>
              <w:pStyle w:val="Tabletext-Centred"/>
            </w:pPr>
            <w:r w:rsidRPr="006A208F">
              <w:t>2</w:t>
            </w:r>
          </w:p>
        </w:tc>
        <w:tc>
          <w:tcPr>
            <w:tcW w:w="1313" w:type="dxa"/>
          </w:tcPr>
          <w:p w:rsidR="006A208F" w:rsidRPr="006A208F" w:rsidRDefault="006A208F" w:rsidP="00A71E0B">
            <w:pPr>
              <w:pStyle w:val="Tabletext-Centred"/>
            </w:pPr>
          </w:p>
          <w:p w:rsidR="006A208F" w:rsidRPr="006A208F" w:rsidRDefault="006A208F" w:rsidP="00A71E0B">
            <w:pPr>
              <w:pStyle w:val="Tabletext-Centred"/>
            </w:pPr>
            <w:r w:rsidRPr="006A208F">
              <w:t>Nepotrivit</w:t>
            </w:r>
          </w:p>
          <w:p w:rsidR="006A208F" w:rsidRPr="006A208F" w:rsidRDefault="006A208F" w:rsidP="00A71E0B">
            <w:pPr>
              <w:pStyle w:val="Tabletext-Centred"/>
            </w:pPr>
            <w:r w:rsidRPr="006A208F">
              <w:t>16</w:t>
            </w:r>
          </w:p>
          <w:p w:rsidR="006A208F" w:rsidRPr="006A208F" w:rsidRDefault="006A208F" w:rsidP="00A71E0B">
            <w:pPr>
              <w:pStyle w:val="Tabletext-Centred"/>
            </w:pPr>
            <w:r w:rsidRPr="006A208F">
              <w:t>6</w:t>
            </w:r>
          </w:p>
          <w:p w:rsidR="006A208F" w:rsidRPr="006A208F" w:rsidRDefault="006A208F" w:rsidP="00A71E0B">
            <w:pPr>
              <w:pStyle w:val="Tabletext-Centred"/>
            </w:pPr>
            <w:r w:rsidRPr="006A208F">
              <w:t>5</w:t>
            </w:r>
          </w:p>
          <w:p w:rsidR="006A208F" w:rsidRPr="006A208F" w:rsidRDefault="006A208F" w:rsidP="00A71E0B">
            <w:pPr>
              <w:pStyle w:val="Tabletext-Centred"/>
            </w:pPr>
            <w:r w:rsidRPr="006A208F">
              <w:t>5</w:t>
            </w:r>
          </w:p>
          <w:p w:rsidR="006A208F" w:rsidRPr="006A208F" w:rsidRDefault="006A208F" w:rsidP="00A71E0B">
            <w:pPr>
              <w:pStyle w:val="Tabletext-Centred"/>
            </w:pPr>
            <w:r w:rsidRPr="006A208F">
              <w:t>4</w:t>
            </w:r>
          </w:p>
          <w:p w:rsidR="006A208F" w:rsidRPr="006A208F" w:rsidRDefault="006A208F" w:rsidP="00A71E0B">
            <w:pPr>
              <w:pStyle w:val="Tabletext-Centred"/>
            </w:pPr>
            <w:r w:rsidRPr="006A208F">
              <w:t>4</w:t>
            </w:r>
          </w:p>
          <w:p w:rsidR="006A208F" w:rsidRPr="006A208F" w:rsidRDefault="006A208F" w:rsidP="00A71E0B">
            <w:pPr>
              <w:pStyle w:val="Tabletext-Centred"/>
            </w:pPr>
            <w:r w:rsidRPr="006A208F">
              <w:t>3</w:t>
            </w:r>
          </w:p>
        </w:tc>
        <w:tc>
          <w:tcPr>
            <w:tcW w:w="1314" w:type="dxa"/>
          </w:tcPr>
          <w:p w:rsidR="006A208F" w:rsidRPr="006A208F" w:rsidRDefault="006A208F" w:rsidP="00A71E0B">
            <w:pPr>
              <w:pStyle w:val="Tabletext-Centred"/>
            </w:pPr>
          </w:p>
          <w:p w:rsidR="006A208F" w:rsidRPr="006A208F" w:rsidRDefault="006A208F" w:rsidP="00A71E0B">
            <w:pPr>
              <w:pStyle w:val="Tabletext-Centred"/>
            </w:pPr>
            <w:r w:rsidRPr="006A208F">
              <w:t>Nepotrivit</w:t>
            </w:r>
          </w:p>
          <w:p w:rsidR="006A208F" w:rsidRPr="006A208F" w:rsidRDefault="006A208F" w:rsidP="00A71E0B">
            <w:pPr>
              <w:pStyle w:val="Tabletext-Centred"/>
            </w:pPr>
            <w:r w:rsidRPr="006A208F">
              <w:t>Nepotrivit</w:t>
            </w:r>
          </w:p>
          <w:p w:rsidR="006A208F" w:rsidRPr="006A208F" w:rsidRDefault="006A208F" w:rsidP="00A71E0B">
            <w:pPr>
              <w:pStyle w:val="Tabletext-Centred"/>
            </w:pPr>
            <w:r w:rsidRPr="006A208F">
              <w:t>10</w:t>
            </w:r>
          </w:p>
          <w:p w:rsidR="006A208F" w:rsidRPr="006A208F" w:rsidRDefault="006A208F" w:rsidP="00A71E0B">
            <w:pPr>
              <w:pStyle w:val="Tabletext-Centred"/>
            </w:pPr>
            <w:r w:rsidRPr="006A208F">
              <w:t>9</w:t>
            </w:r>
          </w:p>
          <w:p w:rsidR="006A208F" w:rsidRPr="006A208F" w:rsidRDefault="006A208F" w:rsidP="00A71E0B">
            <w:pPr>
              <w:pStyle w:val="Tabletext-Centred"/>
            </w:pPr>
            <w:r w:rsidRPr="006A208F">
              <w:t>8</w:t>
            </w:r>
          </w:p>
          <w:p w:rsidR="006A208F" w:rsidRPr="006A208F" w:rsidRDefault="006A208F" w:rsidP="00A71E0B">
            <w:pPr>
              <w:pStyle w:val="Tabletext-Centred"/>
            </w:pPr>
            <w:r w:rsidRPr="006A208F">
              <w:t>7</w:t>
            </w:r>
          </w:p>
          <w:p w:rsidR="006A208F" w:rsidRPr="006A208F" w:rsidRDefault="006A208F" w:rsidP="00A71E0B">
            <w:pPr>
              <w:pStyle w:val="Tabletext-Centred"/>
            </w:pPr>
            <w:r w:rsidRPr="006A208F">
              <w:t>6</w:t>
            </w:r>
          </w:p>
          <w:p w:rsidR="006A208F" w:rsidRPr="006A208F" w:rsidRDefault="006A208F" w:rsidP="00A71E0B">
            <w:pPr>
              <w:pStyle w:val="Tabletext-Centred"/>
            </w:pPr>
            <w:r w:rsidRPr="006A208F">
              <w:t>5</w:t>
            </w:r>
          </w:p>
        </w:tc>
      </w:tr>
      <w:tr w:rsidR="006A208F" w:rsidRPr="00A525B6" w:rsidTr="00A525B6">
        <w:trPr>
          <w:cantSplit/>
        </w:trPr>
        <w:tc>
          <w:tcPr>
            <w:tcW w:w="1696" w:type="dxa"/>
          </w:tcPr>
          <w:p w:rsidR="006A208F" w:rsidRPr="006A208F" w:rsidRDefault="006A208F" w:rsidP="00A71E0B">
            <w:pPr>
              <w:pStyle w:val="Tabletext"/>
            </w:pPr>
            <w:r w:rsidRPr="006A208F">
              <w:lastRenderedPageBreak/>
              <w:t>Compresor cu plăcuţă vibratoare</w:t>
            </w:r>
          </w:p>
        </w:tc>
        <w:tc>
          <w:tcPr>
            <w:tcW w:w="4111" w:type="dxa"/>
          </w:tcPr>
          <w:p w:rsidR="006A208F" w:rsidRPr="006A208F" w:rsidRDefault="006A208F" w:rsidP="00A71E0B">
            <w:pPr>
              <w:pStyle w:val="Tabletext"/>
            </w:pPr>
            <w:r w:rsidRPr="006A208F">
              <w:t>Masa per unitate a plăcuţei de bază:</w:t>
            </w:r>
          </w:p>
          <w:p w:rsidR="006A208F" w:rsidRPr="006A208F" w:rsidRDefault="006A208F" w:rsidP="00A71E0B">
            <w:pPr>
              <w:pStyle w:val="Tabletext"/>
            </w:pPr>
            <w:r w:rsidRPr="006A208F">
              <w:t>Peste 1400 kg/m2 până la 1800 kg/m2</w:t>
            </w:r>
          </w:p>
          <w:p w:rsidR="006A208F" w:rsidRPr="006A208F" w:rsidRDefault="006A208F" w:rsidP="00A71E0B">
            <w:pPr>
              <w:pStyle w:val="Tabletext"/>
            </w:pPr>
            <w:r w:rsidRPr="006A208F">
              <w:t>Peste 1800 kg/m2 până la 2100 kg/m2</w:t>
            </w:r>
          </w:p>
          <w:p w:rsidR="006A208F" w:rsidRPr="006A208F" w:rsidRDefault="006A208F" w:rsidP="00A71E0B">
            <w:pPr>
              <w:pStyle w:val="Tabletext"/>
            </w:pPr>
            <w:r w:rsidRPr="006A208F">
              <w:t>Peste 2100 kg/m2</w:t>
            </w:r>
          </w:p>
        </w:tc>
        <w:tc>
          <w:tcPr>
            <w:tcW w:w="1313" w:type="dxa"/>
          </w:tcPr>
          <w:p w:rsidR="006A208F" w:rsidRPr="006A208F" w:rsidRDefault="006A208F" w:rsidP="00A71E0B">
            <w:pPr>
              <w:pStyle w:val="Tabletext-Centred"/>
            </w:pPr>
          </w:p>
          <w:p w:rsidR="006A208F" w:rsidRPr="006A208F" w:rsidRDefault="006A208F" w:rsidP="00A71E0B">
            <w:pPr>
              <w:pStyle w:val="Tabletext-Centred"/>
            </w:pPr>
            <w:r w:rsidRPr="006A208F">
              <w:t>8</w:t>
            </w:r>
          </w:p>
          <w:p w:rsidR="006A208F" w:rsidRPr="006A208F" w:rsidRDefault="006A208F" w:rsidP="00A71E0B">
            <w:pPr>
              <w:pStyle w:val="Tabletext-Centred"/>
            </w:pPr>
            <w:r w:rsidRPr="006A208F">
              <w:t>5</w:t>
            </w:r>
          </w:p>
          <w:p w:rsidR="006A208F" w:rsidRPr="006A208F" w:rsidRDefault="006A208F" w:rsidP="00A71E0B">
            <w:pPr>
              <w:pStyle w:val="Tabletext-Centred"/>
            </w:pPr>
            <w:r w:rsidRPr="006A208F">
              <w:t>3</w:t>
            </w:r>
          </w:p>
        </w:tc>
        <w:tc>
          <w:tcPr>
            <w:tcW w:w="1313" w:type="dxa"/>
          </w:tcPr>
          <w:p w:rsidR="006A208F" w:rsidRPr="006A208F" w:rsidRDefault="006A208F" w:rsidP="00A71E0B">
            <w:pPr>
              <w:pStyle w:val="Tabletext-Centred"/>
            </w:pPr>
          </w:p>
          <w:p w:rsidR="006A208F" w:rsidRPr="006A208F" w:rsidRDefault="006A208F" w:rsidP="00A71E0B">
            <w:pPr>
              <w:pStyle w:val="Tabletext-Centred"/>
            </w:pPr>
            <w:r w:rsidRPr="006A208F">
              <w:t>Nepotrivit</w:t>
            </w:r>
          </w:p>
          <w:p w:rsidR="006A208F" w:rsidRPr="006A208F" w:rsidRDefault="006A208F" w:rsidP="00A71E0B">
            <w:pPr>
              <w:pStyle w:val="Tabletext-Centred"/>
            </w:pPr>
            <w:r w:rsidRPr="006A208F">
              <w:t>8</w:t>
            </w:r>
          </w:p>
          <w:p w:rsidR="006A208F" w:rsidRPr="006A208F" w:rsidRDefault="006A208F" w:rsidP="00A71E0B">
            <w:pPr>
              <w:pStyle w:val="Tabletext-Centred"/>
            </w:pPr>
            <w:r w:rsidRPr="006A208F">
              <w:t>6</w:t>
            </w:r>
          </w:p>
        </w:tc>
        <w:tc>
          <w:tcPr>
            <w:tcW w:w="1314" w:type="dxa"/>
          </w:tcPr>
          <w:p w:rsidR="006A208F" w:rsidRPr="006A208F" w:rsidRDefault="006A208F" w:rsidP="00A71E0B">
            <w:pPr>
              <w:pStyle w:val="Tabletext-Centred"/>
            </w:pPr>
          </w:p>
          <w:p w:rsidR="006A208F" w:rsidRPr="006A208F" w:rsidRDefault="006A208F" w:rsidP="00A71E0B">
            <w:pPr>
              <w:pStyle w:val="Tabletext-Centred"/>
            </w:pPr>
            <w:r w:rsidRPr="006A208F">
              <w:t>Nepotrivit</w:t>
            </w:r>
          </w:p>
          <w:p w:rsidR="006A208F" w:rsidRPr="006A208F" w:rsidRDefault="006A208F" w:rsidP="00A71E0B">
            <w:pPr>
              <w:pStyle w:val="Tabletext-Centred"/>
            </w:pPr>
            <w:r w:rsidRPr="006A208F">
              <w:t>Nepotrivit</w:t>
            </w:r>
          </w:p>
          <w:p w:rsidR="006A208F" w:rsidRPr="006A208F" w:rsidRDefault="006A208F" w:rsidP="00A71E0B">
            <w:pPr>
              <w:pStyle w:val="Tabletext-Centred"/>
            </w:pPr>
            <w:r w:rsidRPr="006A208F">
              <w:t>10</w:t>
            </w:r>
          </w:p>
        </w:tc>
      </w:tr>
      <w:tr w:rsidR="006A208F" w:rsidRPr="00A525B6" w:rsidTr="00A525B6">
        <w:trPr>
          <w:cantSplit/>
        </w:trPr>
        <w:tc>
          <w:tcPr>
            <w:tcW w:w="1696" w:type="dxa"/>
          </w:tcPr>
          <w:p w:rsidR="006A208F" w:rsidRPr="006A208F" w:rsidRDefault="006A208F" w:rsidP="00A71E0B">
            <w:pPr>
              <w:pStyle w:val="Tabletext"/>
            </w:pPr>
            <w:r w:rsidRPr="006A208F">
              <w:t>Berbec</w:t>
            </w:r>
          </w:p>
        </w:tc>
        <w:tc>
          <w:tcPr>
            <w:tcW w:w="4111" w:type="dxa"/>
          </w:tcPr>
          <w:p w:rsidR="006A208F" w:rsidRPr="006A208F" w:rsidRDefault="006A208F" w:rsidP="00A71E0B">
            <w:pPr>
              <w:pStyle w:val="Tabletext"/>
            </w:pPr>
            <w:r w:rsidRPr="006A208F">
              <w:t>Masă:</w:t>
            </w:r>
          </w:p>
          <w:p w:rsidR="006A208F" w:rsidRPr="006A208F" w:rsidRDefault="006A208F" w:rsidP="00A71E0B">
            <w:pPr>
              <w:pStyle w:val="Tabletext"/>
            </w:pPr>
            <w:r w:rsidRPr="006A208F">
              <w:t>100 kg – 500 kg</w:t>
            </w:r>
          </w:p>
          <w:p w:rsidR="006A208F" w:rsidRPr="006A208F" w:rsidRDefault="006A208F" w:rsidP="00A71E0B">
            <w:pPr>
              <w:pStyle w:val="Tabletext"/>
            </w:pPr>
            <w:r w:rsidRPr="006A208F">
              <w:t>peste 500 kg</w:t>
            </w:r>
          </w:p>
        </w:tc>
        <w:tc>
          <w:tcPr>
            <w:tcW w:w="1313" w:type="dxa"/>
          </w:tcPr>
          <w:p w:rsidR="006A208F" w:rsidRPr="006A208F" w:rsidRDefault="006A208F" w:rsidP="00A71E0B">
            <w:pPr>
              <w:pStyle w:val="Tabletext-Centred"/>
            </w:pPr>
          </w:p>
          <w:p w:rsidR="006A208F" w:rsidRPr="006A208F" w:rsidRDefault="006A208F" w:rsidP="00A71E0B">
            <w:pPr>
              <w:pStyle w:val="Tabletext-Centred"/>
            </w:pPr>
            <w:r w:rsidRPr="006A208F">
              <w:t>5</w:t>
            </w:r>
          </w:p>
          <w:p w:rsidR="006A208F" w:rsidRPr="006A208F" w:rsidRDefault="006A208F" w:rsidP="00A71E0B">
            <w:pPr>
              <w:pStyle w:val="Tabletext-Centred"/>
            </w:pPr>
            <w:r w:rsidRPr="006A208F">
              <w:t>5</w:t>
            </w:r>
          </w:p>
        </w:tc>
        <w:tc>
          <w:tcPr>
            <w:tcW w:w="1313" w:type="dxa"/>
          </w:tcPr>
          <w:p w:rsidR="006A208F" w:rsidRPr="006A208F" w:rsidRDefault="006A208F" w:rsidP="00A71E0B">
            <w:pPr>
              <w:pStyle w:val="Tabletext-Centred"/>
            </w:pPr>
          </w:p>
          <w:p w:rsidR="006A208F" w:rsidRPr="006A208F" w:rsidRDefault="006A208F" w:rsidP="00A71E0B">
            <w:pPr>
              <w:pStyle w:val="Tabletext-Centred"/>
            </w:pPr>
            <w:r w:rsidRPr="006A208F">
              <w:t>8</w:t>
            </w:r>
          </w:p>
          <w:p w:rsidR="006A208F" w:rsidRPr="006A208F" w:rsidRDefault="006A208F" w:rsidP="00A71E0B">
            <w:pPr>
              <w:pStyle w:val="Tabletext-Centred"/>
            </w:pPr>
            <w:r w:rsidRPr="006A208F">
              <w:t>8</w:t>
            </w:r>
          </w:p>
        </w:tc>
        <w:tc>
          <w:tcPr>
            <w:tcW w:w="1314" w:type="dxa"/>
          </w:tcPr>
          <w:p w:rsidR="006A208F" w:rsidRPr="006A208F" w:rsidRDefault="006A208F" w:rsidP="00A71E0B">
            <w:pPr>
              <w:pStyle w:val="Tabletext-Centred"/>
            </w:pPr>
          </w:p>
          <w:p w:rsidR="006A208F" w:rsidRPr="006A208F" w:rsidRDefault="006A208F" w:rsidP="00A71E0B">
            <w:pPr>
              <w:pStyle w:val="Tabletext-Centred"/>
            </w:pPr>
            <w:r w:rsidRPr="006A208F">
              <w:t>Nepotrivit</w:t>
            </w:r>
          </w:p>
          <w:p w:rsidR="006A208F" w:rsidRPr="006A208F" w:rsidRDefault="006A208F" w:rsidP="00A71E0B">
            <w:pPr>
              <w:pStyle w:val="Tabletext-Centred"/>
            </w:pPr>
            <w:r w:rsidRPr="006A208F">
              <w:t>12</w:t>
            </w:r>
          </w:p>
        </w:tc>
      </w:tr>
    </w:tbl>
    <w:p w:rsidR="006A208F" w:rsidRPr="006A208F" w:rsidRDefault="006A208F" w:rsidP="006A208F">
      <w:pPr>
        <w:pStyle w:val="Heading2"/>
        <w:rPr>
          <w:lang w:val="ro-RO"/>
        </w:rPr>
      </w:pPr>
      <w:bookmarkStart w:id="3492" w:name="_Toc306807223"/>
      <w:bookmarkStart w:id="3493" w:name="_Toc315623961"/>
      <w:r w:rsidRPr="006A208F">
        <w:rPr>
          <w:lang w:val="ro-RO"/>
        </w:rPr>
        <w:t xml:space="preserve">Amestec ud de macadam pentru </w:t>
      </w:r>
      <w:bookmarkEnd w:id="3492"/>
      <w:r w:rsidR="000F3411" w:rsidRPr="006A208F">
        <w:rPr>
          <w:lang w:val="ro-RO"/>
        </w:rPr>
        <w:t>construc</w:t>
      </w:r>
      <w:r w:rsidR="000F3411">
        <w:rPr>
          <w:lang w:val="ro-RO"/>
        </w:rPr>
        <w:t>t</w:t>
      </w:r>
      <w:r w:rsidR="000F3411" w:rsidRPr="006A208F">
        <w:rPr>
          <w:lang w:val="ro-RO"/>
        </w:rPr>
        <w:t>ie</w:t>
      </w:r>
      <w:bookmarkEnd w:id="3493"/>
    </w:p>
    <w:p w:rsidR="006A208F" w:rsidRPr="006A208F" w:rsidRDefault="006A208F" w:rsidP="00C15620">
      <w:pPr>
        <w:pStyle w:val="Paragraph"/>
        <w:numPr>
          <w:ilvl w:val="0"/>
          <w:numId w:val="423"/>
        </w:numPr>
        <w:rPr>
          <w:lang w:val="ro-RO"/>
        </w:rPr>
      </w:pPr>
      <w:r w:rsidRPr="006A208F">
        <w:rPr>
          <w:lang w:val="ro-RO"/>
        </w:rPr>
        <w:t xml:space="preserve">Amestecul ud de macadam va fi împrăştiat uniform pe sub-bază şi compactat în straturi nu mai groase de 200 mm la umiditatea optimă a conţinutului de </w:t>
      </w:r>
      <w:r w:rsidRPr="006A208F">
        <w:rPr>
          <w:lang w:val="ro-RO"/>
        </w:rPr>
        <w:sym w:font="Symbol" w:char="F0B1"/>
      </w:r>
      <w:r w:rsidRPr="006A208F">
        <w:rPr>
          <w:lang w:val="ro-RO"/>
        </w:rPr>
        <w:t>0.5%.</w:t>
      </w:r>
    </w:p>
    <w:p w:rsidR="006A208F" w:rsidRPr="006A208F" w:rsidRDefault="000F3411" w:rsidP="006A208F">
      <w:pPr>
        <w:pStyle w:val="Paragraph"/>
        <w:rPr>
          <w:lang w:val="ro-RO"/>
        </w:rPr>
      </w:pPr>
      <w:r w:rsidRPr="006A208F">
        <w:rPr>
          <w:lang w:val="ro-RO"/>
        </w:rPr>
        <w:t>Împră</w:t>
      </w:r>
      <w:r>
        <w:rPr>
          <w:lang w:val="ro-RO"/>
        </w:rPr>
        <w:t>s</w:t>
      </w:r>
      <w:r w:rsidRPr="006A208F">
        <w:rPr>
          <w:lang w:val="ro-RO"/>
        </w:rPr>
        <w:t xml:space="preserve">tierea </w:t>
      </w:r>
      <w:r w:rsidR="006A208F" w:rsidRPr="006A208F">
        <w:rPr>
          <w:lang w:val="ro-RO"/>
        </w:rPr>
        <w:t xml:space="preserve">va fi realizată în acelaşi timp cu aşezarea. Compactarea va fi realizată cât de curând posibil după ce materialul a fost împrăştiat şi va fi realizată în conformitate cu tabelul din </w:t>
      </w:r>
      <w:r w:rsidR="00054903">
        <w:rPr>
          <w:lang w:val="ro-RO"/>
        </w:rPr>
        <w:t>subcapitolul 22.4 paragraful 22</w:t>
      </w:r>
    </w:p>
    <w:p w:rsidR="006A208F" w:rsidRPr="006A208F" w:rsidRDefault="006A208F" w:rsidP="006A208F">
      <w:pPr>
        <w:pStyle w:val="Heading2"/>
        <w:rPr>
          <w:lang w:val="ro-RO"/>
        </w:rPr>
      </w:pPr>
      <w:bookmarkStart w:id="3494" w:name="_Toc306807224"/>
      <w:bookmarkStart w:id="3495" w:name="_Toc315623962"/>
      <w:r w:rsidRPr="006A208F">
        <w:rPr>
          <w:lang w:val="ro-RO"/>
        </w:rPr>
        <w:t xml:space="preserve">Beton simplu pentru </w:t>
      </w:r>
      <w:bookmarkEnd w:id="3494"/>
      <w:r w:rsidR="00054903" w:rsidRPr="006A208F">
        <w:rPr>
          <w:lang w:val="ro-RO"/>
        </w:rPr>
        <w:t>construc</w:t>
      </w:r>
      <w:r w:rsidR="00054903">
        <w:rPr>
          <w:lang w:val="ro-RO"/>
        </w:rPr>
        <w:t>t</w:t>
      </w:r>
      <w:r w:rsidR="00054903" w:rsidRPr="006A208F">
        <w:rPr>
          <w:lang w:val="ro-RO"/>
        </w:rPr>
        <w:t>ie</w:t>
      </w:r>
      <w:bookmarkEnd w:id="3495"/>
    </w:p>
    <w:p w:rsidR="006A208F" w:rsidRPr="006A208F" w:rsidRDefault="006A208F" w:rsidP="00C15620">
      <w:pPr>
        <w:pStyle w:val="Paragraph"/>
        <w:numPr>
          <w:ilvl w:val="0"/>
          <w:numId w:val="424"/>
        </w:numPr>
        <w:rPr>
          <w:lang w:val="ro-RO"/>
        </w:rPr>
      </w:pPr>
      <w:r w:rsidRPr="006A208F">
        <w:rPr>
          <w:lang w:val="ro-RO"/>
        </w:rPr>
        <w:t xml:space="preserve">Beton simplu pentru </w:t>
      </w:r>
      <w:r w:rsidR="00054903" w:rsidRPr="006A208F">
        <w:rPr>
          <w:lang w:val="ro-RO"/>
        </w:rPr>
        <w:t>construc</w:t>
      </w:r>
      <w:r w:rsidR="00054903">
        <w:rPr>
          <w:lang w:val="ro-RO"/>
        </w:rPr>
        <w:t>t</w:t>
      </w:r>
      <w:r w:rsidR="00054903" w:rsidRPr="006A208F">
        <w:rPr>
          <w:lang w:val="ro-RO"/>
        </w:rPr>
        <w:t xml:space="preserve">ia </w:t>
      </w:r>
      <w:r w:rsidRPr="006A208F">
        <w:rPr>
          <w:lang w:val="ro-RO"/>
        </w:rPr>
        <w:t xml:space="preserve">de  drumuri va fi de clasa C7.5, şi va fi </w:t>
      </w:r>
      <w:r w:rsidR="00054903" w:rsidRPr="006A208F">
        <w:rPr>
          <w:lang w:val="ro-RO"/>
        </w:rPr>
        <w:t>împră</w:t>
      </w:r>
      <w:r w:rsidR="00054903">
        <w:rPr>
          <w:lang w:val="ro-RO"/>
        </w:rPr>
        <w:t>s</w:t>
      </w:r>
      <w:r w:rsidR="00054903" w:rsidRPr="006A208F">
        <w:rPr>
          <w:lang w:val="ro-RO"/>
        </w:rPr>
        <w:t xml:space="preserve">tiat </w:t>
      </w:r>
      <w:r w:rsidRPr="006A208F">
        <w:rPr>
          <w:lang w:val="ro-RO"/>
        </w:rPr>
        <w:t xml:space="preserve">uniform pe sub-bază, turnat şi compactat în straturi nu mai groase de 200 mm grosime. </w:t>
      </w:r>
    </w:p>
    <w:p w:rsidR="006A208F" w:rsidRPr="006A208F" w:rsidRDefault="00054903" w:rsidP="006A208F">
      <w:pPr>
        <w:pStyle w:val="Paragraph"/>
        <w:rPr>
          <w:lang w:val="ro-RO"/>
        </w:rPr>
      </w:pPr>
      <w:r w:rsidRPr="006A208F">
        <w:rPr>
          <w:lang w:val="ro-RO"/>
        </w:rPr>
        <w:t>Împră</w:t>
      </w:r>
      <w:r>
        <w:rPr>
          <w:lang w:val="ro-RO"/>
        </w:rPr>
        <w:t>s</w:t>
      </w:r>
      <w:r w:rsidRPr="006A208F">
        <w:rPr>
          <w:lang w:val="ro-RO"/>
        </w:rPr>
        <w:t xml:space="preserve">tierea </w:t>
      </w:r>
      <w:r w:rsidR="006A208F" w:rsidRPr="006A208F">
        <w:rPr>
          <w:lang w:val="ro-RO"/>
        </w:rPr>
        <w:t xml:space="preserve">va fi realizată în acelaşi timp cu turnarea. Perioada maximă de timp dintre amestecarea materialelor şi compactarea finală a oricărui material va fi de 2 ore. </w:t>
      </w:r>
    </w:p>
    <w:p w:rsidR="006A208F" w:rsidRPr="006A208F" w:rsidRDefault="006A208F" w:rsidP="006A208F">
      <w:pPr>
        <w:pStyle w:val="Paragraph"/>
        <w:rPr>
          <w:lang w:val="ro-RO"/>
        </w:rPr>
      </w:pPr>
      <w:r w:rsidRPr="006A208F">
        <w:rPr>
          <w:lang w:val="ro-RO"/>
        </w:rPr>
        <w:t xml:space="preserve">Acolo unde este cazul, rosturile în material întărit vor fi evitate. Acolo unde îmbinările nu pot fi evitate, materialul întărit va fi tăiat vertical pe întreaga adâncime a stratului înainte de a aşeza material adiacent suplimentar. </w:t>
      </w:r>
    </w:p>
    <w:p w:rsidR="006A208F" w:rsidRPr="006A208F" w:rsidRDefault="006A208F" w:rsidP="006A208F">
      <w:pPr>
        <w:pStyle w:val="Paragraph"/>
        <w:rPr>
          <w:lang w:val="ro-RO"/>
        </w:rPr>
      </w:pPr>
      <w:r w:rsidRPr="006A208F">
        <w:rPr>
          <w:lang w:val="ro-RO"/>
        </w:rPr>
        <w:t xml:space="preserve">Betonul simplu va fi tratat pentru o perioadă de minim 7 zile. Nici un fel de trafic nu va fi permis pe această bază în această perioadă. </w:t>
      </w:r>
    </w:p>
    <w:p w:rsidR="006A208F" w:rsidRPr="006A208F" w:rsidRDefault="006A208F" w:rsidP="006A208F">
      <w:pPr>
        <w:pStyle w:val="Heading2"/>
        <w:rPr>
          <w:lang w:val="ro-RO"/>
        </w:rPr>
      </w:pPr>
      <w:bookmarkStart w:id="3496" w:name="_Toc306807225"/>
      <w:bookmarkStart w:id="3497" w:name="_Toc315623963"/>
      <w:r w:rsidRPr="006A208F">
        <w:rPr>
          <w:lang w:val="ro-RO"/>
        </w:rPr>
        <w:t>Aşternerea macadamului bitumat</w:t>
      </w:r>
      <w:bookmarkEnd w:id="3496"/>
      <w:bookmarkEnd w:id="3497"/>
      <w:r w:rsidRPr="006A208F">
        <w:rPr>
          <w:lang w:val="ro-RO"/>
        </w:rPr>
        <w:t xml:space="preserve"> </w:t>
      </w:r>
    </w:p>
    <w:p w:rsidR="006A208F" w:rsidRPr="006A208F" w:rsidRDefault="006A208F" w:rsidP="00C15620">
      <w:pPr>
        <w:pStyle w:val="Paragraph"/>
        <w:numPr>
          <w:ilvl w:val="0"/>
          <w:numId w:val="425"/>
        </w:numPr>
        <w:rPr>
          <w:lang w:val="ro-RO"/>
        </w:rPr>
      </w:pPr>
      <w:r w:rsidRPr="006A208F">
        <w:rPr>
          <w:lang w:val="ro-RO"/>
        </w:rPr>
        <w:t>Transportarea, turnarea si compactarea macadamului se vor face conform SR EN 508-2:2008987.</w:t>
      </w:r>
    </w:p>
    <w:p w:rsidR="006A208F" w:rsidRPr="006A208F" w:rsidRDefault="006A208F" w:rsidP="006A208F">
      <w:pPr>
        <w:pStyle w:val="Paragraph"/>
        <w:rPr>
          <w:lang w:val="ro-RO"/>
        </w:rPr>
      </w:pPr>
      <w:r w:rsidRPr="006A208F">
        <w:rPr>
          <w:lang w:val="ro-RO"/>
        </w:rPr>
        <w:t>Când turnarea se face pe un capăt expus, conexiunea se va trata aplicând bitum conform SR EN 197-4/2004.</w:t>
      </w:r>
    </w:p>
    <w:p w:rsidR="006A208F" w:rsidRPr="006A208F" w:rsidRDefault="006A208F" w:rsidP="006A208F">
      <w:pPr>
        <w:pStyle w:val="Heading2"/>
        <w:rPr>
          <w:lang w:val="ro-RO"/>
        </w:rPr>
      </w:pPr>
      <w:bookmarkStart w:id="3498" w:name="_Toc306807226"/>
      <w:bookmarkStart w:id="3499" w:name="_Toc315623964"/>
      <w:r w:rsidRPr="006A208F">
        <w:rPr>
          <w:lang w:val="ro-RO"/>
        </w:rPr>
        <w:t>Pavajele asfaltice</w:t>
      </w:r>
      <w:bookmarkEnd w:id="3498"/>
      <w:bookmarkEnd w:id="3499"/>
      <w:r w:rsidRPr="006A208F">
        <w:rPr>
          <w:lang w:val="ro-RO"/>
        </w:rPr>
        <w:t xml:space="preserve"> </w:t>
      </w:r>
    </w:p>
    <w:p w:rsidR="006A208F" w:rsidRPr="006A208F" w:rsidRDefault="006A208F" w:rsidP="006A208F">
      <w:pPr>
        <w:pStyle w:val="Heading3"/>
        <w:rPr>
          <w:lang w:val="ro-RO"/>
        </w:rPr>
      </w:pPr>
      <w:bookmarkStart w:id="3500" w:name="_Toc306807227"/>
      <w:bookmarkStart w:id="3501" w:name="_Toc315623965"/>
      <w:r w:rsidRPr="006A208F">
        <w:rPr>
          <w:lang w:val="ro-RO"/>
        </w:rPr>
        <w:t>Pavajele asfaltice de acoperire</w:t>
      </w:r>
      <w:bookmarkEnd w:id="3500"/>
      <w:bookmarkEnd w:id="3501"/>
      <w:r w:rsidRPr="006A208F">
        <w:rPr>
          <w:lang w:val="ro-RO"/>
        </w:rPr>
        <w:t xml:space="preserve">  </w:t>
      </w:r>
    </w:p>
    <w:p w:rsidR="006A208F" w:rsidRPr="006A208F" w:rsidRDefault="006A208F" w:rsidP="00C15620">
      <w:pPr>
        <w:pStyle w:val="Paragraph"/>
        <w:numPr>
          <w:ilvl w:val="0"/>
          <w:numId w:val="426"/>
        </w:numPr>
        <w:rPr>
          <w:lang w:val="ro-RO"/>
        </w:rPr>
      </w:pPr>
      <w:r w:rsidRPr="006A208F">
        <w:rPr>
          <w:lang w:val="ro-RO"/>
        </w:rPr>
        <w:t xml:space="preserve">Pavajele asfaltice de acoperire vor cuprinde: </w:t>
      </w:r>
    </w:p>
    <w:p w:rsidR="006A208F" w:rsidRPr="006A208F" w:rsidRDefault="006A208F" w:rsidP="00C15620">
      <w:pPr>
        <w:pStyle w:val="Letteredlist"/>
        <w:numPr>
          <w:ilvl w:val="0"/>
          <w:numId w:val="427"/>
        </w:numPr>
        <w:rPr>
          <w:lang w:val="ro-RO"/>
        </w:rPr>
      </w:pPr>
      <w:r w:rsidRPr="006A208F">
        <w:rPr>
          <w:lang w:val="ro-RO"/>
        </w:rPr>
        <w:t xml:space="preserve">Stratul de beton asfaltic </w:t>
      </w:r>
    </w:p>
    <w:p w:rsidR="006A208F" w:rsidRPr="006A208F" w:rsidRDefault="006A208F" w:rsidP="00C15620">
      <w:pPr>
        <w:pStyle w:val="Letteredlist"/>
        <w:numPr>
          <w:ilvl w:val="0"/>
          <w:numId w:val="427"/>
        </w:numPr>
        <w:rPr>
          <w:lang w:val="ro-RO"/>
        </w:rPr>
      </w:pPr>
      <w:r w:rsidRPr="006A208F">
        <w:rPr>
          <w:lang w:val="ro-RO"/>
        </w:rPr>
        <w:t xml:space="preserve">Stratul de legătură </w:t>
      </w:r>
    </w:p>
    <w:p w:rsidR="006A208F" w:rsidRPr="006A208F" w:rsidRDefault="006A208F" w:rsidP="00C15620">
      <w:pPr>
        <w:pStyle w:val="Letteredlist"/>
        <w:numPr>
          <w:ilvl w:val="0"/>
          <w:numId w:val="427"/>
        </w:numPr>
        <w:rPr>
          <w:lang w:val="ro-RO"/>
        </w:rPr>
      </w:pPr>
      <w:r w:rsidRPr="006A208F">
        <w:rPr>
          <w:lang w:val="ro-RO"/>
        </w:rPr>
        <w:t xml:space="preserve">Stratul de uzură </w:t>
      </w:r>
    </w:p>
    <w:p w:rsidR="006A208F" w:rsidRPr="006A208F" w:rsidRDefault="006A208F" w:rsidP="00702073">
      <w:pPr>
        <w:pStyle w:val="Paragraph"/>
        <w:rPr>
          <w:lang w:val="ro-RO"/>
        </w:rPr>
      </w:pPr>
      <w:r w:rsidRPr="006A208F">
        <w:rPr>
          <w:lang w:val="ro-RO"/>
        </w:rPr>
        <w:t xml:space="preserve">Toate acestea reprezintă straturi de beton asfaltic, dar de o compoziţie diferită, în special în ceea ce </w:t>
      </w:r>
      <w:r w:rsidR="00C15620" w:rsidRPr="00C15620">
        <w:rPr>
          <w:lang w:val="ro-RO"/>
        </w:rPr>
        <w:t>prive</w:t>
      </w:r>
      <w:r w:rsidR="00C15620" w:rsidRPr="00C15620">
        <w:rPr>
          <w:rFonts w:ascii="Tahoma" w:hAnsi="Tahoma" w:cs="Tahoma"/>
          <w:lang w:val="ro-RO"/>
        </w:rPr>
        <w:t>ș</w:t>
      </w:r>
      <w:r w:rsidR="00C15620" w:rsidRPr="00C15620">
        <w:rPr>
          <w:lang w:val="ro-RO"/>
        </w:rPr>
        <w:t xml:space="preserve">te compoziţia </w:t>
      </w:r>
      <w:r w:rsidRPr="006A208F">
        <w:rPr>
          <w:lang w:val="ro-RO"/>
        </w:rPr>
        <w:t>granulometrică a particulelor de pietriş. Stratul de beton asfaltic va fi cel mai gros şi cel de uzură cel mai s</w:t>
      </w:r>
      <w:r w:rsidR="00C15620" w:rsidRPr="00C15620">
        <w:rPr>
          <w:lang w:val="ro-RO"/>
        </w:rPr>
        <w:t>ub</w:t>
      </w:r>
      <w:r w:rsidR="00C15620" w:rsidRPr="00C15620">
        <w:rPr>
          <w:rFonts w:ascii="Tahoma" w:hAnsi="Tahoma" w:cs="Tahoma"/>
          <w:lang w:val="ro-RO"/>
        </w:rPr>
        <w:t>ț</w:t>
      </w:r>
      <w:r w:rsidRPr="006A208F">
        <w:rPr>
          <w:lang w:val="ro-RO"/>
        </w:rPr>
        <w:t>ire</w:t>
      </w:r>
      <w:r w:rsidR="00702073">
        <w:rPr>
          <w:lang w:val="ro-RO"/>
        </w:rPr>
        <w:t>.</w:t>
      </w:r>
    </w:p>
    <w:p w:rsidR="006A208F" w:rsidRPr="006A208F" w:rsidRDefault="006A208F" w:rsidP="006A208F">
      <w:pPr>
        <w:pStyle w:val="Heading3"/>
        <w:rPr>
          <w:lang w:val="ro-RO"/>
        </w:rPr>
      </w:pPr>
      <w:bookmarkStart w:id="3502" w:name="_Toc306807228"/>
      <w:bookmarkStart w:id="3503" w:name="_Toc315623966"/>
      <w:r w:rsidRPr="006A208F">
        <w:rPr>
          <w:lang w:val="ro-RO"/>
        </w:rPr>
        <w:t>Betonul asfaltic amestecat la cald</w:t>
      </w:r>
      <w:bookmarkEnd w:id="3502"/>
      <w:bookmarkEnd w:id="3503"/>
      <w:r w:rsidRPr="006A208F">
        <w:rPr>
          <w:lang w:val="ro-RO"/>
        </w:rPr>
        <w:t xml:space="preserve"> </w:t>
      </w:r>
    </w:p>
    <w:p w:rsidR="006A208F" w:rsidRPr="006A208F" w:rsidRDefault="006A208F" w:rsidP="00C15620">
      <w:pPr>
        <w:pStyle w:val="Paragraph"/>
        <w:numPr>
          <w:ilvl w:val="0"/>
          <w:numId w:val="428"/>
        </w:numPr>
        <w:rPr>
          <w:lang w:val="ro-RO"/>
        </w:rPr>
      </w:pPr>
      <w:r w:rsidRPr="006A208F">
        <w:rPr>
          <w:lang w:val="ro-RO"/>
        </w:rPr>
        <w:t xml:space="preserve">Amestecul de bitum pentru straturile suprafeţei se va conforma cerinţelor amestecurilor produse local. Compoziţia amestecurilor se prezintă de regula astfel: </w:t>
      </w:r>
    </w:p>
    <w:p w:rsidR="006A208F" w:rsidRPr="006A208F" w:rsidRDefault="006A208F" w:rsidP="00CD101C">
      <w:pPr>
        <w:pStyle w:val="Italic-UL"/>
      </w:pPr>
      <w:r w:rsidRPr="00CD101C">
        <w:lastRenderedPageBreak/>
        <w:t>Umplutura de praf inert</w:t>
      </w:r>
      <w:r w:rsidRPr="006A208F">
        <w:t xml:space="preserve"> </w:t>
      </w:r>
    </w:p>
    <w:p w:rsidR="006A208F" w:rsidRPr="006A208F" w:rsidRDefault="006A208F" w:rsidP="00C15620">
      <w:pPr>
        <w:pStyle w:val="Letteredlist"/>
        <w:numPr>
          <w:ilvl w:val="0"/>
          <w:numId w:val="429"/>
        </w:numPr>
        <w:rPr>
          <w:lang w:val="ro-RO"/>
        </w:rPr>
      </w:pPr>
      <w:r w:rsidRPr="006A208F">
        <w:rPr>
          <w:lang w:val="ro-RO"/>
        </w:rPr>
        <w:t xml:space="preserve">5 - 7 % bitum </w:t>
      </w:r>
    </w:p>
    <w:p w:rsidR="006A208F" w:rsidRPr="006A208F" w:rsidRDefault="006A208F" w:rsidP="00C15620">
      <w:pPr>
        <w:pStyle w:val="Letteredlist"/>
        <w:numPr>
          <w:ilvl w:val="0"/>
          <w:numId w:val="429"/>
        </w:numPr>
        <w:rPr>
          <w:lang w:val="ro-RO"/>
        </w:rPr>
      </w:pPr>
      <w:r w:rsidRPr="006A208F">
        <w:rPr>
          <w:lang w:val="ro-RO"/>
        </w:rPr>
        <w:t xml:space="preserve">70 - 75 % material calcaros gri sau albastru </w:t>
      </w:r>
    </w:p>
    <w:p w:rsidR="006A208F" w:rsidRPr="006A208F" w:rsidRDefault="006A208F" w:rsidP="00C15620">
      <w:pPr>
        <w:pStyle w:val="Letteredlist"/>
        <w:numPr>
          <w:ilvl w:val="0"/>
          <w:numId w:val="429"/>
        </w:numPr>
        <w:rPr>
          <w:lang w:val="ro-RO"/>
        </w:rPr>
      </w:pPr>
      <w:r w:rsidRPr="006A208F">
        <w:rPr>
          <w:lang w:val="ro-RO"/>
        </w:rPr>
        <w:t xml:space="preserve">23 - 25 % nisip </w:t>
      </w:r>
    </w:p>
    <w:p w:rsidR="006A208F" w:rsidRPr="006A208F" w:rsidRDefault="006A208F" w:rsidP="006A208F">
      <w:pPr>
        <w:pStyle w:val="Paragraph"/>
        <w:rPr>
          <w:lang w:val="ro-RO"/>
        </w:rPr>
      </w:pPr>
      <w:r w:rsidRPr="006A208F">
        <w:rPr>
          <w:lang w:val="ro-RO"/>
        </w:rPr>
        <w:t xml:space="preserve">Amestecurile de bitum vor fi obţinute de la o staţie de amestec locală aprobată, în măsura în care este posibil. </w:t>
      </w:r>
    </w:p>
    <w:p w:rsidR="006A208F" w:rsidRPr="006A208F" w:rsidRDefault="006A208F" w:rsidP="006A208F">
      <w:pPr>
        <w:pStyle w:val="Paragraph"/>
        <w:rPr>
          <w:lang w:val="ro-RO"/>
        </w:rPr>
      </w:pPr>
      <w:r w:rsidRPr="006A208F">
        <w:rPr>
          <w:lang w:val="ro-RO"/>
        </w:rPr>
        <w:t>Vor fi furnizate Inginerului numele şi adresele producătorilor locali. Nici</w:t>
      </w:r>
      <w:r w:rsidR="00054903">
        <w:rPr>
          <w:lang w:val="ro-RO"/>
        </w:rPr>
        <w:t xml:space="preserve"> </w:t>
      </w:r>
      <w:r w:rsidRPr="006A208F">
        <w:rPr>
          <w:lang w:val="ro-RO"/>
        </w:rPr>
        <w:t xml:space="preserve">un amestec bituminos nu va fi fabricat până când formula de fabricaţie nu a fost înaintată de Contractor şi aprobată de Inginer, în scris. </w:t>
      </w:r>
    </w:p>
    <w:p w:rsidR="006A208F" w:rsidRPr="006A208F" w:rsidRDefault="006A208F" w:rsidP="006A208F">
      <w:pPr>
        <w:pStyle w:val="Paragraph"/>
        <w:rPr>
          <w:lang w:val="ro-RO"/>
        </w:rPr>
      </w:pPr>
      <w:r w:rsidRPr="006A208F">
        <w:rPr>
          <w:lang w:val="ro-RO"/>
        </w:rPr>
        <w:t>Formula va indica procentul exact de fragmente cernute şi procentul exact al asfaltului care va fi utilizat la amestec, inclusiv temperatura de amestec.</w:t>
      </w:r>
    </w:p>
    <w:p w:rsidR="006A208F" w:rsidRPr="006A208F" w:rsidRDefault="006A208F" w:rsidP="006A208F">
      <w:pPr>
        <w:pStyle w:val="Paragraph"/>
        <w:rPr>
          <w:lang w:val="ro-RO"/>
        </w:rPr>
      </w:pPr>
      <w:r w:rsidRPr="006A208F">
        <w:rPr>
          <w:lang w:val="ro-RO"/>
        </w:rPr>
        <w:t xml:space="preserve"> Formula de fabricaţie se va încadra în gama etalon specificată şi va fi valabilă până când va fi modificată în scris de Inginer. </w:t>
      </w:r>
    </w:p>
    <w:p w:rsidR="006A208F" w:rsidRPr="006A208F" w:rsidRDefault="006A208F" w:rsidP="006A208F">
      <w:pPr>
        <w:pStyle w:val="Heading3"/>
        <w:rPr>
          <w:lang w:val="ro-RO"/>
        </w:rPr>
      </w:pPr>
      <w:bookmarkStart w:id="3504" w:name="_Toc306807229"/>
      <w:bookmarkStart w:id="3505" w:name="_Toc315623967"/>
      <w:r w:rsidRPr="006A208F">
        <w:rPr>
          <w:lang w:val="ro-RO"/>
        </w:rPr>
        <w:t>Limitări determinate de  condiţiile meteorologice.</w:t>
      </w:r>
      <w:bookmarkEnd w:id="3504"/>
      <w:bookmarkEnd w:id="3505"/>
    </w:p>
    <w:p w:rsidR="006A208F" w:rsidRPr="006A208F" w:rsidRDefault="006A208F" w:rsidP="00C15620">
      <w:pPr>
        <w:pStyle w:val="Paragraph"/>
        <w:numPr>
          <w:ilvl w:val="0"/>
          <w:numId w:val="430"/>
        </w:numPr>
        <w:rPr>
          <w:lang w:val="ro-RO"/>
        </w:rPr>
      </w:pPr>
      <w:r w:rsidRPr="006A208F">
        <w:rPr>
          <w:lang w:val="ro-RO"/>
        </w:rPr>
        <w:t xml:space="preserve">Straturile de bitum vor fi construite numai atunci când baza este uscata şi vremea nu este ploioasa. Astfel de straturi nu vor fi dispuse atunci când temperatura este sub 10 °C şi în scădere, dar pot fi dispuse atunci când temperatura este de cel </w:t>
      </w:r>
      <w:r w:rsidR="00D63CAD">
        <w:rPr>
          <w:lang w:val="ro-RO"/>
        </w:rPr>
        <w:t>p</w:t>
      </w:r>
      <w:r w:rsidR="00D63CAD" w:rsidRPr="006A208F">
        <w:rPr>
          <w:lang w:val="ro-RO"/>
        </w:rPr>
        <w:t xml:space="preserve">utin </w:t>
      </w:r>
      <w:r w:rsidRPr="006A208F">
        <w:rPr>
          <w:lang w:val="ro-RO"/>
        </w:rPr>
        <w:t xml:space="preserve">8 °C şi în </w:t>
      </w:r>
      <w:r w:rsidR="00D63CAD" w:rsidRPr="006A208F">
        <w:rPr>
          <w:lang w:val="ro-RO"/>
        </w:rPr>
        <w:t>cre</w:t>
      </w:r>
      <w:r w:rsidR="00D63CAD">
        <w:rPr>
          <w:lang w:val="ro-RO"/>
        </w:rPr>
        <w:t>s</w:t>
      </w:r>
      <w:r w:rsidR="00D63CAD" w:rsidRPr="006A208F">
        <w:rPr>
          <w:lang w:val="ro-RO"/>
        </w:rPr>
        <w:t>tere</w:t>
      </w:r>
      <w:r w:rsidRPr="006A208F">
        <w:rPr>
          <w:lang w:val="ro-RO"/>
        </w:rPr>
        <w:t xml:space="preserve">, cu </w:t>
      </w:r>
      <w:r w:rsidR="00D63CAD" w:rsidRPr="006A208F">
        <w:rPr>
          <w:lang w:val="ro-RO"/>
        </w:rPr>
        <w:t>excep</w:t>
      </w:r>
      <w:r w:rsidR="00D63CAD">
        <w:rPr>
          <w:lang w:val="ro-RO"/>
        </w:rPr>
        <w:t>t</w:t>
      </w:r>
      <w:r w:rsidR="00D63CAD" w:rsidRPr="006A208F">
        <w:rPr>
          <w:lang w:val="ro-RO"/>
        </w:rPr>
        <w:t xml:space="preserve">ia </w:t>
      </w:r>
      <w:r w:rsidRPr="006A208F">
        <w:rPr>
          <w:lang w:val="ro-RO"/>
        </w:rPr>
        <w:t xml:space="preserve">cazului în care se dispune altfel de către Inginer. </w:t>
      </w:r>
    </w:p>
    <w:p w:rsidR="006A208F" w:rsidRPr="006A208F" w:rsidRDefault="006A208F" w:rsidP="006A208F">
      <w:pPr>
        <w:pStyle w:val="Heading3"/>
        <w:rPr>
          <w:lang w:val="ro-RO"/>
        </w:rPr>
      </w:pPr>
      <w:bookmarkStart w:id="3506" w:name="_Toc306807230"/>
      <w:bookmarkStart w:id="3507" w:name="_Toc315623968"/>
      <w:r w:rsidRPr="006A208F">
        <w:rPr>
          <w:lang w:val="ro-RO"/>
        </w:rPr>
        <w:t>Pregătirea</w:t>
      </w:r>
      <w:bookmarkEnd w:id="3506"/>
      <w:bookmarkEnd w:id="3507"/>
    </w:p>
    <w:p w:rsidR="006A208F" w:rsidRPr="006A208F" w:rsidRDefault="006A208F" w:rsidP="00C15620">
      <w:pPr>
        <w:pStyle w:val="Paragraph"/>
        <w:numPr>
          <w:ilvl w:val="0"/>
          <w:numId w:val="431"/>
        </w:numPr>
        <w:rPr>
          <w:lang w:val="ro-RO"/>
        </w:rPr>
      </w:pPr>
      <w:r w:rsidRPr="006A208F">
        <w:rPr>
          <w:lang w:val="ro-RO"/>
        </w:rPr>
        <w:t xml:space="preserve">Imediat înainte de aplicarea pavajului </w:t>
      </w:r>
      <w:r w:rsidR="00C15620" w:rsidRPr="00C15620">
        <w:rPr>
          <w:lang w:val="ro-RO"/>
        </w:rPr>
        <w:t>bituminos, suprafa</w:t>
      </w:r>
      <w:r w:rsidR="00C15620" w:rsidRPr="00C15620">
        <w:rPr>
          <w:rFonts w:ascii="Tahoma" w:hAnsi="Tahoma" w:cs="Tahoma"/>
          <w:lang w:val="ro-RO"/>
        </w:rPr>
        <w:t>ț</w:t>
      </w:r>
      <w:r w:rsidR="00C15620" w:rsidRPr="00C15620">
        <w:rPr>
          <w:lang w:val="ro-RO"/>
        </w:rPr>
        <w:t>a stratului de dedesubt va fi cură</w:t>
      </w:r>
      <w:r w:rsidR="00C15620" w:rsidRPr="00C15620">
        <w:rPr>
          <w:rFonts w:ascii="Tahoma" w:hAnsi="Tahoma" w:cs="Tahoma"/>
          <w:lang w:val="ro-RO"/>
        </w:rPr>
        <w:t>ț</w:t>
      </w:r>
      <w:r w:rsidR="00C15620" w:rsidRPr="00C15620">
        <w:rPr>
          <w:lang w:val="ro-RO"/>
        </w:rPr>
        <w:t>ata cu aten</w:t>
      </w:r>
      <w:r w:rsidR="00C15620" w:rsidRPr="00C15620">
        <w:rPr>
          <w:rFonts w:ascii="Tahoma" w:hAnsi="Tahoma" w:cs="Tahoma"/>
          <w:lang w:val="ro-RO"/>
        </w:rPr>
        <w:t>ț</w:t>
      </w:r>
      <w:r w:rsidR="00C15620" w:rsidRPr="00C15620">
        <w:rPr>
          <w:lang w:val="ro-RO"/>
        </w:rPr>
        <w:t xml:space="preserve">ie de materii necompactate </w:t>
      </w:r>
      <w:r w:rsidRPr="006A208F">
        <w:rPr>
          <w:lang w:val="ro-RO"/>
        </w:rPr>
        <w:t xml:space="preserve">sau străine. </w:t>
      </w:r>
    </w:p>
    <w:p w:rsidR="006A208F" w:rsidRPr="006A208F" w:rsidRDefault="006A208F" w:rsidP="006A208F">
      <w:pPr>
        <w:pStyle w:val="Paragraph"/>
        <w:rPr>
          <w:lang w:val="ro-RO"/>
        </w:rPr>
      </w:pPr>
      <w:r w:rsidRPr="006A208F">
        <w:rPr>
          <w:lang w:val="ro-RO"/>
        </w:rPr>
        <w:t xml:space="preserve">Stratul de dedesubt va fi acoperit cu un înveliş adeziv de asfalt lichid cu maturare rapidă. Stratul adeziv care va fi utilizat va fi supus aprobării Inginerului. Învelişul adeziv va fi aplicat cu suficient timp înainte de plasarea amestecului de beton asfaltic astfel încât să asigure o peliculă subţire adezivă de ciment bituminos care să ofere o bună legătură. </w:t>
      </w:r>
    </w:p>
    <w:p w:rsidR="006A208F" w:rsidRPr="006A208F" w:rsidRDefault="006A208F" w:rsidP="006A208F">
      <w:pPr>
        <w:pStyle w:val="Paragraph"/>
        <w:rPr>
          <w:lang w:val="ro-RO"/>
        </w:rPr>
      </w:pPr>
      <w:r w:rsidRPr="006A208F">
        <w:rPr>
          <w:lang w:val="ro-RO"/>
        </w:rPr>
        <w:t xml:space="preserve">Învelişul adeziv va fi aplicat intr-un strat uniform cu ajutorul unui spray manual sub presiune, în cantităţi de cel puţin 0.2 litri pe metru pătrat şi nu mai mult 0.3 litri pe metru pătrat de suprafaţă, cu excepţia cazului în care se dispune contrar de către Inginer. </w:t>
      </w:r>
    </w:p>
    <w:p w:rsidR="006A208F" w:rsidRPr="006A208F" w:rsidRDefault="006A208F" w:rsidP="006A208F">
      <w:pPr>
        <w:pStyle w:val="Paragraph"/>
        <w:rPr>
          <w:lang w:val="ro-RO"/>
        </w:rPr>
      </w:pPr>
      <w:r w:rsidRPr="006A208F">
        <w:rPr>
          <w:lang w:val="ro-RO"/>
        </w:rPr>
        <w:t xml:space="preserve">Jaloanele pentru controlul aliniamentului vor fi furnizate, montate şi </w:t>
      </w:r>
      <w:r w:rsidR="00D63CAD" w:rsidRPr="006A208F">
        <w:rPr>
          <w:lang w:val="ro-RO"/>
        </w:rPr>
        <w:t>între</w:t>
      </w:r>
      <w:r w:rsidR="00D63CAD">
        <w:rPr>
          <w:lang w:val="ro-RO"/>
        </w:rPr>
        <w:t>t</w:t>
      </w:r>
      <w:r w:rsidR="00D63CAD" w:rsidRPr="006A208F">
        <w:rPr>
          <w:lang w:val="ro-RO"/>
        </w:rPr>
        <w:t xml:space="preserve">inute </w:t>
      </w:r>
      <w:r w:rsidRPr="006A208F">
        <w:rPr>
          <w:lang w:val="ro-RO"/>
        </w:rPr>
        <w:t xml:space="preserve">de către Contractor, supuse verificării şi corectării Inginerului, cu scopul ca Lucrările să se conformeze traseelor indicate pe planuri. </w:t>
      </w:r>
    </w:p>
    <w:p w:rsidR="006A208F" w:rsidRPr="006A208F" w:rsidRDefault="006A208F" w:rsidP="00C15620">
      <w:pPr>
        <w:pStyle w:val="Paragraph"/>
        <w:rPr>
          <w:lang w:val="ro-RO"/>
        </w:rPr>
      </w:pPr>
      <w:r w:rsidRPr="006A208F">
        <w:rPr>
          <w:lang w:val="ro-RO"/>
        </w:rPr>
        <w:t>Jaloanele vor fi montate în paralel cu axul central al zonei ce va fi pavată, decalate şi spaţiate după cum dispune Inginer</w:t>
      </w:r>
      <w:r w:rsidR="00C04B0B">
        <w:rPr>
          <w:lang w:val="ro-RO"/>
        </w:rPr>
        <w:t>ul</w:t>
      </w:r>
      <w:r w:rsidRPr="006A208F">
        <w:rPr>
          <w:lang w:val="ro-RO"/>
        </w:rPr>
        <w:t xml:space="preserve">. </w:t>
      </w:r>
    </w:p>
    <w:p w:rsidR="006A208F" w:rsidRPr="006A208F" w:rsidRDefault="006A208F" w:rsidP="006A208F">
      <w:pPr>
        <w:pStyle w:val="Heading3"/>
        <w:rPr>
          <w:lang w:val="ro-RO"/>
        </w:rPr>
      </w:pPr>
      <w:bookmarkStart w:id="3508" w:name="_Toc306807231"/>
      <w:bookmarkStart w:id="3509" w:name="_Toc315623969"/>
      <w:r w:rsidRPr="006A208F">
        <w:rPr>
          <w:lang w:val="ro-RO"/>
        </w:rPr>
        <w:t>Transportul</w:t>
      </w:r>
      <w:bookmarkEnd w:id="3508"/>
      <w:bookmarkEnd w:id="3509"/>
      <w:r w:rsidRPr="006A208F">
        <w:rPr>
          <w:lang w:val="ro-RO"/>
        </w:rPr>
        <w:t xml:space="preserve"> </w:t>
      </w:r>
    </w:p>
    <w:p w:rsidR="006A208F" w:rsidRPr="006A208F" w:rsidRDefault="006A208F" w:rsidP="00C15620">
      <w:pPr>
        <w:pStyle w:val="Paragraph"/>
        <w:numPr>
          <w:ilvl w:val="0"/>
          <w:numId w:val="432"/>
        </w:numPr>
        <w:rPr>
          <w:lang w:val="ro-RO"/>
        </w:rPr>
      </w:pPr>
      <w:r w:rsidRPr="006A208F">
        <w:rPr>
          <w:lang w:val="ro-RO"/>
        </w:rPr>
        <w:t xml:space="preserve">Amestecurile bituminoase vor fi transportate de la staţia de amestec la utilajul de </w:t>
      </w:r>
      <w:r w:rsidR="00C04B0B" w:rsidRPr="006A208F">
        <w:rPr>
          <w:lang w:val="ro-RO"/>
        </w:rPr>
        <w:t>împră</w:t>
      </w:r>
      <w:r w:rsidR="00C04B0B">
        <w:rPr>
          <w:lang w:val="ro-RO"/>
        </w:rPr>
        <w:t>s</w:t>
      </w:r>
      <w:r w:rsidR="00C04B0B" w:rsidRPr="006A208F">
        <w:rPr>
          <w:lang w:val="ro-RO"/>
        </w:rPr>
        <w:t xml:space="preserve">tiere </w:t>
      </w:r>
      <w:r w:rsidRPr="006A208F">
        <w:rPr>
          <w:lang w:val="ro-RO"/>
        </w:rPr>
        <w:t xml:space="preserve">în camioane cu platforme netede şi curate care au fost unse cu cantitatea minimă de peliculă de ulei aprobat pentru a se preveni lipirea amestecului de platforma camionului. Încărcătura va fi acoperită cu prelate sau alt material adecvat pentru a o proteja de praf sau ploaie şi a împiedica pierderea de căldură. </w:t>
      </w:r>
    </w:p>
    <w:p w:rsidR="006A208F" w:rsidRPr="006A208F" w:rsidRDefault="006A208F" w:rsidP="006A208F">
      <w:pPr>
        <w:pStyle w:val="Paragraph"/>
        <w:rPr>
          <w:lang w:val="ro-RO"/>
        </w:rPr>
      </w:pPr>
      <w:r w:rsidRPr="006A208F">
        <w:rPr>
          <w:lang w:val="ro-RO"/>
        </w:rPr>
        <w:t xml:space="preserve">Livrările vor fi astfel aranjate încât </w:t>
      </w:r>
      <w:r w:rsidR="00C04B0B" w:rsidRPr="006A208F">
        <w:rPr>
          <w:lang w:val="ro-RO"/>
        </w:rPr>
        <w:t>împră</w:t>
      </w:r>
      <w:r w:rsidR="00C04B0B">
        <w:rPr>
          <w:lang w:val="ro-RO"/>
        </w:rPr>
        <w:t>s</w:t>
      </w:r>
      <w:r w:rsidR="00C04B0B" w:rsidRPr="006A208F">
        <w:rPr>
          <w:lang w:val="ro-RO"/>
        </w:rPr>
        <w:t xml:space="preserve">tierea </w:t>
      </w:r>
      <w:r w:rsidRPr="006A208F">
        <w:rPr>
          <w:lang w:val="ro-RO"/>
        </w:rPr>
        <w:t xml:space="preserve">şi cilindrarea amestecurilor pregătite pentru o zi să poată fi </w:t>
      </w:r>
      <w:r w:rsidR="00C04B0B" w:rsidRPr="006A208F">
        <w:rPr>
          <w:lang w:val="ro-RO"/>
        </w:rPr>
        <w:t>finalizat</w:t>
      </w:r>
      <w:r w:rsidR="00C04B0B">
        <w:rPr>
          <w:lang w:val="ro-RO"/>
        </w:rPr>
        <w:t>e</w:t>
      </w:r>
      <w:r w:rsidR="00C04B0B" w:rsidRPr="006A208F">
        <w:rPr>
          <w:lang w:val="ro-RO"/>
        </w:rPr>
        <w:t xml:space="preserve"> </w:t>
      </w:r>
      <w:r w:rsidRPr="006A208F">
        <w:rPr>
          <w:lang w:val="ro-RO"/>
        </w:rPr>
        <w:t xml:space="preserve">în timpul zilei, cu excepţia cazului în care este asigurată o lumina artificială satisfăcătoare pentru Inginer. </w:t>
      </w:r>
    </w:p>
    <w:p w:rsidR="006A208F" w:rsidRPr="006A208F" w:rsidRDefault="006A208F" w:rsidP="006A208F">
      <w:pPr>
        <w:pStyle w:val="Paragraph"/>
        <w:rPr>
          <w:lang w:val="ro-RO"/>
        </w:rPr>
      </w:pPr>
      <w:r w:rsidRPr="006A208F">
        <w:rPr>
          <w:lang w:val="ro-RO"/>
        </w:rPr>
        <w:t xml:space="preserve">Încărcăturile udate în mod excesiv de ploaie vor fi respinse. Nu va fi permisă remorcarea pe materialul proaspăt dispus. </w:t>
      </w:r>
    </w:p>
    <w:p w:rsidR="006A208F" w:rsidRPr="006A208F" w:rsidRDefault="006A208F" w:rsidP="006A208F">
      <w:pPr>
        <w:pStyle w:val="Heading3"/>
        <w:rPr>
          <w:lang w:val="ro-RO"/>
        </w:rPr>
      </w:pPr>
      <w:bookmarkStart w:id="3510" w:name="_Toc306807232"/>
      <w:bookmarkStart w:id="3511" w:name="_Toc315623970"/>
      <w:r w:rsidRPr="006A208F">
        <w:rPr>
          <w:lang w:val="ro-RO"/>
        </w:rPr>
        <w:t>Amplasarea</w:t>
      </w:r>
      <w:bookmarkEnd w:id="3510"/>
      <w:bookmarkEnd w:id="3511"/>
      <w:r w:rsidRPr="006A208F">
        <w:rPr>
          <w:lang w:val="ro-RO"/>
        </w:rPr>
        <w:t xml:space="preserve"> </w:t>
      </w:r>
    </w:p>
    <w:p w:rsidR="006A208F" w:rsidRPr="006A208F" w:rsidRDefault="006A208F" w:rsidP="00C15620">
      <w:pPr>
        <w:pStyle w:val="Paragraph"/>
        <w:numPr>
          <w:ilvl w:val="0"/>
          <w:numId w:val="433"/>
        </w:numPr>
        <w:rPr>
          <w:lang w:val="ro-RO"/>
        </w:rPr>
      </w:pPr>
      <w:r w:rsidRPr="006A208F">
        <w:rPr>
          <w:lang w:val="ro-RO"/>
        </w:rPr>
        <w:t xml:space="preserve">Pavajul asfaltic va fi construit conform grosimii existente înainte de îndepărtare şi excavare sau cea indicata pe planuri, având minimul specificat. </w:t>
      </w:r>
    </w:p>
    <w:p w:rsidR="006A208F" w:rsidRPr="006A208F" w:rsidRDefault="006A208F" w:rsidP="006A208F">
      <w:pPr>
        <w:pStyle w:val="Paragraph"/>
        <w:rPr>
          <w:lang w:val="ro-RO"/>
        </w:rPr>
      </w:pPr>
      <w:r w:rsidRPr="006A208F">
        <w:rPr>
          <w:lang w:val="ro-RO"/>
        </w:rPr>
        <w:t>Temperatura fiecărui amestec la momentul plasării în utilajul de împrăştiere va fi cea indicată de Inginer, plus sau minus 10 °C.</w:t>
      </w:r>
    </w:p>
    <w:p w:rsidR="006A208F" w:rsidRPr="006A208F" w:rsidRDefault="006A208F" w:rsidP="006A208F">
      <w:pPr>
        <w:pStyle w:val="Paragraph"/>
        <w:rPr>
          <w:lang w:val="ro-RO"/>
        </w:rPr>
      </w:pPr>
      <w:r w:rsidRPr="006A208F">
        <w:rPr>
          <w:lang w:val="ro-RO"/>
        </w:rPr>
        <w:lastRenderedPageBreak/>
        <w:t xml:space="preserve">Utilajul de  împrăştiere  va fi ajustat, iar viteza reglată, astfel încât suprafaţa stratului de asfalt să fie netedă şi cu o asemenea adâncime ca, atunci când este compactată, să se conformeze la secţiunea transversală indicată pe planuri. </w:t>
      </w:r>
    </w:p>
    <w:p w:rsidR="006A208F" w:rsidRPr="006A208F" w:rsidRDefault="006A208F" w:rsidP="006A208F">
      <w:pPr>
        <w:pStyle w:val="Paragraph"/>
        <w:rPr>
          <w:lang w:val="ro-RO"/>
        </w:rPr>
      </w:pPr>
      <w:r w:rsidRPr="006A208F">
        <w:rPr>
          <w:lang w:val="ro-RO"/>
        </w:rPr>
        <w:t>Lungimea fiecărei benzi amplasate înainte de turnarea benzii adiacente va fi indicată de către Inginer.</w:t>
      </w:r>
    </w:p>
    <w:p w:rsidR="006A208F" w:rsidRPr="006A208F" w:rsidRDefault="006A208F" w:rsidP="006A208F">
      <w:pPr>
        <w:pStyle w:val="Paragraph"/>
        <w:rPr>
          <w:lang w:val="ro-RO"/>
        </w:rPr>
      </w:pPr>
      <w:r w:rsidRPr="006A208F">
        <w:rPr>
          <w:lang w:val="ro-RO"/>
        </w:rPr>
        <w:t xml:space="preserve">Atunci când două utilaje de  împrăştiere  </w:t>
      </w:r>
      <w:r w:rsidR="00E10BE5" w:rsidRPr="006A208F">
        <w:rPr>
          <w:lang w:val="ro-RO"/>
        </w:rPr>
        <w:t>func</w:t>
      </w:r>
      <w:r w:rsidR="00E10BE5">
        <w:rPr>
          <w:lang w:val="ro-RO"/>
        </w:rPr>
        <w:t>t</w:t>
      </w:r>
      <w:r w:rsidR="00E10BE5" w:rsidRPr="006A208F">
        <w:rPr>
          <w:lang w:val="ro-RO"/>
        </w:rPr>
        <w:t xml:space="preserve">ionează </w:t>
      </w:r>
      <w:r w:rsidRPr="006A208F">
        <w:rPr>
          <w:lang w:val="ro-RO"/>
        </w:rPr>
        <w:t xml:space="preserve">decalat, benzile nu vor fi amplasate înaintea celei adiacente cu mai mult decât permite o îmbinare longitudinală la cald, satisfăcătoare între benzi. </w:t>
      </w:r>
    </w:p>
    <w:p w:rsidR="006A208F" w:rsidRPr="006A208F" w:rsidRDefault="006A208F" w:rsidP="006A208F">
      <w:pPr>
        <w:pStyle w:val="Paragraph"/>
        <w:rPr>
          <w:lang w:val="ro-RO"/>
        </w:rPr>
      </w:pPr>
      <w:r w:rsidRPr="006A208F">
        <w:rPr>
          <w:lang w:val="ro-RO"/>
        </w:rPr>
        <w:t xml:space="preserve">În situaţia în care se realizează o îmbinare longitudinală, o </w:t>
      </w:r>
      <w:r w:rsidR="00E10BE5" w:rsidRPr="006A208F">
        <w:rPr>
          <w:lang w:val="ro-RO"/>
        </w:rPr>
        <w:t>fâ</w:t>
      </w:r>
      <w:r w:rsidR="00E10BE5">
        <w:rPr>
          <w:lang w:val="ro-RO"/>
        </w:rPr>
        <w:t>s</w:t>
      </w:r>
      <w:r w:rsidR="00E10BE5" w:rsidRPr="006A208F">
        <w:rPr>
          <w:lang w:val="ro-RO"/>
        </w:rPr>
        <w:t xml:space="preserve">ie </w:t>
      </w:r>
      <w:r w:rsidRPr="006A208F">
        <w:rPr>
          <w:lang w:val="ro-RO"/>
        </w:rPr>
        <w:t xml:space="preserve">de 150 mm, de-a lungul marginii lângă care se va amplasa materialul suplimentar, nu va fi cilindrată până când nu este amplasat materialul suplimentar, cu excepţia cazului când lucrarea va fi discontinuă. </w:t>
      </w:r>
    </w:p>
    <w:p w:rsidR="006A208F" w:rsidRPr="006A208F" w:rsidRDefault="006A208F" w:rsidP="006A208F">
      <w:pPr>
        <w:pStyle w:val="Paragraph"/>
        <w:rPr>
          <w:lang w:val="ro-RO"/>
        </w:rPr>
      </w:pPr>
      <w:r w:rsidRPr="006A208F">
        <w:rPr>
          <w:lang w:val="ro-RO"/>
        </w:rPr>
        <w:t xml:space="preserve">După ce prima bandă a fost plasată şi cilindrată, va fi amplasată banda adiacentă în perioadă când </w:t>
      </w:r>
      <w:r w:rsidR="00E10BE5" w:rsidRPr="006A208F">
        <w:rPr>
          <w:lang w:val="ro-RO"/>
        </w:rPr>
        <w:t>fâ</w:t>
      </w:r>
      <w:r w:rsidR="00E10BE5">
        <w:rPr>
          <w:lang w:val="ro-RO"/>
        </w:rPr>
        <w:t>s</w:t>
      </w:r>
      <w:r w:rsidR="00E10BE5" w:rsidRPr="006A208F">
        <w:rPr>
          <w:lang w:val="ro-RO"/>
        </w:rPr>
        <w:t xml:space="preserve">ia </w:t>
      </w:r>
      <w:r w:rsidRPr="006A208F">
        <w:rPr>
          <w:lang w:val="ro-RO"/>
        </w:rPr>
        <w:t xml:space="preserve">de 150 mm necilindrată este fierbinte şi în stare de </w:t>
      </w:r>
      <w:r w:rsidR="00E10BE5" w:rsidRPr="006A208F">
        <w:rPr>
          <w:lang w:val="ro-RO"/>
        </w:rPr>
        <w:t>u</w:t>
      </w:r>
      <w:r w:rsidR="00E10BE5">
        <w:rPr>
          <w:lang w:val="ro-RO"/>
        </w:rPr>
        <w:t>s</w:t>
      </w:r>
      <w:r w:rsidR="00E10BE5" w:rsidRPr="006A208F">
        <w:rPr>
          <w:lang w:val="ro-RO"/>
        </w:rPr>
        <w:t xml:space="preserve">oară </w:t>
      </w:r>
      <w:r w:rsidRPr="006A208F">
        <w:rPr>
          <w:lang w:val="ro-RO"/>
        </w:rPr>
        <w:t xml:space="preserve">compactare. </w:t>
      </w:r>
    </w:p>
    <w:p w:rsidR="006A208F" w:rsidRPr="006A208F" w:rsidRDefault="006A208F" w:rsidP="006A208F">
      <w:pPr>
        <w:pStyle w:val="Paragraph"/>
        <w:rPr>
          <w:lang w:val="ro-RO"/>
        </w:rPr>
      </w:pPr>
      <w:r w:rsidRPr="006A208F">
        <w:rPr>
          <w:lang w:val="ro-RO"/>
        </w:rPr>
        <w:t xml:space="preserve">Cilindrarea benzii adiacente va începe de-a lungul îmbinării. Amplasarea amestecului va fi continuă pe cât posibil. În zonele unde nu este posibilă utilizarea utilajelor de  împrăştiere , amestecul va fi </w:t>
      </w:r>
      <w:r w:rsidR="00E10BE5" w:rsidRPr="006A208F">
        <w:rPr>
          <w:lang w:val="ro-RO"/>
        </w:rPr>
        <w:t>împră</w:t>
      </w:r>
      <w:r w:rsidR="00E10BE5">
        <w:rPr>
          <w:lang w:val="ro-RO"/>
        </w:rPr>
        <w:t>s</w:t>
      </w:r>
      <w:r w:rsidR="00E10BE5" w:rsidRPr="006A208F">
        <w:rPr>
          <w:lang w:val="ro-RO"/>
        </w:rPr>
        <w:t xml:space="preserve">tiat </w:t>
      </w:r>
      <w:r w:rsidRPr="006A208F">
        <w:rPr>
          <w:lang w:val="ro-RO"/>
        </w:rPr>
        <w:t xml:space="preserve">manual şi îndreptat cu sisteme de raclaj. Încărcătura nu va fi amplasată mai rapid decât poate fi manevrată corespunzător de către muncitorii cu lopeţi şi sisteme de raclaj. </w:t>
      </w:r>
    </w:p>
    <w:p w:rsidR="006A208F" w:rsidRPr="006A208F" w:rsidRDefault="006A208F" w:rsidP="006A208F">
      <w:pPr>
        <w:pStyle w:val="Paragraph"/>
        <w:rPr>
          <w:lang w:val="ro-RO"/>
        </w:rPr>
      </w:pPr>
      <w:r w:rsidRPr="006A208F">
        <w:rPr>
          <w:lang w:val="ro-RO"/>
        </w:rPr>
        <w:t xml:space="preserve">Suprafeţele de contact ale bordurilor pavajelor construite anterior, căminelor şi structurilor similare vor fi acoperite cu un înveliş adeziv înainte de amplasarea amestecului de bitum. </w:t>
      </w:r>
    </w:p>
    <w:p w:rsidR="006A208F" w:rsidRPr="006A208F" w:rsidRDefault="006A208F" w:rsidP="006A208F">
      <w:pPr>
        <w:pStyle w:val="Paragraph"/>
        <w:rPr>
          <w:lang w:val="ro-RO"/>
        </w:rPr>
      </w:pPr>
      <w:r w:rsidRPr="006A208F">
        <w:rPr>
          <w:lang w:val="ro-RO"/>
        </w:rPr>
        <w:t xml:space="preserve">Compactarea amestecurilor va fi realizată cu cilindre cu trei roţi şi cilindre compresor în tandem. </w:t>
      </w:r>
    </w:p>
    <w:p w:rsidR="006A208F" w:rsidRPr="006A208F" w:rsidRDefault="006A208F" w:rsidP="006A208F">
      <w:pPr>
        <w:pStyle w:val="Paragraph"/>
        <w:rPr>
          <w:lang w:val="ro-RO"/>
        </w:rPr>
      </w:pPr>
      <w:r w:rsidRPr="006A208F">
        <w:rPr>
          <w:lang w:val="ro-RO"/>
        </w:rPr>
        <w:t>Cilindrarea amestecului va începe de îndată ce amestecul poate suporta cilindrul fără o dislocare nedorită. Nu va fi permisă întârzierea cilindrării amestecurilor proaspăt împrăştiate.</w:t>
      </w:r>
    </w:p>
    <w:p w:rsidR="006A208F" w:rsidRPr="006A208F" w:rsidRDefault="006A208F" w:rsidP="006A208F">
      <w:pPr>
        <w:pStyle w:val="Paragraph"/>
        <w:rPr>
          <w:lang w:val="ro-RO"/>
        </w:rPr>
      </w:pPr>
      <w:r w:rsidRPr="006A208F">
        <w:rPr>
          <w:lang w:val="ro-RO"/>
        </w:rPr>
        <w:t xml:space="preserve">Cilindrarea iniţială va fi executată cu cilindre compresor în tandem, urmată imediat de cea cu cilindre cu trei roti. </w:t>
      </w:r>
    </w:p>
    <w:p w:rsidR="006A208F" w:rsidRPr="006A208F" w:rsidRDefault="006A208F" w:rsidP="006A208F">
      <w:pPr>
        <w:pStyle w:val="Paragraph"/>
        <w:rPr>
          <w:lang w:val="ro-RO"/>
        </w:rPr>
      </w:pPr>
      <w:r w:rsidRPr="006A208F">
        <w:rPr>
          <w:lang w:val="ro-RO"/>
        </w:rPr>
        <w:t xml:space="preserve">Cilindrarea va începe la </w:t>
      </w:r>
      <w:r w:rsidR="00E378EC" w:rsidRPr="006A208F">
        <w:rPr>
          <w:lang w:val="ro-RO"/>
        </w:rPr>
        <w:t>extremită</w:t>
      </w:r>
      <w:r w:rsidR="00E378EC">
        <w:rPr>
          <w:lang w:val="ro-RO"/>
        </w:rPr>
        <w:t>t</w:t>
      </w:r>
      <w:r w:rsidR="00E378EC" w:rsidRPr="006A208F">
        <w:rPr>
          <w:lang w:val="ro-RO"/>
        </w:rPr>
        <w:t xml:space="preserve">ile </w:t>
      </w:r>
      <w:r w:rsidRPr="006A208F">
        <w:rPr>
          <w:lang w:val="ro-RO"/>
        </w:rPr>
        <w:t xml:space="preserve">benzilor şi va </w:t>
      </w:r>
      <w:r w:rsidR="00E378EC" w:rsidRPr="006A208F">
        <w:rPr>
          <w:lang w:val="ro-RO"/>
        </w:rPr>
        <w:t>con</w:t>
      </w:r>
      <w:r w:rsidR="00E378EC">
        <w:rPr>
          <w:lang w:val="ro-RO"/>
        </w:rPr>
        <w:t>t</w:t>
      </w:r>
      <w:r w:rsidR="00E378EC" w:rsidRPr="006A208F">
        <w:rPr>
          <w:lang w:val="ro-RO"/>
        </w:rPr>
        <w:t xml:space="preserve">inua </w:t>
      </w:r>
      <w:r w:rsidRPr="006A208F">
        <w:rPr>
          <w:lang w:val="ro-RO"/>
        </w:rPr>
        <w:t xml:space="preserve">către centrul pavajului, suprapunându-se pe </w:t>
      </w:r>
      <w:r w:rsidR="00E378EC" w:rsidRPr="006A208F">
        <w:rPr>
          <w:lang w:val="ro-RO"/>
        </w:rPr>
        <w:t>fâ</w:t>
      </w:r>
      <w:r w:rsidR="00E378EC">
        <w:rPr>
          <w:lang w:val="ro-RO"/>
        </w:rPr>
        <w:t>s</w:t>
      </w:r>
      <w:r w:rsidR="00E378EC" w:rsidRPr="006A208F">
        <w:rPr>
          <w:lang w:val="ro-RO"/>
        </w:rPr>
        <w:t xml:space="preserve">iile </w:t>
      </w:r>
      <w:r w:rsidRPr="006A208F">
        <w:rPr>
          <w:lang w:val="ro-RO"/>
        </w:rPr>
        <w:t xml:space="preserve">succesive cu cel puţin jumătate din lăţimea rotii din spate a cilindrului cu trei roti. </w:t>
      </w:r>
    </w:p>
    <w:p w:rsidR="006A208F" w:rsidRPr="006A208F" w:rsidRDefault="006A208F" w:rsidP="006A208F">
      <w:pPr>
        <w:pStyle w:val="Paragraph"/>
        <w:rPr>
          <w:lang w:val="ro-RO"/>
        </w:rPr>
      </w:pPr>
      <w:r w:rsidRPr="006A208F">
        <w:rPr>
          <w:lang w:val="ro-RO"/>
        </w:rPr>
        <w:t xml:space="preserve">Pe curbele supraînălţate, cilindrarea va începe în partea joasa şi va înainta către cea </w:t>
      </w:r>
      <w:r w:rsidR="00E378EC" w:rsidRPr="006A208F">
        <w:rPr>
          <w:lang w:val="ro-RO"/>
        </w:rPr>
        <w:t>în</w:t>
      </w:r>
      <w:r w:rsidR="00E378EC">
        <w:rPr>
          <w:lang w:val="ro-RO"/>
        </w:rPr>
        <w:t>a</w:t>
      </w:r>
      <w:r w:rsidR="00E378EC" w:rsidRPr="006A208F">
        <w:rPr>
          <w:lang w:val="ro-RO"/>
        </w:rPr>
        <w:t>l</w:t>
      </w:r>
      <w:r w:rsidR="00E378EC">
        <w:rPr>
          <w:lang w:val="ro-RO"/>
        </w:rPr>
        <w:t>t</w:t>
      </w:r>
      <w:r w:rsidR="00E378EC" w:rsidRPr="006A208F">
        <w:rPr>
          <w:lang w:val="ro-RO"/>
        </w:rPr>
        <w:t>ă</w:t>
      </w:r>
      <w:r w:rsidRPr="006A208F">
        <w:rPr>
          <w:lang w:val="ro-RO"/>
        </w:rPr>
        <w:t>.</w:t>
      </w:r>
    </w:p>
    <w:p w:rsidR="006A208F" w:rsidRPr="006A208F" w:rsidRDefault="006A208F" w:rsidP="006A208F">
      <w:pPr>
        <w:pStyle w:val="Paragraph"/>
        <w:rPr>
          <w:lang w:val="ro-RO"/>
        </w:rPr>
      </w:pPr>
      <w:r w:rsidRPr="006A208F">
        <w:rPr>
          <w:lang w:val="ro-RO"/>
        </w:rPr>
        <w:t xml:space="preserve">Drumurile alternative ale cilindrului se vor efectua pe lungimi uşor diferite. </w:t>
      </w:r>
    </w:p>
    <w:p w:rsidR="006A208F" w:rsidRPr="006A208F" w:rsidRDefault="006A208F" w:rsidP="006A208F">
      <w:pPr>
        <w:pStyle w:val="Paragraph"/>
        <w:rPr>
          <w:lang w:val="ro-RO"/>
        </w:rPr>
      </w:pPr>
      <w:r w:rsidRPr="006A208F">
        <w:rPr>
          <w:lang w:val="ro-RO"/>
        </w:rPr>
        <w:t xml:space="preserve">Testele de conformitate în ceea ce </w:t>
      </w:r>
      <w:r w:rsidR="00E378EC" w:rsidRPr="006A208F">
        <w:rPr>
          <w:lang w:val="ro-RO"/>
        </w:rPr>
        <w:t>prive</w:t>
      </w:r>
      <w:r w:rsidR="00E378EC">
        <w:rPr>
          <w:lang w:val="ro-RO"/>
        </w:rPr>
        <w:t>s</w:t>
      </w:r>
      <w:r w:rsidR="00E378EC" w:rsidRPr="006A208F">
        <w:rPr>
          <w:lang w:val="ro-RO"/>
        </w:rPr>
        <w:t xml:space="preserve">te </w:t>
      </w:r>
      <w:r w:rsidRPr="006A208F">
        <w:rPr>
          <w:lang w:val="ro-RO"/>
        </w:rPr>
        <w:t xml:space="preserve">netezimea vor fi efectuate imediat după compactarea iniţiala, iar </w:t>
      </w:r>
      <w:r w:rsidR="00E378EC" w:rsidRPr="006A208F">
        <w:rPr>
          <w:lang w:val="ro-RO"/>
        </w:rPr>
        <w:t>devia</w:t>
      </w:r>
      <w:r w:rsidR="00E378EC">
        <w:rPr>
          <w:lang w:val="ro-RO"/>
        </w:rPr>
        <w:t>t</w:t>
      </w:r>
      <w:r w:rsidR="00E378EC" w:rsidRPr="006A208F">
        <w:rPr>
          <w:lang w:val="ro-RO"/>
        </w:rPr>
        <w:t xml:space="preserve">iile </w:t>
      </w:r>
      <w:r w:rsidRPr="006A208F">
        <w:rPr>
          <w:lang w:val="ro-RO"/>
        </w:rPr>
        <w:t xml:space="preserve">în exces de la toleranţele stipulate vor fi corectate prin degajarea suprafeţei </w:t>
      </w:r>
      <w:r w:rsidR="00E378EC" w:rsidRPr="006A208F">
        <w:rPr>
          <w:lang w:val="ro-RO"/>
        </w:rPr>
        <w:t>fierbin</w:t>
      </w:r>
      <w:r w:rsidR="00E378EC">
        <w:rPr>
          <w:lang w:val="ro-RO"/>
        </w:rPr>
        <w:t>t</w:t>
      </w:r>
      <w:r w:rsidR="00E378EC" w:rsidRPr="006A208F">
        <w:rPr>
          <w:lang w:val="ro-RO"/>
        </w:rPr>
        <w:t xml:space="preserve">i </w:t>
      </w:r>
      <w:r w:rsidRPr="006A208F">
        <w:rPr>
          <w:lang w:val="ro-RO"/>
        </w:rPr>
        <w:t xml:space="preserve">cu sisteme de raclaj şi îndepărtare sau adăugare de material, după cum se dispune, înainte de continuarea cilindrării. În general, cilindrarea se va executa astfel încât să rezulte o suprafaţa netedă şi va fi continuată până ce se va obţine o densitate de cel puţin 100%. </w:t>
      </w:r>
    </w:p>
    <w:p w:rsidR="006A208F" w:rsidRPr="006A208F" w:rsidRDefault="006A208F" w:rsidP="006A208F">
      <w:pPr>
        <w:pStyle w:val="Paragraph"/>
        <w:rPr>
          <w:lang w:val="ro-RO"/>
        </w:rPr>
      </w:pPr>
      <w:r w:rsidRPr="006A208F">
        <w:rPr>
          <w:lang w:val="ro-RO"/>
        </w:rPr>
        <w:t xml:space="preserve">În timpul cilindrării, rotile cilindrului vor fi umezite astfel încât să se prevină lipirea amestecului de acestea, dar nu se va permite excesul de apă. </w:t>
      </w:r>
    </w:p>
    <w:p w:rsidR="006A208F" w:rsidRPr="006A208F" w:rsidRDefault="00D50FD1" w:rsidP="006A208F">
      <w:pPr>
        <w:pStyle w:val="Paragraph"/>
        <w:rPr>
          <w:lang w:val="ro-RO"/>
        </w:rPr>
      </w:pPr>
      <w:r>
        <w:rPr>
          <w:lang w:val="ro-RO"/>
        </w:rPr>
        <w:t>Antreprenor</w:t>
      </w:r>
      <w:r w:rsidR="006A208F" w:rsidRPr="006A208F">
        <w:rPr>
          <w:lang w:val="ro-RO"/>
        </w:rPr>
        <w:t xml:space="preserve">ul va furniza cilindre adiţionale şi suficiente dacă se constată că nu se atinge densitatea pavajului. În zonele care nu sunt accesibile pentru cilindre, amestecul va fi compactat cu atenţie cu bătătoare manuale la cald, cu o greutate de cel puţin 10 Kg, cu o suprafaţă de batere de cel mult 300 cm². </w:t>
      </w:r>
    </w:p>
    <w:p w:rsidR="006A208F" w:rsidRPr="006A208F" w:rsidRDefault="006A208F" w:rsidP="006A208F">
      <w:pPr>
        <w:pStyle w:val="Paragraph"/>
        <w:rPr>
          <w:lang w:val="ro-RO"/>
        </w:rPr>
      </w:pPr>
      <w:r w:rsidRPr="006A208F">
        <w:rPr>
          <w:lang w:val="ro-RO"/>
        </w:rPr>
        <w:t xml:space="preserve">Nu va fi permisă repararea stratului superficial al unei zone cilindrate. </w:t>
      </w:r>
    </w:p>
    <w:p w:rsidR="006A208F" w:rsidRPr="006A208F" w:rsidRDefault="006A208F" w:rsidP="006A208F">
      <w:pPr>
        <w:pStyle w:val="Paragraph"/>
        <w:rPr>
          <w:lang w:val="ro-RO"/>
        </w:rPr>
      </w:pPr>
      <w:r w:rsidRPr="006A208F">
        <w:rPr>
          <w:lang w:val="ro-RO"/>
        </w:rPr>
        <w:t>Orice amestec care este amestecat cu materii străine, sau în orice alt mod deficient, va fi îndepărtat şi înlocuit cu amestec proaspăt şi recompactat.</w:t>
      </w:r>
    </w:p>
    <w:p w:rsidR="006A208F" w:rsidRPr="006A208F" w:rsidRDefault="006A208F" w:rsidP="006A208F">
      <w:pPr>
        <w:pStyle w:val="Paragraph"/>
        <w:rPr>
          <w:lang w:val="ro-RO"/>
        </w:rPr>
      </w:pPr>
      <w:r w:rsidRPr="006A208F">
        <w:rPr>
          <w:lang w:val="ro-RO"/>
        </w:rPr>
        <w:t>Nu se va permite staţionarea cilindrilor pe pavajul care nu a fost complet compactat.</w:t>
      </w:r>
    </w:p>
    <w:p w:rsidR="006A208F" w:rsidRPr="006A208F" w:rsidRDefault="006A208F" w:rsidP="006A208F">
      <w:pPr>
        <w:pStyle w:val="Paragraph"/>
        <w:rPr>
          <w:lang w:val="ro-RO"/>
        </w:rPr>
      </w:pPr>
      <w:r w:rsidRPr="006A208F">
        <w:rPr>
          <w:lang w:val="ro-RO"/>
        </w:rPr>
        <w:t xml:space="preserve">Se vor lua măsurile de precauţie necesare pentru a se preveni scăparea de ulei, grăsime, petrol sau alte materii străine pe pavaj, indiferent ca cilindrul funcţionează sau </w:t>
      </w:r>
      <w:r w:rsidR="00E378EC" w:rsidRPr="006A208F">
        <w:rPr>
          <w:lang w:val="ro-RO"/>
        </w:rPr>
        <w:t>sta</w:t>
      </w:r>
      <w:r w:rsidR="00E378EC">
        <w:rPr>
          <w:lang w:val="ro-RO"/>
        </w:rPr>
        <w:t>t</w:t>
      </w:r>
      <w:r w:rsidR="00E378EC" w:rsidRPr="006A208F">
        <w:rPr>
          <w:lang w:val="ro-RO"/>
        </w:rPr>
        <w:t>ionează</w:t>
      </w:r>
      <w:r w:rsidRPr="006A208F">
        <w:rPr>
          <w:lang w:val="ro-RO"/>
        </w:rPr>
        <w:t>.</w:t>
      </w:r>
    </w:p>
    <w:p w:rsidR="006A208F" w:rsidRPr="006A208F" w:rsidRDefault="00D50FD1" w:rsidP="006A208F">
      <w:pPr>
        <w:pStyle w:val="Paragraph"/>
        <w:rPr>
          <w:lang w:val="ro-RO"/>
        </w:rPr>
      </w:pPr>
      <w:r>
        <w:rPr>
          <w:lang w:val="ro-RO"/>
        </w:rPr>
        <w:t>Antreprenor</w:t>
      </w:r>
      <w:r w:rsidR="006A208F" w:rsidRPr="006A208F">
        <w:rPr>
          <w:lang w:val="ro-RO"/>
        </w:rPr>
        <w:t xml:space="preserve">ul va asigura forţa de muncă competentă care să fie capabilă să execute lucrările legate de corectarea iregularităţilor pavajului. </w:t>
      </w:r>
    </w:p>
    <w:p w:rsidR="006A208F" w:rsidRPr="006A208F" w:rsidRDefault="006A208F" w:rsidP="006A208F">
      <w:pPr>
        <w:pStyle w:val="Paragraph"/>
        <w:rPr>
          <w:lang w:val="ro-RO"/>
        </w:rPr>
      </w:pPr>
      <w:r w:rsidRPr="006A208F">
        <w:rPr>
          <w:lang w:val="ro-RO"/>
        </w:rPr>
        <w:t xml:space="preserve">Suprafaţa finisată nu va varia cu mai mult de 3 mm atunci când este testată cu o margine dreaptă de 3.00 m dispusă în paralel cu linia centrală a pavajului. </w:t>
      </w:r>
    </w:p>
    <w:p w:rsidR="006A208F" w:rsidRPr="006A208F" w:rsidRDefault="006A208F" w:rsidP="006A208F">
      <w:pPr>
        <w:pStyle w:val="Paragraph"/>
        <w:rPr>
          <w:lang w:val="ro-RO"/>
        </w:rPr>
      </w:pPr>
      <w:r w:rsidRPr="006A208F">
        <w:rPr>
          <w:lang w:val="ro-RO"/>
        </w:rPr>
        <w:lastRenderedPageBreak/>
        <w:t>După finalizarea cilindrării finale, se va verifica netezimea stratului şi se va corecta orice iregularitate care depăşeşte toleranţă sau care rezultă în reţinerea apei pe suprafaţa prin îndepărtarea zonei deficiente şi înlocuire cu pavaj nou, fără costuri suplimentare.</w:t>
      </w:r>
    </w:p>
    <w:p w:rsidR="006A208F" w:rsidRPr="006A208F" w:rsidRDefault="006A208F" w:rsidP="006A208F">
      <w:pPr>
        <w:pStyle w:val="Paragraph"/>
        <w:rPr>
          <w:lang w:val="ro-RO"/>
        </w:rPr>
      </w:pPr>
      <w:r w:rsidRPr="006A208F">
        <w:rPr>
          <w:lang w:val="ro-RO"/>
        </w:rPr>
        <w:t>Pavajul de bitum finalizat va fi testat în privinţa grosimii după cum dispune Inginer</w:t>
      </w:r>
      <w:r w:rsidR="00E378EC">
        <w:rPr>
          <w:lang w:val="ro-RO"/>
        </w:rPr>
        <w:t>ul</w:t>
      </w:r>
      <w:r w:rsidRPr="006A208F">
        <w:rPr>
          <w:lang w:val="ro-RO"/>
        </w:rPr>
        <w:t xml:space="preserve">. </w:t>
      </w:r>
    </w:p>
    <w:p w:rsidR="006A208F" w:rsidRPr="006A208F" w:rsidRDefault="006A208F" w:rsidP="006A208F">
      <w:pPr>
        <w:pStyle w:val="Paragraph"/>
        <w:rPr>
          <w:lang w:val="ro-RO"/>
        </w:rPr>
      </w:pPr>
      <w:r w:rsidRPr="006A208F">
        <w:rPr>
          <w:lang w:val="ro-RO"/>
        </w:rPr>
        <w:t xml:space="preserve">Acolo unde grosimea se </w:t>
      </w:r>
      <w:r w:rsidR="00E378EC" w:rsidRPr="006A208F">
        <w:rPr>
          <w:lang w:val="ro-RO"/>
        </w:rPr>
        <w:t>dovede</w:t>
      </w:r>
      <w:r w:rsidR="00E378EC">
        <w:rPr>
          <w:lang w:val="ro-RO"/>
        </w:rPr>
        <w:t>s</w:t>
      </w:r>
      <w:r w:rsidR="00E378EC" w:rsidRPr="006A208F">
        <w:rPr>
          <w:lang w:val="ro-RO"/>
        </w:rPr>
        <w:t xml:space="preserve">te </w:t>
      </w:r>
      <w:r w:rsidRPr="006A208F">
        <w:rPr>
          <w:lang w:val="ro-RO"/>
        </w:rPr>
        <w:t xml:space="preserve">a fi cu mai mult de 5 mm mai mică decât cea stipulată, pavajul deficient va fi înlăturat şi înlocuit cu unul satisfăcător, fără costuri suplimentare. </w:t>
      </w:r>
    </w:p>
    <w:p w:rsidR="006A208F" w:rsidRPr="006A208F" w:rsidRDefault="006A208F" w:rsidP="006A208F">
      <w:pPr>
        <w:pStyle w:val="Paragraph"/>
        <w:rPr>
          <w:lang w:val="ro-RO"/>
        </w:rPr>
      </w:pPr>
      <w:r w:rsidRPr="006A208F">
        <w:rPr>
          <w:lang w:val="ro-RO"/>
        </w:rPr>
        <w:t xml:space="preserve">Toate îmbinările vor prezenta </w:t>
      </w:r>
      <w:r w:rsidR="00E378EC" w:rsidRPr="006A208F">
        <w:rPr>
          <w:lang w:val="ro-RO"/>
        </w:rPr>
        <w:t>aceea</w:t>
      </w:r>
      <w:r w:rsidR="00E378EC">
        <w:rPr>
          <w:lang w:val="ro-RO"/>
        </w:rPr>
        <w:t>s</w:t>
      </w:r>
      <w:r w:rsidR="00E378EC" w:rsidRPr="006A208F">
        <w:rPr>
          <w:lang w:val="ro-RO"/>
        </w:rPr>
        <w:t xml:space="preserve">i </w:t>
      </w:r>
      <w:r w:rsidRPr="006A208F">
        <w:rPr>
          <w:lang w:val="ro-RO"/>
        </w:rPr>
        <w:t xml:space="preserve">textura, densitate şi netezime ca şi celelalte zone ale stratului. Îmbinările între benzile noi şi cele vechi, sau între secţiuni, vor fi realizate astfel încât să asigure o legătură continuă între pavajul nou şi cel vechi. </w:t>
      </w:r>
    </w:p>
    <w:p w:rsidR="006A208F" w:rsidRPr="006A208F" w:rsidRDefault="006A208F" w:rsidP="006A208F">
      <w:pPr>
        <w:pStyle w:val="Paragraph"/>
        <w:rPr>
          <w:lang w:val="ro-RO"/>
        </w:rPr>
      </w:pPr>
      <w:r w:rsidRPr="006A208F">
        <w:rPr>
          <w:lang w:val="ro-RO"/>
        </w:rPr>
        <w:t xml:space="preserve">Toate suprafeţele de contact bătătorite vor fi acoperite cu un înveliş adeziv subţire şi uniform înainte de plasarea amestecului proaspăt. </w:t>
      </w:r>
    </w:p>
    <w:p w:rsidR="006A208F" w:rsidRPr="006A208F" w:rsidRDefault="006A208F" w:rsidP="00C15620">
      <w:pPr>
        <w:pStyle w:val="Paragraph"/>
        <w:rPr>
          <w:lang w:val="ro-RO"/>
        </w:rPr>
      </w:pPr>
      <w:r w:rsidRPr="006A208F">
        <w:rPr>
          <w:lang w:val="ro-RO"/>
        </w:rPr>
        <w:t xml:space="preserve">Atunci când marginile îmbinărilor sunt neregulate, în fagure, sau slab compactate, toate secţiunile nesatisfăcătoare ale îmbinării vor fi bătătorite astfel încât să expună o suprafaţa uniformă, verticala sau cu panta abrupta, pe întreaga grosime a stratului. Amestecul proaspăt va fi </w:t>
      </w:r>
      <w:r w:rsidR="00E378EC" w:rsidRPr="006A208F">
        <w:rPr>
          <w:lang w:val="ro-RO"/>
        </w:rPr>
        <w:t>ra</w:t>
      </w:r>
      <w:r w:rsidR="00E378EC">
        <w:rPr>
          <w:lang w:val="ro-RO"/>
        </w:rPr>
        <w:t>s</w:t>
      </w:r>
      <w:r w:rsidR="00E378EC" w:rsidRPr="006A208F">
        <w:rPr>
          <w:lang w:val="ro-RO"/>
        </w:rPr>
        <w:t xml:space="preserve">chetat </w:t>
      </w:r>
      <w:r w:rsidRPr="006A208F">
        <w:rPr>
          <w:lang w:val="ro-RO"/>
        </w:rPr>
        <w:t xml:space="preserve">uniform la punctul de îmbinare, apoi va fi cilindrat. După cilindrarea finală nu va fi permisă </w:t>
      </w:r>
      <w:r w:rsidR="00E378EC" w:rsidRPr="006A208F">
        <w:rPr>
          <w:lang w:val="ro-RO"/>
        </w:rPr>
        <w:t>circula</w:t>
      </w:r>
      <w:r w:rsidR="00E378EC">
        <w:rPr>
          <w:lang w:val="ro-RO"/>
        </w:rPr>
        <w:t>t</w:t>
      </w:r>
      <w:r w:rsidR="00E378EC" w:rsidRPr="006A208F">
        <w:rPr>
          <w:lang w:val="ro-RO"/>
        </w:rPr>
        <w:t xml:space="preserve">ia </w:t>
      </w:r>
      <w:r w:rsidRPr="006A208F">
        <w:rPr>
          <w:lang w:val="ro-RO"/>
        </w:rPr>
        <w:t xml:space="preserve">niciunui vehicul pe pavaj pe o perioadă de cel puţin 24 ore. </w:t>
      </w:r>
    </w:p>
    <w:p w:rsidR="006A208F" w:rsidRPr="006A208F" w:rsidRDefault="006A208F" w:rsidP="006A208F">
      <w:pPr>
        <w:pStyle w:val="Heading3"/>
        <w:rPr>
          <w:lang w:val="ro-RO"/>
        </w:rPr>
      </w:pPr>
      <w:bookmarkStart w:id="3512" w:name="_Toc306807233"/>
      <w:bookmarkStart w:id="3513" w:name="_Toc315623971"/>
      <w:r w:rsidRPr="006A208F">
        <w:rPr>
          <w:lang w:val="ro-RO"/>
        </w:rPr>
        <w:t>Amplasarea bordurilor</w:t>
      </w:r>
      <w:bookmarkEnd w:id="3512"/>
      <w:bookmarkEnd w:id="3513"/>
      <w:r w:rsidRPr="006A208F">
        <w:rPr>
          <w:lang w:val="ro-RO"/>
        </w:rPr>
        <w:t xml:space="preserve"> </w:t>
      </w:r>
    </w:p>
    <w:p w:rsidR="006A208F" w:rsidRPr="006A208F" w:rsidRDefault="006A208F" w:rsidP="00C15620">
      <w:pPr>
        <w:pStyle w:val="Paragraph"/>
        <w:numPr>
          <w:ilvl w:val="0"/>
          <w:numId w:val="434"/>
        </w:numPr>
        <w:rPr>
          <w:lang w:val="ro-RO"/>
        </w:rPr>
      </w:pPr>
      <w:r w:rsidRPr="006A208F">
        <w:rPr>
          <w:lang w:val="ro-RO"/>
        </w:rPr>
        <w:t xml:space="preserve">Bordurile din beton prefabricate vor fi amplasate conform Standardelor relevante, aliniate şi la nivel, iar bordurile care se constată că deviază cu mai mult de 5 mm de la aliniament sau nivel, la oricare dintre capete, vor fi înălţate şi reamplasate. </w:t>
      </w:r>
    </w:p>
    <w:p w:rsidR="006A208F" w:rsidRPr="006A208F" w:rsidRDefault="006A208F" w:rsidP="006A208F">
      <w:pPr>
        <w:pStyle w:val="Paragraph"/>
        <w:rPr>
          <w:lang w:val="ro-RO"/>
        </w:rPr>
      </w:pPr>
      <w:r w:rsidRPr="006A208F">
        <w:rPr>
          <w:lang w:val="ro-RO"/>
        </w:rPr>
        <w:t>Acolo unde este posibil, bordurile vor fi amplasate înainte de pavaj.</w:t>
      </w:r>
    </w:p>
    <w:p w:rsidR="006A208F" w:rsidRPr="006A208F" w:rsidRDefault="006A208F" w:rsidP="006A208F">
      <w:pPr>
        <w:pStyle w:val="Paragraph"/>
        <w:rPr>
          <w:lang w:val="ro-RO"/>
        </w:rPr>
      </w:pPr>
      <w:r w:rsidRPr="006A208F">
        <w:rPr>
          <w:lang w:val="ro-RO"/>
        </w:rPr>
        <w:t xml:space="preserve">La refacere, de obicei se refolosesc bordurile iniţiale, cu excepţia cazului în care acestea sunt deteriorate. </w:t>
      </w:r>
    </w:p>
    <w:p w:rsidR="006A208F" w:rsidRPr="006A208F" w:rsidRDefault="006A208F" w:rsidP="006A208F">
      <w:pPr>
        <w:pStyle w:val="Paragraph"/>
        <w:rPr>
          <w:lang w:val="ro-RO"/>
        </w:rPr>
      </w:pPr>
      <w:r w:rsidRPr="006A208F">
        <w:rPr>
          <w:lang w:val="ro-RO"/>
        </w:rPr>
        <w:t xml:space="preserve">Acestea vor fi curăţate cu grijă înainte de reamplasare şi vor fi potrivite la aliniamentul şi nivelul celor nederanjate. </w:t>
      </w:r>
    </w:p>
    <w:p w:rsidR="006A208F" w:rsidRPr="006A208F" w:rsidRDefault="006A208F" w:rsidP="006A208F">
      <w:pPr>
        <w:pStyle w:val="Paragraph"/>
        <w:rPr>
          <w:lang w:val="ro-RO"/>
        </w:rPr>
      </w:pPr>
      <w:r w:rsidRPr="006A208F">
        <w:rPr>
          <w:lang w:val="ro-RO"/>
        </w:rPr>
        <w:t xml:space="preserve">Bordurile dispuse pe un pavaj stabilizat vor fi încastrate intr-un strat de 2:1 mortar nisip-ciment, cu o grosime de 150 mm şi </w:t>
      </w:r>
      <w:r w:rsidR="00E378EC" w:rsidRPr="006A208F">
        <w:rPr>
          <w:lang w:val="ro-RO"/>
        </w:rPr>
        <w:t>căptu</w:t>
      </w:r>
      <w:r w:rsidR="00E378EC">
        <w:rPr>
          <w:lang w:val="ro-RO"/>
        </w:rPr>
        <w:t>s</w:t>
      </w:r>
      <w:r w:rsidR="00E378EC" w:rsidRPr="006A208F">
        <w:rPr>
          <w:lang w:val="ro-RO"/>
        </w:rPr>
        <w:t xml:space="preserve">ite </w:t>
      </w:r>
      <w:r w:rsidRPr="006A208F">
        <w:rPr>
          <w:lang w:val="ro-RO"/>
        </w:rPr>
        <w:t xml:space="preserve">cu beton, turnat peste şi în jurul panelor de fixare din oţel anterior inserate în pavajul crud şi modelate la secţiunea transversală dorită. Bordurile care sunt amplasate altfel decât pe pavajul de beton vor fi încastrate intr-un strat de 2:1 mortar nisip-ciment, cu o grosime de 150 mm, </w:t>
      </w:r>
      <w:r w:rsidR="00E378EC" w:rsidRPr="006A208F">
        <w:rPr>
          <w:lang w:val="ro-RO"/>
        </w:rPr>
        <w:t>căptu</w:t>
      </w:r>
      <w:r w:rsidR="00E378EC">
        <w:rPr>
          <w:lang w:val="ro-RO"/>
        </w:rPr>
        <w:t>s</w:t>
      </w:r>
      <w:r w:rsidR="00E378EC" w:rsidRPr="006A208F">
        <w:rPr>
          <w:lang w:val="ro-RO"/>
        </w:rPr>
        <w:t xml:space="preserve">ite </w:t>
      </w:r>
      <w:r w:rsidRPr="006A208F">
        <w:rPr>
          <w:lang w:val="ro-RO"/>
        </w:rPr>
        <w:t xml:space="preserve">cu beton şi modelate la secţiunea transversală dorită. </w:t>
      </w:r>
    </w:p>
    <w:p w:rsidR="006A208F" w:rsidRPr="006A208F" w:rsidRDefault="006A208F" w:rsidP="006A208F">
      <w:pPr>
        <w:pStyle w:val="Paragraph"/>
        <w:rPr>
          <w:lang w:val="ro-RO"/>
        </w:rPr>
      </w:pPr>
      <w:r w:rsidRPr="006A208F">
        <w:rPr>
          <w:lang w:val="ro-RO"/>
        </w:rPr>
        <w:t xml:space="preserve">Bordurile circulare turnate special vor fi introduse în curbe cu raza de 13 m sau mai puţin. </w:t>
      </w:r>
    </w:p>
    <w:p w:rsidR="006A208F" w:rsidRPr="006A208F" w:rsidRDefault="006A208F" w:rsidP="00C15620">
      <w:pPr>
        <w:pStyle w:val="Paragraph"/>
        <w:rPr>
          <w:lang w:val="ro-RO"/>
        </w:rPr>
      </w:pPr>
      <w:r w:rsidRPr="006A208F">
        <w:rPr>
          <w:lang w:val="ro-RO"/>
        </w:rPr>
        <w:t xml:space="preserve">Bordurile vor fi îmbinate cu mortar de ciment, cu excepţia îmbinărilor de expansiune care sunt realizate cu material de etanşare premodelat, cu o grosime de 13 mm. Îmbinările de expansiune vor fi realizate prin fundaţia şi betonul de </w:t>
      </w:r>
      <w:r w:rsidR="00E378EC" w:rsidRPr="006A208F">
        <w:rPr>
          <w:lang w:val="ro-RO"/>
        </w:rPr>
        <w:t>căptu</w:t>
      </w:r>
      <w:r w:rsidR="00E378EC">
        <w:rPr>
          <w:lang w:val="ro-RO"/>
        </w:rPr>
        <w:t>s</w:t>
      </w:r>
      <w:r w:rsidR="00E378EC" w:rsidRPr="006A208F">
        <w:rPr>
          <w:lang w:val="ro-RO"/>
        </w:rPr>
        <w:t>eală</w:t>
      </w:r>
      <w:r w:rsidRPr="006A208F">
        <w:rPr>
          <w:lang w:val="ro-RO"/>
        </w:rPr>
        <w:t xml:space="preserve">. </w:t>
      </w:r>
    </w:p>
    <w:p w:rsidR="006A208F" w:rsidRPr="006A208F" w:rsidRDefault="006A208F" w:rsidP="006A208F">
      <w:pPr>
        <w:pStyle w:val="Heading3"/>
        <w:rPr>
          <w:lang w:val="ro-RO"/>
        </w:rPr>
      </w:pPr>
      <w:bookmarkStart w:id="3514" w:name="_Toc306807234"/>
      <w:bookmarkStart w:id="3515" w:name="_Toc315623972"/>
      <w:r w:rsidRPr="006A208F">
        <w:rPr>
          <w:lang w:val="ro-RO"/>
        </w:rPr>
        <w:t>Aleile</w:t>
      </w:r>
      <w:bookmarkEnd w:id="3514"/>
      <w:bookmarkEnd w:id="3515"/>
      <w:r w:rsidRPr="006A208F">
        <w:rPr>
          <w:lang w:val="ro-RO"/>
        </w:rPr>
        <w:t xml:space="preserve"> </w:t>
      </w:r>
    </w:p>
    <w:p w:rsidR="006A208F" w:rsidRPr="006A208F" w:rsidRDefault="006A208F" w:rsidP="00C15620">
      <w:pPr>
        <w:pStyle w:val="Paragraph"/>
        <w:numPr>
          <w:ilvl w:val="0"/>
          <w:numId w:val="435"/>
        </w:numPr>
        <w:rPr>
          <w:lang w:val="ro-RO"/>
        </w:rPr>
      </w:pPr>
      <w:r w:rsidRPr="006A208F">
        <w:rPr>
          <w:lang w:val="ro-RO"/>
        </w:rPr>
        <w:t xml:space="preserve">Platforma şi terenul de fundare </w:t>
      </w:r>
      <w:r w:rsidR="00C11134">
        <w:rPr>
          <w:lang w:val="ro-RO"/>
        </w:rPr>
        <w:t xml:space="preserve">al </w:t>
      </w:r>
      <w:r w:rsidRPr="006A208F">
        <w:rPr>
          <w:lang w:val="ro-RO"/>
        </w:rPr>
        <w:t xml:space="preserve">aleilor vor fi pregătite după cum se stipulează pentru drumuri, cu excepţia cilindrării de probă, care nu este necesară. </w:t>
      </w:r>
    </w:p>
    <w:p w:rsidR="006A208F" w:rsidRPr="006A208F" w:rsidRDefault="006A208F" w:rsidP="006A208F">
      <w:pPr>
        <w:pStyle w:val="Paragraph"/>
        <w:rPr>
          <w:lang w:val="ro-RO"/>
        </w:rPr>
      </w:pPr>
      <w:r w:rsidRPr="006A208F">
        <w:rPr>
          <w:lang w:val="ro-RO"/>
        </w:rPr>
        <w:t>Dalele de pavaj vor fi din beton prefabricat nearmat cu o grosime minima de 50 mm şi având o culoare naturală, cu excepţia cazului în care se dispune altfel, şi se vor conforma prevederilor standardelor şi normativelor naţionale aplicabile, în vigoare. Marginile aleilor vor fi din beton prefabricat.</w:t>
      </w:r>
    </w:p>
    <w:p w:rsidR="006A208F" w:rsidRPr="006A208F" w:rsidRDefault="006A208F" w:rsidP="006A208F">
      <w:pPr>
        <w:pStyle w:val="Paragraph"/>
        <w:rPr>
          <w:lang w:val="ro-RO"/>
        </w:rPr>
      </w:pPr>
      <w:r w:rsidRPr="006A208F">
        <w:rPr>
          <w:lang w:val="ro-RO"/>
        </w:rPr>
        <w:t xml:space="preserve">Acestea vor fi încastrate în fundaţie de beton şi modelate. </w:t>
      </w:r>
    </w:p>
    <w:p w:rsidR="006A208F" w:rsidRPr="006A208F" w:rsidRDefault="006A208F" w:rsidP="006A208F">
      <w:pPr>
        <w:pStyle w:val="Paragraph"/>
        <w:rPr>
          <w:lang w:val="ro-RO"/>
        </w:rPr>
      </w:pPr>
      <w:r w:rsidRPr="006A208F">
        <w:rPr>
          <w:lang w:val="ro-RO"/>
        </w:rPr>
        <w:t xml:space="preserve">Nu este necesară o bază dedesubtul aleilor. Baza va fi cea specificată pentru drumuri, amplasată şi compactată la o grosime minimă de 75 mm, cu ajutorul unui cilindru cu o masă de cel puţin 2.5 tone sau un alt echipament aprobat care conferă o compactare echivalentă. </w:t>
      </w:r>
    </w:p>
    <w:p w:rsidR="006A208F" w:rsidRPr="006A208F" w:rsidRDefault="006A208F" w:rsidP="006A208F">
      <w:pPr>
        <w:pStyle w:val="Paragraph"/>
        <w:rPr>
          <w:lang w:val="ro-RO"/>
        </w:rPr>
      </w:pPr>
      <w:r w:rsidRPr="006A208F">
        <w:rPr>
          <w:lang w:val="ro-RO"/>
        </w:rPr>
        <w:t xml:space="preserve">Atunci când se stipulează o suprafaţă finală flexibilă, stratul de bază va fi etanşat cu un înveliş de bitum diluat, pulverizat la 100 secunde de grad, la o rată de 1.4 litri/m² şi va fi acoperit cu un strat de uzură cu textura medie, având o dimensiune nominală 6 mm şi o grosime de 25 mm, fabricat şi amplasat conform prevederilor standardelor şi normativelor naţionale aplicabile, în vigoare. </w:t>
      </w:r>
    </w:p>
    <w:p w:rsidR="006A208F" w:rsidRPr="006A208F" w:rsidRDefault="006A208F" w:rsidP="006A208F">
      <w:pPr>
        <w:pStyle w:val="Paragraph"/>
        <w:rPr>
          <w:lang w:val="ro-RO"/>
        </w:rPr>
      </w:pPr>
      <w:r w:rsidRPr="006A208F">
        <w:rPr>
          <w:lang w:val="ro-RO"/>
        </w:rPr>
        <w:lastRenderedPageBreak/>
        <w:t xml:space="preserve">Atunci când dalele de beton sunt specificate ca suprafaţa finală, acestea vor fi încastrate intr-un strat de nisip cu o grosime de 50 mm, amplasată pe stratul de bază. </w:t>
      </w:r>
      <w:r w:rsidR="00C11134">
        <w:rPr>
          <w:lang w:val="ro-RO"/>
        </w:rPr>
        <w:t>I</w:t>
      </w:r>
      <w:r w:rsidR="00C11134" w:rsidRPr="006A208F">
        <w:rPr>
          <w:lang w:val="ro-RO"/>
        </w:rPr>
        <w:t xml:space="preserve">mbinările </w:t>
      </w:r>
      <w:r w:rsidRPr="006A208F">
        <w:rPr>
          <w:lang w:val="ro-RO"/>
        </w:rPr>
        <w:t xml:space="preserve">vor fi realizate din mortar 3:1 nisip-ciment. </w:t>
      </w:r>
    </w:p>
    <w:p w:rsidR="006A208F" w:rsidRPr="006A208F" w:rsidRDefault="006A208F" w:rsidP="00C15620">
      <w:pPr>
        <w:pStyle w:val="Paragraph"/>
        <w:rPr>
          <w:lang w:val="ro-RO"/>
        </w:rPr>
      </w:pPr>
      <w:r w:rsidRPr="006A208F">
        <w:rPr>
          <w:lang w:val="ro-RO"/>
        </w:rPr>
        <w:t xml:space="preserve">Aleile cu suprafaţa din dale de beton nu vor avea în mod normal margini de beton prefabricat. </w:t>
      </w:r>
    </w:p>
    <w:p w:rsidR="006A208F" w:rsidRPr="006A208F" w:rsidRDefault="006A208F" w:rsidP="006A208F">
      <w:pPr>
        <w:pStyle w:val="Heading3"/>
        <w:rPr>
          <w:lang w:val="ro-RO"/>
        </w:rPr>
      </w:pPr>
      <w:bookmarkStart w:id="3516" w:name="_Toc306807235"/>
      <w:bookmarkStart w:id="3517" w:name="_Toc315623973"/>
      <w:r w:rsidRPr="006A208F">
        <w:rPr>
          <w:lang w:val="ro-RO"/>
        </w:rPr>
        <w:t>Testarea</w:t>
      </w:r>
      <w:bookmarkEnd w:id="3516"/>
      <w:bookmarkEnd w:id="3517"/>
    </w:p>
    <w:p w:rsidR="006A208F" w:rsidRPr="006A208F" w:rsidRDefault="00D50FD1" w:rsidP="00C15620">
      <w:pPr>
        <w:pStyle w:val="Paragraph"/>
        <w:numPr>
          <w:ilvl w:val="0"/>
          <w:numId w:val="436"/>
        </w:numPr>
        <w:rPr>
          <w:lang w:val="ro-RO"/>
        </w:rPr>
      </w:pPr>
      <w:r>
        <w:rPr>
          <w:lang w:val="ro-RO"/>
        </w:rPr>
        <w:t>Antreprenor</w:t>
      </w:r>
      <w:r w:rsidR="006A208F" w:rsidRPr="006A208F">
        <w:rPr>
          <w:lang w:val="ro-RO"/>
        </w:rPr>
        <w:t xml:space="preserve">ul va efectua teste la intervalele dispuse de către Inginer pentru a demonstra că materialele pentru sub-baza granulară şi baza drumului se conformează </w:t>
      </w:r>
      <w:r w:rsidR="00C11134" w:rsidRPr="006A208F">
        <w:rPr>
          <w:lang w:val="ro-RO"/>
        </w:rPr>
        <w:t>Specifica</w:t>
      </w:r>
      <w:r w:rsidR="00C11134">
        <w:rPr>
          <w:lang w:val="ro-RO"/>
        </w:rPr>
        <w:t>t</w:t>
      </w:r>
      <w:r w:rsidR="00C11134" w:rsidRPr="006A208F">
        <w:rPr>
          <w:lang w:val="ro-RO"/>
        </w:rPr>
        <w:t xml:space="preserve">iei </w:t>
      </w:r>
      <w:r w:rsidR="006A208F" w:rsidRPr="006A208F">
        <w:rPr>
          <w:lang w:val="ro-RO"/>
        </w:rPr>
        <w:t xml:space="preserve">şi ca densităţile specificate pentru subsol, sub-baza şi baza drumului sunt atinse. </w:t>
      </w:r>
    </w:p>
    <w:p w:rsidR="006A208F" w:rsidRPr="006A208F" w:rsidRDefault="00D50FD1" w:rsidP="006A208F">
      <w:pPr>
        <w:pStyle w:val="Paragraph"/>
        <w:rPr>
          <w:lang w:val="ro-RO"/>
        </w:rPr>
      </w:pPr>
      <w:r>
        <w:rPr>
          <w:lang w:val="ro-RO"/>
        </w:rPr>
        <w:t>Antreprenor</w:t>
      </w:r>
      <w:r w:rsidR="006A208F" w:rsidRPr="006A208F">
        <w:rPr>
          <w:lang w:val="ro-RO"/>
        </w:rPr>
        <w:t xml:space="preserve">ul va inspecta şi testa </w:t>
      </w:r>
      <w:r w:rsidR="00C11134" w:rsidRPr="006A208F">
        <w:rPr>
          <w:lang w:val="ro-RO"/>
        </w:rPr>
        <w:t>fie</w:t>
      </w:r>
      <w:r w:rsidR="00C11134">
        <w:rPr>
          <w:lang w:val="ro-RO"/>
        </w:rPr>
        <w:t>care</w:t>
      </w:r>
      <w:r w:rsidR="00C11134" w:rsidRPr="006A208F">
        <w:rPr>
          <w:lang w:val="ro-RO"/>
        </w:rPr>
        <w:t xml:space="preserve"> </w:t>
      </w:r>
      <w:r w:rsidR="006A208F" w:rsidRPr="006A208F">
        <w:rPr>
          <w:lang w:val="ro-RO"/>
        </w:rPr>
        <w:t xml:space="preserve">zonă a stratului pentru conformarea cu acurateţe la nivelul suprafeţei. </w:t>
      </w:r>
    </w:p>
    <w:p w:rsidR="006A208F" w:rsidRPr="006A208F" w:rsidRDefault="006A208F" w:rsidP="006A208F">
      <w:pPr>
        <w:pStyle w:val="Heading2"/>
        <w:rPr>
          <w:lang w:val="ro-RO"/>
        </w:rPr>
      </w:pPr>
      <w:bookmarkStart w:id="3518" w:name="_Toc306807236"/>
      <w:bookmarkStart w:id="3519" w:name="_Toc315623974"/>
      <w:r w:rsidRPr="006A208F">
        <w:rPr>
          <w:lang w:val="ro-RO"/>
        </w:rPr>
        <w:t>Subturnarea impermeabilă pentru şoseaua din beton</w:t>
      </w:r>
      <w:bookmarkEnd w:id="3518"/>
      <w:bookmarkEnd w:id="3519"/>
    </w:p>
    <w:p w:rsidR="006A208F" w:rsidRPr="006A208F" w:rsidRDefault="006A208F" w:rsidP="00C15620">
      <w:pPr>
        <w:pStyle w:val="Paragraph"/>
        <w:numPr>
          <w:ilvl w:val="0"/>
          <w:numId w:val="437"/>
        </w:numPr>
        <w:rPr>
          <w:lang w:val="ro-RO"/>
        </w:rPr>
      </w:pPr>
      <w:r w:rsidRPr="006A208F">
        <w:rPr>
          <w:lang w:val="ro-RO"/>
        </w:rPr>
        <w:t xml:space="preserve">Substratul impermeabil va fi alcătuit din hârtie impermeabilă, sau strat impermeabil din plastic, aşezată ca membrană imediat sub beton. Suprapunerile nu vor fi mai mici de 300 mm şi se vor lua măsuri pentru a preveni băltirea pe membrană. </w:t>
      </w:r>
    </w:p>
    <w:p w:rsidR="006A208F" w:rsidRPr="006A208F" w:rsidRDefault="006A208F" w:rsidP="006A208F">
      <w:pPr>
        <w:pStyle w:val="Heading2"/>
        <w:rPr>
          <w:lang w:val="ro-RO"/>
        </w:rPr>
      </w:pPr>
      <w:bookmarkStart w:id="3520" w:name="_Toc306807237"/>
      <w:bookmarkStart w:id="3521" w:name="_Toc315623975"/>
      <w:r w:rsidRPr="006A208F">
        <w:rPr>
          <w:lang w:val="ro-RO"/>
        </w:rPr>
        <w:t>Armarea şoselelor din beton</w:t>
      </w:r>
      <w:bookmarkEnd w:id="3520"/>
      <w:bookmarkEnd w:id="3521"/>
      <w:r w:rsidRPr="006A208F">
        <w:rPr>
          <w:lang w:val="ro-RO"/>
        </w:rPr>
        <w:t xml:space="preserve"> </w:t>
      </w:r>
    </w:p>
    <w:p w:rsidR="006A208F" w:rsidRPr="006A208F" w:rsidRDefault="006A208F" w:rsidP="00C15620">
      <w:pPr>
        <w:pStyle w:val="Paragraph"/>
        <w:numPr>
          <w:ilvl w:val="0"/>
          <w:numId w:val="438"/>
        </w:numPr>
        <w:rPr>
          <w:lang w:val="ro-RO"/>
        </w:rPr>
      </w:pPr>
      <w:r w:rsidRPr="006A208F">
        <w:rPr>
          <w:lang w:val="ro-RO"/>
        </w:rPr>
        <w:t>Armarea din şoselele din beton va fi plasată astfel încât, după compactarea betonului, acoperirea sa de sub suprafaţa finisată a dalelor să fie de 60 mm (</w:t>
      </w:r>
      <w:r w:rsidRPr="006A208F">
        <w:rPr>
          <w:lang w:val="ro-RO"/>
        </w:rPr>
        <w:sym w:font="Symbol" w:char="F0B1"/>
      </w:r>
      <w:r w:rsidRPr="006A208F">
        <w:rPr>
          <w:lang w:val="ro-RO"/>
        </w:rPr>
        <w:t>10 mm) şi să se termine la 125 mm (</w:t>
      </w:r>
      <w:r w:rsidRPr="006A208F">
        <w:rPr>
          <w:lang w:val="ro-RO"/>
        </w:rPr>
        <w:sym w:font="Symbol" w:char="F0B1"/>
      </w:r>
      <w:r w:rsidRPr="006A208F">
        <w:rPr>
          <w:lang w:val="ro-RO"/>
        </w:rPr>
        <w:t xml:space="preserve">25 mm) de la marginile dalei şi de la toate îmbinările preformate din beton. </w:t>
      </w:r>
    </w:p>
    <w:p w:rsidR="006A208F" w:rsidRPr="006A208F" w:rsidRDefault="006A208F" w:rsidP="006A208F">
      <w:pPr>
        <w:pStyle w:val="Paragraph"/>
        <w:rPr>
          <w:lang w:val="ro-RO"/>
        </w:rPr>
      </w:pPr>
      <w:r w:rsidRPr="006A208F">
        <w:rPr>
          <w:lang w:val="ro-RO"/>
        </w:rPr>
        <w:t xml:space="preserve">La îmbinările transversale dintre covoare de carcase din oţel, barele longitudinale se vor suprapune de cel puţin 35 de ori diametrul barei, cu condiţia ca o astfel de suprapunere să nu fie în nici un caz mai mică de 450 mm. Covoarele vor fi aşezate astfel încât să menţină aceeaşi spaţiere între barele longitudinale ca şi în corpul covorului. </w:t>
      </w:r>
    </w:p>
    <w:p w:rsidR="006A208F" w:rsidRPr="006A208F" w:rsidRDefault="006A208F" w:rsidP="006A208F">
      <w:pPr>
        <w:pStyle w:val="Paragraph"/>
        <w:rPr>
          <w:lang w:val="ro-RO"/>
        </w:rPr>
      </w:pPr>
      <w:r w:rsidRPr="006A208F">
        <w:rPr>
          <w:lang w:val="ro-RO"/>
        </w:rPr>
        <w:t xml:space="preserve">Armătura va fi aşezată deasupra barelor pivot şi a barelor de legătură, indiferent de toleranţele asupra locaţiei. </w:t>
      </w:r>
    </w:p>
    <w:p w:rsidR="006A208F" w:rsidRPr="006A208F" w:rsidRDefault="006A208F" w:rsidP="006A208F">
      <w:pPr>
        <w:pStyle w:val="Heading2"/>
        <w:rPr>
          <w:lang w:val="ro-RO"/>
        </w:rPr>
      </w:pPr>
      <w:bookmarkStart w:id="3522" w:name="_Toc306807238"/>
      <w:bookmarkStart w:id="3523" w:name="_Toc315623976"/>
      <w:r w:rsidRPr="006A208F">
        <w:rPr>
          <w:lang w:val="ro-RO"/>
        </w:rPr>
        <w:t>Turnarea şoselelor din beton</w:t>
      </w:r>
      <w:bookmarkEnd w:id="3522"/>
      <w:bookmarkEnd w:id="3523"/>
      <w:r w:rsidRPr="006A208F">
        <w:rPr>
          <w:lang w:val="ro-RO"/>
        </w:rPr>
        <w:t xml:space="preserve"> </w:t>
      </w:r>
    </w:p>
    <w:p w:rsidR="006A208F" w:rsidRPr="006A208F" w:rsidRDefault="006A208F" w:rsidP="00C15620">
      <w:pPr>
        <w:pStyle w:val="Paragraph"/>
        <w:numPr>
          <w:ilvl w:val="0"/>
          <w:numId w:val="439"/>
        </w:numPr>
        <w:rPr>
          <w:lang w:val="ro-RO"/>
        </w:rPr>
      </w:pPr>
      <w:r w:rsidRPr="006A208F">
        <w:rPr>
          <w:lang w:val="ro-RO"/>
        </w:rPr>
        <w:t xml:space="preserve">Turnarea, compactarea şi finisarea betonului din şosele va fi efectuată într-un singur strat </w:t>
      </w:r>
      <w:r w:rsidR="00C11134" w:rsidRPr="006A208F">
        <w:rPr>
          <w:lang w:val="ro-RO"/>
        </w:rPr>
        <w:t>c</w:t>
      </w:r>
      <w:r w:rsidR="00C11134">
        <w:rPr>
          <w:lang w:val="ro-RO"/>
        </w:rPr>
        <w:t>a</w:t>
      </w:r>
      <w:r w:rsidR="00C11134" w:rsidRPr="006A208F">
        <w:rPr>
          <w:lang w:val="ro-RO"/>
        </w:rPr>
        <w:t xml:space="preserve">t </w:t>
      </w:r>
      <w:r w:rsidRPr="006A208F">
        <w:rPr>
          <w:lang w:val="ro-RO"/>
        </w:rPr>
        <w:t xml:space="preserve">mai rapid posibil şi va fi aranjată astfel încât, în orice secţiune transversală, timpul de finalizare de la amestecul primei doze de beton până la finalizarea compactării acelei secţiuni să nu depăşească 2 ore. </w:t>
      </w:r>
    </w:p>
    <w:p w:rsidR="006A208F" w:rsidRPr="006A208F" w:rsidRDefault="006A208F" w:rsidP="006A208F">
      <w:pPr>
        <w:pStyle w:val="Paragraph"/>
        <w:rPr>
          <w:lang w:val="ro-RO"/>
        </w:rPr>
      </w:pPr>
      <w:r w:rsidRPr="006A208F">
        <w:rPr>
          <w:lang w:val="ro-RO"/>
        </w:rPr>
        <w:t xml:space="preserve">Suprafeţele şoselelor vor avea o finisare prin cardă manuală, ce va fi măturată transversal pentru a produce un finisaj neted, cu finisaje executate cu mistria pe 100 mm în laterale şi la îmbinări. </w:t>
      </w:r>
    </w:p>
    <w:p w:rsidR="006A208F" w:rsidRPr="006A208F" w:rsidRDefault="006A208F" w:rsidP="006A208F">
      <w:pPr>
        <w:pStyle w:val="Paragraph"/>
        <w:rPr>
          <w:lang w:val="ro-RO"/>
        </w:rPr>
      </w:pPr>
      <w:r w:rsidRPr="006A208F">
        <w:rPr>
          <w:lang w:val="ro-RO"/>
        </w:rPr>
        <w:t xml:space="preserve">Neregularităţile de la suprafaţă nu vor depăşi 3 mm când se verifică cu o margine dreaptă de 3 m. </w:t>
      </w:r>
    </w:p>
    <w:p w:rsidR="006A208F" w:rsidRPr="006A208F" w:rsidRDefault="006A208F" w:rsidP="006A208F">
      <w:pPr>
        <w:pStyle w:val="Paragraph"/>
        <w:rPr>
          <w:lang w:val="ro-RO"/>
        </w:rPr>
      </w:pPr>
      <w:r w:rsidRPr="006A208F">
        <w:rPr>
          <w:lang w:val="ro-RO"/>
        </w:rPr>
        <w:t xml:space="preserve">Rosturile din şoseaua din beton vor avea o distanţare maximă de 6 m. Fiecare al treilea rost va fi un rost de dilataţie, celelalte fiind rosturi de contractare. </w:t>
      </w:r>
    </w:p>
    <w:p w:rsidR="006A208F" w:rsidRPr="006A208F" w:rsidRDefault="00C11134" w:rsidP="006A208F">
      <w:pPr>
        <w:pStyle w:val="Paragraph"/>
        <w:rPr>
          <w:lang w:val="ro-RO"/>
        </w:rPr>
      </w:pPr>
      <w:r>
        <w:rPr>
          <w:lang w:val="ro-RO"/>
        </w:rPr>
        <w:t>S</w:t>
      </w:r>
      <w:r w:rsidRPr="006A208F">
        <w:rPr>
          <w:lang w:val="ro-RO"/>
        </w:rPr>
        <w:t>an</w:t>
      </w:r>
      <w:r>
        <w:rPr>
          <w:lang w:val="ro-RO"/>
        </w:rPr>
        <w:t>t</w:t>
      </w:r>
      <w:r w:rsidRPr="006A208F">
        <w:rPr>
          <w:lang w:val="ro-RO"/>
        </w:rPr>
        <w:t xml:space="preserve">urile </w:t>
      </w:r>
      <w:r w:rsidR="006A208F" w:rsidRPr="006A208F">
        <w:rPr>
          <w:lang w:val="ro-RO"/>
        </w:rPr>
        <w:t xml:space="preserve">de pe suprafaţa betonului la rosturi vor avea feţe verticale şi paralele cu unghiuri rotunjite la o rază de 6 mm sau un şanfren lat de 6 mm, şi se vor încadra în toleranţa de ±5 mm de la o linie dreaptă de-a lungul lungimii rostului. </w:t>
      </w:r>
    </w:p>
    <w:p w:rsidR="006A208F" w:rsidRPr="006A208F" w:rsidRDefault="006A208F" w:rsidP="006A208F">
      <w:pPr>
        <w:pStyle w:val="Paragraph"/>
        <w:rPr>
          <w:lang w:val="ro-RO"/>
        </w:rPr>
      </w:pPr>
      <w:r w:rsidRPr="006A208F">
        <w:rPr>
          <w:lang w:val="ro-RO"/>
        </w:rPr>
        <w:t xml:space="preserve">Marginile structurilor ce </w:t>
      </w:r>
      <w:r w:rsidR="00594C3A" w:rsidRPr="006A208F">
        <w:rPr>
          <w:lang w:val="ro-RO"/>
        </w:rPr>
        <w:t>s</w:t>
      </w:r>
      <w:r w:rsidR="00594C3A">
        <w:rPr>
          <w:lang w:val="ro-RO"/>
        </w:rPr>
        <w:t>u</w:t>
      </w:r>
      <w:r w:rsidR="00594C3A" w:rsidRPr="006A208F">
        <w:rPr>
          <w:lang w:val="ro-RO"/>
        </w:rPr>
        <w:t xml:space="preserve">nt </w:t>
      </w:r>
      <w:r w:rsidRPr="006A208F">
        <w:rPr>
          <w:lang w:val="ro-RO"/>
        </w:rPr>
        <w:t xml:space="preserve">alăturate drumurilor din beton vor avea o îmbinare separată pe întreaga adâncime a dalei, constând în 25 mm de chit de rost cu izolator fierbinte turnat de 25 mm adâncime. </w:t>
      </w:r>
    </w:p>
    <w:p w:rsidR="006A208F" w:rsidRPr="006A208F" w:rsidRDefault="006A208F" w:rsidP="006A208F">
      <w:pPr>
        <w:pStyle w:val="Heading2"/>
        <w:rPr>
          <w:lang w:val="ro-RO"/>
        </w:rPr>
      </w:pPr>
      <w:bookmarkStart w:id="3524" w:name="_Toc306807239"/>
      <w:bookmarkStart w:id="3525" w:name="_Toc315623977"/>
      <w:r w:rsidRPr="006A208F">
        <w:rPr>
          <w:lang w:val="ro-RO"/>
        </w:rPr>
        <w:t>Aşezarea bordurilor şi canalelor</w:t>
      </w:r>
      <w:bookmarkEnd w:id="3524"/>
      <w:bookmarkEnd w:id="3525"/>
      <w:r w:rsidRPr="006A208F">
        <w:rPr>
          <w:lang w:val="ro-RO"/>
        </w:rPr>
        <w:t xml:space="preserve"> </w:t>
      </w:r>
    </w:p>
    <w:p w:rsidR="006A208F" w:rsidRPr="006A208F" w:rsidRDefault="006A208F" w:rsidP="00C15620">
      <w:pPr>
        <w:pStyle w:val="Paragraph"/>
        <w:numPr>
          <w:ilvl w:val="0"/>
          <w:numId w:val="440"/>
        </w:numPr>
        <w:rPr>
          <w:lang w:val="ro-RO"/>
        </w:rPr>
      </w:pPr>
      <w:r w:rsidRPr="006A208F">
        <w:rPr>
          <w:lang w:val="ro-RO"/>
        </w:rPr>
        <w:t xml:space="preserve">Bordurile, marginile, canalele şi sectoarele dinţate vor fi aşezate şi fixate pe un strat de mortar clasa M1, fie pe şoseaua de beton, fie pe o fundaţie din beton gradul C20. Vor fi aşezate cap la cap dacă nu se specifică altfel în contract; acolo unde au fost aşezate pe şosele din beton, ele vor fi dotate cu rosturi ce coincid cu rosturile de mişcare ale şoselei, de lăţimea şi cu chit identic cu cel folosit în rosturile din şosele. Toate bordurile vor fi fixate cu beton gradul C20.  </w:t>
      </w:r>
    </w:p>
    <w:p w:rsidR="006A208F" w:rsidRPr="006A208F" w:rsidRDefault="006A208F" w:rsidP="006A208F">
      <w:pPr>
        <w:pStyle w:val="Paragraph"/>
        <w:rPr>
          <w:lang w:val="ro-RO"/>
        </w:rPr>
      </w:pPr>
      <w:r w:rsidRPr="006A208F">
        <w:rPr>
          <w:lang w:val="ro-RO"/>
        </w:rPr>
        <w:t xml:space="preserve">Alinierea bordurilor şi canalelor nu se vor abate de la cea descrisă în contract cu mai mult de 10 mm, fără nici o neregularitate pe feţele vizibile. </w:t>
      </w:r>
    </w:p>
    <w:p w:rsidR="006A208F" w:rsidRPr="006A208F" w:rsidRDefault="006A208F" w:rsidP="006A208F">
      <w:pPr>
        <w:pStyle w:val="Heading2"/>
        <w:rPr>
          <w:lang w:val="ro-RO"/>
        </w:rPr>
      </w:pPr>
      <w:bookmarkStart w:id="3526" w:name="_Toc306807240"/>
      <w:bookmarkStart w:id="3527" w:name="_Toc315623978"/>
      <w:r w:rsidRPr="006A208F">
        <w:rPr>
          <w:lang w:val="ro-RO"/>
        </w:rPr>
        <w:lastRenderedPageBreak/>
        <w:t>Fundaţiile pentru trotuare</w:t>
      </w:r>
      <w:bookmarkEnd w:id="3526"/>
      <w:bookmarkEnd w:id="3527"/>
      <w:r w:rsidRPr="006A208F">
        <w:rPr>
          <w:lang w:val="ro-RO"/>
        </w:rPr>
        <w:t xml:space="preserve"> </w:t>
      </w:r>
    </w:p>
    <w:p w:rsidR="006A208F" w:rsidRPr="006A208F" w:rsidRDefault="006A208F" w:rsidP="00C15620">
      <w:pPr>
        <w:pStyle w:val="Paragraph"/>
        <w:numPr>
          <w:ilvl w:val="0"/>
          <w:numId w:val="441"/>
        </w:numPr>
        <w:rPr>
          <w:lang w:val="ro-RO"/>
        </w:rPr>
      </w:pPr>
      <w:r w:rsidRPr="006A208F">
        <w:rPr>
          <w:lang w:val="ro-RO"/>
        </w:rPr>
        <w:t xml:space="preserve">Fundaţiile pentru trotuar vor consta în material de granulare sub-bazic împrăştiat uniform şi compactat în straturi de nu mai mult de 100 mm grosime. </w:t>
      </w:r>
    </w:p>
    <w:p w:rsidR="006A208F" w:rsidRPr="006A208F" w:rsidRDefault="006A208F" w:rsidP="006A208F">
      <w:pPr>
        <w:pStyle w:val="Paragraph"/>
        <w:rPr>
          <w:lang w:val="ro-RO"/>
        </w:rPr>
      </w:pPr>
      <w:r w:rsidRPr="006A208F">
        <w:rPr>
          <w:lang w:val="ro-RO"/>
        </w:rPr>
        <w:t>Compactarea la niveluri corecte se va efectua folosind un cilindru cu vibraţii ce are o încărcătură statică de cel puţin 1000 kg/m lăţimea cilindrului</w:t>
      </w:r>
      <w:r w:rsidR="00594C3A">
        <w:rPr>
          <w:lang w:val="ro-RO"/>
        </w:rPr>
        <w:t>.</w:t>
      </w:r>
      <w:r w:rsidRPr="006A208F">
        <w:rPr>
          <w:lang w:val="ro-RO"/>
        </w:rPr>
        <w:t xml:space="preserve"> </w:t>
      </w:r>
    </w:p>
    <w:p w:rsidR="006A208F" w:rsidRPr="006A208F" w:rsidRDefault="006A208F" w:rsidP="006A208F">
      <w:pPr>
        <w:pStyle w:val="Heading2"/>
        <w:rPr>
          <w:lang w:val="ro-RO"/>
        </w:rPr>
      </w:pPr>
      <w:bookmarkStart w:id="3528" w:name="_Toc306807241"/>
      <w:bookmarkStart w:id="3529" w:name="_Toc315623979"/>
      <w:r w:rsidRPr="006A208F">
        <w:rPr>
          <w:lang w:val="ro-RO"/>
        </w:rPr>
        <w:t>Aşezarea dalelor din beton pentru pavare</w:t>
      </w:r>
      <w:bookmarkEnd w:id="3528"/>
      <w:bookmarkEnd w:id="3529"/>
    </w:p>
    <w:p w:rsidR="006A208F" w:rsidRPr="006A208F" w:rsidRDefault="006A208F" w:rsidP="00C15620">
      <w:pPr>
        <w:pStyle w:val="Paragraph"/>
        <w:numPr>
          <w:ilvl w:val="0"/>
          <w:numId w:val="442"/>
        </w:numPr>
        <w:rPr>
          <w:lang w:val="ro-RO"/>
        </w:rPr>
      </w:pPr>
      <w:r w:rsidRPr="006A208F">
        <w:rPr>
          <w:lang w:val="ro-RO"/>
        </w:rPr>
        <w:t xml:space="preserve">Dalele din beton prefabricat vor fi aşezate pentru a cădea pe materialul din sub-bază, unite la încheieturi în unghiuri drepte şi fixate cu mortar fără neregularităţi la suprafeţele de deasupra. </w:t>
      </w:r>
    </w:p>
    <w:p w:rsidR="006A208F" w:rsidRPr="006A208F" w:rsidRDefault="006A208F" w:rsidP="006A208F">
      <w:pPr>
        <w:pStyle w:val="Paragraph"/>
        <w:rPr>
          <w:lang w:val="ro-RO"/>
        </w:rPr>
      </w:pPr>
      <w:r w:rsidRPr="006A208F">
        <w:rPr>
          <w:lang w:val="ro-RO"/>
        </w:rPr>
        <w:t xml:space="preserve">Dalele trebuie tăiate pentru a păsui în jurul ramelor de turnare  şi, în lucrările circulare unde raza este de 12 m sau mai mică, vor fi tăiate radial la ambele margini în liniile cerute. </w:t>
      </w:r>
    </w:p>
    <w:p w:rsidR="006A208F" w:rsidRPr="006A208F" w:rsidRDefault="006A208F" w:rsidP="006A208F">
      <w:pPr>
        <w:pStyle w:val="Heading2"/>
        <w:rPr>
          <w:lang w:val="ro-RO"/>
        </w:rPr>
      </w:pPr>
      <w:bookmarkStart w:id="3530" w:name="_Toc306807242"/>
      <w:bookmarkStart w:id="3531" w:name="_Toc315623980"/>
      <w:r w:rsidRPr="006A208F">
        <w:rPr>
          <w:lang w:val="ro-RO"/>
        </w:rPr>
        <w:t>Aşezarea blocurilor de pavaj</w:t>
      </w:r>
      <w:bookmarkEnd w:id="3530"/>
      <w:bookmarkEnd w:id="3531"/>
      <w:r w:rsidRPr="006A208F">
        <w:rPr>
          <w:lang w:val="ro-RO"/>
        </w:rPr>
        <w:t xml:space="preserve"> </w:t>
      </w:r>
    </w:p>
    <w:p w:rsidR="006A208F" w:rsidRPr="006A208F" w:rsidRDefault="006A208F" w:rsidP="00C15620">
      <w:pPr>
        <w:pStyle w:val="Paragraph"/>
        <w:numPr>
          <w:ilvl w:val="0"/>
          <w:numId w:val="443"/>
        </w:numPr>
        <w:rPr>
          <w:lang w:val="ro-RO"/>
        </w:rPr>
      </w:pPr>
      <w:r w:rsidRPr="006A208F">
        <w:rPr>
          <w:lang w:val="ro-RO"/>
        </w:rPr>
        <w:t xml:space="preserve">Se pavează cu blocuri din beton prefabricat. </w:t>
      </w:r>
    </w:p>
    <w:p w:rsidR="006A208F" w:rsidRPr="006A208F" w:rsidRDefault="006A208F" w:rsidP="006A208F">
      <w:pPr>
        <w:pStyle w:val="Heading2"/>
        <w:rPr>
          <w:lang w:val="ro-RO"/>
        </w:rPr>
      </w:pPr>
      <w:bookmarkStart w:id="3532" w:name="_Toc306807243"/>
      <w:bookmarkStart w:id="3533" w:name="_Toc315623981"/>
      <w:r w:rsidRPr="006A208F">
        <w:rPr>
          <w:lang w:val="ro-RO"/>
        </w:rPr>
        <w:t>Toleranţe pentru suprafeţele şoselelor finisate</w:t>
      </w:r>
      <w:bookmarkEnd w:id="3532"/>
      <w:bookmarkEnd w:id="3533"/>
      <w:r w:rsidRPr="006A208F">
        <w:rPr>
          <w:lang w:val="ro-RO"/>
        </w:rPr>
        <w:t xml:space="preserve"> </w:t>
      </w:r>
    </w:p>
    <w:p w:rsidR="006A208F" w:rsidRPr="006A208F" w:rsidRDefault="006A208F" w:rsidP="00C15620">
      <w:pPr>
        <w:pStyle w:val="Paragraph"/>
        <w:numPr>
          <w:ilvl w:val="0"/>
          <w:numId w:val="444"/>
        </w:numPr>
        <w:rPr>
          <w:lang w:val="ro-RO"/>
        </w:rPr>
      </w:pPr>
      <w:r w:rsidRPr="006A208F">
        <w:rPr>
          <w:lang w:val="ro-RO"/>
        </w:rPr>
        <w:t>Suprafeţele finisate la fiecare etapă a construcţiei drumului nu vor varia de la nivelele descrise în contract cu mai mult decât următoarele abateri permise:</w:t>
      </w:r>
    </w:p>
    <w:p w:rsidR="006A208F" w:rsidRPr="006A208F" w:rsidRDefault="006A208F" w:rsidP="006A208F">
      <w:pPr>
        <w:pStyle w:val="Single"/>
        <w:rPr>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94"/>
        <w:gridCol w:w="4394"/>
      </w:tblGrid>
      <w:tr w:rsidR="006A208F" w:rsidRPr="00A525B6" w:rsidTr="00A525B6">
        <w:trPr>
          <w:cantSplit/>
        </w:trPr>
        <w:tc>
          <w:tcPr>
            <w:tcW w:w="4394"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
              <w:rPr>
                <w:b/>
              </w:rPr>
            </w:pPr>
            <w:r w:rsidRPr="00A525B6">
              <w:rPr>
                <w:b/>
              </w:rPr>
              <w:t>Suprafaţă</w:t>
            </w:r>
          </w:p>
        </w:tc>
        <w:tc>
          <w:tcPr>
            <w:tcW w:w="4394"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Centred"/>
              <w:rPr>
                <w:b/>
              </w:rPr>
            </w:pPr>
            <w:r w:rsidRPr="00A525B6">
              <w:rPr>
                <w:b/>
              </w:rPr>
              <w:t>Abaterea permisă (mm)</w:t>
            </w:r>
          </w:p>
        </w:tc>
      </w:tr>
      <w:tr w:rsidR="006A208F" w:rsidRPr="00A525B6" w:rsidTr="00A525B6">
        <w:trPr>
          <w:cantSplit/>
        </w:trPr>
        <w:tc>
          <w:tcPr>
            <w:tcW w:w="4394" w:type="dxa"/>
          </w:tcPr>
          <w:p w:rsidR="006A208F" w:rsidRPr="006A208F" w:rsidRDefault="006A208F" w:rsidP="00A71E0B">
            <w:pPr>
              <w:pStyle w:val="Tabletext"/>
            </w:pPr>
            <w:r w:rsidRPr="006A208F">
              <w:t>Formaţiune şi sub-bază</w:t>
            </w:r>
          </w:p>
        </w:tc>
        <w:tc>
          <w:tcPr>
            <w:tcW w:w="4394" w:type="dxa"/>
          </w:tcPr>
          <w:p w:rsidR="006A208F" w:rsidRPr="006A208F" w:rsidRDefault="006A208F" w:rsidP="00A71E0B">
            <w:pPr>
              <w:pStyle w:val="Tabletext-Centred"/>
            </w:pPr>
            <w:r w:rsidRPr="006A208F">
              <w:t>+10, -30</w:t>
            </w:r>
          </w:p>
        </w:tc>
      </w:tr>
      <w:tr w:rsidR="006A208F" w:rsidRPr="00A525B6" w:rsidTr="00A525B6">
        <w:trPr>
          <w:cantSplit/>
        </w:trPr>
        <w:tc>
          <w:tcPr>
            <w:tcW w:w="4394" w:type="dxa"/>
          </w:tcPr>
          <w:p w:rsidR="006A208F" w:rsidRPr="006A208F" w:rsidRDefault="006A208F" w:rsidP="00A71E0B">
            <w:pPr>
              <w:pStyle w:val="Tabletext"/>
            </w:pPr>
            <w:r w:rsidRPr="006A208F">
              <w:t>Bază</w:t>
            </w:r>
          </w:p>
        </w:tc>
        <w:tc>
          <w:tcPr>
            <w:tcW w:w="4394" w:type="dxa"/>
          </w:tcPr>
          <w:p w:rsidR="006A208F" w:rsidRPr="006A208F" w:rsidRDefault="006A208F" w:rsidP="00A71E0B">
            <w:pPr>
              <w:pStyle w:val="Tabletext-Centred"/>
            </w:pPr>
            <w:r w:rsidRPr="00A525B6">
              <w:sym w:font="Symbol" w:char="F0B1"/>
            </w:r>
            <w:r w:rsidRPr="006A208F">
              <w:t>15</w:t>
            </w:r>
          </w:p>
        </w:tc>
      </w:tr>
      <w:tr w:rsidR="006A208F" w:rsidRPr="00A525B6" w:rsidTr="00A525B6">
        <w:trPr>
          <w:cantSplit/>
        </w:trPr>
        <w:tc>
          <w:tcPr>
            <w:tcW w:w="4394" w:type="dxa"/>
          </w:tcPr>
          <w:p w:rsidR="006A208F" w:rsidRPr="006A208F" w:rsidRDefault="006A208F" w:rsidP="00A71E0B">
            <w:pPr>
              <w:pStyle w:val="Tabletext"/>
            </w:pPr>
            <w:r w:rsidRPr="006A208F">
              <w:t xml:space="preserve">Suprafaţa de uzură sau suprafaţa dalei </w:t>
            </w:r>
          </w:p>
        </w:tc>
        <w:tc>
          <w:tcPr>
            <w:tcW w:w="4394" w:type="dxa"/>
          </w:tcPr>
          <w:p w:rsidR="006A208F" w:rsidRPr="006A208F" w:rsidRDefault="006A208F" w:rsidP="00A71E0B">
            <w:pPr>
              <w:pStyle w:val="Tabletext-Centred"/>
            </w:pPr>
            <w:r w:rsidRPr="00A525B6">
              <w:sym w:font="Symbol" w:char="F0B1"/>
            </w:r>
            <w:r w:rsidRPr="006A208F">
              <w:t>6</w:t>
            </w:r>
          </w:p>
        </w:tc>
      </w:tr>
    </w:tbl>
    <w:p w:rsidR="006A208F" w:rsidRPr="006A208F" w:rsidRDefault="006A208F" w:rsidP="006A208F">
      <w:pPr>
        <w:pStyle w:val="Paragraph"/>
        <w:rPr>
          <w:lang w:val="ro-RO"/>
        </w:rPr>
      </w:pPr>
      <w:r w:rsidRPr="006A208F">
        <w:rPr>
          <w:lang w:val="ro-RO"/>
        </w:rPr>
        <w:t xml:space="preserve">Combinarea toleranţelor permise în nivelele unor drumuri pavate diferite nu va avea ca rezultat o reducere a grosimii pavajului, excluzând sub-baza, cu mai mult de 15 mm de la cea specificată, iar neregularitatea maximă permisă a suprafeţei de uzură sub o margine dreaptă de 3 m va fi de 3 mm. </w:t>
      </w:r>
    </w:p>
    <w:p w:rsidR="006A208F" w:rsidRPr="006A208F" w:rsidRDefault="006A208F" w:rsidP="006A208F">
      <w:pPr>
        <w:pStyle w:val="Heading2"/>
        <w:rPr>
          <w:lang w:val="ro-RO"/>
        </w:rPr>
      </w:pPr>
      <w:bookmarkStart w:id="3534" w:name="_Toc306807244"/>
      <w:bookmarkStart w:id="3535" w:name="_Toc315623982"/>
      <w:r w:rsidRPr="006A208F">
        <w:rPr>
          <w:lang w:val="ro-RO"/>
        </w:rPr>
        <w:t>Fixarea rigolelor</w:t>
      </w:r>
      <w:bookmarkEnd w:id="3534"/>
      <w:bookmarkEnd w:id="3535"/>
      <w:r w:rsidRPr="006A208F">
        <w:rPr>
          <w:lang w:val="ro-RO"/>
        </w:rPr>
        <w:t xml:space="preserve"> </w:t>
      </w:r>
    </w:p>
    <w:p w:rsidR="006A208F" w:rsidRPr="006A208F" w:rsidRDefault="006A208F" w:rsidP="00C15620">
      <w:pPr>
        <w:pStyle w:val="Paragraph"/>
        <w:numPr>
          <w:ilvl w:val="0"/>
          <w:numId w:val="445"/>
        </w:numPr>
        <w:rPr>
          <w:lang w:val="ro-RO"/>
        </w:rPr>
      </w:pPr>
      <w:r w:rsidRPr="006A208F">
        <w:rPr>
          <w:lang w:val="ro-RO"/>
        </w:rPr>
        <w:t xml:space="preserve">Rigolele vor fi aşezate şi înconjurate cu beton de clasa C20. </w:t>
      </w:r>
    </w:p>
    <w:p w:rsidR="006A208F" w:rsidRPr="006A208F" w:rsidRDefault="006A208F" w:rsidP="006A208F">
      <w:pPr>
        <w:pStyle w:val="Paragraph"/>
        <w:rPr>
          <w:lang w:val="ro-RO"/>
        </w:rPr>
      </w:pPr>
      <w:r w:rsidRPr="006A208F">
        <w:rPr>
          <w:lang w:val="ro-RO"/>
        </w:rPr>
        <w:t xml:space="preserve">Cadrele vor fi încastrate în mortar pe două asize de cărămidărie sau dale de acoperire a rigolei din beton prefabricat. </w:t>
      </w:r>
    </w:p>
    <w:p w:rsidR="006A208F" w:rsidRPr="006A208F" w:rsidRDefault="006A208F" w:rsidP="006A208F">
      <w:pPr>
        <w:pStyle w:val="Heading2"/>
        <w:rPr>
          <w:lang w:val="ro-RO"/>
        </w:rPr>
      </w:pPr>
      <w:bookmarkStart w:id="3536" w:name="_Toc306807245"/>
      <w:bookmarkStart w:id="3537" w:name="_Toc315623983"/>
      <w:r w:rsidRPr="006A208F">
        <w:rPr>
          <w:lang w:val="ro-RO"/>
        </w:rPr>
        <w:t>Trotuarele din beton</w:t>
      </w:r>
      <w:bookmarkEnd w:id="3536"/>
      <w:bookmarkEnd w:id="3537"/>
      <w:r w:rsidRPr="006A208F">
        <w:rPr>
          <w:lang w:val="ro-RO"/>
        </w:rPr>
        <w:t xml:space="preserve"> </w:t>
      </w:r>
    </w:p>
    <w:p w:rsidR="006A208F" w:rsidRPr="006A208F" w:rsidRDefault="006A208F" w:rsidP="00C15620">
      <w:pPr>
        <w:pStyle w:val="Paragraph"/>
        <w:numPr>
          <w:ilvl w:val="0"/>
          <w:numId w:val="446"/>
        </w:numPr>
        <w:rPr>
          <w:lang w:val="ro-RO"/>
        </w:rPr>
      </w:pPr>
      <w:r w:rsidRPr="006A208F">
        <w:rPr>
          <w:lang w:val="ro-RO"/>
        </w:rPr>
        <w:t xml:space="preserve">Unde </w:t>
      </w:r>
      <w:r w:rsidR="00594C3A" w:rsidRPr="006A208F">
        <w:rPr>
          <w:lang w:val="ro-RO"/>
        </w:rPr>
        <w:t>s</w:t>
      </w:r>
      <w:r w:rsidR="00594C3A">
        <w:rPr>
          <w:lang w:val="ro-RO"/>
        </w:rPr>
        <w:t>u</w:t>
      </w:r>
      <w:r w:rsidR="00594C3A" w:rsidRPr="006A208F">
        <w:rPr>
          <w:lang w:val="ro-RO"/>
        </w:rPr>
        <w:t xml:space="preserve">nt </w:t>
      </w:r>
      <w:r w:rsidRPr="006A208F">
        <w:rPr>
          <w:lang w:val="ro-RO"/>
        </w:rPr>
        <w:t xml:space="preserve">construite trotuare din beton monolit, suprafaţa finală va avea un finisaj brut, cu un spaţiu neted de 60 mm realizat cu mistria la margine. Betonul va fi de Grad C30. </w:t>
      </w:r>
    </w:p>
    <w:p w:rsidR="006A208F" w:rsidRPr="006A208F" w:rsidRDefault="006A208F" w:rsidP="006A208F">
      <w:pPr>
        <w:pStyle w:val="Paragraph"/>
        <w:rPr>
          <w:lang w:val="ro-RO"/>
        </w:rPr>
      </w:pPr>
      <w:r w:rsidRPr="006A208F">
        <w:rPr>
          <w:lang w:val="ro-RO"/>
        </w:rPr>
        <w:t xml:space="preserve">Suprafaţa tuturor treptelor sau scărilor şi trotuarului exterior din beton va avea un finisaj nelucios. </w:t>
      </w:r>
    </w:p>
    <w:p w:rsidR="006A208F" w:rsidRPr="006A208F" w:rsidRDefault="006A208F" w:rsidP="006A208F">
      <w:pPr>
        <w:pStyle w:val="Heading2"/>
        <w:rPr>
          <w:lang w:val="ro-RO"/>
        </w:rPr>
      </w:pPr>
      <w:bookmarkStart w:id="3538" w:name="_Toc306807246"/>
      <w:bookmarkStart w:id="3539" w:name="_Toc315623984"/>
      <w:r w:rsidRPr="006A208F">
        <w:rPr>
          <w:lang w:val="ro-RO"/>
        </w:rPr>
        <w:t>Traversări de drum si cai ferate</w:t>
      </w:r>
      <w:bookmarkEnd w:id="3538"/>
      <w:bookmarkEnd w:id="3539"/>
    </w:p>
    <w:p w:rsidR="006A208F" w:rsidRPr="006A208F" w:rsidRDefault="006A208F" w:rsidP="00C15620">
      <w:pPr>
        <w:pStyle w:val="Paragraph"/>
        <w:numPr>
          <w:ilvl w:val="0"/>
          <w:numId w:val="447"/>
        </w:numPr>
        <w:rPr>
          <w:lang w:val="ro-RO"/>
        </w:rPr>
      </w:pPr>
      <w:r w:rsidRPr="006A208F">
        <w:rPr>
          <w:lang w:val="ro-RO"/>
        </w:rPr>
        <w:t xml:space="preserve">Această lucrare va fi efectuata conform cu cerinţele stabilite de către autorităţile feroviare şi trebuie să se depună o metodă de lucru detaliată pentru acordul autorităţilor relevante. </w:t>
      </w:r>
    </w:p>
    <w:p w:rsidR="006A208F" w:rsidRPr="006A208F" w:rsidRDefault="006A208F" w:rsidP="006A208F">
      <w:pPr>
        <w:pStyle w:val="Paragraph"/>
        <w:rPr>
          <w:lang w:val="ro-RO"/>
        </w:rPr>
      </w:pPr>
      <w:r w:rsidRPr="006A208F">
        <w:rPr>
          <w:lang w:val="ro-RO"/>
        </w:rPr>
        <w:t>Traversările de cale ferată trebuie să fie proiectate de o companie specializată de proiectare aprobată de autorităţile feroviare.</w:t>
      </w:r>
    </w:p>
    <w:p w:rsidR="006A208F" w:rsidRPr="006A208F" w:rsidRDefault="006A208F" w:rsidP="006A208F">
      <w:pPr>
        <w:pStyle w:val="Paragraph"/>
        <w:rPr>
          <w:lang w:val="ro-RO"/>
        </w:rPr>
      </w:pPr>
      <w:r w:rsidRPr="006A208F">
        <w:rPr>
          <w:lang w:val="ro-RO"/>
        </w:rPr>
        <w:t xml:space="preserve">Traversările de cale ferată trebuie să fie executate de un contractor specializat aprobat de autorităţile feroviare. </w:t>
      </w:r>
    </w:p>
    <w:p w:rsidR="006A208F" w:rsidRPr="006A208F" w:rsidRDefault="006A208F" w:rsidP="006A208F">
      <w:pPr>
        <w:pStyle w:val="Paragraph"/>
        <w:rPr>
          <w:lang w:val="ro-RO"/>
        </w:rPr>
      </w:pPr>
      <w:r w:rsidRPr="006A208F">
        <w:rPr>
          <w:lang w:val="ro-RO"/>
        </w:rPr>
        <w:t xml:space="preserve">Se va </w:t>
      </w:r>
      <w:r w:rsidR="00594C3A" w:rsidRPr="006A208F">
        <w:rPr>
          <w:lang w:val="ro-RO"/>
        </w:rPr>
        <w:t>ob</w:t>
      </w:r>
      <w:r w:rsidR="00594C3A">
        <w:rPr>
          <w:lang w:val="ro-RO"/>
        </w:rPr>
        <w:t>t</w:t>
      </w:r>
      <w:r w:rsidR="00594C3A" w:rsidRPr="006A208F">
        <w:rPr>
          <w:lang w:val="ro-RO"/>
        </w:rPr>
        <w:t xml:space="preserve">ine </w:t>
      </w:r>
      <w:r w:rsidR="00E23732">
        <w:rPr>
          <w:lang w:val="ro-RO"/>
        </w:rPr>
        <w:t>avizul</w:t>
      </w:r>
      <w:r w:rsidR="00E23732" w:rsidRPr="006A208F">
        <w:rPr>
          <w:lang w:val="ro-RO"/>
        </w:rPr>
        <w:t xml:space="preserve"> </w:t>
      </w:r>
      <w:r w:rsidRPr="006A208F">
        <w:rPr>
          <w:lang w:val="ro-RO"/>
        </w:rPr>
        <w:t xml:space="preserve">autorităţilor feroviare pentru orice excavaţii adânci lângă liniile ferate existente care ar putea afecta stabilitatea căii ferate. </w:t>
      </w:r>
    </w:p>
    <w:p w:rsidR="006A208F" w:rsidRPr="006A208F" w:rsidRDefault="006A208F" w:rsidP="006A208F">
      <w:pPr>
        <w:pStyle w:val="Paragraph"/>
        <w:rPr>
          <w:lang w:val="ro-RO"/>
        </w:rPr>
      </w:pPr>
      <w:r w:rsidRPr="006A208F">
        <w:rPr>
          <w:lang w:val="ro-RO"/>
        </w:rPr>
        <w:t>Acolo unde conducta este localizata sub drumuri, proiectul va fi întocmit luând in considerare încărcările statice si dinamice din trafic.</w:t>
      </w:r>
    </w:p>
    <w:p w:rsidR="006A208F" w:rsidRPr="006A208F" w:rsidRDefault="006A208F" w:rsidP="006A208F">
      <w:pPr>
        <w:pStyle w:val="Paragraph"/>
        <w:rPr>
          <w:lang w:val="ro-RO"/>
        </w:rPr>
      </w:pPr>
      <w:r w:rsidRPr="006A208F">
        <w:rPr>
          <w:lang w:val="ro-RO"/>
        </w:rPr>
        <w:lastRenderedPageBreak/>
        <w:t xml:space="preserve">Daca se va folosi tehnologia „fără săpături”, adică prin folosirea de tunele sau împingerea de ţevi, se va depune o metodă de lucru detaliată autorităţilor relevante pentru acordul lor. </w:t>
      </w:r>
    </w:p>
    <w:p w:rsidR="006A208F" w:rsidRPr="006A208F" w:rsidRDefault="006A208F" w:rsidP="006A208F">
      <w:pPr>
        <w:pStyle w:val="Paragraph"/>
        <w:rPr>
          <w:lang w:val="ro-RO"/>
        </w:rPr>
      </w:pPr>
      <w:r w:rsidRPr="006A208F">
        <w:rPr>
          <w:lang w:val="ro-RO"/>
        </w:rPr>
        <w:t>Etanşeitatea conductei de descărcare va fi testată înainte de lucrările de umplere.</w:t>
      </w:r>
    </w:p>
    <w:p w:rsidR="006A208F" w:rsidRPr="006A208F" w:rsidRDefault="006A208F" w:rsidP="006A208F">
      <w:pPr>
        <w:pStyle w:val="Heading1"/>
        <w:rPr>
          <w:lang w:val="ro-RO"/>
        </w:rPr>
      </w:pPr>
      <w:bookmarkStart w:id="3540" w:name="_Toc306807247"/>
      <w:bookmarkStart w:id="3541" w:name="_Toc315623985"/>
      <w:r w:rsidRPr="006A208F">
        <w:rPr>
          <w:lang w:val="ro-RO"/>
        </w:rPr>
        <w:lastRenderedPageBreak/>
        <w:t xml:space="preserve">ÎMPREJMUIRI </w:t>
      </w:r>
      <w:r w:rsidR="00C15620" w:rsidRPr="00C15620">
        <w:rPr>
          <w:rFonts w:ascii="Tahoma" w:hAnsi="Tahoma" w:cs="Tahoma"/>
          <w:lang w:val="ro-RO"/>
        </w:rPr>
        <w:t>Ș</w:t>
      </w:r>
      <w:r w:rsidR="00C15620" w:rsidRPr="00C15620">
        <w:rPr>
          <w:lang w:val="ro-RO"/>
        </w:rPr>
        <w:t xml:space="preserve">I SISTEMATIZAREA </w:t>
      </w:r>
      <w:r w:rsidRPr="006A208F">
        <w:rPr>
          <w:lang w:val="ro-RO"/>
        </w:rPr>
        <w:t>LUCRĂRILOR</w:t>
      </w:r>
      <w:bookmarkEnd w:id="3540"/>
      <w:bookmarkEnd w:id="3541"/>
    </w:p>
    <w:p w:rsidR="006A208F" w:rsidRPr="006A208F" w:rsidRDefault="006A208F" w:rsidP="006A208F">
      <w:pPr>
        <w:pStyle w:val="Heading2"/>
        <w:rPr>
          <w:lang w:val="ro-RO"/>
        </w:rPr>
      </w:pPr>
      <w:bookmarkStart w:id="3542" w:name="_Toc306807248"/>
      <w:bookmarkStart w:id="3543" w:name="_Toc315623986"/>
      <w:r w:rsidRPr="006A208F">
        <w:rPr>
          <w:lang w:val="ro-RO"/>
        </w:rPr>
        <w:t>Documente înaintate</w:t>
      </w:r>
      <w:bookmarkEnd w:id="3542"/>
      <w:bookmarkEnd w:id="3543"/>
      <w:r w:rsidRPr="006A208F">
        <w:rPr>
          <w:lang w:val="ro-RO"/>
        </w:rPr>
        <w:t xml:space="preserve"> </w:t>
      </w:r>
    </w:p>
    <w:p w:rsidR="006A208F" w:rsidRPr="006A208F" w:rsidRDefault="006A208F" w:rsidP="00C15620">
      <w:pPr>
        <w:pStyle w:val="Paragraph"/>
        <w:numPr>
          <w:ilvl w:val="0"/>
          <w:numId w:val="448"/>
        </w:numPr>
        <w:rPr>
          <w:lang w:val="ro-RO"/>
        </w:rPr>
      </w:pPr>
      <w:r w:rsidRPr="006A208F">
        <w:rPr>
          <w:lang w:val="ro-RO"/>
        </w:rPr>
        <w:t xml:space="preserve">Înainte de începerea lucrărilor de sistematizare, </w:t>
      </w:r>
      <w:r w:rsidR="00D50FD1">
        <w:rPr>
          <w:lang w:val="ro-RO"/>
        </w:rPr>
        <w:t>Antreprenor</w:t>
      </w:r>
      <w:r w:rsidRPr="006A208F">
        <w:rPr>
          <w:lang w:val="ro-RO"/>
        </w:rPr>
        <w:t xml:space="preserve">ul va înainta spre aprobare Inginerului propunerile sale detaliate pentru sistematizare, inclusiv speciile de iarbă, copaci şi arbuşti propuse. </w:t>
      </w:r>
    </w:p>
    <w:p w:rsidR="006A208F" w:rsidRPr="006A208F" w:rsidRDefault="006A208F" w:rsidP="006A208F">
      <w:pPr>
        <w:pStyle w:val="Heading2"/>
        <w:rPr>
          <w:lang w:val="ro-RO"/>
        </w:rPr>
      </w:pPr>
      <w:bookmarkStart w:id="3544" w:name="_Toc306807249"/>
      <w:bookmarkStart w:id="3545" w:name="_Toc315623987"/>
      <w:r w:rsidRPr="006A208F">
        <w:rPr>
          <w:lang w:val="ro-RO"/>
        </w:rPr>
        <w:t>Materiale</w:t>
      </w:r>
      <w:bookmarkEnd w:id="3544"/>
      <w:bookmarkEnd w:id="3545"/>
      <w:r w:rsidRPr="006A208F">
        <w:rPr>
          <w:lang w:val="ro-RO"/>
        </w:rPr>
        <w:t xml:space="preserve"> </w:t>
      </w:r>
    </w:p>
    <w:p w:rsidR="006A208F" w:rsidRPr="006A208F" w:rsidRDefault="006A208F" w:rsidP="006A208F">
      <w:pPr>
        <w:pStyle w:val="Heading3"/>
        <w:rPr>
          <w:lang w:val="ro-RO"/>
        </w:rPr>
      </w:pPr>
      <w:bookmarkStart w:id="3546" w:name="_Toc306807250"/>
      <w:bookmarkStart w:id="3547" w:name="_Toc315623988"/>
      <w:r w:rsidRPr="006A208F">
        <w:rPr>
          <w:lang w:val="ro-RO"/>
        </w:rPr>
        <w:t>Stratul de sol vegetal</w:t>
      </w:r>
      <w:bookmarkEnd w:id="3546"/>
      <w:bookmarkEnd w:id="3547"/>
      <w:r w:rsidRPr="006A208F">
        <w:rPr>
          <w:lang w:val="ro-RO"/>
        </w:rPr>
        <w:t xml:space="preserve"> </w:t>
      </w:r>
    </w:p>
    <w:p w:rsidR="006A208F" w:rsidRPr="006A208F" w:rsidRDefault="006A208F" w:rsidP="00C15620">
      <w:pPr>
        <w:pStyle w:val="Paragraph"/>
        <w:numPr>
          <w:ilvl w:val="0"/>
          <w:numId w:val="449"/>
        </w:numPr>
        <w:rPr>
          <w:lang w:val="ro-RO"/>
        </w:rPr>
      </w:pPr>
      <w:r w:rsidRPr="006A208F">
        <w:rPr>
          <w:lang w:val="ro-RO"/>
        </w:rPr>
        <w:t>Stratul de sol vegetal existent, defrişat şi depozitat în grămezi lângă Lucrări poate fi refolosit, cu condiţia să nu fi fost contaminat şi să nu conţină pietriş şi reziduuri.</w:t>
      </w:r>
    </w:p>
    <w:p w:rsidR="006A208F" w:rsidRPr="006A208F" w:rsidRDefault="006A208F" w:rsidP="006A208F">
      <w:pPr>
        <w:pStyle w:val="Paragraph"/>
        <w:rPr>
          <w:lang w:val="ro-RO"/>
        </w:rPr>
      </w:pPr>
      <w:r w:rsidRPr="006A208F">
        <w:rPr>
          <w:lang w:val="ro-RO"/>
        </w:rPr>
        <w:t xml:space="preserve">Atunci când solul vegetal de pe şantier este insuficient, va fi importat humus dintr-o sursă aprobată. </w:t>
      </w:r>
    </w:p>
    <w:p w:rsidR="006A208F" w:rsidRPr="006A208F" w:rsidRDefault="006A208F" w:rsidP="006A208F">
      <w:pPr>
        <w:pStyle w:val="Paragraph"/>
        <w:rPr>
          <w:lang w:val="ro-RO"/>
        </w:rPr>
      </w:pPr>
      <w:r w:rsidRPr="006A208F">
        <w:rPr>
          <w:lang w:val="ro-RO"/>
        </w:rPr>
        <w:t xml:space="preserve">Probe de sol vor fi înaintate Inginerului şi aprobate de către acesta înainte să înceapă lucrările de peisagistică. </w:t>
      </w:r>
    </w:p>
    <w:p w:rsidR="006A208F" w:rsidRPr="006A208F" w:rsidRDefault="006A208F" w:rsidP="006A208F">
      <w:pPr>
        <w:pStyle w:val="Heading3"/>
        <w:rPr>
          <w:lang w:val="ro-RO"/>
        </w:rPr>
      </w:pPr>
      <w:bookmarkStart w:id="3548" w:name="_Toc306807251"/>
      <w:bookmarkStart w:id="3549" w:name="_Toc315623989"/>
      <w:r w:rsidRPr="006A208F">
        <w:rPr>
          <w:lang w:val="ro-RO"/>
        </w:rPr>
        <w:t>Iarba</w:t>
      </w:r>
      <w:bookmarkEnd w:id="3548"/>
      <w:bookmarkEnd w:id="3549"/>
    </w:p>
    <w:p w:rsidR="006A208F" w:rsidRPr="006A208F" w:rsidRDefault="006A208F" w:rsidP="00C15620">
      <w:pPr>
        <w:pStyle w:val="Paragraph"/>
        <w:numPr>
          <w:ilvl w:val="0"/>
          <w:numId w:val="450"/>
        </w:numPr>
        <w:rPr>
          <w:lang w:val="ro-RO"/>
        </w:rPr>
      </w:pPr>
      <w:r w:rsidRPr="006A208F">
        <w:rPr>
          <w:lang w:val="ro-RO"/>
        </w:rPr>
        <w:t xml:space="preserve">Tipul de iarbă va fi propus de Antreprenor şi aprobate de Inginer . </w:t>
      </w:r>
    </w:p>
    <w:p w:rsidR="006A208F" w:rsidRPr="006A208F" w:rsidRDefault="006A208F" w:rsidP="006A208F">
      <w:pPr>
        <w:pStyle w:val="Heading3"/>
        <w:rPr>
          <w:lang w:val="ro-RO"/>
        </w:rPr>
      </w:pPr>
      <w:bookmarkStart w:id="3550" w:name="_Toc306807252"/>
      <w:bookmarkStart w:id="3551" w:name="_Toc315623990"/>
      <w:r w:rsidRPr="006A208F">
        <w:rPr>
          <w:lang w:val="ro-RO"/>
        </w:rPr>
        <w:t>Copaci şi arbuşti</w:t>
      </w:r>
      <w:bookmarkEnd w:id="3550"/>
      <w:bookmarkEnd w:id="3551"/>
    </w:p>
    <w:p w:rsidR="006A208F" w:rsidRPr="006A208F" w:rsidRDefault="006A208F" w:rsidP="00C15620">
      <w:pPr>
        <w:pStyle w:val="Paragraph"/>
        <w:numPr>
          <w:ilvl w:val="0"/>
          <w:numId w:val="451"/>
        </w:numPr>
        <w:rPr>
          <w:lang w:val="ro-RO"/>
        </w:rPr>
      </w:pPr>
      <w:r w:rsidRPr="006A208F">
        <w:rPr>
          <w:lang w:val="ro-RO"/>
        </w:rPr>
        <w:t>Copacii şi arbuştii vor fi din speciile propuse de către Contractor şi aprobate de Inginer</w:t>
      </w:r>
      <w:r w:rsidR="009B71CF">
        <w:rPr>
          <w:lang w:val="ro-RO"/>
        </w:rPr>
        <w:t xml:space="preserve"> </w:t>
      </w:r>
      <w:r w:rsidRPr="006A208F">
        <w:rPr>
          <w:lang w:val="ro-RO"/>
        </w:rPr>
        <w:t>şi vor fi de cea mai buna calitate şi sanatosi</w:t>
      </w:r>
      <w:r w:rsidR="009B71CF">
        <w:rPr>
          <w:lang w:val="ro-RO"/>
        </w:rPr>
        <w:t>, conform SR 8571 - 97</w:t>
      </w:r>
      <w:r w:rsidRPr="006A208F">
        <w:rPr>
          <w:lang w:val="ro-RO"/>
        </w:rPr>
        <w:t>.</w:t>
      </w:r>
    </w:p>
    <w:p w:rsidR="006A208F" w:rsidRPr="006A208F" w:rsidRDefault="00F3198B" w:rsidP="006A208F">
      <w:pPr>
        <w:pStyle w:val="Paragraph"/>
        <w:rPr>
          <w:lang w:val="ro-RO"/>
        </w:rPr>
      </w:pPr>
      <w:r w:rsidRPr="006A208F">
        <w:rPr>
          <w:lang w:val="ro-RO"/>
        </w:rPr>
        <w:t>Ace</w:t>
      </w:r>
      <w:r>
        <w:rPr>
          <w:lang w:val="ro-RO"/>
        </w:rPr>
        <w:t>ş</w:t>
      </w:r>
      <w:r w:rsidRPr="006A208F">
        <w:rPr>
          <w:lang w:val="ro-RO"/>
        </w:rPr>
        <w:t xml:space="preserve">tia </w:t>
      </w:r>
      <w:r w:rsidR="006A208F" w:rsidRPr="006A208F">
        <w:rPr>
          <w:lang w:val="ro-RO"/>
        </w:rPr>
        <w:t xml:space="preserve">vor fi cu tulpina tânără sau, în cazul arbuştilor, pot fi puieţi sau </w:t>
      </w:r>
      <w:r w:rsidRPr="006A208F">
        <w:rPr>
          <w:lang w:val="ro-RO"/>
        </w:rPr>
        <w:t>buta</w:t>
      </w:r>
      <w:r>
        <w:rPr>
          <w:lang w:val="ro-RO"/>
        </w:rPr>
        <w:t>ş</w:t>
      </w:r>
      <w:r w:rsidRPr="006A208F">
        <w:rPr>
          <w:lang w:val="ro-RO"/>
        </w:rPr>
        <w:t>i</w:t>
      </w:r>
      <w:r w:rsidR="006A208F" w:rsidRPr="006A208F">
        <w:rPr>
          <w:lang w:val="ro-RO"/>
        </w:rPr>
        <w:t xml:space="preserve">. Toţi trebuie să fie suficient de maturi pentru a supravieţui transplantării din seră. Rădăcinile plantelor vor fi păstrate intacte în solul în care au fost crescute şi pot fi livrate în containere. </w:t>
      </w:r>
    </w:p>
    <w:p w:rsidR="006A208F" w:rsidRPr="006A208F" w:rsidRDefault="006A208F" w:rsidP="006A208F">
      <w:pPr>
        <w:pStyle w:val="Heading3"/>
        <w:rPr>
          <w:lang w:val="ro-RO"/>
        </w:rPr>
      </w:pPr>
      <w:bookmarkStart w:id="3552" w:name="_Toc306807253"/>
      <w:bookmarkStart w:id="3553" w:name="_Toc315623991"/>
      <w:r w:rsidRPr="006A208F">
        <w:rPr>
          <w:lang w:val="ro-RO"/>
        </w:rPr>
        <w:t>Pietrişul</w:t>
      </w:r>
      <w:bookmarkEnd w:id="3552"/>
      <w:bookmarkEnd w:id="3553"/>
      <w:r w:rsidRPr="006A208F">
        <w:rPr>
          <w:lang w:val="ro-RO"/>
        </w:rPr>
        <w:t xml:space="preserve"> </w:t>
      </w:r>
    </w:p>
    <w:p w:rsidR="006A208F" w:rsidRPr="006A208F" w:rsidRDefault="006A208F" w:rsidP="00C15620">
      <w:pPr>
        <w:pStyle w:val="Paragraph"/>
        <w:numPr>
          <w:ilvl w:val="0"/>
          <w:numId w:val="452"/>
        </w:numPr>
        <w:rPr>
          <w:lang w:val="ro-RO"/>
        </w:rPr>
      </w:pPr>
      <w:r w:rsidRPr="006A208F">
        <w:rPr>
          <w:lang w:val="ro-RO"/>
        </w:rPr>
        <w:t xml:space="preserve">Pietrişul ce va fi utilizat pe şantier pentru amenajarea peisagistică se va conforma la prevederile standardelor şi normativelor naţionale aplicabile, în vigoare şi va avea dimensiunea nominală de 28 mm. </w:t>
      </w:r>
    </w:p>
    <w:p w:rsidR="006A208F" w:rsidRPr="006A208F" w:rsidRDefault="006A208F" w:rsidP="006A208F">
      <w:pPr>
        <w:pStyle w:val="Heading2"/>
        <w:rPr>
          <w:lang w:val="ro-RO"/>
        </w:rPr>
      </w:pPr>
      <w:bookmarkStart w:id="3554" w:name="_Toc306807254"/>
      <w:bookmarkStart w:id="3555" w:name="_Toc315623992"/>
      <w:r w:rsidRPr="006A208F">
        <w:rPr>
          <w:lang w:val="ro-RO"/>
        </w:rPr>
        <w:t>Montarea gardurilor şi porţilor</w:t>
      </w:r>
      <w:bookmarkEnd w:id="3554"/>
      <w:bookmarkEnd w:id="3555"/>
      <w:r w:rsidRPr="006A208F">
        <w:rPr>
          <w:lang w:val="ro-RO"/>
        </w:rPr>
        <w:t xml:space="preserve"> </w:t>
      </w:r>
    </w:p>
    <w:p w:rsidR="006A208F" w:rsidRPr="006A208F" w:rsidRDefault="006A208F" w:rsidP="00C15620">
      <w:pPr>
        <w:pStyle w:val="Paragraph"/>
        <w:numPr>
          <w:ilvl w:val="0"/>
          <w:numId w:val="453"/>
        </w:numPr>
        <w:rPr>
          <w:lang w:val="ro-RO"/>
        </w:rPr>
      </w:pPr>
      <w:r w:rsidRPr="006A208F">
        <w:rPr>
          <w:lang w:val="ro-RO"/>
        </w:rPr>
        <w:t xml:space="preserve">Gardul va fi construit pe </w:t>
      </w:r>
      <w:r w:rsidR="00F3198B" w:rsidRPr="006A208F">
        <w:rPr>
          <w:lang w:val="ro-RO"/>
        </w:rPr>
        <w:t>loca</w:t>
      </w:r>
      <w:r w:rsidR="00F3198B">
        <w:rPr>
          <w:lang w:val="ro-RO"/>
        </w:rPr>
        <w:t>ţ</w:t>
      </w:r>
      <w:r w:rsidR="00F3198B" w:rsidRPr="006A208F">
        <w:rPr>
          <w:lang w:val="ro-RO"/>
        </w:rPr>
        <w:t xml:space="preserve">ia </w:t>
      </w:r>
      <w:r w:rsidRPr="006A208F">
        <w:rPr>
          <w:lang w:val="ro-RO"/>
        </w:rPr>
        <w:t xml:space="preserve">indicata în planuri şi aprobata de Inginer. </w:t>
      </w:r>
    </w:p>
    <w:p w:rsidR="006A208F" w:rsidRPr="006A208F" w:rsidRDefault="006A208F" w:rsidP="006A208F">
      <w:pPr>
        <w:pStyle w:val="Paragraph"/>
        <w:rPr>
          <w:lang w:val="ro-RO"/>
        </w:rPr>
      </w:pPr>
      <w:r w:rsidRPr="006A208F">
        <w:rPr>
          <w:lang w:val="ro-RO"/>
        </w:rPr>
        <w:t xml:space="preserve">In zonele unde pământul nu a fost sistematizat în timpul </w:t>
      </w:r>
      <w:r w:rsidR="00F3198B" w:rsidRPr="006A208F">
        <w:rPr>
          <w:lang w:val="ro-RO"/>
        </w:rPr>
        <w:t>opera</w:t>
      </w:r>
      <w:r w:rsidR="00F3198B">
        <w:rPr>
          <w:lang w:val="ro-RO"/>
        </w:rPr>
        <w:t>ţ</w:t>
      </w:r>
      <w:r w:rsidR="00F3198B" w:rsidRPr="006A208F">
        <w:rPr>
          <w:lang w:val="ro-RO"/>
        </w:rPr>
        <w:t xml:space="preserve">iunilor </w:t>
      </w:r>
      <w:r w:rsidRPr="006A208F">
        <w:rPr>
          <w:lang w:val="ro-RO"/>
        </w:rPr>
        <w:t xml:space="preserve">de terasament, gardul va urma în general linia existenta a terenului. </w:t>
      </w:r>
    </w:p>
    <w:p w:rsidR="006A208F" w:rsidRPr="006A208F" w:rsidRDefault="00F3198B" w:rsidP="006A208F">
      <w:pPr>
        <w:pStyle w:val="Paragraph"/>
        <w:rPr>
          <w:lang w:val="ro-RO"/>
        </w:rPr>
      </w:pPr>
      <w:r w:rsidRPr="006A208F">
        <w:rPr>
          <w:lang w:val="ro-RO"/>
        </w:rPr>
        <w:t>Neregularită</w:t>
      </w:r>
      <w:r>
        <w:rPr>
          <w:lang w:val="ro-RO"/>
        </w:rPr>
        <w:t>ţ</w:t>
      </w:r>
      <w:r w:rsidRPr="006A208F">
        <w:rPr>
          <w:lang w:val="ro-RO"/>
        </w:rPr>
        <w:t xml:space="preserve">ile </w:t>
      </w:r>
      <w:r w:rsidR="006A208F" w:rsidRPr="006A208F">
        <w:rPr>
          <w:lang w:val="ro-RO"/>
        </w:rPr>
        <w:t xml:space="preserve">minore vor fi înlăturate sau umplute de fiecare parte a gardului. </w:t>
      </w:r>
    </w:p>
    <w:p w:rsidR="006A208F" w:rsidRPr="006A208F" w:rsidRDefault="006A208F" w:rsidP="006A208F">
      <w:pPr>
        <w:pStyle w:val="Heading2"/>
        <w:rPr>
          <w:lang w:val="ro-RO"/>
        </w:rPr>
      </w:pPr>
      <w:bookmarkStart w:id="3556" w:name="_Toc306807255"/>
      <w:bookmarkStart w:id="3557" w:name="_Toc315623993"/>
      <w:r w:rsidRPr="006A208F">
        <w:rPr>
          <w:lang w:val="ro-RO"/>
        </w:rPr>
        <w:t>Amenajarea peisagistică</w:t>
      </w:r>
      <w:bookmarkEnd w:id="3556"/>
      <w:bookmarkEnd w:id="3557"/>
      <w:r w:rsidRPr="006A208F">
        <w:rPr>
          <w:lang w:val="ro-RO"/>
        </w:rPr>
        <w:t xml:space="preserve"> </w:t>
      </w:r>
    </w:p>
    <w:p w:rsidR="006A208F" w:rsidRPr="006A208F" w:rsidRDefault="006A208F" w:rsidP="006A208F">
      <w:pPr>
        <w:pStyle w:val="Heading3"/>
        <w:rPr>
          <w:lang w:val="ro-RO"/>
        </w:rPr>
      </w:pPr>
      <w:bookmarkStart w:id="3558" w:name="_Toc306807256"/>
      <w:bookmarkStart w:id="3559" w:name="_Toc315623994"/>
      <w:r w:rsidRPr="006A208F">
        <w:rPr>
          <w:lang w:val="ro-RO"/>
        </w:rPr>
        <w:t>Tăierea pomilor</w:t>
      </w:r>
      <w:bookmarkEnd w:id="3558"/>
      <w:bookmarkEnd w:id="3559"/>
    </w:p>
    <w:p w:rsidR="006A208F" w:rsidRPr="006A208F" w:rsidRDefault="006A208F" w:rsidP="00C15620">
      <w:pPr>
        <w:pStyle w:val="Paragraph"/>
        <w:numPr>
          <w:ilvl w:val="0"/>
          <w:numId w:val="454"/>
        </w:numPr>
        <w:rPr>
          <w:lang w:val="ro-RO"/>
        </w:rPr>
      </w:pPr>
      <w:r w:rsidRPr="006A208F">
        <w:rPr>
          <w:lang w:val="ro-RO"/>
        </w:rPr>
        <w:t xml:space="preserve">Pomii şi arbuştii existenţi vor fi tăiaţi, atunci când se dispune de către Inginersau este indicat în planuri, iar cioturile şi rădăcinile vor fi defrişate. Aceste plante vor fi fie incendiate “în situ”, fie îndepărtate de pe şantier. </w:t>
      </w:r>
    </w:p>
    <w:p w:rsidR="006A208F" w:rsidRPr="006A208F" w:rsidRDefault="006A208F" w:rsidP="006A208F">
      <w:pPr>
        <w:pStyle w:val="Heading3"/>
        <w:rPr>
          <w:lang w:val="ro-RO"/>
        </w:rPr>
      </w:pPr>
      <w:bookmarkStart w:id="3560" w:name="_Toc306807257"/>
      <w:bookmarkStart w:id="3561" w:name="_Toc315623995"/>
      <w:r w:rsidRPr="006A208F">
        <w:rPr>
          <w:lang w:val="ro-RO"/>
        </w:rPr>
        <w:t>Inspecţia pomilor păstraţi</w:t>
      </w:r>
      <w:bookmarkEnd w:id="3560"/>
      <w:bookmarkEnd w:id="3561"/>
      <w:r w:rsidRPr="006A208F">
        <w:rPr>
          <w:lang w:val="ro-RO"/>
        </w:rPr>
        <w:t xml:space="preserve"> </w:t>
      </w:r>
    </w:p>
    <w:p w:rsidR="006A208F" w:rsidRPr="006A208F" w:rsidRDefault="006A208F" w:rsidP="00C15620">
      <w:pPr>
        <w:pStyle w:val="Paragraph"/>
        <w:numPr>
          <w:ilvl w:val="0"/>
          <w:numId w:val="455"/>
        </w:numPr>
        <w:rPr>
          <w:lang w:val="ro-RO"/>
        </w:rPr>
      </w:pPr>
      <w:r w:rsidRPr="006A208F">
        <w:rPr>
          <w:lang w:val="ro-RO"/>
        </w:rPr>
        <w:t xml:space="preserve">Toţi pomii şi arbuştii care vor fi păstraţi vor fi inspectaţi de către Inginerşi Contractor împreună, la începerea Contractului şi se va conveni asupra unei liste de copaci ce vor fi păstraţi. Copacii care se constată că sunt bolnavi, </w:t>
      </w:r>
      <w:r w:rsidR="00F3198B" w:rsidRPr="006A208F">
        <w:rPr>
          <w:lang w:val="ro-RO"/>
        </w:rPr>
        <w:t>mor</w:t>
      </w:r>
      <w:r w:rsidR="00F3198B">
        <w:rPr>
          <w:lang w:val="ro-RO"/>
        </w:rPr>
        <w:t>ţ</w:t>
      </w:r>
      <w:r w:rsidR="00F3198B" w:rsidRPr="006A208F">
        <w:rPr>
          <w:lang w:val="ro-RO"/>
        </w:rPr>
        <w:t>i</w:t>
      </w:r>
      <w:r w:rsidRPr="006A208F">
        <w:rPr>
          <w:lang w:val="ro-RO"/>
        </w:rPr>
        <w:t xml:space="preserve">, pe moarte sau nesiguri vor fi </w:t>
      </w:r>
      <w:r w:rsidR="00F3198B" w:rsidRPr="006A208F">
        <w:rPr>
          <w:lang w:val="ro-RO"/>
        </w:rPr>
        <w:t>tăia</w:t>
      </w:r>
      <w:r w:rsidR="00F3198B">
        <w:rPr>
          <w:lang w:val="ro-RO"/>
        </w:rPr>
        <w:t>ţ</w:t>
      </w:r>
      <w:r w:rsidR="00F3198B" w:rsidRPr="006A208F">
        <w:rPr>
          <w:lang w:val="ro-RO"/>
        </w:rPr>
        <w:t xml:space="preserve">i </w:t>
      </w:r>
      <w:r w:rsidRPr="006A208F">
        <w:rPr>
          <w:lang w:val="ro-RO"/>
        </w:rPr>
        <w:t xml:space="preserve">şi rădăcinile vor fi scoase, cu aprobarea prealabilă a Inginerului. </w:t>
      </w:r>
    </w:p>
    <w:p w:rsidR="006A208F" w:rsidRPr="006A208F" w:rsidRDefault="006A208F" w:rsidP="006A208F">
      <w:pPr>
        <w:pStyle w:val="Heading3"/>
        <w:rPr>
          <w:lang w:val="ro-RO"/>
        </w:rPr>
      </w:pPr>
      <w:bookmarkStart w:id="3562" w:name="_Toc306807258"/>
      <w:bookmarkStart w:id="3563" w:name="_Toc315623996"/>
      <w:r w:rsidRPr="006A208F">
        <w:rPr>
          <w:lang w:val="ro-RO"/>
        </w:rPr>
        <w:t>Protejarea copacilor păstraţi</w:t>
      </w:r>
      <w:bookmarkEnd w:id="3562"/>
      <w:bookmarkEnd w:id="3563"/>
      <w:r w:rsidRPr="006A208F">
        <w:rPr>
          <w:lang w:val="ro-RO"/>
        </w:rPr>
        <w:t xml:space="preserve"> </w:t>
      </w:r>
    </w:p>
    <w:p w:rsidR="006A208F" w:rsidRPr="006A208F" w:rsidRDefault="006A208F" w:rsidP="00C15620">
      <w:pPr>
        <w:pStyle w:val="Paragraph"/>
        <w:numPr>
          <w:ilvl w:val="0"/>
          <w:numId w:val="456"/>
        </w:numPr>
        <w:rPr>
          <w:lang w:val="ro-RO"/>
        </w:rPr>
      </w:pPr>
      <w:r w:rsidRPr="006A208F">
        <w:rPr>
          <w:lang w:val="ro-RO"/>
        </w:rPr>
        <w:t xml:space="preserve">Toţi pomii şi arbuştii existenţi care vor fi păstraţi vor fi </w:t>
      </w:r>
      <w:r w:rsidR="00F3198B" w:rsidRPr="006A208F">
        <w:rPr>
          <w:lang w:val="ro-RO"/>
        </w:rPr>
        <w:t>proteja</w:t>
      </w:r>
      <w:r w:rsidR="00F3198B">
        <w:rPr>
          <w:lang w:val="ro-RO"/>
        </w:rPr>
        <w:t>ţ</w:t>
      </w:r>
      <w:r w:rsidR="00F3198B" w:rsidRPr="006A208F">
        <w:rPr>
          <w:lang w:val="ro-RO"/>
        </w:rPr>
        <w:t xml:space="preserve">i </w:t>
      </w:r>
      <w:r w:rsidRPr="006A208F">
        <w:rPr>
          <w:lang w:val="ro-RO"/>
        </w:rPr>
        <w:t xml:space="preserve">adecvat de către Contractor, pe perioadă de execuţie a Contractului, de operaţiunile care se efectuează şi de animale. </w:t>
      </w:r>
    </w:p>
    <w:p w:rsidR="006A208F" w:rsidRPr="006A208F" w:rsidRDefault="006A208F" w:rsidP="006A208F">
      <w:pPr>
        <w:pStyle w:val="Paragraph"/>
        <w:rPr>
          <w:lang w:val="ro-RO"/>
        </w:rPr>
      </w:pPr>
      <w:r w:rsidRPr="006A208F">
        <w:rPr>
          <w:lang w:val="ro-RO"/>
        </w:rPr>
        <w:lastRenderedPageBreak/>
        <w:t xml:space="preserve">Copacii mici şi arbuştii vor fi </w:t>
      </w:r>
      <w:r w:rsidR="00F3198B" w:rsidRPr="006A208F">
        <w:rPr>
          <w:lang w:val="ro-RO"/>
        </w:rPr>
        <w:t>împrejmui</w:t>
      </w:r>
      <w:r w:rsidR="00F3198B">
        <w:rPr>
          <w:lang w:val="ro-RO"/>
        </w:rPr>
        <w:t>ţ</w:t>
      </w:r>
      <w:r w:rsidR="00F3198B" w:rsidRPr="006A208F">
        <w:rPr>
          <w:lang w:val="ro-RO"/>
        </w:rPr>
        <w:t xml:space="preserve">i </w:t>
      </w:r>
      <w:r w:rsidRPr="006A208F">
        <w:rPr>
          <w:lang w:val="ro-RO"/>
        </w:rPr>
        <w:t xml:space="preserve">cu gard temporar adecvat pentru a proteja tulpinile şi frunzele. </w:t>
      </w:r>
    </w:p>
    <w:p w:rsidR="006A208F" w:rsidRPr="006A208F" w:rsidRDefault="006A208F" w:rsidP="006A208F">
      <w:pPr>
        <w:pStyle w:val="Paragraph"/>
        <w:rPr>
          <w:lang w:val="ro-RO"/>
        </w:rPr>
      </w:pPr>
      <w:r w:rsidRPr="006A208F">
        <w:rPr>
          <w:lang w:val="ro-RO"/>
        </w:rPr>
        <w:t xml:space="preserve">Copacii mari cu trunchi rotund şi ramuri joase vor fi protejaţi cu gard temporar sau bariere pentru a evita deteriorările provocate de utilaje şi echipamente. </w:t>
      </w:r>
    </w:p>
    <w:p w:rsidR="006A208F" w:rsidRPr="006A208F" w:rsidRDefault="006A208F" w:rsidP="00C15620">
      <w:pPr>
        <w:pStyle w:val="Paragraph"/>
        <w:rPr>
          <w:lang w:val="ro-RO"/>
        </w:rPr>
      </w:pPr>
      <w:r w:rsidRPr="006A208F">
        <w:rPr>
          <w:lang w:val="ro-RO"/>
        </w:rPr>
        <w:t xml:space="preserve">Materialele de construcţie nu vor fi depozitate în apropierea sau între ramurile copacilor sau arbuştilor. Vor fi păstrate cotele existente ale terenului. </w:t>
      </w:r>
    </w:p>
    <w:p w:rsidR="006A208F" w:rsidRPr="006A208F" w:rsidRDefault="006A208F" w:rsidP="006A208F">
      <w:pPr>
        <w:pStyle w:val="Heading3"/>
        <w:rPr>
          <w:lang w:val="ro-RO"/>
        </w:rPr>
      </w:pPr>
      <w:bookmarkStart w:id="3564" w:name="_Toc306807259"/>
      <w:bookmarkStart w:id="3565" w:name="_Toc315623997"/>
      <w:r w:rsidRPr="006A208F">
        <w:rPr>
          <w:lang w:val="ro-RO"/>
        </w:rPr>
        <w:t>Întreţinerea copacilor păstraţi</w:t>
      </w:r>
      <w:bookmarkEnd w:id="3564"/>
      <w:bookmarkEnd w:id="3565"/>
      <w:r w:rsidRPr="006A208F">
        <w:rPr>
          <w:lang w:val="ro-RO"/>
        </w:rPr>
        <w:t xml:space="preserve"> </w:t>
      </w:r>
    </w:p>
    <w:p w:rsidR="006A208F" w:rsidRPr="006A208F" w:rsidRDefault="006A208F" w:rsidP="00C15620">
      <w:pPr>
        <w:pStyle w:val="Paragraph"/>
        <w:numPr>
          <w:ilvl w:val="0"/>
          <w:numId w:val="457"/>
        </w:numPr>
        <w:rPr>
          <w:lang w:val="ro-RO"/>
        </w:rPr>
      </w:pPr>
      <w:r w:rsidRPr="006A208F">
        <w:rPr>
          <w:lang w:val="ro-RO"/>
        </w:rPr>
        <w:t xml:space="preserve">Copacii şi arbuştii păstraţi vor fi </w:t>
      </w:r>
      <w:r w:rsidR="00F3198B" w:rsidRPr="006A208F">
        <w:rPr>
          <w:lang w:val="ro-RO"/>
        </w:rPr>
        <w:t>între</w:t>
      </w:r>
      <w:r w:rsidR="00F3198B">
        <w:rPr>
          <w:lang w:val="ro-RO"/>
        </w:rPr>
        <w:t>ţ</w:t>
      </w:r>
      <w:r w:rsidR="00F3198B" w:rsidRPr="006A208F">
        <w:rPr>
          <w:lang w:val="ro-RO"/>
        </w:rPr>
        <w:t>inu</w:t>
      </w:r>
      <w:r w:rsidR="00F3198B">
        <w:rPr>
          <w:lang w:val="ro-RO"/>
        </w:rPr>
        <w:t>ţ</w:t>
      </w:r>
      <w:r w:rsidR="00F3198B" w:rsidRPr="006A208F">
        <w:rPr>
          <w:lang w:val="ro-RO"/>
        </w:rPr>
        <w:t xml:space="preserve">i </w:t>
      </w:r>
      <w:r w:rsidRPr="006A208F">
        <w:rPr>
          <w:lang w:val="ro-RO"/>
        </w:rPr>
        <w:t xml:space="preserve">pe perioadă de execuţie a Contractului şi curăţaţi la finalizarea acestuia, </w:t>
      </w:r>
      <w:r w:rsidR="00F3198B">
        <w:rPr>
          <w:lang w:val="ro-RO"/>
        </w:rPr>
        <w:t>ţ</w:t>
      </w:r>
      <w:r w:rsidR="00F3198B" w:rsidRPr="006A208F">
        <w:rPr>
          <w:lang w:val="ro-RO"/>
        </w:rPr>
        <w:t>inându</w:t>
      </w:r>
      <w:r w:rsidRPr="006A208F">
        <w:rPr>
          <w:lang w:val="ro-RO"/>
        </w:rPr>
        <w:t xml:space="preserve">-se cont de perioada anului potrivită pentru realizarea acestei operaţiuni. Întreţinerea va include îndepărtarea cioturilor, ramurilor sau frunzelor uscate, etanşarea cavitarilor şi irigarea copacilor, după cum se specifică, pentru a se asigura sănătatea perpetuă a plantaţiilor existente. În cazul în care copacii şi arbuştii păstraţi sunt deterioraţi sau au murit ca urmare a operaţiunilor de construcţie, vor fi </w:t>
      </w:r>
      <w:r w:rsidR="00F3198B" w:rsidRPr="006A208F">
        <w:rPr>
          <w:lang w:val="ro-RO"/>
        </w:rPr>
        <w:t>înlocui</w:t>
      </w:r>
      <w:r w:rsidR="00F3198B">
        <w:rPr>
          <w:lang w:val="ro-RO"/>
        </w:rPr>
        <w:t>ţ</w:t>
      </w:r>
      <w:r w:rsidR="00F3198B" w:rsidRPr="006A208F">
        <w:rPr>
          <w:lang w:val="ro-RO"/>
        </w:rPr>
        <w:t xml:space="preserve">i </w:t>
      </w:r>
      <w:r w:rsidRPr="006A208F">
        <w:rPr>
          <w:lang w:val="ro-RO"/>
        </w:rPr>
        <w:t xml:space="preserve">de către Contractor cu un copac sau arbust matur de </w:t>
      </w:r>
      <w:r w:rsidR="00F3198B" w:rsidRPr="006A208F">
        <w:rPr>
          <w:lang w:val="ro-RO"/>
        </w:rPr>
        <w:t>acela</w:t>
      </w:r>
      <w:r w:rsidR="00F3198B">
        <w:rPr>
          <w:lang w:val="ro-RO"/>
        </w:rPr>
        <w:t>ş</w:t>
      </w:r>
      <w:r w:rsidR="00F3198B" w:rsidRPr="006A208F">
        <w:rPr>
          <w:lang w:val="ro-RO"/>
        </w:rPr>
        <w:t xml:space="preserve">i </w:t>
      </w:r>
      <w:r w:rsidRPr="006A208F">
        <w:rPr>
          <w:lang w:val="ro-RO"/>
        </w:rPr>
        <w:t xml:space="preserve">tip. </w:t>
      </w:r>
    </w:p>
    <w:p w:rsidR="006A208F" w:rsidRPr="006A208F" w:rsidRDefault="006A208F" w:rsidP="006A208F">
      <w:pPr>
        <w:pStyle w:val="Heading3"/>
        <w:rPr>
          <w:lang w:val="ro-RO"/>
        </w:rPr>
      </w:pPr>
      <w:bookmarkStart w:id="3566" w:name="_Toc306807260"/>
      <w:bookmarkStart w:id="3567" w:name="_Toc315623998"/>
      <w:r w:rsidRPr="006A208F">
        <w:rPr>
          <w:lang w:val="ro-RO"/>
        </w:rPr>
        <w:t>Pregătirea terenului</w:t>
      </w:r>
      <w:bookmarkEnd w:id="3566"/>
      <w:bookmarkEnd w:id="3567"/>
      <w:r w:rsidRPr="006A208F">
        <w:rPr>
          <w:lang w:val="ro-RO"/>
        </w:rPr>
        <w:t xml:space="preserve"> </w:t>
      </w:r>
    </w:p>
    <w:p w:rsidR="006A208F" w:rsidRPr="006A208F" w:rsidRDefault="006A208F" w:rsidP="00C15620">
      <w:pPr>
        <w:pStyle w:val="Paragraph"/>
        <w:numPr>
          <w:ilvl w:val="0"/>
          <w:numId w:val="458"/>
        </w:numPr>
        <w:rPr>
          <w:lang w:val="ro-RO"/>
        </w:rPr>
      </w:pPr>
      <w:r w:rsidRPr="006A208F">
        <w:rPr>
          <w:lang w:val="ro-RO"/>
        </w:rPr>
        <w:t xml:space="preserve">Atunci când se specifică astfel, amenajarea peisagistică a şantierului va fi realizată de către Contractor după ce acesta a finalizat toate celelalte lucrări de terasament în afară de înlocuirea solului cu vegetaţie. </w:t>
      </w:r>
    </w:p>
    <w:p w:rsidR="006A208F" w:rsidRPr="006A208F" w:rsidRDefault="006A208F" w:rsidP="006A208F">
      <w:pPr>
        <w:pStyle w:val="Paragraph"/>
        <w:rPr>
          <w:lang w:val="ro-RO"/>
        </w:rPr>
      </w:pPr>
      <w:r w:rsidRPr="006A208F">
        <w:rPr>
          <w:lang w:val="ro-RO"/>
        </w:rPr>
        <w:t xml:space="preserve">Zona care va fi amenajată va fi adusă la nivelul terenului, mai puţin adâncimea necesară pentru solul cu vegetaţie sau altă suprafaţă şi tot materialul în surplus va fi evacuat de pe şantier. </w:t>
      </w:r>
    </w:p>
    <w:p w:rsidR="006A208F" w:rsidRPr="006A208F" w:rsidRDefault="006A208F" w:rsidP="006A208F">
      <w:pPr>
        <w:pStyle w:val="Paragraph"/>
        <w:rPr>
          <w:lang w:val="ro-RO"/>
        </w:rPr>
      </w:pPr>
      <w:r w:rsidRPr="006A208F">
        <w:rPr>
          <w:lang w:val="ro-RO"/>
        </w:rPr>
        <w:t xml:space="preserve">Toate zonele de pe şantier care vor fi finisate cu pietriş vor fi excavate la o adâncime de 150 mm sub cota finală a terenului. </w:t>
      </w:r>
    </w:p>
    <w:p w:rsidR="006A208F" w:rsidRPr="006A208F" w:rsidRDefault="006A208F" w:rsidP="006A208F">
      <w:pPr>
        <w:pStyle w:val="Paragraph"/>
        <w:rPr>
          <w:lang w:val="ro-RO"/>
        </w:rPr>
      </w:pPr>
      <w:r w:rsidRPr="006A208F">
        <w:rPr>
          <w:lang w:val="ro-RO"/>
        </w:rPr>
        <w:t xml:space="preserve">După ce excavaţia este finalizată, zona va fi umpluta până la nivelul final al terenului cu pietriş compactat. </w:t>
      </w:r>
    </w:p>
    <w:p w:rsidR="006A208F" w:rsidRPr="006A208F" w:rsidRDefault="006A208F" w:rsidP="006A208F">
      <w:pPr>
        <w:pStyle w:val="Paragraph"/>
        <w:rPr>
          <w:lang w:val="ro-RO"/>
        </w:rPr>
      </w:pPr>
      <w:r w:rsidRPr="006A208F">
        <w:rPr>
          <w:lang w:val="ro-RO"/>
        </w:rPr>
        <w:t xml:space="preserve">Toate zonele de pe şantier care vor fi finisate cu nisip vor fi excavate până la o adâncime de 400 mm sub cota finală a terenului. </w:t>
      </w:r>
    </w:p>
    <w:p w:rsidR="006A208F" w:rsidRPr="006A208F" w:rsidRDefault="006A208F" w:rsidP="00C15620">
      <w:pPr>
        <w:pStyle w:val="Paragraph"/>
        <w:rPr>
          <w:lang w:val="ro-RO"/>
        </w:rPr>
      </w:pPr>
      <w:r w:rsidRPr="006A208F">
        <w:rPr>
          <w:lang w:val="ro-RO"/>
        </w:rPr>
        <w:t xml:space="preserve">După ce excavaţia este finalizată, zona va fi umplută până la nivelul final al terenului cu nisip dezodorizat, uşor compactat. În cadrul acestei umpluturi, </w:t>
      </w:r>
      <w:r w:rsidR="00D50FD1">
        <w:rPr>
          <w:lang w:val="ro-RO"/>
        </w:rPr>
        <w:t>Antreprenor</w:t>
      </w:r>
      <w:r w:rsidRPr="006A208F">
        <w:rPr>
          <w:lang w:val="ro-RO"/>
        </w:rPr>
        <w:t xml:space="preserve">ul isi va lua o rezervă pentru orice consolidare şi contracţie care ar putea apărea ulterior. </w:t>
      </w:r>
    </w:p>
    <w:p w:rsidR="006A208F" w:rsidRPr="006A208F" w:rsidRDefault="006A208F" w:rsidP="006A208F">
      <w:pPr>
        <w:pStyle w:val="Heading3"/>
        <w:rPr>
          <w:lang w:val="ro-RO"/>
        </w:rPr>
      </w:pPr>
      <w:bookmarkStart w:id="3568" w:name="_Toc306807261"/>
      <w:bookmarkStart w:id="3569" w:name="_Toc315623999"/>
      <w:r w:rsidRPr="006A208F">
        <w:rPr>
          <w:lang w:val="ro-RO"/>
        </w:rPr>
        <w:t>Cultivarea terenului</w:t>
      </w:r>
      <w:bookmarkEnd w:id="3568"/>
      <w:bookmarkEnd w:id="3569"/>
      <w:r w:rsidRPr="006A208F">
        <w:rPr>
          <w:lang w:val="ro-RO"/>
        </w:rPr>
        <w:t xml:space="preserve"> </w:t>
      </w:r>
    </w:p>
    <w:p w:rsidR="006A208F" w:rsidRPr="006A208F" w:rsidRDefault="006A208F" w:rsidP="00C15620">
      <w:pPr>
        <w:pStyle w:val="Paragraph"/>
        <w:numPr>
          <w:ilvl w:val="0"/>
          <w:numId w:val="459"/>
        </w:numPr>
        <w:rPr>
          <w:lang w:val="ro-RO"/>
        </w:rPr>
      </w:pPr>
      <w:r w:rsidRPr="006A208F">
        <w:rPr>
          <w:lang w:val="ro-RO"/>
        </w:rPr>
        <w:t xml:space="preserve">Înainte de începerea lucrărilor, </w:t>
      </w:r>
      <w:r w:rsidR="00D50FD1">
        <w:rPr>
          <w:lang w:val="ro-RO"/>
        </w:rPr>
        <w:t>Antreprenor</w:t>
      </w:r>
      <w:r w:rsidRPr="006A208F">
        <w:rPr>
          <w:lang w:val="ro-RO"/>
        </w:rPr>
        <w:t xml:space="preserve">ul va excava până la o adâncime de 250 mm sub nivelul existent al terenului în toate zonele care trebuie recondiţionate pentru a se îndepărta stratul de sol vegetal. </w:t>
      </w:r>
    </w:p>
    <w:p w:rsidR="006A208F" w:rsidRPr="006A208F" w:rsidRDefault="006A208F" w:rsidP="006A208F">
      <w:pPr>
        <w:pStyle w:val="Paragraph"/>
        <w:rPr>
          <w:lang w:val="ro-RO"/>
        </w:rPr>
      </w:pPr>
      <w:r w:rsidRPr="006A208F">
        <w:rPr>
          <w:lang w:val="ro-RO"/>
        </w:rPr>
        <w:t xml:space="preserve">Acest strat de sol vegetal va fi păstrat pentru refolosire. </w:t>
      </w:r>
    </w:p>
    <w:p w:rsidR="006A208F" w:rsidRPr="006A208F" w:rsidRDefault="006A208F" w:rsidP="006A208F">
      <w:pPr>
        <w:pStyle w:val="Paragraph"/>
        <w:rPr>
          <w:lang w:val="ro-RO"/>
        </w:rPr>
      </w:pPr>
      <w:r w:rsidRPr="006A208F">
        <w:rPr>
          <w:lang w:val="ro-RO"/>
        </w:rPr>
        <w:t xml:space="preserve">După ce construcţia este finalizată, zonele relevante vor fi umplute şi restabilite, până la un nivel de 250 mm sub nivelul final al terenului, cu un material aprobat uşor compactat. În cadrul acestei umpluturi, </w:t>
      </w:r>
      <w:r w:rsidR="00D50FD1">
        <w:rPr>
          <w:lang w:val="ro-RO"/>
        </w:rPr>
        <w:t>Antreprenor</w:t>
      </w:r>
      <w:r w:rsidRPr="006A208F">
        <w:rPr>
          <w:lang w:val="ro-RO"/>
        </w:rPr>
        <w:t>ul isi va lua o rezervă pentru orice consolidare şi contracţie care ar putea apărea ulterior.</w:t>
      </w:r>
    </w:p>
    <w:p w:rsidR="006A208F" w:rsidRPr="006A208F" w:rsidRDefault="00D50FD1" w:rsidP="006A208F">
      <w:pPr>
        <w:pStyle w:val="Paragraph"/>
        <w:rPr>
          <w:lang w:val="ro-RO"/>
        </w:rPr>
      </w:pPr>
      <w:r>
        <w:rPr>
          <w:lang w:val="ro-RO"/>
        </w:rPr>
        <w:t>Antreprenor</w:t>
      </w:r>
      <w:r w:rsidR="006A208F" w:rsidRPr="006A208F">
        <w:rPr>
          <w:lang w:val="ro-RO"/>
        </w:rPr>
        <w:t xml:space="preserve">ul va recultiva apoi cei 250 mm de strat de sol vegetal gros. Orice deficienţă a solului vegetal va fi remediată cu sol vegetal importat. Înainte de înlocuirea zonelor cu sol vegetal de pe şantier care sunt pregătite pentru iarbă, plantele şi rădăcinile vor fi smulse cu atenţie prin greblare adâncă şi transversală până la o adâncime de 450 mm. Stratul vegetal păstrat poate fi folosit ca umplutură până la nivelul final al terenului, cu obţinerea în prealabil a aprobării Inginerului. </w:t>
      </w:r>
    </w:p>
    <w:p w:rsidR="006A208F" w:rsidRPr="006A208F" w:rsidRDefault="006A208F" w:rsidP="006A208F">
      <w:pPr>
        <w:pStyle w:val="Paragraph"/>
        <w:rPr>
          <w:lang w:val="ro-RO"/>
        </w:rPr>
      </w:pPr>
      <w:r w:rsidRPr="006A208F">
        <w:rPr>
          <w:lang w:val="ro-RO"/>
        </w:rPr>
        <w:t>Va fi folosit un strat vegetal importat dacă stratul vegetal existent este insuficient sau inadecvat. În situaţia în care se vor planta copaci sau arbuşti noi sau de înlocuire de către Contractor în locaţiile indicate în planuri sau convenite cu Inginer</w:t>
      </w:r>
      <w:r w:rsidR="00F3198B">
        <w:rPr>
          <w:lang w:val="ro-RO"/>
        </w:rPr>
        <w:t>ul</w:t>
      </w:r>
      <w:r w:rsidRPr="006A208F">
        <w:rPr>
          <w:lang w:val="ro-RO"/>
        </w:rPr>
        <w:t>, vor fi excavate găuri de 1000 mm adâncime sub nivelul final al terenului şi 1000 mm² suprafaţa, în fiecare caz.</w:t>
      </w:r>
    </w:p>
    <w:p w:rsidR="006A208F" w:rsidRPr="006A208F" w:rsidRDefault="006A208F" w:rsidP="00C15620">
      <w:pPr>
        <w:pStyle w:val="Paragraph"/>
        <w:rPr>
          <w:lang w:val="ro-RO"/>
        </w:rPr>
      </w:pPr>
      <w:r w:rsidRPr="006A208F">
        <w:rPr>
          <w:lang w:val="ro-RO"/>
        </w:rPr>
        <w:t xml:space="preserve">Acestea vor fi umplute cu nisip dezodorizat cu un strat vegetal de 250 mm deasupra. Umplutura de nisip va fi amestecată cu 10 kg de îngrăşământ înainte de amplasare. </w:t>
      </w:r>
    </w:p>
    <w:p w:rsidR="006A208F" w:rsidRPr="006A208F" w:rsidRDefault="006A208F" w:rsidP="006A208F">
      <w:pPr>
        <w:pStyle w:val="Heading3"/>
        <w:rPr>
          <w:lang w:val="ro-RO"/>
        </w:rPr>
      </w:pPr>
      <w:bookmarkStart w:id="3570" w:name="_Toc306807262"/>
      <w:bookmarkStart w:id="3571" w:name="_Toc315624000"/>
      <w:r w:rsidRPr="006A208F">
        <w:rPr>
          <w:lang w:val="ro-RO"/>
        </w:rPr>
        <w:lastRenderedPageBreak/>
        <w:t>Perioada pentru plantare</w:t>
      </w:r>
      <w:bookmarkEnd w:id="3570"/>
      <w:bookmarkEnd w:id="3571"/>
      <w:r w:rsidRPr="006A208F">
        <w:rPr>
          <w:lang w:val="ro-RO"/>
        </w:rPr>
        <w:t xml:space="preserve"> </w:t>
      </w:r>
    </w:p>
    <w:p w:rsidR="006A208F" w:rsidRPr="006A208F" w:rsidRDefault="006A208F" w:rsidP="00C15620">
      <w:pPr>
        <w:pStyle w:val="Paragraph"/>
        <w:numPr>
          <w:ilvl w:val="0"/>
          <w:numId w:val="460"/>
        </w:numPr>
        <w:rPr>
          <w:lang w:val="ro-RO"/>
        </w:rPr>
      </w:pPr>
      <w:r w:rsidRPr="006A208F">
        <w:rPr>
          <w:lang w:val="ro-RO"/>
        </w:rPr>
        <w:t xml:space="preserve">În programarea lucrărilor de plantare, </w:t>
      </w:r>
      <w:r w:rsidR="00D50FD1">
        <w:rPr>
          <w:lang w:val="ro-RO"/>
        </w:rPr>
        <w:t>Antreprenor</w:t>
      </w:r>
      <w:r w:rsidRPr="006A208F">
        <w:rPr>
          <w:lang w:val="ro-RO"/>
        </w:rPr>
        <w:t xml:space="preserve">ul va ţine seama de perioadele acceptate pentru plantare. În cazul în care finalizarea lucrărilor va avea loc intr-un moment în care nu este recomandabilă executarea lucrărilor de amenajare peisagistică, atunci </w:t>
      </w:r>
      <w:r w:rsidR="00D50FD1">
        <w:rPr>
          <w:lang w:val="ro-RO"/>
        </w:rPr>
        <w:t>Antreprenor</w:t>
      </w:r>
      <w:r w:rsidRPr="006A208F">
        <w:rPr>
          <w:lang w:val="ro-RO"/>
        </w:rPr>
        <w:t xml:space="preserve">ul poate solicită Inginerului permisiunea să amâne plantarea până la o perioadă favorabilă a anului. </w:t>
      </w:r>
    </w:p>
    <w:p w:rsidR="006A208F" w:rsidRPr="006A208F" w:rsidRDefault="006A208F" w:rsidP="006A208F">
      <w:pPr>
        <w:pStyle w:val="Paragraph"/>
        <w:rPr>
          <w:lang w:val="ro-RO"/>
        </w:rPr>
      </w:pPr>
      <w:r w:rsidRPr="006A208F">
        <w:rPr>
          <w:lang w:val="ro-RO"/>
        </w:rPr>
        <w:t xml:space="preserve">Dacă această întârziere rezultă în faptul că plantarea va fi realizată după data finalizării Lucrărilor, atunci </w:t>
      </w:r>
      <w:r w:rsidR="00D50FD1">
        <w:rPr>
          <w:lang w:val="ro-RO"/>
        </w:rPr>
        <w:t>Antreprenor</w:t>
      </w:r>
      <w:r w:rsidRPr="006A208F">
        <w:rPr>
          <w:lang w:val="ro-RO"/>
        </w:rPr>
        <w:t xml:space="preserve">ul va da asigurări satisfăcătoare că va executa amenajarea peisagistică rămasă de realizat în timpul Perioadei de Notificare a Defectelor. </w:t>
      </w:r>
    </w:p>
    <w:p w:rsidR="006A208F" w:rsidRPr="006A208F" w:rsidRDefault="006A208F" w:rsidP="00C15620">
      <w:pPr>
        <w:pStyle w:val="Paragraph"/>
        <w:rPr>
          <w:lang w:val="ro-RO"/>
        </w:rPr>
      </w:pPr>
      <w:r w:rsidRPr="006A208F">
        <w:rPr>
          <w:lang w:val="ro-RO"/>
        </w:rPr>
        <w:t xml:space="preserve">Dezalcalinizarea </w:t>
      </w:r>
      <w:r w:rsidR="00F3198B">
        <w:rPr>
          <w:lang w:val="ro-RO"/>
        </w:rPr>
        <w:t>i</w:t>
      </w:r>
      <w:r w:rsidR="00F3198B" w:rsidRPr="006A208F">
        <w:rPr>
          <w:lang w:val="ro-RO"/>
        </w:rPr>
        <w:t xml:space="preserve">mediat </w:t>
      </w:r>
      <w:r w:rsidRPr="006A208F">
        <w:rPr>
          <w:lang w:val="ro-RO"/>
        </w:rPr>
        <w:t xml:space="preserve">înainte de plantare şi la indicaţia Inginerului, </w:t>
      </w:r>
      <w:r w:rsidR="00D50FD1">
        <w:rPr>
          <w:lang w:val="ro-RO"/>
        </w:rPr>
        <w:t>Antreprenor</w:t>
      </w:r>
      <w:r w:rsidRPr="006A208F">
        <w:rPr>
          <w:lang w:val="ro-RO"/>
        </w:rPr>
        <w:t xml:space="preserve">ul va iriga zonele ce vor fi plantate pentru a îndepărta urmele de sare rămase. Apa de irigaţii va fi aplicată în mod uniform pe teren timp de 7 zile consecutive, intr-o cantitate de cel puţin de 15 litri/m² pe zi. </w:t>
      </w:r>
    </w:p>
    <w:p w:rsidR="006A208F" w:rsidRPr="006A208F" w:rsidRDefault="006A208F" w:rsidP="006A208F">
      <w:pPr>
        <w:pStyle w:val="Heading3"/>
        <w:rPr>
          <w:lang w:val="ro-RO"/>
        </w:rPr>
      </w:pPr>
      <w:bookmarkStart w:id="3572" w:name="_Toc306807263"/>
      <w:bookmarkStart w:id="3573" w:name="_Toc315624001"/>
      <w:r w:rsidRPr="006A208F">
        <w:rPr>
          <w:lang w:val="ro-RO"/>
        </w:rPr>
        <w:t>Plantarea ierbii</w:t>
      </w:r>
      <w:bookmarkEnd w:id="3572"/>
      <w:bookmarkEnd w:id="3573"/>
    </w:p>
    <w:p w:rsidR="006A208F" w:rsidRPr="006A208F" w:rsidRDefault="006A208F" w:rsidP="00C15620">
      <w:pPr>
        <w:pStyle w:val="Paragraph"/>
        <w:numPr>
          <w:ilvl w:val="0"/>
          <w:numId w:val="461"/>
        </w:numPr>
        <w:rPr>
          <w:lang w:val="ro-RO"/>
        </w:rPr>
      </w:pPr>
      <w:r w:rsidRPr="006A208F">
        <w:rPr>
          <w:lang w:val="ro-RO"/>
        </w:rPr>
        <w:t xml:space="preserve">Zonele care vor fi plantate cu iarba vor fi introduse la o adâncime de 50-100 mm, la distanţe de 150 mm în orice direcţie. Fiecare gaură va fi umplută cu iarbă sau cu rizomi de rogoz şi înveliş de sol, cu condiţia ca numai 40 mm din </w:t>
      </w:r>
      <w:r w:rsidR="00F3198B" w:rsidRPr="006A208F">
        <w:rPr>
          <w:lang w:val="ro-RO"/>
        </w:rPr>
        <w:t>frunzi</w:t>
      </w:r>
      <w:r w:rsidR="00F3198B">
        <w:rPr>
          <w:lang w:val="ro-RO"/>
        </w:rPr>
        <w:t>ş</w:t>
      </w:r>
      <w:r w:rsidR="00F3198B" w:rsidRPr="006A208F">
        <w:rPr>
          <w:lang w:val="ro-RO"/>
        </w:rPr>
        <w:t xml:space="preserve">ul </w:t>
      </w:r>
      <w:r w:rsidRPr="006A208F">
        <w:rPr>
          <w:lang w:val="ro-RO"/>
        </w:rPr>
        <w:t xml:space="preserve">superior să rămână deasupra nivelului solului. </w:t>
      </w:r>
    </w:p>
    <w:p w:rsidR="006A208F" w:rsidRPr="006A208F" w:rsidRDefault="006A208F" w:rsidP="00C15620">
      <w:pPr>
        <w:pStyle w:val="Paragraph"/>
        <w:rPr>
          <w:lang w:val="ro-RO"/>
        </w:rPr>
      </w:pPr>
      <w:r w:rsidRPr="006A208F">
        <w:rPr>
          <w:lang w:val="ro-RO"/>
        </w:rPr>
        <w:t xml:space="preserve">Diferitele specii de iarbă şi rogoz vor fi plantate în zonele indicate în planuri. După plantare, zonele vor fi compactate şi călcate. </w:t>
      </w:r>
    </w:p>
    <w:p w:rsidR="006A208F" w:rsidRPr="006A208F" w:rsidRDefault="006A208F" w:rsidP="006A208F">
      <w:pPr>
        <w:pStyle w:val="Heading3"/>
        <w:rPr>
          <w:lang w:val="ro-RO"/>
        </w:rPr>
      </w:pPr>
      <w:bookmarkStart w:id="3574" w:name="_Toc306807264"/>
      <w:bookmarkStart w:id="3575" w:name="_Toc315624002"/>
      <w:r w:rsidRPr="006A208F">
        <w:rPr>
          <w:lang w:val="ro-RO"/>
        </w:rPr>
        <w:t>Irigarea</w:t>
      </w:r>
      <w:bookmarkEnd w:id="3574"/>
      <w:bookmarkEnd w:id="3575"/>
      <w:r w:rsidRPr="006A208F">
        <w:rPr>
          <w:lang w:val="ro-RO"/>
        </w:rPr>
        <w:t xml:space="preserve"> </w:t>
      </w:r>
    </w:p>
    <w:p w:rsidR="006A208F" w:rsidRPr="006A208F" w:rsidRDefault="006A208F" w:rsidP="00C15620">
      <w:pPr>
        <w:pStyle w:val="Paragraph"/>
        <w:numPr>
          <w:ilvl w:val="0"/>
          <w:numId w:val="462"/>
        </w:numPr>
        <w:rPr>
          <w:lang w:val="ro-RO"/>
        </w:rPr>
      </w:pPr>
      <w:r w:rsidRPr="006A208F">
        <w:rPr>
          <w:lang w:val="ro-RO"/>
        </w:rPr>
        <w:t xml:space="preserve">După plantarea speciilor de copaci şi </w:t>
      </w:r>
      <w:r w:rsidR="00F3198B" w:rsidRPr="006A208F">
        <w:rPr>
          <w:lang w:val="ro-RO"/>
        </w:rPr>
        <w:t>arbu</w:t>
      </w:r>
      <w:r w:rsidR="00F3198B">
        <w:rPr>
          <w:lang w:val="ro-RO"/>
        </w:rPr>
        <w:t>ş</w:t>
      </w:r>
      <w:r w:rsidR="00F3198B" w:rsidRPr="006A208F">
        <w:rPr>
          <w:lang w:val="ro-RO"/>
        </w:rPr>
        <w:t xml:space="preserve">ti </w:t>
      </w:r>
      <w:r w:rsidRPr="006A208F">
        <w:rPr>
          <w:lang w:val="ro-RO"/>
        </w:rPr>
        <w:t xml:space="preserve">indigeni, </w:t>
      </w:r>
      <w:r w:rsidR="00F3198B" w:rsidRPr="006A208F">
        <w:rPr>
          <w:lang w:val="ro-RO"/>
        </w:rPr>
        <w:t>ace</w:t>
      </w:r>
      <w:r w:rsidR="00F3198B">
        <w:rPr>
          <w:lang w:val="ro-RO"/>
        </w:rPr>
        <w:t>ş</w:t>
      </w:r>
      <w:r w:rsidR="00F3198B" w:rsidRPr="006A208F">
        <w:rPr>
          <w:lang w:val="ro-RO"/>
        </w:rPr>
        <w:t xml:space="preserve">tia </w:t>
      </w:r>
      <w:r w:rsidRPr="006A208F">
        <w:rPr>
          <w:lang w:val="ro-RO"/>
        </w:rPr>
        <w:t xml:space="preserve">vor fi </w:t>
      </w:r>
      <w:r w:rsidR="00F3198B" w:rsidRPr="006A208F">
        <w:rPr>
          <w:lang w:val="ro-RO"/>
        </w:rPr>
        <w:t>iriga</w:t>
      </w:r>
      <w:r w:rsidR="00F3198B">
        <w:rPr>
          <w:lang w:val="ro-RO"/>
        </w:rPr>
        <w:t>ţ</w:t>
      </w:r>
      <w:r w:rsidR="00F3198B" w:rsidRPr="006A208F">
        <w:rPr>
          <w:lang w:val="ro-RO"/>
        </w:rPr>
        <w:t xml:space="preserve">i </w:t>
      </w:r>
      <w:r w:rsidRPr="006A208F">
        <w:rPr>
          <w:lang w:val="ro-RO"/>
        </w:rPr>
        <w:t xml:space="preserve">de două ori şi după aceea numai când este necesar. </w:t>
      </w:r>
    </w:p>
    <w:p w:rsidR="006A208F" w:rsidRPr="006A208F" w:rsidRDefault="006A208F" w:rsidP="00C15620">
      <w:pPr>
        <w:pStyle w:val="Paragraph"/>
        <w:rPr>
          <w:lang w:val="ro-RO"/>
        </w:rPr>
      </w:pPr>
      <w:r w:rsidRPr="006A208F">
        <w:rPr>
          <w:lang w:val="ro-RO"/>
        </w:rPr>
        <w:t xml:space="preserve">Speciile care nu sunt indigene vor fi irigate regulat până la Finalizarea Lucrărilor. Zonele plantate cu iarba vor fi irigate imediat după plantare şi apoi regulat până la predare. Irigarea ierbii se va face de </w:t>
      </w:r>
      <w:r w:rsidR="00F3198B" w:rsidRPr="006A208F">
        <w:rPr>
          <w:lang w:val="ro-RO"/>
        </w:rPr>
        <w:t>preferin</w:t>
      </w:r>
      <w:r w:rsidR="00F3198B">
        <w:rPr>
          <w:lang w:val="ro-RO"/>
        </w:rPr>
        <w:t>ţ</w:t>
      </w:r>
      <w:r w:rsidR="00F3198B" w:rsidRPr="006A208F">
        <w:rPr>
          <w:lang w:val="ro-RO"/>
        </w:rPr>
        <w:t xml:space="preserve">a </w:t>
      </w:r>
      <w:r w:rsidRPr="006A208F">
        <w:rPr>
          <w:lang w:val="ro-RO"/>
        </w:rPr>
        <w:t xml:space="preserve">cu sistem de aspersoare, pe timp de noapte. Dacă irigarea se va face în timpul zilei, zona va fi inundată. Irigarea se va face în toate cazurile prin aspersiune. </w:t>
      </w:r>
    </w:p>
    <w:p w:rsidR="006A208F" w:rsidRPr="006A208F" w:rsidRDefault="006A208F" w:rsidP="006A208F">
      <w:pPr>
        <w:pStyle w:val="Heading3"/>
        <w:rPr>
          <w:lang w:val="ro-RO"/>
        </w:rPr>
      </w:pPr>
      <w:bookmarkStart w:id="3576" w:name="_Toc306807265"/>
      <w:bookmarkStart w:id="3577" w:name="_Toc315624003"/>
      <w:r w:rsidRPr="006A208F">
        <w:rPr>
          <w:lang w:val="ro-RO"/>
        </w:rPr>
        <w:t>Întreţinerea</w:t>
      </w:r>
      <w:bookmarkEnd w:id="3576"/>
      <w:bookmarkEnd w:id="3577"/>
      <w:r w:rsidRPr="006A208F">
        <w:rPr>
          <w:lang w:val="ro-RO"/>
        </w:rPr>
        <w:t xml:space="preserve"> </w:t>
      </w:r>
    </w:p>
    <w:p w:rsidR="006A208F" w:rsidRPr="006A208F" w:rsidRDefault="006A208F" w:rsidP="00C15620">
      <w:pPr>
        <w:pStyle w:val="Paragraph"/>
        <w:numPr>
          <w:ilvl w:val="0"/>
          <w:numId w:val="463"/>
        </w:numPr>
        <w:rPr>
          <w:lang w:val="ro-RO"/>
        </w:rPr>
      </w:pPr>
      <w:r w:rsidRPr="006A208F">
        <w:rPr>
          <w:lang w:val="ro-RO"/>
        </w:rPr>
        <w:t xml:space="preserve">Plantele şi iarba nou plantate vor fi </w:t>
      </w:r>
      <w:r w:rsidR="00F3198B" w:rsidRPr="006A208F">
        <w:rPr>
          <w:lang w:val="ro-RO"/>
        </w:rPr>
        <w:t>între</w:t>
      </w:r>
      <w:r w:rsidR="00F3198B">
        <w:rPr>
          <w:lang w:val="ro-RO"/>
        </w:rPr>
        <w:t>ţ</w:t>
      </w:r>
      <w:r w:rsidR="00F3198B" w:rsidRPr="006A208F">
        <w:rPr>
          <w:lang w:val="ro-RO"/>
        </w:rPr>
        <w:t xml:space="preserve">inute </w:t>
      </w:r>
      <w:r w:rsidRPr="006A208F">
        <w:rPr>
          <w:lang w:val="ro-RO"/>
        </w:rPr>
        <w:t xml:space="preserve">cel puţin 12 luni după plantare. Întreţinerea se va realiza sub forma irigării, repichetarii, curăţării crengilor, plivirii, lucrării solului, etc pentru a se asigura o </w:t>
      </w:r>
      <w:r w:rsidR="00F3198B" w:rsidRPr="006A208F">
        <w:rPr>
          <w:lang w:val="ro-RO"/>
        </w:rPr>
        <w:t>cre</w:t>
      </w:r>
      <w:r w:rsidR="00F3198B">
        <w:rPr>
          <w:lang w:val="ro-RO"/>
        </w:rPr>
        <w:t>ş</w:t>
      </w:r>
      <w:r w:rsidR="00F3198B" w:rsidRPr="006A208F">
        <w:rPr>
          <w:lang w:val="ro-RO"/>
        </w:rPr>
        <w:t xml:space="preserve">tere </w:t>
      </w:r>
      <w:r w:rsidRPr="006A208F">
        <w:rPr>
          <w:lang w:val="ro-RO"/>
        </w:rPr>
        <w:t xml:space="preserve">suficientă a plantelor până la Finalizarea Lucrărilor. </w:t>
      </w:r>
    </w:p>
    <w:p w:rsidR="006A208F" w:rsidRPr="006A208F" w:rsidRDefault="006A208F" w:rsidP="006A208F">
      <w:pPr>
        <w:pStyle w:val="Paragraph"/>
        <w:rPr>
          <w:lang w:val="ro-RO"/>
        </w:rPr>
      </w:pPr>
      <w:r w:rsidRPr="006A208F">
        <w:rPr>
          <w:lang w:val="ro-RO"/>
        </w:rPr>
        <w:t xml:space="preserve">Odată ce iarba plantată a fost stabilizată, aceasta va fi tăiată pentru a se asigura o </w:t>
      </w:r>
      <w:r w:rsidR="00F3198B" w:rsidRPr="006A208F">
        <w:rPr>
          <w:lang w:val="ro-RO"/>
        </w:rPr>
        <w:t>cre</w:t>
      </w:r>
      <w:r w:rsidR="00F3198B">
        <w:rPr>
          <w:lang w:val="ro-RO"/>
        </w:rPr>
        <w:t>ş</w:t>
      </w:r>
      <w:r w:rsidR="00F3198B" w:rsidRPr="006A208F">
        <w:rPr>
          <w:lang w:val="ro-RO"/>
        </w:rPr>
        <w:t xml:space="preserve">tere </w:t>
      </w:r>
      <w:r w:rsidRPr="006A208F">
        <w:rPr>
          <w:lang w:val="ro-RO"/>
        </w:rPr>
        <w:t xml:space="preserve">uniformă. </w:t>
      </w:r>
    </w:p>
    <w:p w:rsidR="006A208F" w:rsidRPr="006A208F" w:rsidRDefault="006A208F" w:rsidP="006A208F">
      <w:pPr>
        <w:pStyle w:val="Paragraph"/>
        <w:rPr>
          <w:lang w:val="ro-RO"/>
        </w:rPr>
      </w:pPr>
      <w:r w:rsidRPr="006A208F">
        <w:rPr>
          <w:lang w:val="ro-RO"/>
        </w:rPr>
        <w:t>Marginile zonelor plantate cu iarbă vor fi bătătorite, după cum este necesar.</w:t>
      </w:r>
    </w:p>
    <w:p w:rsidR="006A208F" w:rsidRPr="006A208F" w:rsidRDefault="006A208F" w:rsidP="00C15620">
      <w:pPr>
        <w:pStyle w:val="Paragraph"/>
        <w:rPr>
          <w:lang w:val="ro-RO"/>
        </w:rPr>
      </w:pPr>
      <w:r w:rsidRPr="006A208F">
        <w:rPr>
          <w:lang w:val="ro-RO"/>
        </w:rPr>
        <w:t xml:space="preserve">Zonele cu plante şi iarbă nou plantate vor fi protejate pentru a se preveni deteriorarea lor provocată de muncitori, utilajele şi echipamentele de construcţie, animale, prin utilizarea unui gard temporar. </w:t>
      </w:r>
    </w:p>
    <w:p w:rsidR="006A208F" w:rsidRPr="006A208F" w:rsidRDefault="006A208F" w:rsidP="006A208F">
      <w:pPr>
        <w:pStyle w:val="Heading3"/>
        <w:rPr>
          <w:lang w:val="ro-RO"/>
        </w:rPr>
      </w:pPr>
      <w:bookmarkStart w:id="3578" w:name="_Toc306807266"/>
      <w:bookmarkStart w:id="3579" w:name="_Toc315624004"/>
      <w:r w:rsidRPr="006A208F">
        <w:rPr>
          <w:lang w:val="ro-RO"/>
        </w:rPr>
        <w:t>Înlocuirea</w:t>
      </w:r>
      <w:bookmarkEnd w:id="3578"/>
      <w:bookmarkEnd w:id="3579"/>
    </w:p>
    <w:p w:rsidR="006A208F" w:rsidRPr="006A208F" w:rsidRDefault="006A208F" w:rsidP="00C15620">
      <w:pPr>
        <w:pStyle w:val="Paragraph"/>
        <w:numPr>
          <w:ilvl w:val="0"/>
          <w:numId w:val="464"/>
        </w:numPr>
        <w:rPr>
          <w:lang w:val="ro-RO"/>
        </w:rPr>
      </w:pPr>
      <w:r w:rsidRPr="006A208F">
        <w:rPr>
          <w:lang w:val="ro-RO"/>
        </w:rPr>
        <w:t xml:space="preserve">Copacii, arbuştii şi zonele cu iarbă care nu prezintă o </w:t>
      </w:r>
      <w:r w:rsidR="00F3198B" w:rsidRPr="006A208F">
        <w:rPr>
          <w:lang w:val="ro-RO"/>
        </w:rPr>
        <w:t>cre</w:t>
      </w:r>
      <w:r w:rsidR="00F3198B">
        <w:rPr>
          <w:lang w:val="ro-RO"/>
        </w:rPr>
        <w:t>ş</w:t>
      </w:r>
      <w:r w:rsidR="00F3198B" w:rsidRPr="006A208F">
        <w:rPr>
          <w:lang w:val="ro-RO"/>
        </w:rPr>
        <w:t xml:space="preserve">tere </w:t>
      </w:r>
      <w:r w:rsidRPr="006A208F">
        <w:rPr>
          <w:lang w:val="ro-RO"/>
        </w:rPr>
        <w:t xml:space="preserve">satisfăcătoare sau se ofilesc şi mor vor fi înlocuite de către Contractor. </w:t>
      </w:r>
    </w:p>
    <w:p w:rsidR="006A208F" w:rsidRPr="006A208F" w:rsidRDefault="006A208F" w:rsidP="00C15620">
      <w:pPr>
        <w:pStyle w:val="Paragraph"/>
        <w:rPr>
          <w:lang w:val="ro-RO"/>
        </w:rPr>
      </w:pPr>
      <w:r w:rsidRPr="006A208F">
        <w:rPr>
          <w:lang w:val="ro-RO"/>
        </w:rPr>
        <w:t xml:space="preserve">Responsabilitatea pentru irigarea şi întreţinerea acestor plante de înlocuire va rămâne a </w:t>
      </w:r>
      <w:r w:rsidR="00D50FD1">
        <w:rPr>
          <w:lang w:val="ro-RO"/>
        </w:rPr>
        <w:t>Antreprenor</w:t>
      </w:r>
      <w:r w:rsidRPr="006A208F">
        <w:rPr>
          <w:lang w:val="ro-RO"/>
        </w:rPr>
        <w:t xml:space="preserve">ului până la momentul în care acestea prezintă o creştere satisfăcătoare. </w:t>
      </w:r>
    </w:p>
    <w:p w:rsidR="006A208F" w:rsidRPr="006A208F" w:rsidRDefault="006A208F" w:rsidP="006A208F">
      <w:pPr>
        <w:pStyle w:val="Heading3"/>
        <w:rPr>
          <w:lang w:val="ro-RO"/>
        </w:rPr>
      </w:pPr>
      <w:bookmarkStart w:id="3580" w:name="_Toc306807267"/>
      <w:bookmarkStart w:id="3581" w:name="_Toc315624005"/>
      <w:r w:rsidRPr="006A208F">
        <w:rPr>
          <w:lang w:val="ro-RO"/>
        </w:rPr>
        <w:t>Testarea solului</w:t>
      </w:r>
      <w:bookmarkEnd w:id="3580"/>
      <w:bookmarkEnd w:id="3581"/>
      <w:r w:rsidRPr="006A208F">
        <w:rPr>
          <w:lang w:val="ro-RO"/>
        </w:rPr>
        <w:t xml:space="preserve"> </w:t>
      </w:r>
    </w:p>
    <w:p w:rsidR="006A208F" w:rsidRPr="006A208F" w:rsidRDefault="006A208F" w:rsidP="00C15620">
      <w:pPr>
        <w:pStyle w:val="Paragraph"/>
        <w:numPr>
          <w:ilvl w:val="0"/>
          <w:numId w:val="465"/>
        </w:numPr>
        <w:rPr>
          <w:lang w:val="ro-RO"/>
        </w:rPr>
      </w:pPr>
      <w:r w:rsidRPr="006A208F">
        <w:rPr>
          <w:lang w:val="ro-RO"/>
        </w:rPr>
        <w:t xml:space="preserve">În cazul în care Inginerul solicită aceasta, </w:t>
      </w:r>
      <w:r w:rsidR="00D50FD1">
        <w:rPr>
          <w:lang w:val="ro-RO"/>
        </w:rPr>
        <w:t>Antreprenor</w:t>
      </w:r>
      <w:r w:rsidRPr="006A208F">
        <w:rPr>
          <w:lang w:val="ro-RO"/>
        </w:rPr>
        <w:t>ul va face aranjamentele necesare ca eşantioane din solul vegetal existent şi/sau din cel importat şi din nisipul dezodorizat să fie testate de către un laborator independent pentru a se evalua nivelele de salinitate.</w:t>
      </w:r>
    </w:p>
    <w:p w:rsidR="00DE5717" w:rsidRPr="00305B29" w:rsidRDefault="00DE5717" w:rsidP="00DE5717">
      <w:pPr>
        <w:pStyle w:val="TitlePage2"/>
        <w:rPr>
          <w:lang w:val="ro-RO"/>
        </w:rPr>
        <w:sectPr w:rsidR="00DE5717" w:rsidRPr="00305B29" w:rsidSect="00E42DBA">
          <w:headerReference w:type="default" r:id="rId12"/>
          <w:pgSz w:w="11907" w:h="16840" w:code="9"/>
          <w:pgMar w:top="1276" w:right="851" w:bottom="1134" w:left="1418" w:header="709" w:footer="709" w:gutter="0"/>
          <w:cols w:space="720"/>
        </w:sectPr>
      </w:pPr>
    </w:p>
    <w:p w:rsidR="001F0417" w:rsidRDefault="0003757F" w:rsidP="00DE5717">
      <w:pPr>
        <w:pStyle w:val="StyleCaptionBeschriftungCharBeschriftungChar1CharBeschriftun"/>
      </w:pPr>
      <w:bookmarkStart w:id="3582" w:name="_Toc309479948"/>
      <w:r>
        <w:lastRenderedPageBreak/>
        <w:t xml:space="preserve">: </w:t>
      </w:r>
      <w:r w:rsidRPr="006A208F">
        <w:t xml:space="preserve">Normative, </w:t>
      </w:r>
      <w:r>
        <w:t>R</w:t>
      </w:r>
      <w:r w:rsidRPr="006A208F">
        <w:t>eglement</w:t>
      </w:r>
      <w:r>
        <w:rPr>
          <w:rFonts w:hint="eastAsia"/>
        </w:rPr>
        <w:t>ă</w:t>
      </w:r>
      <w:r w:rsidRPr="006A208F">
        <w:t xml:space="preserve">ri </w:t>
      </w:r>
      <w:r w:rsidRPr="006A208F">
        <w:rPr>
          <w:rFonts w:hint="eastAsia"/>
        </w:rPr>
        <w:t>Ş</w:t>
      </w:r>
      <w:r w:rsidRPr="006A208F">
        <w:t>i Instruc</w:t>
      </w:r>
      <w:r w:rsidRPr="006A208F">
        <w:rPr>
          <w:rFonts w:hint="eastAsia"/>
        </w:rPr>
        <w:t>ţ</w:t>
      </w:r>
      <w:r w:rsidRPr="006A208F">
        <w:t>iuni</w:t>
      </w:r>
      <w:bookmarkEnd w:id="3582"/>
    </w:p>
    <w:p w:rsidR="00A16ADE" w:rsidRPr="00A16ADE" w:rsidRDefault="00A16ADE" w:rsidP="0078738C">
      <w:pPr>
        <w:pStyle w:val="TitlePage6"/>
        <w:rPr>
          <w:lang w:val="ro-RO"/>
        </w:rPr>
      </w:pPr>
      <w:r w:rsidRPr="00A16ADE">
        <w:rPr>
          <w:lang w:val="ro-RO"/>
        </w:rPr>
        <w:t xml:space="preserve">Normative privind calculele construcţiei şi elementelor de construcţie: </w:t>
      </w:r>
    </w:p>
    <w:p w:rsidR="00A16ADE" w:rsidRDefault="00A16ADE" w:rsidP="00772761">
      <w:pPr>
        <w:pStyle w:val="List-Standards"/>
      </w:pPr>
      <w:r w:rsidRPr="00A16ADE">
        <w:t>P 100</w:t>
      </w:r>
      <w:r w:rsidR="005B7E73">
        <w:t>-</w:t>
      </w:r>
      <w:r w:rsidRPr="00A16ADE">
        <w:t>1</w:t>
      </w:r>
      <w:r w:rsidR="005B7E73">
        <w:t>/</w:t>
      </w:r>
      <w:r w:rsidRPr="00A16ADE">
        <w:t xml:space="preserve">2006 </w:t>
      </w:r>
      <w:r w:rsidRPr="00A16ADE">
        <w:tab/>
        <w:t xml:space="preserve">Cod de proiectare seismică - Partea I  - Prevederi de proiectare pentru clădiri. </w:t>
      </w:r>
    </w:p>
    <w:p w:rsidR="005B7E73" w:rsidRPr="00A16ADE" w:rsidRDefault="005B7E73" w:rsidP="00772761">
      <w:pPr>
        <w:pStyle w:val="List-Standards"/>
      </w:pPr>
      <w:r>
        <w:t>P 100-3/2008</w:t>
      </w:r>
      <w:r>
        <w:tab/>
      </w:r>
      <w:r w:rsidRPr="00A16ADE">
        <w:t xml:space="preserve">Cod de proiectare seismică - Partea </w:t>
      </w:r>
      <w:r w:rsidR="00715381">
        <w:t xml:space="preserve">a </w:t>
      </w:r>
      <w:r w:rsidRPr="00A16ADE">
        <w:t>I</w:t>
      </w:r>
      <w:r w:rsidR="00715381">
        <w:t>II a – Prevederi pentru evaluarea sismica a cladirilor existente.</w:t>
      </w:r>
    </w:p>
    <w:p w:rsidR="00A16ADE" w:rsidRPr="00A16ADE" w:rsidRDefault="00A16ADE" w:rsidP="00772761">
      <w:pPr>
        <w:pStyle w:val="List-Standards"/>
      </w:pPr>
      <w:r w:rsidRPr="00A16ADE">
        <w:t xml:space="preserve">P 73–94:        </w:t>
      </w:r>
      <w:r w:rsidRPr="00A16ADE">
        <w:tab/>
        <w:t xml:space="preserve">Instrucţiuni tehnice pentru proiectare şi execuţia recipientelor pentru lichide, din  beton armat sau comprimat </w:t>
      </w:r>
    </w:p>
    <w:p w:rsidR="00A16ADE" w:rsidRDefault="005B7E73" w:rsidP="00772761">
      <w:pPr>
        <w:pStyle w:val="List-Standards"/>
      </w:pPr>
      <w:r>
        <w:t>CR2-1-1.-2005</w:t>
      </w:r>
      <w:r w:rsidR="00A16ADE" w:rsidRPr="00A16ADE">
        <w:t xml:space="preserve">:     </w:t>
      </w:r>
      <w:r w:rsidR="00F67694">
        <w:tab/>
      </w:r>
      <w:r>
        <w:t>Cod de proiectare a constructiilor cu pereti structurali de beton armat</w:t>
      </w:r>
      <w:r w:rsidR="00A16ADE" w:rsidRPr="00A16ADE">
        <w:t xml:space="preserve">. </w:t>
      </w:r>
    </w:p>
    <w:p w:rsidR="00715381" w:rsidRDefault="00715381" w:rsidP="00772761">
      <w:pPr>
        <w:pStyle w:val="List-Standards"/>
      </w:pPr>
      <w:r>
        <w:t>CR1-1-3-2005:</w:t>
      </w:r>
      <w:r>
        <w:tab/>
        <w:t>Cod de proiectare. Evaluarea actiunii zapezii asupra constructiilor.</w:t>
      </w:r>
    </w:p>
    <w:p w:rsidR="00715381" w:rsidRDefault="00715381" w:rsidP="00772761">
      <w:pPr>
        <w:pStyle w:val="List-Standards"/>
      </w:pPr>
      <w:r>
        <w:t>CR 0-2005 :</w:t>
      </w:r>
      <w:r>
        <w:tab/>
        <w:t>Cod de proiectare. Bazele proiectarii structurilor in constructii</w:t>
      </w:r>
    </w:p>
    <w:p w:rsidR="00715381" w:rsidRPr="00A16ADE" w:rsidRDefault="00715381" w:rsidP="00772761">
      <w:pPr>
        <w:pStyle w:val="List-Standards"/>
      </w:pPr>
      <w:r>
        <w:t xml:space="preserve">NP 082-2004: </w:t>
      </w:r>
      <w:r>
        <w:tab/>
        <w:t>Cod de proiectare. Bazele proiectarii si actiuni aspura constructiilor. Actiunea vantului.</w:t>
      </w:r>
    </w:p>
    <w:p w:rsidR="00A16ADE" w:rsidRPr="00A16ADE" w:rsidRDefault="00A16ADE" w:rsidP="00772761">
      <w:pPr>
        <w:pStyle w:val="List-Standards"/>
      </w:pPr>
      <w:r w:rsidRPr="00A16ADE">
        <w:t xml:space="preserve">P 93–76:          </w:t>
      </w:r>
      <w:r w:rsidRPr="00A16ADE">
        <w:tab/>
        <w:t xml:space="preserve">Ghidul de calcul al construcţiilor industriale cu stâlpi din beton armat. </w:t>
      </w:r>
    </w:p>
    <w:p w:rsidR="00A16ADE" w:rsidRPr="00A16ADE" w:rsidRDefault="00A16ADE" w:rsidP="0078738C">
      <w:pPr>
        <w:pStyle w:val="TitlePage6"/>
        <w:rPr>
          <w:lang w:val="ro-RO"/>
        </w:rPr>
      </w:pPr>
      <w:r w:rsidRPr="00A16ADE">
        <w:rPr>
          <w:lang w:val="ro-RO"/>
        </w:rPr>
        <w:t xml:space="preserve">Normative cu privire la proiectarea şi executarea lucrărilor pentru talpa de fundaţie: </w:t>
      </w:r>
    </w:p>
    <w:p w:rsidR="00A16ADE" w:rsidRPr="00A16ADE" w:rsidRDefault="00A16ADE" w:rsidP="00772761">
      <w:pPr>
        <w:pStyle w:val="List-Standards"/>
      </w:pPr>
      <w:r w:rsidRPr="00A16ADE">
        <w:t xml:space="preserve">C 169–88:      </w:t>
      </w:r>
      <w:r w:rsidRPr="00A16ADE">
        <w:tab/>
        <w:t xml:space="preserve">Normativ cu privire la executarea lucrărilor de terasament pentru talpa de fundaţie a construcţiilor civile şi industriale. </w:t>
      </w:r>
    </w:p>
    <w:p w:rsidR="00A16ADE" w:rsidRPr="00A16ADE" w:rsidRDefault="00A16ADE" w:rsidP="00772761">
      <w:pPr>
        <w:pStyle w:val="List-Standards"/>
      </w:pPr>
      <w:r w:rsidRPr="00A16ADE">
        <w:t xml:space="preserve">C29–95:           </w:t>
      </w:r>
      <w:r w:rsidRPr="00A16ADE">
        <w:tab/>
        <w:t>Normativ cu privire la consolidarea zonelor cu sol slab prin lucrări mecanice (carţile 1-4).</w:t>
      </w:r>
    </w:p>
    <w:p w:rsidR="00A16ADE" w:rsidRPr="00A16ADE" w:rsidRDefault="00A16ADE" w:rsidP="00772761">
      <w:pPr>
        <w:pStyle w:val="List-Standards"/>
      </w:pPr>
      <w:r w:rsidRPr="00A16ADE">
        <w:t xml:space="preserve">C 196–86: </w:t>
      </w:r>
      <w:r w:rsidRPr="00A16ADE">
        <w:tab/>
        <w:t xml:space="preserve">Instrucţiuni tehnice privind utilizarea terenurilor stabile pentru fundaţia lucrărilor de construcţie. </w:t>
      </w:r>
    </w:p>
    <w:p w:rsidR="00A16ADE" w:rsidRPr="00305B29" w:rsidRDefault="00A16ADE" w:rsidP="0078738C">
      <w:pPr>
        <w:pStyle w:val="TitlePage6"/>
        <w:rPr>
          <w:lang w:val="ro-RO"/>
        </w:rPr>
      </w:pPr>
      <w:r w:rsidRPr="00305B29">
        <w:rPr>
          <w:lang w:val="ro-RO"/>
        </w:rPr>
        <w:t xml:space="preserve">Normative  cu privire la proiectarea şi construirea fundaţiilor: </w:t>
      </w:r>
    </w:p>
    <w:p w:rsidR="00A16ADE" w:rsidRDefault="00FC2DA6" w:rsidP="00772761">
      <w:pPr>
        <w:pStyle w:val="List-Standards"/>
      </w:pPr>
      <w:r w:rsidRPr="00305B29">
        <w:t>NP 112-2004</w:t>
      </w:r>
      <w:r w:rsidR="00A16ADE" w:rsidRPr="00A16ADE">
        <w:t>:</w:t>
      </w:r>
      <w:r w:rsidR="00A16ADE" w:rsidRPr="00A16ADE">
        <w:tab/>
      </w:r>
      <w:r w:rsidRPr="00305B29">
        <w:t>Normativ pentru proiectarea structurilor de</w:t>
      </w:r>
      <w:r w:rsidR="00D80F57" w:rsidRPr="00305B29">
        <w:t xml:space="preserve"> </w:t>
      </w:r>
      <w:r w:rsidRPr="00305B29">
        <w:t>fundare directă</w:t>
      </w:r>
      <w:r w:rsidR="00A16ADE" w:rsidRPr="00A16ADE">
        <w:t>.</w:t>
      </w:r>
    </w:p>
    <w:p w:rsidR="006D25C8" w:rsidRDefault="006D25C8" w:rsidP="00772761">
      <w:pPr>
        <w:pStyle w:val="List-Standards"/>
      </w:pPr>
      <w:r>
        <w:t>NP 074-2007 :</w:t>
      </w:r>
      <w:r>
        <w:tab/>
        <w:t>Normativ privind documentatiile geotehnice pentru constructii</w:t>
      </w:r>
    </w:p>
    <w:p w:rsidR="006D25C8" w:rsidRDefault="006D25C8" w:rsidP="00772761">
      <w:pPr>
        <w:pStyle w:val="List-Standards"/>
      </w:pPr>
      <w:r>
        <w:t>NP 114-2004 :</w:t>
      </w:r>
      <w:r>
        <w:tab/>
        <w:t>Normativ privind proiectarea si executia ancorajelor in teren</w:t>
      </w:r>
    </w:p>
    <w:p w:rsidR="00F71C7D" w:rsidRDefault="00F71C7D" w:rsidP="00772761">
      <w:pPr>
        <w:pStyle w:val="List-Standards"/>
      </w:pPr>
      <w:r>
        <w:t>NP 123 -2010:</w:t>
      </w:r>
      <w:r>
        <w:tab/>
        <w:t>Normativ privind proiectarea geotehnica a fundatiilor pe piloti</w:t>
      </w:r>
    </w:p>
    <w:p w:rsidR="00F71C7D" w:rsidRDefault="00F71C7D" w:rsidP="00772761">
      <w:pPr>
        <w:pStyle w:val="List-Standards"/>
      </w:pPr>
      <w:r>
        <w:t>NP 120-2006:</w:t>
      </w:r>
      <w:r>
        <w:tab/>
        <w:t>Normativ privind cerintele de proiectare si executie a excavatiilor adanci in zone urbane.</w:t>
      </w:r>
    </w:p>
    <w:p w:rsidR="00F71C7D" w:rsidRDefault="00F71C7D" w:rsidP="00772761">
      <w:pPr>
        <w:pStyle w:val="List-Standards"/>
      </w:pPr>
      <w:r>
        <w:t>NP 124-2010:</w:t>
      </w:r>
      <w:r>
        <w:tab/>
        <w:t>Normativ privind proiectarea geotehnica a lucrarilor de sustinere</w:t>
      </w:r>
    </w:p>
    <w:p w:rsidR="00F71C7D" w:rsidRPr="00A16ADE" w:rsidRDefault="00F71C7D" w:rsidP="00772761">
      <w:pPr>
        <w:pStyle w:val="List-Standards"/>
      </w:pPr>
      <w:r>
        <w:t>NP 125-2010</w:t>
      </w:r>
      <w:r>
        <w:tab/>
        <w:t>Normativ privind fundarea constructiilor pe pamanturi sensibile la umezire.</w:t>
      </w:r>
    </w:p>
    <w:p w:rsidR="00A16ADE" w:rsidRPr="00A16ADE" w:rsidRDefault="00A16ADE" w:rsidP="00772761">
      <w:pPr>
        <w:pStyle w:val="List-Standards"/>
      </w:pPr>
      <w:r w:rsidRPr="00A16ADE">
        <w:t>C 160–75:</w:t>
      </w:r>
      <w:r w:rsidRPr="00A16ADE">
        <w:tab/>
        <w:t xml:space="preserve">Normativ cu privire la structura şi construirea stâlpilor pentru fundaţie. </w:t>
      </w:r>
    </w:p>
    <w:p w:rsidR="00A16ADE" w:rsidRPr="00A16ADE" w:rsidRDefault="000F547F" w:rsidP="00772761">
      <w:pPr>
        <w:pStyle w:val="List-Standards"/>
      </w:pPr>
      <w:r>
        <w:t>C 29/VIII–1996:</w:t>
      </w:r>
      <w:r>
        <w:tab/>
      </w:r>
      <w:r w:rsidR="00A16ADE" w:rsidRPr="00A16ADE">
        <w:t xml:space="preserve">Normativ  cu privire la consolidarea zonelor cu sol stabil prin lucrări mecanice -Cartea VIII - Compactoare cu plăci vibratoare de mare tonaj (5 -20 tone). </w:t>
      </w:r>
    </w:p>
    <w:p w:rsidR="00A16ADE" w:rsidRPr="00A16ADE" w:rsidRDefault="00A16ADE" w:rsidP="00772761">
      <w:pPr>
        <w:pStyle w:val="List-Standards"/>
      </w:pPr>
      <w:r w:rsidRPr="00A16ADE">
        <w:t xml:space="preserve">GE 029–97: </w:t>
      </w:r>
      <w:r w:rsidRPr="00A16ADE">
        <w:tab/>
        <w:t xml:space="preserve">Ghid practic cu privire la tehnologia de execuţie a stâlpilor de fundaţie. </w:t>
      </w:r>
    </w:p>
    <w:p w:rsidR="00A16ADE" w:rsidRPr="00A16ADE" w:rsidRDefault="00A16ADE" w:rsidP="00772761">
      <w:pPr>
        <w:pStyle w:val="List-Standards"/>
      </w:pPr>
      <w:r w:rsidRPr="00A16ADE">
        <w:t xml:space="preserve">GE 014–97: </w:t>
      </w:r>
      <w:r w:rsidRPr="00A16ADE">
        <w:tab/>
        <w:t xml:space="preserve">Ghid de proiectare. Calculul </w:t>
      </w:r>
      <w:r w:rsidR="005B7E73">
        <w:t>terenului</w:t>
      </w:r>
      <w:r w:rsidR="005B7E73" w:rsidRPr="00A16ADE">
        <w:t xml:space="preserve"> </w:t>
      </w:r>
      <w:r w:rsidRPr="00A16ADE">
        <w:t xml:space="preserve">de </w:t>
      </w:r>
      <w:r w:rsidR="005B7E73" w:rsidRPr="00A16ADE">
        <w:t>funda</w:t>
      </w:r>
      <w:r w:rsidR="005B7E73">
        <w:t>re</w:t>
      </w:r>
      <w:r w:rsidR="005B7E73" w:rsidRPr="00A16ADE">
        <w:t xml:space="preserve"> </w:t>
      </w:r>
      <w:r w:rsidR="005B7E73" w:rsidRPr="00305B29">
        <w:rPr>
          <w:lang w:val="it-IT"/>
        </w:rPr>
        <w:t>la acţiuni seismice în cazul fundării directe</w:t>
      </w:r>
      <w:r w:rsidRPr="00A16ADE">
        <w:t xml:space="preserve">. </w:t>
      </w:r>
    </w:p>
    <w:p w:rsidR="00A16ADE" w:rsidRPr="00A16ADE" w:rsidRDefault="00A16ADE" w:rsidP="00772761">
      <w:pPr>
        <w:pStyle w:val="List-Standards"/>
      </w:pPr>
      <w:r w:rsidRPr="00A16ADE">
        <w:t>P 7–</w:t>
      </w:r>
      <w:r w:rsidR="005B7E73">
        <w:t>2000</w:t>
      </w:r>
      <w:r w:rsidRPr="00A16ADE">
        <w:t xml:space="preserve">: </w:t>
      </w:r>
      <w:r w:rsidRPr="00A16ADE">
        <w:tab/>
        <w:t xml:space="preserve">Normativ </w:t>
      </w:r>
      <w:r w:rsidR="005B7E73">
        <w:t>privind fundarea constructiilor pe pamanturi sensibile la umezire (proiectare, executie, exploatare)</w:t>
      </w:r>
      <w:r w:rsidRPr="00A16ADE">
        <w:t xml:space="preserve">. </w:t>
      </w:r>
    </w:p>
    <w:p w:rsidR="00A16ADE" w:rsidRPr="00A16ADE" w:rsidRDefault="00A16ADE" w:rsidP="00772761">
      <w:pPr>
        <w:pStyle w:val="List-Standards"/>
      </w:pPr>
      <w:r w:rsidRPr="00A16ADE">
        <w:t xml:space="preserve">C 251–94: </w:t>
      </w:r>
      <w:r w:rsidRPr="00A16ADE">
        <w:tab/>
        <w:t xml:space="preserve">Instrucţiuni tehnice privind utilizarea, proiectarea, execuţia şi recepţia lucrărilor de imbunătăţire a solurilor de fundaţie slabe, prin utilizarea materialelor aduse pe şantier prin metode dinamice. </w:t>
      </w:r>
    </w:p>
    <w:p w:rsidR="00A16ADE" w:rsidRDefault="005B7E73" w:rsidP="00772761">
      <w:pPr>
        <w:pStyle w:val="List-Standards"/>
      </w:pPr>
      <w:r w:rsidRPr="00305B29">
        <w:t>NP 001-1996</w:t>
      </w:r>
      <w:r w:rsidR="00A16ADE" w:rsidRPr="00A16ADE">
        <w:t xml:space="preserve">: </w:t>
      </w:r>
      <w:r w:rsidR="00A16ADE" w:rsidRPr="00A16ADE">
        <w:tab/>
      </w:r>
      <w:r w:rsidRPr="00305B29">
        <w:t xml:space="preserve">Cod de proiectare şi execuţie pentru construcţii fundate pe pământuri cu </w:t>
      </w:r>
      <w:r w:rsidR="00A16ADE" w:rsidRPr="00A16ADE">
        <w:t>umflat</w:t>
      </w:r>
      <w:r>
        <w:t>uri</w:t>
      </w:r>
      <w:r w:rsidR="00A16ADE" w:rsidRPr="00A16ADE">
        <w:t xml:space="preserve"> s</w:t>
      </w:r>
      <w:r>
        <w:t>i</w:t>
      </w:r>
      <w:r w:rsidR="00A16ADE" w:rsidRPr="00A16ADE">
        <w:t xml:space="preserve"> contracţii mari.</w:t>
      </w:r>
    </w:p>
    <w:p w:rsidR="008A252B" w:rsidRPr="00A16ADE" w:rsidRDefault="008A252B" w:rsidP="00772761">
      <w:pPr>
        <w:pStyle w:val="List-Standards"/>
      </w:pPr>
      <w:r w:rsidRPr="006511ED">
        <w:lastRenderedPageBreak/>
        <w:t>ST 010-1997</w:t>
      </w:r>
      <w:r>
        <w:tab/>
      </w:r>
      <w:r w:rsidRPr="006511ED">
        <w:t>Specificaţie tehnică privind calitatea de performanţă ale echipamentelor pentru lucrări de fundaţii, pentru asigurarea calităţii construcţiilor, a protecţiei vieţii şi sănătăţii, asiguranţei în exploatare şi a protecţiei mediului.</w:t>
      </w:r>
    </w:p>
    <w:p w:rsidR="00A16ADE" w:rsidRPr="00305B29" w:rsidRDefault="00A16ADE" w:rsidP="0078738C">
      <w:pPr>
        <w:pStyle w:val="TitlePage6"/>
        <w:rPr>
          <w:lang w:val="ro-RO"/>
        </w:rPr>
      </w:pPr>
      <w:r w:rsidRPr="00305B29">
        <w:rPr>
          <w:lang w:val="ro-RO"/>
        </w:rPr>
        <w:t xml:space="preserve">Normative cu privire la proiectarea şi execuţia lucrărilor din beton, beton armat şi beton comprimat: </w:t>
      </w:r>
    </w:p>
    <w:p w:rsidR="00FC2DA6" w:rsidRPr="00D035EC" w:rsidRDefault="00A16ADE" w:rsidP="00772761">
      <w:pPr>
        <w:pStyle w:val="List-Standards"/>
      </w:pPr>
      <w:r w:rsidRPr="00D035EC">
        <w:t xml:space="preserve">NE 012-1-2007 </w:t>
      </w:r>
      <w:r w:rsidRPr="00D035EC">
        <w:tab/>
      </w:r>
      <w:r w:rsidR="00FC2DA6" w:rsidRPr="00D035EC">
        <w:t>Cod de practică pentru executarea lucrărilor din beton, beton armat şi beton precomprimat. Partea 1: Producerea Betonului.</w:t>
      </w:r>
    </w:p>
    <w:p w:rsidR="00A16ADE" w:rsidRPr="00664741" w:rsidRDefault="00FC2DA6" w:rsidP="00772761">
      <w:pPr>
        <w:pStyle w:val="List-Standards"/>
      </w:pPr>
      <w:r w:rsidRPr="00664741">
        <w:t xml:space="preserve"> NE 012-2-2010</w:t>
      </w:r>
      <w:r w:rsidRPr="00664741">
        <w:tab/>
        <w:t>Cod de practică pentru executarea lucrărilor din beton, beton armat şi beton precomprimat. Partea 2: Executarea Lucrarilor Din Beton</w:t>
      </w:r>
    </w:p>
    <w:p w:rsidR="00715381" w:rsidRDefault="00715381" w:rsidP="00772761">
      <w:pPr>
        <w:pStyle w:val="List-Standards"/>
      </w:pPr>
      <w:r>
        <w:t>ST 009-2005</w:t>
      </w:r>
      <w:r>
        <w:tab/>
        <w:t>Specificatie tehnica privind produse de hotel utilizate ca armaturi : cerinte si criterii de performanta.</w:t>
      </w:r>
    </w:p>
    <w:p w:rsidR="00715381" w:rsidRPr="00A16ADE" w:rsidRDefault="00715381" w:rsidP="00772761">
      <w:pPr>
        <w:pStyle w:val="List-Standards"/>
      </w:pPr>
      <w:r>
        <w:t>NE 013-2002</w:t>
      </w:r>
      <w:r>
        <w:tab/>
        <w:t>Cod de practica pentru executia elementelor prefabricate din beton, beton armat si beton precomprimat.</w:t>
      </w:r>
    </w:p>
    <w:p w:rsidR="00A16ADE" w:rsidRPr="00A16ADE" w:rsidRDefault="00A16ADE" w:rsidP="00772761">
      <w:pPr>
        <w:pStyle w:val="List-Standards"/>
      </w:pPr>
      <w:r w:rsidRPr="00A16ADE">
        <w:t xml:space="preserve">C 21–85: </w:t>
      </w:r>
      <w:r w:rsidRPr="00A16ADE">
        <w:tab/>
        <w:t xml:space="preserve">Normativ pentru execuţia lucrărilor din beton comprimat. </w:t>
      </w:r>
    </w:p>
    <w:p w:rsidR="00A16ADE" w:rsidRPr="00A16ADE" w:rsidRDefault="00A16ADE" w:rsidP="00772761">
      <w:pPr>
        <w:pStyle w:val="List-Standards"/>
      </w:pPr>
      <w:r w:rsidRPr="00A16ADE">
        <w:t xml:space="preserve">GE 009–97: </w:t>
      </w:r>
      <w:r w:rsidRPr="00A16ADE">
        <w:tab/>
        <w:t xml:space="preserve">Ghid privind execuţia lucrărilor de perforare şi tăiere a elementelor de construcţie din beton armat. </w:t>
      </w:r>
    </w:p>
    <w:p w:rsidR="00A16ADE" w:rsidRPr="00A16ADE" w:rsidRDefault="00A16ADE" w:rsidP="00772761">
      <w:pPr>
        <w:pStyle w:val="List-Standards"/>
      </w:pPr>
      <w:r w:rsidRPr="00A16ADE">
        <w:t xml:space="preserve">GE 022–97: </w:t>
      </w:r>
      <w:r w:rsidRPr="00A16ADE">
        <w:tab/>
        <w:t xml:space="preserve">Ghid privind execuţia lucrărilor de demolare a elementelor de construcţie din beton armat. </w:t>
      </w:r>
    </w:p>
    <w:p w:rsidR="00A16ADE" w:rsidRPr="00A16ADE" w:rsidRDefault="00A16ADE" w:rsidP="00772761">
      <w:pPr>
        <w:pStyle w:val="List-Standards"/>
      </w:pPr>
      <w:r w:rsidRPr="00A16ADE">
        <w:t xml:space="preserve">P 59–86: </w:t>
      </w:r>
      <w:r w:rsidRPr="00A16ADE">
        <w:tab/>
        <w:t xml:space="preserve">Instrucţiuni tehnice pentru proiectarea şi utilizarea plasei sudate armate pentru elementele de beton. </w:t>
      </w:r>
    </w:p>
    <w:p w:rsidR="00A16ADE" w:rsidRPr="00A16ADE" w:rsidRDefault="00A16ADE" w:rsidP="00772761">
      <w:pPr>
        <w:pStyle w:val="List-Standards"/>
      </w:pPr>
      <w:r w:rsidRPr="00A16ADE">
        <w:t xml:space="preserve">C 28–83: </w:t>
      </w:r>
      <w:r w:rsidRPr="00A16ADE">
        <w:tab/>
        <w:t xml:space="preserve">Instrucţiuni tehnice pentru sudarea indusului din beton armat </w:t>
      </w:r>
    </w:p>
    <w:p w:rsidR="00A16ADE" w:rsidRPr="00A16ADE" w:rsidRDefault="00A16ADE" w:rsidP="00772761">
      <w:pPr>
        <w:pStyle w:val="List-Standards"/>
      </w:pPr>
      <w:r w:rsidRPr="00A16ADE">
        <w:t xml:space="preserve">C 130–78: </w:t>
      </w:r>
      <w:r w:rsidRPr="00A16ADE">
        <w:tab/>
        <w:t xml:space="preserve">Instrucţiuni tehnice pentru betonul şi tencuială aplicată prin improşcare. </w:t>
      </w:r>
    </w:p>
    <w:p w:rsidR="00A16ADE" w:rsidRPr="00A16ADE" w:rsidRDefault="00A16ADE" w:rsidP="00772761">
      <w:pPr>
        <w:pStyle w:val="List-Standards"/>
      </w:pPr>
      <w:r w:rsidRPr="00A16ADE">
        <w:t xml:space="preserve">C 156–89: </w:t>
      </w:r>
      <w:r w:rsidRPr="00A16ADE">
        <w:tab/>
        <w:t xml:space="preserve">Ghid de aplicare a stipulărilor din STAS 6657/3–71. Elemente de beton prefabricat, beton armat şi pre-comprimat. Proceduri şi echipamentul de verificare a caracteristicilor geometrice. </w:t>
      </w:r>
    </w:p>
    <w:p w:rsidR="00A16ADE" w:rsidRPr="00A16ADE" w:rsidRDefault="00A16ADE" w:rsidP="00772761">
      <w:pPr>
        <w:pStyle w:val="List-Standards"/>
      </w:pPr>
      <w:r w:rsidRPr="00A16ADE">
        <w:t xml:space="preserve">C 163–87: </w:t>
      </w:r>
      <w:r w:rsidRPr="00A16ADE">
        <w:tab/>
        <w:t xml:space="preserve">Instrucţiuni tehnice pentru utilizarea pofilelor încastrate de PVC plastifiat pentru izolarea elementelor de construcţie. </w:t>
      </w:r>
    </w:p>
    <w:p w:rsidR="00A16ADE" w:rsidRPr="00A16ADE" w:rsidRDefault="00A16ADE" w:rsidP="00772761">
      <w:pPr>
        <w:pStyle w:val="List-Standards"/>
      </w:pPr>
      <w:r w:rsidRPr="00A16ADE">
        <w:t xml:space="preserve">C 149–87: </w:t>
      </w:r>
      <w:r w:rsidRPr="00A16ADE">
        <w:tab/>
        <w:t xml:space="preserve">Instrucţiuni tehnice cu privire la procedurile de reparare a elementelor de beton şi beton armat. </w:t>
      </w:r>
    </w:p>
    <w:p w:rsidR="00A16ADE" w:rsidRPr="00305B29" w:rsidRDefault="00A16ADE" w:rsidP="0078738C">
      <w:pPr>
        <w:pStyle w:val="TitlePage6"/>
        <w:rPr>
          <w:lang w:val="ro-RO"/>
        </w:rPr>
      </w:pPr>
      <w:r w:rsidRPr="00305B29">
        <w:rPr>
          <w:lang w:val="ro-RO"/>
        </w:rPr>
        <w:t xml:space="preserve">Normative cu privire la proiectarea şi execuţia cadrelor, schelelor şi platformelor: </w:t>
      </w:r>
    </w:p>
    <w:p w:rsidR="00A16ADE" w:rsidRPr="00A16ADE" w:rsidRDefault="00A16ADE" w:rsidP="00772761">
      <w:pPr>
        <w:pStyle w:val="List-Standards"/>
      </w:pPr>
      <w:r w:rsidRPr="00A16ADE">
        <w:t xml:space="preserve">C 41–86:            </w:t>
      </w:r>
      <w:r w:rsidR="008A1916">
        <w:tab/>
      </w:r>
      <w:r w:rsidRPr="00A16ADE">
        <w:t xml:space="preserve">Normativ cu privire la structura, execuţia şi utilizarea cadrelor de alunecare. C 11–74: Instrucţiuni tehnice cu privire structura şi utilizarea panourilor de ancadrament. </w:t>
      </w:r>
    </w:p>
    <w:p w:rsidR="00A16ADE" w:rsidRPr="00305B29" w:rsidRDefault="00A16ADE" w:rsidP="0078738C">
      <w:pPr>
        <w:pStyle w:val="TitlePage6"/>
        <w:rPr>
          <w:lang w:val="ro-RO"/>
        </w:rPr>
      </w:pPr>
      <w:r w:rsidRPr="00305B29">
        <w:rPr>
          <w:lang w:val="ro-RO"/>
        </w:rPr>
        <w:t xml:space="preserve">Normative cu privire la proiectarea şi execuţia zidurilor şi lucrărilor de zidărie: </w:t>
      </w:r>
    </w:p>
    <w:p w:rsidR="00A16ADE" w:rsidRPr="00A16ADE" w:rsidRDefault="00A16ADE" w:rsidP="00772761">
      <w:pPr>
        <w:pStyle w:val="List-Standards"/>
      </w:pPr>
      <w:r w:rsidRPr="00A16ADE">
        <w:t xml:space="preserve">C 14–82: </w:t>
      </w:r>
      <w:r w:rsidRPr="00A16ADE">
        <w:tab/>
        <w:t xml:space="preserve">Normativ pentru utilizarea blocurilor mici de beton la lucrările de zidărie în construcţii. </w:t>
      </w:r>
    </w:p>
    <w:p w:rsidR="00A16ADE" w:rsidRPr="00A16ADE" w:rsidRDefault="00A16ADE" w:rsidP="00772761">
      <w:pPr>
        <w:pStyle w:val="List-Standards"/>
      </w:pPr>
      <w:r w:rsidRPr="00A16ADE">
        <w:t xml:space="preserve">C 17–82: </w:t>
      </w:r>
      <w:r w:rsidRPr="00A16ADE">
        <w:tab/>
        <w:t xml:space="preserve">Instrucţiuni tehnice cu privire la compoziţia şi pregătirea mortarului pentru lucrările de cărămidă în construcţii. </w:t>
      </w:r>
    </w:p>
    <w:p w:rsidR="00A16ADE" w:rsidRPr="00A16ADE" w:rsidRDefault="00715381" w:rsidP="00772761">
      <w:pPr>
        <w:pStyle w:val="List-Standards"/>
      </w:pPr>
      <w:r>
        <w:t>CR 6-2006</w:t>
      </w:r>
      <w:r w:rsidR="00A16ADE" w:rsidRPr="00A16ADE">
        <w:t xml:space="preserve">: </w:t>
      </w:r>
      <w:r w:rsidR="00A16ADE" w:rsidRPr="00A16ADE">
        <w:tab/>
      </w:r>
      <w:r>
        <w:t>Cod de proiectare pentru structuri din zidarie</w:t>
      </w:r>
      <w:r w:rsidR="00A16ADE" w:rsidRPr="00A16ADE">
        <w:t xml:space="preserve">. </w:t>
      </w:r>
    </w:p>
    <w:p w:rsidR="00A16ADE" w:rsidRPr="00305B29" w:rsidRDefault="00A16ADE" w:rsidP="0078738C">
      <w:pPr>
        <w:pStyle w:val="TitlePage6"/>
        <w:rPr>
          <w:lang w:val="ro-RO"/>
        </w:rPr>
      </w:pPr>
      <w:r w:rsidRPr="00305B29">
        <w:rPr>
          <w:lang w:val="ro-RO"/>
        </w:rPr>
        <w:t xml:space="preserve">Normative cu privire la proiectarea şi execuţia structurilor metalice: </w:t>
      </w:r>
    </w:p>
    <w:p w:rsidR="00A16ADE" w:rsidRPr="00A16ADE" w:rsidRDefault="009F45A2" w:rsidP="00772761">
      <w:pPr>
        <w:pStyle w:val="List-Standards"/>
      </w:pPr>
      <w:r>
        <w:t>P 74–81:</w:t>
      </w:r>
      <w:r>
        <w:tab/>
      </w:r>
      <w:r w:rsidR="00A16ADE" w:rsidRPr="00A16ADE">
        <w:t xml:space="preserve">Instrucţiuni tehnice pentru proiectarea structurilor metalice cu profile fără umplutură. </w:t>
      </w:r>
    </w:p>
    <w:p w:rsidR="00A16ADE" w:rsidRPr="00305B29" w:rsidRDefault="00A16ADE" w:rsidP="0078738C">
      <w:pPr>
        <w:pStyle w:val="TitlePage6"/>
        <w:rPr>
          <w:lang w:val="ro-RO"/>
        </w:rPr>
      </w:pPr>
      <w:r w:rsidRPr="00305B29">
        <w:rPr>
          <w:lang w:val="ro-RO"/>
        </w:rPr>
        <w:t xml:space="preserve">Normative cu privire la proiectarea şi execuţia lucrărilor de acoperire: </w:t>
      </w:r>
    </w:p>
    <w:p w:rsidR="00A16ADE" w:rsidRPr="00A16ADE" w:rsidRDefault="00A16ADE" w:rsidP="00772761">
      <w:pPr>
        <w:pStyle w:val="List-Standards"/>
      </w:pPr>
      <w:r w:rsidRPr="00A16ADE">
        <w:t xml:space="preserve">C 37–88: </w:t>
      </w:r>
      <w:r w:rsidRPr="00A16ADE">
        <w:tab/>
        <w:t xml:space="preserve">Normativ cu privire la structura şi execuţia învelişurilor construcţiilor. </w:t>
      </w:r>
    </w:p>
    <w:p w:rsidR="00A16ADE" w:rsidRPr="00305B29" w:rsidRDefault="00A16ADE" w:rsidP="0078738C">
      <w:pPr>
        <w:pStyle w:val="TitlePage6"/>
        <w:rPr>
          <w:lang w:val="ro-RO"/>
        </w:rPr>
      </w:pPr>
      <w:r w:rsidRPr="00305B29">
        <w:rPr>
          <w:lang w:val="ro-RO"/>
        </w:rPr>
        <w:t xml:space="preserve">Normative cu privire la proiectarea şi execuţia lucrărilor de izolaţie: </w:t>
      </w:r>
    </w:p>
    <w:p w:rsidR="00A16ADE" w:rsidRPr="00A16ADE" w:rsidRDefault="00A16ADE" w:rsidP="00772761">
      <w:pPr>
        <w:pStyle w:val="List-Standards"/>
      </w:pPr>
      <w:r w:rsidRPr="00A16ADE">
        <w:t xml:space="preserve">C 107–82: </w:t>
      </w:r>
      <w:r w:rsidRPr="00A16ADE">
        <w:tab/>
        <w:t xml:space="preserve">Normativ cu privire la proiectarea şi execuţia izolaţiei termice a construcţiilor. </w:t>
      </w:r>
    </w:p>
    <w:p w:rsidR="00A16ADE" w:rsidRPr="00A16ADE" w:rsidRDefault="00A16ADE" w:rsidP="00772761">
      <w:pPr>
        <w:pStyle w:val="List-Standards"/>
      </w:pPr>
      <w:r w:rsidRPr="00A16ADE">
        <w:lastRenderedPageBreak/>
        <w:t>P 122–89:</w:t>
      </w:r>
      <w:r w:rsidRPr="00A16ADE">
        <w:tab/>
        <w:t xml:space="preserve">Instrucţiuni tehnice pentru proiectarea lucrărilor de izolare fonică a clădirilor civile, tehnico-administrative şi culturale. </w:t>
      </w:r>
    </w:p>
    <w:p w:rsidR="00A16ADE" w:rsidRPr="00A16ADE" w:rsidRDefault="00A16ADE" w:rsidP="00772761">
      <w:pPr>
        <w:pStyle w:val="List-Standards"/>
      </w:pPr>
      <w:r w:rsidRPr="00A16ADE">
        <w:t xml:space="preserve">C 142–85: </w:t>
      </w:r>
      <w:r w:rsidRPr="00A16ADE">
        <w:tab/>
        <w:t xml:space="preserve">Instrucţiuni tehnice pentru execuţia şi recepţia izolării termice a clădirilor. </w:t>
      </w:r>
    </w:p>
    <w:p w:rsidR="00A16ADE" w:rsidRPr="00A16ADE" w:rsidRDefault="00A16ADE" w:rsidP="00772761">
      <w:pPr>
        <w:pStyle w:val="List-Standards"/>
      </w:pPr>
      <w:r w:rsidRPr="00A16ADE">
        <w:t xml:space="preserve">C 125–87: </w:t>
      </w:r>
      <w:r w:rsidRPr="00A16ADE">
        <w:tab/>
        <w:t>Normativ cu privire la proiectarea şi execuţia izolării fonice şi tratării clădirilor.</w:t>
      </w:r>
    </w:p>
    <w:p w:rsidR="00A16ADE" w:rsidRPr="00A16ADE" w:rsidRDefault="00A16ADE" w:rsidP="00772761">
      <w:pPr>
        <w:pStyle w:val="List-Standards"/>
      </w:pPr>
      <w:r w:rsidRPr="00A16ADE">
        <w:t xml:space="preserve">C 112–86: </w:t>
      </w:r>
      <w:r w:rsidRPr="00A16ADE">
        <w:tab/>
        <w:t xml:space="preserve">Normativ cu privire la proiectarea şi execuţia hidroizolăţiei cu materiale bituminoase a construcţiilor. </w:t>
      </w:r>
    </w:p>
    <w:p w:rsidR="00A16ADE" w:rsidRPr="00A16ADE" w:rsidRDefault="00A16ADE" w:rsidP="00772761">
      <w:pPr>
        <w:pStyle w:val="List-Standards"/>
      </w:pPr>
      <w:r w:rsidRPr="00A16ADE">
        <w:t xml:space="preserve">C 121–89: </w:t>
      </w:r>
      <w:r w:rsidRPr="00A16ADE">
        <w:tab/>
        <w:t xml:space="preserve">Instrucţiuni tehnice pentru proiectarea şi execuţia lucrărilor de protecţie fonică şi anti-vibraţii ale construcţiilor industriale. </w:t>
      </w:r>
    </w:p>
    <w:p w:rsidR="00A16ADE" w:rsidRPr="00A16ADE" w:rsidRDefault="00A16ADE" w:rsidP="00772761">
      <w:pPr>
        <w:pStyle w:val="List-Standards"/>
      </w:pPr>
      <w:r w:rsidRPr="00A16ADE">
        <w:t xml:space="preserve">C 223–86: </w:t>
      </w:r>
      <w:r w:rsidRPr="00A16ADE">
        <w:tab/>
        <w:t xml:space="preserve">Instrucţiuni tehnice cu privire la execuţia plăcilor de faianţă şi celor emailate, fixate pe pereţi cu un strat subţire de lipici. </w:t>
      </w:r>
    </w:p>
    <w:p w:rsidR="00A16ADE" w:rsidRPr="00A16ADE" w:rsidRDefault="00A16ADE" w:rsidP="00772761">
      <w:pPr>
        <w:pStyle w:val="List-Standards"/>
      </w:pPr>
      <w:r w:rsidRPr="00A16ADE">
        <w:t xml:space="preserve">C 35–82: </w:t>
      </w:r>
      <w:r w:rsidRPr="00A16ADE">
        <w:tab/>
        <w:t xml:space="preserve">Normativ pentru aranjament şi execuţie. </w:t>
      </w:r>
    </w:p>
    <w:p w:rsidR="00A16ADE" w:rsidRPr="00A16ADE" w:rsidRDefault="00A16ADE" w:rsidP="00772761">
      <w:pPr>
        <w:pStyle w:val="List-Standards"/>
      </w:pPr>
      <w:r w:rsidRPr="00A16ADE">
        <w:t xml:space="preserve">C 197–88: </w:t>
      </w:r>
      <w:r w:rsidRPr="00A16ADE">
        <w:tab/>
        <w:t xml:space="preserve">Instrucţiune tehnică pentru utilizarea chiturilor la lucrările de etanşare a construcţiilor. </w:t>
      </w:r>
    </w:p>
    <w:p w:rsidR="00A16ADE" w:rsidRPr="00305B29" w:rsidRDefault="00A16ADE" w:rsidP="0078738C">
      <w:pPr>
        <w:pStyle w:val="TitlePage6"/>
        <w:rPr>
          <w:lang w:val="ro-RO"/>
        </w:rPr>
      </w:pPr>
      <w:r w:rsidRPr="00305B29">
        <w:rPr>
          <w:lang w:val="ro-RO"/>
        </w:rPr>
        <w:t xml:space="preserve">Normative cu privire la proiectarea şi execuţia instalaţiilor de apă şi apă uzată: </w:t>
      </w:r>
    </w:p>
    <w:p w:rsidR="00A16ADE" w:rsidRPr="00A16ADE" w:rsidRDefault="00A16ADE" w:rsidP="00772761">
      <w:pPr>
        <w:pStyle w:val="List-Standards"/>
      </w:pPr>
      <w:r w:rsidRPr="00A16ADE">
        <w:t>I 22–</w:t>
      </w:r>
      <w:r w:rsidR="00664741">
        <w:t>1999</w:t>
      </w:r>
      <w:r w:rsidRPr="00A16ADE">
        <w:t xml:space="preserve"> </w:t>
      </w:r>
      <w:r w:rsidRPr="00A16ADE">
        <w:tab/>
        <w:t xml:space="preserve">Normativ cu privire la proiectarea şi execuţia conductelor de canalizare şi alimentare cu apă din tuburi de beton comprimat, tuburi de beton armat, tuburi de beton şi tuburi din gresie ceramică. </w:t>
      </w:r>
    </w:p>
    <w:p w:rsidR="00A16ADE" w:rsidRPr="00A16ADE" w:rsidRDefault="00A16ADE" w:rsidP="00772761">
      <w:pPr>
        <w:pStyle w:val="List-Standards"/>
      </w:pPr>
      <w:r w:rsidRPr="00A16ADE">
        <w:t xml:space="preserve">P 28–84: </w:t>
      </w:r>
      <w:r w:rsidRPr="00A16ADE">
        <w:tab/>
        <w:t xml:space="preserve">Normativ cu privire la proiectul tehnologic al staţiilor de epurare – liniile mecanice şi biologice, linia de tratare a nămolului şi linia de exploatare. </w:t>
      </w:r>
    </w:p>
    <w:p w:rsidR="00A16ADE" w:rsidRPr="00A16ADE" w:rsidRDefault="00A16ADE" w:rsidP="00772761">
      <w:pPr>
        <w:pStyle w:val="List-Standards"/>
      </w:pPr>
      <w:r w:rsidRPr="00A16ADE">
        <w:t xml:space="preserve">P 28/2–88: </w:t>
      </w:r>
      <w:r w:rsidRPr="00A16ADE">
        <w:tab/>
        <w:t xml:space="preserve">Normativ cu privire la proiectul tehnologic al treptei terţiare a staţiilor de epurare. </w:t>
      </w:r>
    </w:p>
    <w:p w:rsidR="00A16ADE" w:rsidRPr="00A16ADE" w:rsidRDefault="00A16ADE" w:rsidP="00772761">
      <w:pPr>
        <w:pStyle w:val="List-Standards"/>
      </w:pPr>
      <w:r w:rsidRPr="00A16ADE">
        <w:t xml:space="preserve">NTPA 001: </w:t>
      </w:r>
      <w:r w:rsidRPr="00A16ADE">
        <w:tab/>
        <w:t xml:space="preserve">Normativ cu privire la limitele maxime ale standardului de calitate ale efluentului de apă uzată tratată evacuată în resursele de apă. </w:t>
      </w:r>
    </w:p>
    <w:p w:rsidR="00A16ADE" w:rsidRPr="00A16ADE" w:rsidRDefault="00A16ADE" w:rsidP="00772761">
      <w:pPr>
        <w:pStyle w:val="List-Standards"/>
      </w:pPr>
      <w:r w:rsidRPr="00A16ADE">
        <w:t xml:space="preserve">NTPA 002: </w:t>
      </w:r>
      <w:r w:rsidRPr="00A16ADE">
        <w:tab/>
        <w:t xml:space="preserve">Normativ cu privire la limitele maxime ale standardului de calitate ale efluentului de apă uzată tratată evacuată în canalizare. </w:t>
      </w:r>
    </w:p>
    <w:p w:rsidR="00A16ADE" w:rsidRPr="00A16ADE" w:rsidRDefault="00A16ADE" w:rsidP="00772761">
      <w:pPr>
        <w:pStyle w:val="List-Standards"/>
      </w:pPr>
      <w:r w:rsidRPr="00A16ADE">
        <w:t>I 7–</w:t>
      </w:r>
      <w:r w:rsidR="00201659">
        <w:t>2002</w:t>
      </w:r>
      <w:r w:rsidRPr="00A16ADE">
        <w:t xml:space="preserve">: </w:t>
      </w:r>
      <w:r w:rsidRPr="00A16ADE">
        <w:tab/>
        <w:t xml:space="preserve">Normativ cu privire la proiectarea şi execuţia instalaţiilor electrice pentru unităţile consumatoare, cu tensiuni de până la  1.000 V. </w:t>
      </w:r>
    </w:p>
    <w:p w:rsidR="00A16ADE" w:rsidRPr="00A16ADE" w:rsidRDefault="00A16ADE" w:rsidP="00772761">
      <w:pPr>
        <w:pStyle w:val="List-Standards"/>
      </w:pPr>
      <w:r w:rsidRPr="00A16ADE">
        <w:t>I 20–</w:t>
      </w:r>
      <w:r w:rsidR="00E6473E">
        <w:t>2000</w:t>
      </w:r>
      <w:r w:rsidRPr="00A16ADE">
        <w:t xml:space="preserve">: </w:t>
      </w:r>
      <w:r w:rsidRPr="00A16ADE">
        <w:tab/>
        <w:t xml:space="preserve">Normativ cu privire la proiectarea şi execuţia paratrăsnetelor  construcţiilor. </w:t>
      </w:r>
    </w:p>
    <w:p w:rsidR="00A16ADE" w:rsidRPr="00A16ADE" w:rsidRDefault="00A16ADE" w:rsidP="00772761">
      <w:pPr>
        <w:pStyle w:val="List-Standards"/>
      </w:pPr>
      <w:r w:rsidRPr="00A16ADE">
        <w:t>PE 107–</w:t>
      </w:r>
      <w:r w:rsidR="00E6473E">
        <w:t>1995</w:t>
      </w:r>
      <w:r w:rsidRPr="00A16ADE">
        <w:t xml:space="preserve">: </w:t>
      </w:r>
      <w:r w:rsidRPr="00A16ADE">
        <w:tab/>
        <w:t xml:space="preserve">Normativ cu privire la proiectarea şi execuţia reţelelor de cabluri. </w:t>
      </w:r>
    </w:p>
    <w:p w:rsidR="00A16ADE" w:rsidRPr="00A16ADE" w:rsidRDefault="00A16ADE" w:rsidP="00772761">
      <w:pPr>
        <w:pStyle w:val="List-Standards"/>
      </w:pPr>
      <w:r w:rsidRPr="00A16ADE">
        <w:t>PE 124–</w:t>
      </w:r>
      <w:r w:rsidR="00E6473E">
        <w:t>1995</w:t>
      </w:r>
      <w:r w:rsidRPr="00A16ADE">
        <w:t xml:space="preserve">: </w:t>
      </w:r>
      <w:r w:rsidRPr="00A16ADE">
        <w:tab/>
        <w:t xml:space="preserve">Normativ cu privire la alimentarea cu energie a consumatorilor industriali şi alţii similari. </w:t>
      </w:r>
    </w:p>
    <w:p w:rsidR="00A16ADE" w:rsidRPr="00A16ADE" w:rsidRDefault="00A16ADE" w:rsidP="00772761">
      <w:pPr>
        <w:pStyle w:val="List-Standards"/>
      </w:pPr>
      <w:r w:rsidRPr="00A16ADE">
        <w:t xml:space="preserve">I 1–78: </w:t>
      </w:r>
      <w:r w:rsidRPr="00A16ADE">
        <w:tab/>
        <w:t xml:space="preserve">Normativ cu privire la proiectarea şi execuţia instalaţiilor tehnico-sanitare din PVC neplastifiat. </w:t>
      </w:r>
    </w:p>
    <w:p w:rsidR="00A16ADE" w:rsidRDefault="00A16ADE" w:rsidP="00772761">
      <w:pPr>
        <w:pStyle w:val="List-Standards"/>
      </w:pPr>
      <w:r w:rsidRPr="00A16ADE">
        <w:t>I 9–</w:t>
      </w:r>
      <w:r w:rsidR="00E6473E">
        <w:t>1994</w:t>
      </w:r>
      <w:r w:rsidRPr="00A16ADE">
        <w:t xml:space="preserve">: </w:t>
      </w:r>
      <w:r w:rsidRPr="00A16ADE">
        <w:tab/>
        <w:t xml:space="preserve">Normativ cu privire la proiectarea şi execuţia instalaţiilor sanitare. </w:t>
      </w:r>
    </w:p>
    <w:p w:rsidR="008A252B" w:rsidRDefault="008A252B" w:rsidP="00772761">
      <w:pPr>
        <w:pStyle w:val="List-Standards"/>
      </w:pPr>
      <w:r w:rsidRPr="006511ED">
        <w:t>NP 036-1999</w:t>
      </w:r>
      <w:r>
        <w:tab/>
      </w:r>
      <w:r w:rsidRPr="006511ED">
        <w:t>Normativ de reabilitare a lucrarilor hidroedilitare din localitatile urbane</w:t>
      </w:r>
    </w:p>
    <w:p w:rsidR="008A252B" w:rsidRDefault="008A252B" w:rsidP="00772761">
      <w:pPr>
        <w:pStyle w:val="List-Standards"/>
      </w:pPr>
      <w:r w:rsidRPr="006511ED">
        <w:t>GP 043-1999</w:t>
      </w:r>
      <w:r>
        <w:tab/>
      </w:r>
      <w:r w:rsidRPr="006511ED">
        <w:t>Ghid privind proiectarea , executia si exploatarea  sistemelor de apa si canalizare  utilizind conducte din PVC si polietilena.</w:t>
      </w:r>
    </w:p>
    <w:p w:rsidR="00830241" w:rsidRPr="00A16ADE" w:rsidRDefault="00830241" w:rsidP="00772761">
      <w:pPr>
        <w:pStyle w:val="List-Standards"/>
      </w:pPr>
      <w:r w:rsidRPr="006511ED">
        <w:t>P 118 -1999</w:t>
      </w:r>
      <w:r>
        <w:tab/>
      </w:r>
      <w:r w:rsidRPr="006511ED">
        <w:t>Normativ de siguranta la foc a constructiilor</w:t>
      </w:r>
      <w:r>
        <w:t>.</w:t>
      </w:r>
    </w:p>
    <w:p w:rsidR="00A16ADE" w:rsidRPr="00305B29" w:rsidRDefault="00A16ADE" w:rsidP="0078738C">
      <w:pPr>
        <w:pStyle w:val="TitlePage6"/>
        <w:rPr>
          <w:lang w:val="ro-RO"/>
        </w:rPr>
      </w:pPr>
      <w:r w:rsidRPr="00305B29">
        <w:rPr>
          <w:lang w:val="ro-RO"/>
        </w:rPr>
        <w:t xml:space="preserve">Normative cu privire la proiectarea şi execuţia programului de realizare a lucrărilor de construcţii: </w:t>
      </w:r>
    </w:p>
    <w:p w:rsidR="00A16ADE" w:rsidRDefault="00A16ADE" w:rsidP="00772761">
      <w:pPr>
        <w:pStyle w:val="List-Standards"/>
      </w:pPr>
      <w:r w:rsidRPr="00A16ADE">
        <w:t xml:space="preserve">C 16–84: </w:t>
      </w:r>
      <w:r w:rsidRPr="00A16ADE">
        <w:tab/>
        <w:t xml:space="preserve">Normativ cu privire la îndeplinirea lucrărilor de construcţii şi utilizarea echipamentului aferent în timpul sezonului rece. </w:t>
      </w:r>
    </w:p>
    <w:p w:rsidR="008A252B" w:rsidRPr="00A16ADE" w:rsidRDefault="008A252B" w:rsidP="00772761">
      <w:pPr>
        <w:pStyle w:val="List-Standards"/>
      </w:pPr>
      <w:r w:rsidRPr="006511ED">
        <w:t>U 6-1978</w:t>
      </w:r>
      <w:r>
        <w:tab/>
      </w:r>
      <w:r w:rsidRPr="006511ED">
        <w:t>Normativ privind lucrul utilajelor de construcţii pe timp friguros</w:t>
      </w:r>
      <w:r>
        <w:t>.</w:t>
      </w:r>
    </w:p>
    <w:p w:rsidR="00A16ADE" w:rsidRPr="00305B29" w:rsidRDefault="00A16ADE" w:rsidP="0078738C">
      <w:pPr>
        <w:pStyle w:val="TitlePage6"/>
        <w:rPr>
          <w:lang w:val="ro-RO"/>
        </w:rPr>
      </w:pPr>
      <w:r w:rsidRPr="00305B29">
        <w:rPr>
          <w:lang w:val="ro-RO"/>
        </w:rPr>
        <w:t xml:space="preserve">Normative cu privire la verificarea calităţii şi recepţia instalaţiilor şi lucrărilor de construcţie: </w:t>
      </w:r>
    </w:p>
    <w:p w:rsidR="00A16ADE" w:rsidRPr="00A16ADE" w:rsidRDefault="00A16ADE" w:rsidP="00772761">
      <w:pPr>
        <w:pStyle w:val="List-Standards"/>
      </w:pPr>
      <w:r w:rsidRPr="00A16ADE">
        <w:lastRenderedPageBreak/>
        <w:t xml:space="preserve">C 167–77: </w:t>
      </w:r>
      <w:r w:rsidRPr="00A16ADE">
        <w:tab/>
        <w:t>Reglementari cu privire la conţinutul şi procedura de întocmire, completare şi depozitare a căr</w:t>
      </w:r>
      <w:r w:rsidRPr="00A16ADE">
        <w:rPr>
          <w:rFonts w:ascii="Tahoma" w:hAnsi="Tahoma" w:cs="Tahoma"/>
        </w:rPr>
        <w:t>ț</w:t>
      </w:r>
      <w:r w:rsidRPr="00A16ADE">
        <w:t xml:space="preserve">ii “as built” a construcţiilor. </w:t>
      </w:r>
    </w:p>
    <w:p w:rsidR="00A16ADE" w:rsidRPr="00A16ADE" w:rsidRDefault="00A16ADE" w:rsidP="00772761">
      <w:pPr>
        <w:pStyle w:val="List-Standards"/>
      </w:pPr>
      <w:r w:rsidRPr="00A16ADE">
        <w:t>C 56–</w:t>
      </w:r>
      <w:r w:rsidR="008A252B">
        <w:t>2002</w:t>
      </w:r>
      <w:r w:rsidRPr="00A16ADE">
        <w:t xml:space="preserve">: </w:t>
      </w:r>
      <w:r w:rsidRPr="00A16ADE">
        <w:tab/>
        <w:t xml:space="preserve">Normativ cu privire la verificarea calităţii şi recepţia instalaţiilor şi lucrărilor de construcţii. </w:t>
      </w:r>
    </w:p>
    <w:p w:rsidR="00A16ADE" w:rsidRPr="00A16ADE" w:rsidRDefault="00A16ADE" w:rsidP="00772761">
      <w:pPr>
        <w:pStyle w:val="List-Standards"/>
      </w:pPr>
      <w:r w:rsidRPr="00A16ADE">
        <w:t xml:space="preserve">C 204–80: </w:t>
      </w:r>
      <w:r w:rsidRPr="00A16ADE">
        <w:tab/>
        <w:t xml:space="preserve">Normativ cu privire la procedurile de verificare a lucrărilor de montaj a echipamentelor şi instalaţiilor tehnologice ale obiectivelor de investiţii. </w:t>
      </w:r>
    </w:p>
    <w:p w:rsidR="00A16ADE" w:rsidRPr="00A16ADE" w:rsidRDefault="00A16ADE" w:rsidP="00772761">
      <w:pPr>
        <w:pStyle w:val="List-Standards"/>
      </w:pPr>
      <w:r w:rsidRPr="00A16ADE">
        <w:t xml:space="preserve">C 150–84: </w:t>
      </w:r>
      <w:r w:rsidRPr="00A16ADE">
        <w:tab/>
        <w:t xml:space="preserve">Normativ cu privire la calitatea conexiunilor din oţel sudat pentru construcţiile civile, industriale şi agricole. </w:t>
      </w:r>
    </w:p>
    <w:p w:rsidR="00A16ADE" w:rsidRPr="00A16ADE" w:rsidRDefault="00A16ADE" w:rsidP="00772761">
      <w:pPr>
        <w:pStyle w:val="List-Standards"/>
      </w:pPr>
      <w:r w:rsidRPr="00A16ADE">
        <w:t xml:space="preserve">I 12–78: </w:t>
      </w:r>
      <w:r w:rsidRPr="00A16ADE">
        <w:tab/>
        <w:t xml:space="preserve">Normativ cu privire la execuţia sarcinilor de presiune pentru conductele de oţel. </w:t>
      </w:r>
    </w:p>
    <w:p w:rsidR="00A16ADE" w:rsidRPr="00A16ADE" w:rsidRDefault="00A16ADE" w:rsidP="00772761">
      <w:pPr>
        <w:pStyle w:val="List-Standards"/>
      </w:pPr>
      <w:r w:rsidRPr="00A16ADE">
        <w:t xml:space="preserve">C 204–80: </w:t>
      </w:r>
      <w:r w:rsidRPr="00A16ADE">
        <w:tab/>
        <w:t xml:space="preserve">Normativ cu privire la verificarea calităţii lucrărilor de montaj a echipamentelor şi instalaţiilor, la locaţia lucrărilor de investiţii. </w:t>
      </w:r>
    </w:p>
    <w:p w:rsidR="00A16ADE" w:rsidRPr="00A16ADE" w:rsidRDefault="00A16ADE" w:rsidP="00772761">
      <w:pPr>
        <w:pStyle w:val="List-Standards"/>
      </w:pPr>
      <w:r w:rsidRPr="00A16ADE">
        <w:t xml:space="preserve">C 150–84: </w:t>
      </w:r>
      <w:r w:rsidRPr="00A16ADE">
        <w:tab/>
        <w:t xml:space="preserve">Normativ cu privire la calitatea conexiunilor din oţel sudat pentru construcţiile civile, industriale şi agricole. </w:t>
      </w:r>
    </w:p>
    <w:p w:rsidR="00A16ADE" w:rsidRPr="00A16ADE" w:rsidRDefault="00A16ADE" w:rsidP="00772761">
      <w:pPr>
        <w:pStyle w:val="List-Standards"/>
      </w:pPr>
      <w:r w:rsidRPr="00A16ADE">
        <w:t xml:space="preserve">I 27–82: </w:t>
      </w:r>
      <w:r w:rsidRPr="00A16ADE">
        <w:tab/>
        <w:t xml:space="preserve">Instrucţiuni tehnice cu privire la stabilirea şi verificarea calităţii la scara ale conexiunilor sudate ale conductelor tehnologice. </w:t>
      </w:r>
    </w:p>
    <w:p w:rsidR="00A16ADE" w:rsidRPr="00305B29" w:rsidRDefault="00A16ADE" w:rsidP="0078738C">
      <w:pPr>
        <w:pStyle w:val="TitlePage6"/>
        <w:rPr>
          <w:lang w:val="ro-RO"/>
        </w:rPr>
      </w:pPr>
      <w:r w:rsidRPr="00305B29">
        <w:rPr>
          <w:lang w:val="ro-RO"/>
        </w:rPr>
        <w:t xml:space="preserve">Reglementari tehnice cu privire la condiţiile stabilite prin Legea nr. 10/1995: </w:t>
      </w:r>
    </w:p>
    <w:p w:rsidR="00A16ADE" w:rsidRPr="00A16ADE" w:rsidRDefault="00A16ADE" w:rsidP="00772761">
      <w:pPr>
        <w:pStyle w:val="List-Standards"/>
      </w:pPr>
      <w:r w:rsidRPr="00A16ADE">
        <w:tab/>
        <w:t xml:space="preserve">Reglementarea privind protecţia lucrărilor şi igienă în construcţii– 1993. </w:t>
      </w:r>
    </w:p>
    <w:p w:rsidR="00A16ADE" w:rsidRPr="00A16ADE" w:rsidRDefault="00A16ADE" w:rsidP="00772761">
      <w:pPr>
        <w:pStyle w:val="List-Standards"/>
      </w:pPr>
      <w:r w:rsidRPr="00A16ADE">
        <w:t xml:space="preserve">C 300–94: </w:t>
      </w:r>
      <w:r w:rsidRPr="00A16ADE">
        <w:tab/>
        <w:t>Normativ cu privire la prevenirea şi stingerea încendiilor pe durata executării lucrărilor şi pentru instalaţiile aferente.</w:t>
      </w:r>
    </w:p>
    <w:p w:rsidR="00A16ADE" w:rsidRPr="00305B29" w:rsidRDefault="00A16ADE" w:rsidP="0078738C">
      <w:pPr>
        <w:pStyle w:val="TitlePage6"/>
        <w:rPr>
          <w:lang w:val="ro-RO"/>
        </w:rPr>
      </w:pPr>
      <w:r w:rsidRPr="00305B29">
        <w:rPr>
          <w:lang w:val="ro-RO"/>
        </w:rPr>
        <w:t xml:space="preserve">Uşi, ferestre şi lucrări de finisaj  </w:t>
      </w:r>
    </w:p>
    <w:p w:rsidR="00A16ADE" w:rsidRPr="00A16ADE" w:rsidRDefault="00A16ADE" w:rsidP="00772761">
      <w:pPr>
        <w:pStyle w:val="List-Standards"/>
      </w:pPr>
      <w:r w:rsidRPr="00A16ADE">
        <w:t xml:space="preserve">C 185–78: </w:t>
      </w:r>
      <w:r w:rsidRPr="00A16ADE">
        <w:tab/>
        <w:t xml:space="preserve">Instrucţiuni tehnice cu privire la manipularea, livrarea, depozitarea, transportul şi instalarea uşilor şi ferestrelor din PVC ale construcţiilor. </w:t>
      </w:r>
    </w:p>
    <w:p w:rsidR="00A16ADE" w:rsidRPr="00A16ADE" w:rsidRDefault="00A16ADE" w:rsidP="00772761">
      <w:pPr>
        <w:pStyle w:val="List-Standards"/>
      </w:pPr>
      <w:r w:rsidRPr="00A16ADE">
        <w:t xml:space="preserve">C 199–79: </w:t>
      </w:r>
      <w:r w:rsidRPr="00A16ADE">
        <w:tab/>
        <w:t xml:space="preserve">Instrucţiuni tehnice cu privire la livrarea, depozitarea, transportul şi instalarea tâmplăriei de lemn a construcţiilor. </w:t>
      </w:r>
    </w:p>
    <w:p w:rsidR="00A16ADE" w:rsidRPr="00A16ADE" w:rsidRDefault="00A16ADE" w:rsidP="00772761">
      <w:pPr>
        <w:pStyle w:val="List-Standards"/>
      </w:pPr>
      <w:r w:rsidRPr="00A16ADE">
        <w:t xml:space="preserve">C 47–86: </w:t>
      </w:r>
      <w:r w:rsidRPr="00A16ADE">
        <w:tab/>
        <w:t xml:space="preserve">Instrucţiuni tehnice cu privire la utilizarea şi instalarea ferestrelor şi altor componente de sticla ale construcţiilor. </w:t>
      </w:r>
    </w:p>
    <w:p w:rsidR="00A16ADE" w:rsidRPr="00A16ADE" w:rsidRDefault="00A16ADE" w:rsidP="00772761">
      <w:pPr>
        <w:pStyle w:val="List-Standards"/>
      </w:pPr>
      <w:r w:rsidRPr="00A16ADE">
        <w:t xml:space="preserve">C 3–76: </w:t>
      </w:r>
      <w:r w:rsidRPr="00A16ADE">
        <w:tab/>
        <w:t xml:space="preserve">Normativ cu privire la  execuţia zugrăvelilor. </w:t>
      </w:r>
    </w:p>
    <w:p w:rsidR="00A16ADE" w:rsidRPr="00A16ADE" w:rsidRDefault="00A16ADE" w:rsidP="00772761">
      <w:pPr>
        <w:pStyle w:val="List-Standards"/>
      </w:pPr>
      <w:r w:rsidRPr="00A16ADE">
        <w:t xml:space="preserve">C 139–87: </w:t>
      </w:r>
      <w:r w:rsidRPr="00A16ADE">
        <w:tab/>
        <w:t xml:space="preserve">Instrucţiuni tehnice pentru protecţia anti-coroziva a metalului din elementele de construcţie. </w:t>
      </w:r>
    </w:p>
    <w:p w:rsidR="00A16ADE" w:rsidRPr="00A16ADE" w:rsidRDefault="00A16ADE" w:rsidP="00772761">
      <w:pPr>
        <w:pStyle w:val="List-Standards"/>
      </w:pPr>
      <w:r w:rsidRPr="00A16ADE">
        <w:t xml:space="preserve">I 14–76: </w:t>
      </w:r>
      <w:r w:rsidRPr="00A16ADE">
        <w:tab/>
        <w:t xml:space="preserve">Instrucţiuni tehnice pentru protecţia anti-coroziva a elementelor metalice încastrate. </w:t>
      </w:r>
    </w:p>
    <w:p w:rsidR="00A16ADE" w:rsidRPr="00A16ADE" w:rsidRDefault="00A16ADE" w:rsidP="00772761">
      <w:pPr>
        <w:pStyle w:val="List-Standards"/>
      </w:pPr>
      <w:r w:rsidRPr="00A16ADE">
        <w:t xml:space="preserve">C 210–82: </w:t>
      </w:r>
      <w:r w:rsidRPr="00A16ADE">
        <w:tab/>
        <w:t xml:space="preserve">Instrucţiuni tehnice pentru protecţia anti-corozivă  a bazinelor de beton armat pentru neutralizarea şi tratarea apelor industriale. </w:t>
      </w:r>
    </w:p>
    <w:p w:rsidR="00A16ADE" w:rsidRPr="00A16ADE" w:rsidRDefault="00A16ADE" w:rsidP="00772761">
      <w:pPr>
        <w:pStyle w:val="List-Standards"/>
      </w:pPr>
      <w:r w:rsidRPr="00A16ADE">
        <w:t xml:space="preserve">C 219–85: </w:t>
      </w:r>
      <w:r w:rsidRPr="00A16ADE">
        <w:tab/>
        <w:t xml:space="preserve">Normativ cu privire la structura şi execuţia pardoselelor anti-corozive. </w:t>
      </w:r>
    </w:p>
    <w:p w:rsidR="00A16ADE" w:rsidRPr="00305B29" w:rsidRDefault="00A16ADE" w:rsidP="0078738C">
      <w:pPr>
        <w:pStyle w:val="TitlePage6"/>
        <w:rPr>
          <w:lang w:val="ro-RO"/>
        </w:rPr>
      </w:pPr>
      <w:r w:rsidRPr="00305B29">
        <w:rPr>
          <w:lang w:val="ro-RO"/>
        </w:rPr>
        <w:t xml:space="preserve">Drumurile şi refacerea lor </w:t>
      </w:r>
    </w:p>
    <w:p w:rsidR="00A16ADE" w:rsidRPr="00A16ADE" w:rsidRDefault="00A16ADE" w:rsidP="00772761">
      <w:pPr>
        <w:pStyle w:val="List-Standards"/>
      </w:pPr>
      <w:r w:rsidRPr="00A16ADE">
        <w:t xml:space="preserve">C 182–87: </w:t>
      </w:r>
      <w:r w:rsidRPr="00A16ADE">
        <w:tab/>
        <w:t xml:space="preserve">Normativ cu privire la execuţia mecanica a tălpii de fundaţie a drumurilor. </w:t>
      </w:r>
    </w:p>
    <w:p w:rsidR="00A16ADE" w:rsidRPr="00A16ADE" w:rsidRDefault="00A16ADE" w:rsidP="00772761">
      <w:pPr>
        <w:pStyle w:val="List-Standards"/>
      </w:pPr>
      <w:r w:rsidRPr="00A16ADE">
        <w:t xml:space="preserve">C 79–80: </w:t>
      </w:r>
      <w:r w:rsidRPr="00A16ADE">
        <w:tab/>
        <w:t xml:space="preserve">Normativ cu privire la proiectarea, execuţia şi recepţia drumurilor industriale. </w:t>
      </w:r>
    </w:p>
    <w:p w:rsidR="00A16ADE" w:rsidRPr="00A16ADE" w:rsidRDefault="00A16ADE" w:rsidP="00772761">
      <w:pPr>
        <w:pStyle w:val="List-Standards"/>
      </w:pPr>
      <w:r w:rsidRPr="00A16ADE">
        <w:t xml:space="preserve">C 22–92: </w:t>
      </w:r>
      <w:r w:rsidRPr="00A16ADE">
        <w:tab/>
        <w:t xml:space="preserve">Normativ cu privire la execuţia învelişurilor din beton ciment ale drumurilor. </w:t>
      </w:r>
    </w:p>
    <w:p w:rsidR="00A16ADE" w:rsidRPr="00A16ADE" w:rsidRDefault="00A16ADE" w:rsidP="00772761">
      <w:pPr>
        <w:pStyle w:val="List-Standards"/>
      </w:pPr>
      <w:r w:rsidRPr="00A16ADE">
        <w:t xml:space="preserve">C 82–86: </w:t>
      </w:r>
      <w:r w:rsidRPr="00A16ADE">
        <w:tab/>
        <w:t>Instrucţiuni tehnice pentru proiectarea, execuţia şi intreţinerea drumurilor din curţile clădirilor</w:t>
      </w:r>
    </w:p>
    <w:p w:rsidR="005B16E4" w:rsidRPr="00305B29" w:rsidRDefault="005B16E4" w:rsidP="00EF5330">
      <w:pPr>
        <w:pStyle w:val="StyleCaptionBeschriftungCharBeschriftungChar1CharBeschriftun"/>
        <w:rPr>
          <w:lang w:val="ro-RO"/>
        </w:rPr>
        <w:sectPr w:rsidR="005B16E4" w:rsidRPr="00305B29" w:rsidSect="00871E55">
          <w:pgSz w:w="11907" w:h="16840" w:code="9"/>
          <w:pgMar w:top="1276" w:right="851" w:bottom="1134" w:left="1418" w:header="822" w:footer="488" w:gutter="0"/>
          <w:cols w:space="720"/>
        </w:sectPr>
      </w:pPr>
    </w:p>
    <w:p w:rsidR="00EF5330" w:rsidRPr="005B16E4" w:rsidRDefault="0003757F" w:rsidP="00EF5330">
      <w:pPr>
        <w:pStyle w:val="StyleCaptionBeschriftungCharBeschriftungChar1CharBeschriftun"/>
        <w:rPr>
          <w:caps/>
        </w:rPr>
      </w:pPr>
      <w:bookmarkStart w:id="3583" w:name="_Toc309479949"/>
      <w:r w:rsidRPr="005B16E4">
        <w:lastRenderedPageBreak/>
        <w:t>: Standarde Aplicabile</w:t>
      </w:r>
      <w:bookmarkEnd w:id="3583"/>
      <w:r w:rsidRPr="005B16E4">
        <w:t xml:space="preserve"> </w:t>
      </w:r>
    </w:p>
    <w:p w:rsidR="00A16ADE" w:rsidRPr="00A16ADE" w:rsidRDefault="00A16ADE" w:rsidP="005B16E4">
      <w:pPr>
        <w:pStyle w:val="TitlePage6"/>
      </w:pPr>
      <w:r w:rsidRPr="00A16ADE">
        <w:t>Generale</w:t>
      </w:r>
    </w:p>
    <w:p w:rsidR="00A16ADE" w:rsidRDefault="00A16ADE" w:rsidP="00772761">
      <w:pPr>
        <w:pStyle w:val="List-Standards"/>
      </w:pPr>
      <w:r w:rsidRPr="00A16ADE">
        <w:t xml:space="preserve">STAS 10716-76: </w:t>
      </w:r>
      <w:r w:rsidRPr="00A16ADE">
        <w:tab/>
        <w:t>Construcţii hidrotehnice. Scheme de amenajare hidroenergetice Semne convenţionale şi simboluri.</w:t>
      </w:r>
    </w:p>
    <w:p w:rsidR="008A252B" w:rsidRDefault="008A252B" w:rsidP="00772761">
      <w:pPr>
        <w:pStyle w:val="List-Standards"/>
      </w:pPr>
      <w:r w:rsidRPr="006511ED">
        <w:t>SR 10898:2005</w:t>
      </w:r>
      <w:r>
        <w:tab/>
      </w:r>
      <w:r w:rsidRPr="006511ED">
        <w:t>Alimentări cu apă şi canalizări. Terminologie.</w:t>
      </w:r>
    </w:p>
    <w:p w:rsidR="008A252B" w:rsidRDefault="008A252B" w:rsidP="00772761">
      <w:pPr>
        <w:pStyle w:val="List-Standards"/>
      </w:pPr>
      <w:r w:rsidRPr="006511ED">
        <w:t>STAS 3061-74</w:t>
      </w:r>
      <w:r>
        <w:tab/>
      </w:r>
      <w:r w:rsidRPr="006511ED">
        <w:t>Hidraulic</w:t>
      </w:r>
      <w:r>
        <w:t>ă</w:t>
      </w:r>
      <w:r w:rsidRPr="006511ED">
        <w:t>.Terminologie, simboluri si unit</w:t>
      </w:r>
      <w:r>
        <w:t>ăţ</w:t>
      </w:r>
      <w:r w:rsidRPr="006511ED">
        <w:t>i de masur</w:t>
      </w:r>
      <w:r>
        <w:t>ă.</w:t>
      </w:r>
    </w:p>
    <w:p w:rsidR="008A252B" w:rsidRPr="00A16ADE" w:rsidRDefault="008A252B" w:rsidP="00772761">
      <w:pPr>
        <w:pStyle w:val="List-Standards"/>
      </w:pPr>
      <w:r w:rsidRPr="006511ED">
        <w:t>SR GHID ISO/CEI 99: 2010</w:t>
      </w:r>
      <w:r>
        <w:tab/>
      </w:r>
      <w:r w:rsidRPr="006511ED">
        <w:t>Vocabular international de metrologie. Concepte fundamentale si generale in termeni asociati(VIM)</w:t>
      </w:r>
    </w:p>
    <w:p w:rsidR="00A16ADE" w:rsidRPr="00A16ADE" w:rsidRDefault="00A16ADE" w:rsidP="00772761">
      <w:pPr>
        <w:pStyle w:val="List-Standards"/>
      </w:pPr>
      <w:r w:rsidRPr="00A16ADE">
        <w:t>STAS 855-79:</w:t>
      </w:r>
      <w:r w:rsidRPr="00A16ADE">
        <w:tab/>
        <w:t>Desene tehnice de construcţii. Întocmirea desenelor pentru  construcţiile din beton şi beton armat.</w:t>
      </w:r>
    </w:p>
    <w:p w:rsidR="00A16ADE" w:rsidRPr="00A16ADE" w:rsidRDefault="00A16ADE" w:rsidP="00772761">
      <w:pPr>
        <w:pStyle w:val="List-Standards"/>
      </w:pPr>
      <w:r w:rsidRPr="00A16ADE">
        <w:t xml:space="preserve">STAS 10265-75: </w:t>
      </w:r>
      <w:r w:rsidRPr="00A16ADE">
        <w:tab/>
        <w:t>Toleranţe în construcţii. Calitatea suprafeţelor finisate. Termeni şi noţiuni de bază.</w:t>
      </w:r>
    </w:p>
    <w:p w:rsidR="00A16ADE" w:rsidRDefault="00A16ADE" w:rsidP="00772761">
      <w:pPr>
        <w:pStyle w:val="List-Standards"/>
      </w:pPr>
      <w:r w:rsidRPr="00A16ADE">
        <w:t>SR 8591/1997:</w:t>
      </w:r>
      <w:r w:rsidRPr="00A16ADE">
        <w:tab/>
        <w:t>Reţele edilitare subterane. Condiţii de amplasare.</w:t>
      </w:r>
    </w:p>
    <w:p w:rsidR="00A16ADE" w:rsidRPr="00A16ADE" w:rsidRDefault="00A16ADE" w:rsidP="00772761">
      <w:pPr>
        <w:pStyle w:val="List-Standards"/>
      </w:pPr>
      <w:r w:rsidRPr="00A16ADE">
        <w:t xml:space="preserve">STAS 8558-78: </w:t>
      </w:r>
      <w:r w:rsidRPr="00A16ADE">
        <w:tab/>
        <w:t xml:space="preserve">Măsuri de siguranţa contra incendiilor. Determinarea </w:t>
      </w:r>
      <w:r w:rsidR="008A252B" w:rsidRPr="00A16ADE">
        <w:t>incombustibilită</w:t>
      </w:r>
      <w:r w:rsidR="008A252B">
        <w:t>ţ</w:t>
      </w:r>
      <w:r w:rsidR="008A252B" w:rsidRPr="00A16ADE">
        <w:t xml:space="preserve">ii </w:t>
      </w:r>
      <w:r w:rsidRPr="00A16ADE">
        <w:t>materialelor de construcţii.</w:t>
      </w:r>
    </w:p>
    <w:p w:rsidR="00A16ADE" w:rsidRPr="00A16ADE" w:rsidRDefault="00A16ADE" w:rsidP="00772761">
      <w:pPr>
        <w:pStyle w:val="List-Standards"/>
      </w:pPr>
      <w:r w:rsidRPr="00A16ADE">
        <w:t xml:space="preserve">STAS 7771/1-81: </w:t>
      </w:r>
      <w:r w:rsidRPr="00A16ADE">
        <w:tab/>
        <w:t>Măsuri de siguranţa contra incendiilor.</w:t>
      </w:r>
      <w:r w:rsidR="008A1916">
        <w:t xml:space="preserve"> Determinarea rezistenţei la foc </w:t>
      </w:r>
      <w:r w:rsidRPr="00A16ADE">
        <w:t>a elementelor de construcţie.</w:t>
      </w:r>
    </w:p>
    <w:p w:rsidR="00A16ADE" w:rsidRPr="00305B29" w:rsidRDefault="00A16ADE" w:rsidP="005B16E4">
      <w:pPr>
        <w:pStyle w:val="TitlePage6"/>
        <w:rPr>
          <w:lang w:val="ro-RO"/>
        </w:rPr>
      </w:pPr>
      <w:r w:rsidRPr="00305B29">
        <w:rPr>
          <w:lang w:val="ro-RO"/>
        </w:rPr>
        <w:t>Reguli generale de calcul</w:t>
      </w:r>
    </w:p>
    <w:p w:rsidR="00A16ADE" w:rsidRPr="00772761" w:rsidRDefault="00E90C27" w:rsidP="00772761">
      <w:pPr>
        <w:pStyle w:val="List-Standards"/>
        <w:rPr>
          <w:rFonts w:eastAsia="SimSun"/>
        </w:rPr>
      </w:pPr>
      <w:r>
        <w:t>SR EN 1990:2004</w:t>
      </w:r>
      <w:r w:rsidR="00A16ADE" w:rsidRPr="00A16ADE">
        <w:t>:</w:t>
      </w:r>
      <w:r w:rsidR="00A16ADE" w:rsidRPr="00A16ADE">
        <w:tab/>
      </w:r>
      <w:r w:rsidRPr="00772761">
        <w:rPr>
          <w:rFonts w:eastAsia="SimSun"/>
        </w:rPr>
        <w:t>Eurocod: Bazele proiectării structurilor</w:t>
      </w:r>
    </w:p>
    <w:p w:rsidR="00E90C27" w:rsidRPr="00185D49" w:rsidRDefault="00E90C27" w:rsidP="00772761">
      <w:pPr>
        <w:pStyle w:val="List-Standards"/>
      </w:pPr>
      <w:r w:rsidRPr="00185D49">
        <w:t>SR EN 1990:2004/A1:2006</w:t>
      </w:r>
      <w:r w:rsidRPr="00185D49">
        <w:tab/>
        <w:t>Eurocod: Bazele proiectării structurilor – Poduri</w:t>
      </w:r>
    </w:p>
    <w:p w:rsidR="00E90C27" w:rsidRPr="00185D49" w:rsidRDefault="00E90C27" w:rsidP="00772761">
      <w:pPr>
        <w:pStyle w:val="List-Standards"/>
      </w:pPr>
      <w:r w:rsidRPr="00185D49">
        <w:t>SR EN 1991-1-1:2004</w:t>
      </w:r>
      <w:r w:rsidRPr="00185D49">
        <w:tab/>
        <w:t>Eurocod 1: Actiuni asupra structurilor. Partea 1-1: Actiuni generale, greutăti specifice, greutăti proprii, încărcări utile pentru clădiri</w:t>
      </w:r>
    </w:p>
    <w:p w:rsidR="00E90C27" w:rsidRPr="00185D49" w:rsidRDefault="00E90C27" w:rsidP="00772761">
      <w:pPr>
        <w:pStyle w:val="List-Standards"/>
      </w:pPr>
      <w:r w:rsidRPr="00185D49">
        <w:t>SR EN 1991-1-2:2004</w:t>
      </w:r>
      <w:r w:rsidRPr="00185D49">
        <w:tab/>
        <w:t>Eurocod 1: Actiuni asupra structurilor. Partea 1-2: Actiuni generale. Actiuni asupra structurilor expuse la foc</w:t>
      </w:r>
    </w:p>
    <w:p w:rsidR="00E90C27" w:rsidRPr="00185D49" w:rsidRDefault="00E90C27" w:rsidP="00772761">
      <w:pPr>
        <w:pStyle w:val="List-Standards"/>
      </w:pPr>
      <w:r w:rsidRPr="00185D49">
        <w:t>SR EN 1991-1-2:2004/AC:2009</w:t>
      </w:r>
      <w:r w:rsidR="00185D49" w:rsidRPr="00185D49">
        <w:t xml:space="preserve">  </w:t>
      </w:r>
      <w:r w:rsidR="005B16E4">
        <w:tab/>
      </w:r>
      <w:r w:rsidRPr="00185D49">
        <w:t xml:space="preserve">Eurocod 1: </w:t>
      </w:r>
      <w:r w:rsidR="00185D49" w:rsidRPr="00185D49">
        <w:t>Actiuni</w:t>
      </w:r>
      <w:r w:rsidRPr="00185D49">
        <w:t xml:space="preserve"> asupra structurilor. Partea 1-2: </w:t>
      </w:r>
      <w:r w:rsidR="00185D49" w:rsidRPr="00185D49">
        <w:t xml:space="preserve">Actiuni </w:t>
      </w:r>
      <w:r w:rsidRPr="00185D49">
        <w:t xml:space="preserve">generale. </w:t>
      </w:r>
      <w:r w:rsidR="00185D49" w:rsidRPr="00185D49">
        <w:t>Actiuni</w:t>
      </w:r>
      <w:r w:rsidRPr="00185D49">
        <w:t xml:space="preserve"> asupra</w:t>
      </w:r>
      <w:r w:rsidR="00185D49" w:rsidRPr="00185D49">
        <w:t xml:space="preserve"> </w:t>
      </w:r>
      <w:r w:rsidRPr="00185D49">
        <w:t>structurilor expuse la foc - Erată</w:t>
      </w:r>
    </w:p>
    <w:p w:rsidR="00E90C27" w:rsidRPr="00185D49" w:rsidRDefault="00E90C27" w:rsidP="00772761">
      <w:pPr>
        <w:pStyle w:val="List-Standards"/>
      </w:pPr>
      <w:r w:rsidRPr="00185D49">
        <w:t>SR EN 1991-1-3:2005</w:t>
      </w:r>
      <w:r w:rsidR="00185D49" w:rsidRPr="00185D49">
        <w:tab/>
      </w:r>
      <w:r w:rsidRPr="00185D49">
        <w:t xml:space="preserve">Eurocod 1: Actiuni asupra structurilor. Partea 1-3: </w:t>
      </w:r>
      <w:r w:rsidR="00185D49" w:rsidRPr="00185D49">
        <w:t>Actiuni</w:t>
      </w:r>
      <w:r w:rsidRPr="00185D49">
        <w:t xml:space="preserve"> generale. Încărcări date de</w:t>
      </w:r>
      <w:r w:rsidR="00185D49" w:rsidRPr="00185D49">
        <w:t xml:space="preserve"> </w:t>
      </w:r>
      <w:r w:rsidRPr="00185D49">
        <w:t>zapadă</w:t>
      </w:r>
    </w:p>
    <w:p w:rsidR="00E90C27" w:rsidRPr="00185D49" w:rsidRDefault="00E90C27" w:rsidP="00772761">
      <w:pPr>
        <w:pStyle w:val="List-Standards"/>
      </w:pPr>
      <w:r w:rsidRPr="00185D49">
        <w:t>SR EN 1991-1-3:2005/AC:2009</w:t>
      </w:r>
      <w:r w:rsidR="00185D49" w:rsidRPr="00185D49">
        <w:tab/>
      </w:r>
      <w:r w:rsidRPr="00185D49">
        <w:t xml:space="preserve">Eurocod 1: Actiuni asupra structurilor. Partea 1-3: </w:t>
      </w:r>
      <w:r w:rsidR="00185D49" w:rsidRPr="00185D49">
        <w:t>Actiuni</w:t>
      </w:r>
      <w:r w:rsidRPr="00185D49">
        <w:t xml:space="preserve"> generale. Încărcări date de</w:t>
      </w:r>
      <w:r w:rsidR="00185D49" w:rsidRPr="00185D49">
        <w:t xml:space="preserve"> </w:t>
      </w:r>
      <w:r w:rsidRPr="00185D49">
        <w:t>zapadă - Erată</w:t>
      </w:r>
    </w:p>
    <w:p w:rsidR="00E90C27" w:rsidRPr="00185D49" w:rsidRDefault="00E90C27" w:rsidP="00772761">
      <w:pPr>
        <w:pStyle w:val="List-Standards"/>
      </w:pPr>
      <w:r w:rsidRPr="00185D49">
        <w:t>SR EN 1991-1-4:2006</w:t>
      </w:r>
      <w:r w:rsidR="00185D49" w:rsidRPr="00185D49">
        <w:t xml:space="preserve"> </w:t>
      </w:r>
      <w:r w:rsidR="00185D49" w:rsidRPr="00185D49">
        <w:tab/>
      </w:r>
      <w:r w:rsidRPr="00185D49">
        <w:t xml:space="preserve">Eurocod 1: </w:t>
      </w:r>
      <w:r w:rsidR="00185D49" w:rsidRPr="00185D49">
        <w:t>Actiuni</w:t>
      </w:r>
      <w:r w:rsidRPr="00185D49">
        <w:t xml:space="preserve"> asupra structurilor. Partea 1-4: </w:t>
      </w:r>
      <w:r w:rsidR="00185D49" w:rsidRPr="00185D49">
        <w:t>Actiuni</w:t>
      </w:r>
      <w:r w:rsidRPr="00185D49">
        <w:t xml:space="preserve"> generale. </w:t>
      </w:r>
      <w:r w:rsidR="00185D49" w:rsidRPr="00185D49">
        <w:t>Actiuni</w:t>
      </w:r>
      <w:r w:rsidRPr="00185D49">
        <w:t xml:space="preserve"> ale</w:t>
      </w:r>
      <w:r w:rsidR="00185D49" w:rsidRPr="00185D49">
        <w:t xml:space="preserve"> </w:t>
      </w:r>
      <w:r w:rsidRPr="00185D49">
        <w:t>vântului.</w:t>
      </w:r>
    </w:p>
    <w:p w:rsidR="00E90C27" w:rsidRPr="00185D49" w:rsidRDefault="00E90C27" w:rsidP="00772761">
      <w:pPr>
        <w:pStyle w:val="List-Standards"/>
      </w:pPr>
      <w:r w:rsidRPr="00185D49">
        <w:t>SR EN 1991-1-4:2006/A1:2010</w:t>
      </w:r>
      <w:r w:rsidR="00185D49" w:rsidRPr="00185D49">
        <w:t xml:space="preserve"> </w:t>
      </w:r>
      <w:r w:rsidR="00185D49" w:rsidRPr="00185D49">
        <w:tab/>
      </w:r>
      <w:r w:rsidRPr="00185D49">
        <w:t xml:space="preserve">Eurocod 1: </w:t>
      </w:r>
      <w:r w:rsidR="00185D49" w:rsidRPr="00185D49">
        <w:t>Actiuni</w:t>
      </w:r>
      <w:r w:rsidRPr="00185D49">
        <w:t xml:space="preserve"> asupra structurilor. Partea 1-4: </w:t>
      </w:r>
      <w:r w:rsidR="00185D49" w:rsidRPr="00185D49">
        <w:t>Actiuni</w:t>
      </w:r>
      <w:r w:rsidRPr="00185D49">
        <w:t xml:space="preserve"> generale. </w:t>
      </w:r>
      <w:r w:rsidR="00185D49" w:rsidRPr="00185D49">
        <w:t>Actiuni</w:t>
      </w:r>
      <w:r w:rsidRPr="00185D49">
        <w:t xml:space="preserve"> ale</w:t>
      </w:r>
      <w:r w:rsidR="00185D49" w:rsidRPr="00185D49">
        <w:t xml:space="preserve"> </w:t>
      </w:r>
      <w:r w:rsidRPr="00185D49">
        <w:t>vântului - Amendament</w:t>
      </w:r>
    </w:p>
    <w:p w:rsidR="00E90C27" w:rsidRPr="00185D49" w:rsidRDefault="00E90C27" w:rsidP="00772761">
      <w:pPr>
        <w:pStyle w:val="List-Standards"/>
      </w:pPr>
      <w:r w:rsidRPr="00185D49">
        <w:t>SR EN 1991-1-4:2006/AC:2010</w:t>
      </w:r>
      <w:r w:rsidR="00185D49" w:rsidRPr="00185D49">
        <w:tab/>
      </w:r>
      <w:r w:rsidRPr="00185D49">
        <w:t xml:space="preserve">Eurocod 1: </w:t>
      </w:r>
      <w:r w:rsidR="00185D49" w:rsidRPr="00185D49">
        <w:t>Actiuni</w:t>
      </w:r>
      <w:r w:rsidRPr="00185D49">
        <w:t xml:space="preserve"> asupra structurilor. Partea 1-4: </w:t>
      </w:r>
      <w:r w:rsidR="00185D49" w:rsidRPr="00185D49">
        <w:t>Actiuni</w:t>
      </w:r>
      <w:r w:rsidRPr="00185D49">
        <w:t xml:space="preserve"> generale. </w:t>
      </w:r>
      <w:r w:rsidR="00185D49" w:rsidRPr="00185D49">
        <w:t>Actiuni</w:t>
      </w:r>
      <w:r w:rsidRPr="00185D49">
        <w:t xml:space="preserve"> ale</w:t>
      </w:r>
      <w:r w:rsidR="00185D49" w:rsidRPr="00185D49">
        <w:t xml:space="preserve"> </w:t>
      </w:r>
      <w:r w:rsidRPr="00185D49">
        <w:t>vântului - Erată</w:t>
      </w:r>
    </w:p>
    <w:p w:rsidR="00E90C27" w:rsidRPr="00185D49" w:rsidRDefault="00E90C27" w:rsidP="00772761">
      <w:pPr>
        <w:pStyle w:val="List-Standards"/>
      </w:pPr>
      <w:r w:rsidRPr="00185D49">
        <w:t>SR EN 1991-1-5:2004</w:t>
      </w:r>
      <w:r w:rsidR="00185D49" w:rsidRPr="00185D49">
        <w:tab/>
      </w:r>
      <w:r w:rsidRPr="00185D49">
        <w:t xml:space="preserve"> Eurocod 1: </w:t>
      </w:r>
      <w:r w:rsidR="00185D49" w:rsidRPr="00185D49">
        <w:t>Actiuni</w:t>
      </w:r>
      <w:r w:rsidRPr="00185D49">
        <w:t xml:space="preserve"> asupra structurilor. Partea 1-5: </w:t>
      </w:r>
      <w:r w:rsidR="00185D49" w:rsidRPr="00185D49">
        <w:t>Actiuni</w:t>
      </w:r>
      <w:r w:rsidRPr="00185D49">
        <w:t xml:space="preserve"> generale. </w:t>
      </w:r>
      <w:r w:rsidR="00185D49" w:rsidRPr="00185D49">
        <w:t>Actiuni</w:t>
      </w:r>
      <w:r w:rsidRPr="00185D49">
        <w:t xml:space="preserve"> termice</w:t>
      </w:r>
    </w:p>
    <w:p w:rsidR="00E90C27" w:rsidRPr="00185D49" w:rsidRDefault="00E90C27" w:rsidP="00772761">
      <w:pPr>
        <w:pStyle w:val="List-Standards"/>
      </w:pPr>
      <w:r w:rsidRPr="00185D49">
        <w:t>SR EN 1991-1-5:2004/AC:2009</w:t>
      </w:r>
      <w:r w:rsidR="00185D49" w:rsidRPr="00185D49">
        <w:tab/>
      </w:r>
      <w:r w:rsidRPr="00185D49">
        <w:t xml:space="preserve">Eurocod 1: </w:t>
      </w:r>
      <w:r w:rsidR="00185D49" w:rsidRPr="00185D49">
        <w:t>Actiuni</w:t>
      </w:r>
      <w:r w:rsidRPr="00185D49">
        <w:t xml:space="preserve"> asupra structurilor. Partea 1-5: </w:t>
      </w:r>
      <w:r w:rsidR="00185D49" w:rsidRPr="00185D49">
        <w:t>Actiuni</w:t>
      </w:r>
      <w:r w:rsidRPr="00185D49">
        <w:t xml:space="preserve"> generale. </w:t>
      </w:r>
      <w:r w:rsidR="00185D49" w:rsidRPr="00185D49">
        <w:t>Actiuni</w:t>
      </w:r>
      <w:r w:rsidRPr="00185D49">
        <w:t xml:space="preserve"> termice -Erată</w:t>
      </w:r>
    </w:p>
    <w:p w:rsidR="00E90C27" w:rsidRPr="00185D49" w:rsidRDefault="00E90C27" w:rsidP="00772761">
      <w:pPr>
        <w:pStyle w:val="List-Standards"/>
      </w:pPr>
      <w:r w:rsidRPr="00185D49">
        <w:t>SR EN 1991-1-6:2005</w:t>
      </w:r>
      <w:r w:rsidR="00185D49" w:rsidRPr="00185D49">
        <w:tab/>
      </w:r>
      <w:r w:rsidRPr="00185D49">
        <w:t xml:space="preserve">Eurocod 1: </w:t>
      </w:r>
      <w:r w:rsidR="00185D49" w:rsidRPr="00185D49">
        <w:t>Actiuni</w:t>
      </w:r>
      <w:r w:rsidRPr="00185D49">
        <w:t xml:space="preserve"> asupra structurilor. Partea 1-6: </w:t>
      </w:r>
      <w:r w:rsidR="00185D49" w:rsidRPr="00185D49">
        <w:t>Actiuni</w:t>
      </w:r>
      <w:r w:rsidRPr="00185D49">
        <w:t xml:space="preserve"> generale - </w:t>
      </w:r>
      <w:r w:rsidR="00185D49" w:rsidRPr="00185D49">
        <w:t>Actiuni</w:t>
      </w:r>
      <w:r w:rsidRPr="00185D49">
        <w:t xml:space="preserve"> pedurata </w:t>
      </w:r>
      <w:r w:rsidR="00185D49" w:rsidRPr="00185D49">
        <w:t>executiei</w:t>
      </w:r>
    </w:p>
    <w:p w:rsidR="00E90C27" w:rsidRPr="00185D49" w:rsidRDefault="00E90C27" w:rsidP="00772761">
      <w:pPr>
        <w:pStyle w:val="List-Standards"/>
      </w:pPr>
      <w:r w:rsidRPr="00185D49">
        <w:t>SR EN 1991-1-6:2005/AC:2009</w:t>
      </w:r>
      <w:r w:rsidR="00185D49">
        <w:t xml:space="preserve"> </w:t>
      </w:r>
      <w:r w:rsidR="00185D49">
        <w:tab/>
      </w:r>
      <w:r w:rsidRPr="00185D49">
        <w:t xml:space="preserve">Eurocod 1: </w:t>
      </w:r>
      <w:r w:rsidR="00185D49" w:rsidRPr="00185D49">
        <w:t>Actiuni</w:t>
      </w:r>
      <w:r w:rsidRPr="00185D49">
        <w:t xml:space="preserve"> asupra structurilor. Partea 1-6: </w:t>
      </w:r>
      <w:r w:rsidR="00185D49" w:rsidRPr="00185D49">
        <w:t>Actiuni</w:t>
      </w:r>
      <w:r w:rsidRPr="00185D49">
        <w:t xml:space="preserve"> generale - </w:t>
      </w:r>
      <w:r w:rsidR="00185D49" w:rsidRPr="00185D49">
        <w:t>Actiuni</w:t>
      </w:r>
      <w:r w:rsidRPr="00185D49">
        <w:t xml:space="preserve"> pe</w:t>
      </w:r>
      <w:r w:rsidR="00185D49">
        <w:t xml:space="preserve"> </w:t>
      </w:r>
      <w:r w:rsidRPr="00185D49">
        <w:t xml:space="preserve">durata </w:t>
      </w:r>
      <w:r w:rsidR="00185D49" w:rsidRPr="00185D49">
        <w:t>executiei</w:t>
      </w:r>
      <w:r w:rsidRPr="00185D49">
        <w:t xml:space="preserve"> - Erată</w:t>
      </w:r>
    </w:p>
    <w:p w:rsidR="00E90C27" w:rsidRPr="00185D49" w:rsidRDefault="00E90C27" w:rsidP="00772761">
      <w:pPr>
        <w:pStyle w:val="List-Standards"/>
      </w:pPr>
      <w:r w:rsidRPr="00185D49">
        <w:t>SR EN 1991-1-7:2007</w:t>
      </w:r>
      <w:r w:rsidR="00185D49">
        <w:tab/>
      </w:r>
      <w:r w:rsidRPr="00185D49">
        <w:t xml:space="preserve">Eurocod 1: </w:t>
      </w:r>
      <w:r w:rsidR="00185D49" w:rsidRPr="00185D49">
        <w:t>Actiuni</w:t>
      </w:r>
      <w:r w:rsidRPr="00185D49">
        <w:t xml:space="preserve"> asupra structurilor. Partea 1-7: </w:t>
      </w:r>
      <w:r w:rsidR="00185D49" w:rsidRPr="00185D49">
        <w:t>Actiuni</w:t>
      </w:r>
      <w:r w:rsidRPr="00185D49">
        <w:t xml:space="preserve"> generale </w:t>
      </w:r>
      <w:r w:rsidR="00185D49">
        <w:t>–</w:t>
      </w:r>
      <w:r w:rsidRPr="00185D49">
        <w:t xml:space="preserve"> </w:t>
      </w:r>
      <w:r w:rsidR="00185D49" w:rsidRPr="00185D49">
        <w:t>Actiuni</w:t>
      </w:r>
      <w:r w:rsidR="00185D49">
        <w:t xml:space="preserve"> </w:t>
      </w:r>
      <w:r w:rsidRPr="00185D49">
        <w:t>accidentale</w:t>
      </w:r>
    </w:p>
    <w:p w:rsidR="00E90C27" w:rsidRPr="00185D49" w:rsidRDefault="00E90C27" w:rsidP="00772761">
      <w:pPr>
        <w:pStyle w:val="List-Standards"/>
      </w:pPr>
      <w:r w:rsidRPr="00185D49">
        <w:lastRenderedPageBreak/>
        <w:t>SR EN 1991-1-7:2007/AC:2010</w:t>
      </w:r>
      <w:r w:rsidR="00185D49">
        <w:tab/>
      </w:r>
      <w:r w:rsidRPr="00185D49">
        <w:t xml:space="preserve">Eurocod 1: </w:t>
      </w:r>
      <w:r w:rsidR="00185D49" w:rsidRPr="00185D49">
        <w:t>Actiuni</w:t>
      </w:r>
      <w:r w:rsidRPr="00185D49">
        <w:t xml:space="preserve"> asupra structurilor. Partea 1-7: </w:t>
      </w:r>
      <w:r w:rsidR="00185D49" w:rsidRPr="00185D49">
        <w:t>Actiuni</w:t>
      </w:r>
      <w:r w:rsidRPr="00185D49">
        <w:t xml:space="preserve"> generale </w:t>
      </w:r>
      <w:r w:rsidR="00185D49">
        <w:t>–</w:t>
      </w:r>
      <w:r w:rsidRPr="00185D49">
        <w:t xml:space="preserve"> </w:t>
      </w:r>
      <w:r w:rsidR="00185D49" w:rsidRPr="00185D49">
        <w:t>Actiuni</w:t>
      </w:r>
      <w:r w:rsidR="00185D49">
        <w:t xml:space="preserve"> </w:t>
      </w:r>
      <w:r w:rsidRPr="00185D49">
        <w:t>accidentale - Erată</w:t>
      </w:r>
    </w:p>
    <w:p w:rsidR="00E90C27" w:rsidRPr="00185D49" w:rsidRDefault="00E90C27" w:rsidP="00772761">
      <w:pPr>
        <w:pStyle w:val="List-Standards"/>
      </w:pPr>
      <w:r w:rsidRPr="00185D49">
        <w:t xml:space="preserve">SR EN 1991-2:2004 </w:t>
      </w:r>
      <w:r w:rsidR="005B16E4">
        <w:tab/>
      </w:r>
      <w:r w:rsidRPr="00185D49">
        <w:t xml:space="preserve">Eurocod 1: </w:t>
      </w:r>
      <w:r w:rsidR="00185D49" w:rsidRPr="00185D49">
        <w:t>Actiuni</w:t>
      </w:r>
      <w:r w:rsidRPr="00185D49">
        <w:t xml:space="preserve"> asupra structurilor. Partea 2: </w:t>
      </w:r>
      <w:r w:rsidR="00185D49" w:rsidRPr="00185D49">
        <w:t>Actiuni</w:t>
      </w:r>
      <w:r w:rsidRPr="00185D49">
        <w:t xml:space="preserve"> din trafic la poduri</w:t>
      </w:r>
    </w:p>
    <w:p w:rsidR="00E90C27" w:rsidRPr="00185D49" w:rsidRDefault="00E90C27" w:rsidP="00772761">
      <w:pPr>
        <w:pStyle w:val="List-Standards"/>
      </w:pPr>
      <w:r w:rsidRPr="00185D49">
        <w:t xml:space="preserve">SR EN 1991-2:2004/AC:2010 </w:t>
      </w:r>
      <w:r w:rsidR="005B16E4">
        <w:tab/>
      </w:r>
      <w:r w:rsidRPr="00185D49">
        <w:t xml:space="preserve">Eurocod 1: </w:t>
      </w:r>
      <w:r w:rsidR="00185D49" w:rsidRPr="00185D49">
        <w:t>Actiuni</w:t>
      </w:r>
      <w:r w:rsidRPr="00185D49">
        <w:t xml:space="preserve"> asupra structurilor. Partea 2: </w:t>
      </w:r>
      <w:r w:rsidR="00185D49" w:rsidRPr="00185D49">
        <w:t>Actiuni</w:t>
      </w:r>
      <w:r w:rsidRPr="00185D49">
        <w:t xml:space="preserve"> din trafic la poduri - Erată</w:t>
      </w:r>
    </w:p>
    <w:p w:rsidR="00E90C27" w:rsidRPr="00185D49" w:rsidRDefault="00E90C27" w:rsidP="00772761">
      <w:pPr>
        <w:pStyle w:val="List-Standards"/>
      </w:pPr>
      <w:r w:rsidRPr="00185D49">
        <w:t>SR EN 1991-3:2007</w:t>
      </w:r>
      <w:r w:rsidR="00DD716F">
        <w:tab/>
      </w:r>
      <w:r w:rsidRPr="00185D49">
        <w:t xml:space="preserve">Eurocod 1: </w:t>
      </w:r>
      <w:r w:rsidR="00185D49" w:rsidRPr="00185D49">
        <w:t>Actiuni</w:t>
      </w:r>
      <w:r w:rsidRPr="00185D49">
        <w:t xml:space="preserve"> asupra structurilor. Partea 3: </w:t>
      </w:r>
      <w:r w:rsidR="00185D49" w:rsidRPr="00185D49">
        <w:t>Actiuni</w:t>
      </w:r>
      <w:r w:rsidRPr="00185D49">
        <w:t xml:space="preserve"> induse de poduri rulante si</w:t>
      </w:r>
      <w:r w:rsidR="00DD716F">
        <w:t xml:space="preserve"> </w:t>
      </w:r>
      <w:r w:rsidRPr="00185D49">
        <w:t>masini</w:t>
      </w:r>
    </w:p>
    <w:p w:rsidR="00E90C27" w:rsidRPr="00185D49" w:rsidRDefault="00E90C27" w:rsidP="00772761">
      <w:pPr>
        <w:pStyle w:val="List-Standards"/>
      </w:pPr>
      <w:r w:rsidRPr="00185D49">
        <w:t xml:space="preserve">SR EN 1991-4:2006 </w:t>
      </w:r>
      <w:r w:rsidR="00DD716F">
        <w:tab/>
      </w:r>
      <w:r w:rsidRPr="00185D49">
        <w:t xml:space="preserve">Eurocod 1: </w:t>
      </w:r>
      <w:r w:rsidR="00185D49" w:rsidRPr="00185D49">
        <w:t>Actiuni</w:t>
      </w:r>
      <w:r w:rsidRPr="00185D49">
        <w:t xml:space="preserve"> asupra structurilor. Partea 4: Silozuri si rezervoare</w:t>
      </w:r>
    </w:p>
    <w:p w:rsidR="00E90C27" w:rsidRPr="00185D49" w:rsidRDefault="00E90C27" w:rsidP="00772761">
      <w:pPr>
        <w:pStyle w:val="List-Standards"/>
      </w:pPr>
      <w:r w:rsidRPr="00185D49">
        <w:t>SR EN 1992-1-1:2004</w:t>
      </w:r>
      <w:r w:rsidR="00DD716F">
        <w:tab/>
      </w:r>
      <w:r w:rsidRPr="00185D49">
        <w:t>Eurocod 2: Proiectarea structurilor de beton. Partea 1-1: Reguli generale si reguli</w:t>
      </w:r>
      <w:r w:rsidR="00DD716F">
        <w:t xml:space="preserve"> </w:t>
      </w:r>
      <w:r w:rsidRPr="00185D49">
        <w:t>pentru clădiri</w:t>
      </w:r>
    </w:p>
    <w:p w:rsidR="00E90C27" w:rsidRPr="00185D49" w:rsidRDefault="00185D49" w:rsidP="00772761">
      <w:pPr>
        <w:pStyle w:val="List-Standards"/>
      </w:pPr>
      <w:r>
        <w:t>S</w:t>
      </w:r>
      <w:r w:rsidR="00E90C27" w:rsidRPr="00185D49">
        <w:t>R EN 1992-1-1:2004/AC:2008</w:t>
      </w:r>
      <w:r w:rsidR="00DD716F">
        <w:tab/>
      </w:r>
      <w:r w:rsidR="00E90C27" w:rsidRPr="00185D49">
        <w:t>Eurocod 2: Proiectarea structurilor de beton. Partea 1-1: Reguli generale si reguli</w:t>
      </w:r>
      <w:r w:rsidR="00DD716F">
        <w:t xml:space="preserve"> </w:t>
      </w:r>
      <w:r w:rsidR="00E90C27" w:rsidRPr="00185D49">
        <w:t>pentru clădiri- Erată</w:t>
      </w:r>
    </w:p>
    <w:p w:rsidR="00E90C27" w:rsidRPr="00185D49" w:rsidRDefault="00E90C27" w:rsidP="00772761">
      <w:pPr>
        <w:pStyle w:val="List-Standards"/>
      </w:pPr>
      <w:r w:rsidRPr="00185D49">
        <w:t>SR EN 1992-1-2:2006</w:t>
      </w:r>
      <w:r w:rsidR="00DD716F">
        <w:tab/>
      </w:r>
      <w:r w:rsidRPr="00185D49">
        <w:t xml:space="preserve">Eurocod 2: Proiectarea structurilor de beton. Partea 1-2: Reguli generale </w:t>
      </w:r>
      <w:r w:rsidR="00DD716F">
        <w:t>–</w:t>
      </w:r>
      <w:r w:rsidRPr="00185D49">
        <w:t xml:space="preserve"> Calculul</w:t>
      </w:r>
      <w:r w:rsidR="00DD716F">
        <w:t xml:space="preserve"> </w:t>
      </w:r>
      <w:r w:rsidRPr="00185D49">
        <w:t>comportarii la foc</w:t>
      </w:r>
    </w:p>
    <w:p w:rsidR="00E90C27" w:rsidRPr="00185D49" w:rsidRDefault="00E90C27" w:rsidP="00772761">
      <w:pPr>
        <w:pStyle w:val="List-Standards"/>
      </w:pPr>
      <w:r w:rsidRPr="00185D49">
        <w:t>SR EN 1992-1-2:2006/AC:2009</w:t>
      </w:r>
      <w:r w:rsidR="00DD716F">
        <w:tab/>
      </w:r>
      <w:r w:rsidRPr="00185D49">
        <w:t xml:space="preserve">Eurocod 2: Proiectarea structurilor de beton. Partea 1-2: Reguli generale </w:t>
      </w:r>
      <w:r w:rsidR="00DD716F">
        <w:t>–</w:t>
      </w:r>
      <w:r w:rsidRPr="00185D49">
        <w:t xml:space="preserve"> Calculul</w:t>
      </w:r>
      <w:r w:rsidR="00DD716F">
        <w:t xml:space="preserve"> </w:t>
      </w:r>
      <w:r w:rsidRPr="00185D49">
        <w:t>comportarii la foc - Erată</w:t>
      </w:r>
    </w:p>
    <w:p w:rsidR="00E90C27" w:rsidRPr="00185D49" w:rsidRDefault="00E90C27" w:rsidP="00772761">
      <w:pPr>
        <w:pStyle w:val="List-Standards"/>
      </w:pPr>
      <w:r w:rsidRPr="00185D49">
        <w:t>SR EN 1992-2:2006</w:t>
      </w:r>
      <w:r w:rsidR="00DD716F">
        <w:tab/>
      </w:r>
      <w:r w:rsidRPr="00185D49">
        <w:t xml:space="preserve">Eurocod 2: Proiectarea structurilor de beton. Partea 2: Poduri de beton </w:t>
      </w:r>
      <w:r w:rsidR="00DD716F">
        <w:t>–</w:t>
      </w:r>
      <w:r w:rsidRPr="00185D49">
        <w:t xml:space="preserve"> Proiectare</w:t>
      </w:r>
      <w:r w:rsidR="00DD716F">
        <w:tab/>
      </w:r>
      <w:r w:rsidRPr="00185D49">
        <w:t>si prevederi constructive</w:t>
      </w:r>
    </w:p>
    <w:p w:rsidR="00E90C27" w:rsidRPr="00185D49" w:rsidRDefault="00E90C27" w:rsidP="00772761">
      <w:pPr>
        <w:pStyle w:val="List-Standards"/>
      </w:pPr>
      <w:r w:rsidRPr="00185D49">
        <w:t>SR EN 1992-2:2006/AC:2009</w:t>
      </w:r>
      <w:r w:rsidR="00DD716F">
        <w:tab/>
      </w:r>
      <w:r w:rsidRPr="00185D49">
        <w:t xml:space="preserve">Eurocod 2: Proiectarea structurilor de beton. Partea 2: Poduri de beton </w:t>
      </w:r>
      <w:r w:rsidR="00DD716F">
        <w:t>–</w:t>
      </w:r>
      <w:r w:rsidRPr="00185D49">
        <w:t xml:space="preserve"> Proiectare</w:t>
      </w:r>
      <w:r w:rsidR="00DD716F">
        <w:t xml:space="preserve"> </w:t>
      </w:r>
      <w:r w:rsidRPr="00185D49">
        <w:t>si prevederi constructive - Erată</w:t>
      </w:r>
    </w:p>
    <w:p w:rsidR="00E90C27" w:rsidRPr="00185D49" w:rsidRDefault="00E90C27" w:rsidP="00772761">
      <w:pPr>
        <w:pStyle w:val="List-Standards"/>
      </w:pPr>
      <w:r w:rsidRPr="00185D49">
        <w:t>SR EN 1992-3:2006</w:t>
      </w:r>
      <w:r w:rsidR="00DD716F">
        <w:tab/>
      </w:r>
      <w:r w:rsidRPr="00185D49">
        <w:t xml:space="preserve"> Eurocod 2: Proiectarea structurilor de beton. Partea 3: Silozuri si rezervoare</w:t>
      </w:r>
    </w:p>
    <w:p w:rsidR="00E90C27" w:rsidRPr="00185D49" w:rsidRDefault="00E90C27" w:rsidP="00772761">
      <w:pPr>
        <w:pStyle w:val="List-Standards"/>
      </w:pPr>
      <w:r w:rsidRPr="00185D49">
        <w:t>SR EN 1993-1-1:2006</w:t>
      </w:r>
      <w:r w:rsidR="00DD716F">
        <w:tab/>
      </w:r>
      <w:r w:rsidRPr="00185D49">
        <w:t>Eurocod 3: Proiectarea structurilor de oŃel. Partea 1-1: Reguli generale si reguli</w:t>
      </w:r>
      <w:r w:rsidR="00DD716F">
        <w:t xml:space="preserve"> </w:t>
      </w:r>
      <w:r w:rsidRPr="00185D49">
        <w:t>pentru clădiri</w:t>
      </w:r>
    </w:p>
    <w:p w:rsidR="00E90C27" w:rsidRPr="00185D49" w:rsidRDefault="00E90C27" w:rsidP="00772761">
      <w:pPr>
        <w:pStyle w:val="List-Standards"/>
      </w:pPr>
      <w:r w:rsidRPr="00185D49">
        <w:t>SR EN 1993-1-1:2006/AC:2006</w:t>
      </w:r>
      <w:r w:rsidR="00DD716F">
        <w:tab/>
      </w:r>
      <w:r w:rsidRPr="00185D49">
        <w:t>Eurocod 3: Proiectarea structurilor de otel. Partea 1-1: Reguli generale si reguli</w:t>
      </w:r>
      <w:r w:rsidR="00DD716F">
        <w:t xml:space="preserve"> </w:t>
      </w:r>
      <w:r w:rsidRPr="00185D49">
        <w:t>pentru clădiri - Erată</w:t>
      </w:r>
    </w:p>
    <w:p w:rsidR="00E90C27" w:rsidRPr="00185D49" w:rsidRDefault="00E90C27" w:rsidP="00772761">
      <w:pPr>
        <w:pStyle w:val="List-Standards"/>
      </w:pPr>
      <w:r w:rsidRPr="00185D49">
        <w:t>SR EN 1993-1-2:2006</w:t>
      </w:r>
      <w:r w:rsidR="00DD716F">
        <w:tab/>
      </w:r>
      <w:r w:rsidRPr="00185D49">
        <w:t>Eurocod 3: Proiectarea structurilor de oŃel. Partea 1-2: Reguli generale. Calculul</w:t>
      </w:r>
      <w:r w:rsidR="00DD716F">
        <w:t xml:space="preserve"> </w:t>
      </w:r>
      <w:r w:rsidRPr="00185D49">
        <w:t>structurilor la foc</w:t>
      </w:r>
    </w:p>
    <w:p w:rsidR="00E90C27" w:rsidRPr="00185D49" w:rsidRDefault="00E90C27" w:rsidP="00772761">
      <w:pPr>
        <w:pStyle w:val="List-Standards"/>
      </w:pPr>
      <w:r w:rsidRPr="00185D49">
        <w:t>SR EN 1993-1-2:2006/AC:2009</w:t>
      </w:r>
      <w:r w:rsidR="00DD716F">
        <w:tab/>
      </w:r>
      <w:r w:rsidRPr="00185D49">
        <w:t>Eurocod 3: Proiectarea structurilor de otel. Partea 1-2: Reguli generale. Calculul</w:t>
      </w:r>
      <w:r w:rsidR="00DD716F">
        <w:t xml:space="preserve"> </w:t>
      </w:r>
      <w:r w:rsidRPr="00185D49">
        <w:t>structurilor la foc - Erată</w:t>
      </w:r>
    </w:p>
    <w:p w:rsidR="00E90C27" w:rsidRPr="00185D49" w:rsidRDefault="00E90C27" w:rsidP="00772761">
      <w:pPr>
        <w:pStyle w:val="List-Standards"/>
      </w:pPr>
      <w:r w:rsidRPr="00185D49">
        <w:t>SR EN 1993-1-3:2007</w:t>
      </w:r>
      <w:r w:rsidR="00DD716F">
        <w:tab/>
      </w:r>
      <w:r w:rsidRPr="00185D49">
        <w:t xml:space="preserve">Eurocod 3: Proiectarea structurilor de otel. Partea 1-3: Reguli generale </w:t>
      </w:r>
      <w:r w:rsidR="00DD716F">
        <w:t>–</w:t>
      </w:r>
      <w:r w:rsidRPr="00185D49">
        <w:t xml:space="preserve"> Reguli</w:t>
      </w:r>
      <w:r w:rsidR="00DD716F">
        <w:t xml:space="preserve"> </w:t>
      </w:r>
      <w:r w:rsidRPr="00185D49">
        <w:t>suplimenare pentru elemente structurale si table formate la rece</w:t>
      </w:r>
    </w:p>
    <w:p w:rsidR="00E90C27" w:rsidRPr="00185D49" w:rsidRDefault="00E90C27" w:rsidP="00772761">
      <w:pPr>
        <w:pStyle w:val="List-Standards"/>
      </w:pPr>
      <w:r w:rsidRPr="00185D49">
        <w:t>SR EN 1993-1-3:2007/AC:2009</w:t>
      </w:r>
      <w:r w:rsidR="00DD716F">
        <w:tab/>
      </w:r>
      <w:r w:rsidRPr="00185D49">
        <w:t xml:space="preserve">Eurocod 3: Proiectarea structurilor de otel. Partea 1-3: Reguli generale </w:t>
      </w:r>
      <w:r w:rsidR="00DD716F">
        <w:t>–</w:t>
      </w:r>
      <w:r w:rsidRPr="00185D49">
        <w:t xml:space="preserve"> Reguli</w:t>
      </w:r>
      <w:r w:rsidR="00DD716F">
        <w:t xml:space="preserve"> </w:t>
      </w:r>
      <w:r w:rsidRPr="00185D49">
        <w:t>suplimenare pentru elemente structurale si table formate la rece - Erată</w:t>
      </w:r>
    </w:p>
    <w:p w:rsidR="00E90C27" w:rsidRPr="00185D49" w:rsidRDefault="00E90C27" w:rsidP="00772761">
      <w:pPr>
        <w:pStyle w:val="List-Standards"/>
      </w:pPr>
      <w:r w:rsidRPr="00185D49">
        <w:t>SR EN 1993-1-4:2007</w:t>
      </w:r>
      <w:r w:rsidR="00DD716F">
        <w:tab/>
      </w:r>
      <w:r w:rsidRPr="00185D49">
        <w:t xml:space="preserve">Eurocod 3: Proiectarea structurilor de </w:t>
      </w:r>
      <w:r w:rsidR="00185D49">
        <w:t>otel</w:t>
      </w:r>
      <w:r w:rsidRPr="00185D49">
        <w:t>. Partea 1-4: Reguli generale. Reguli</w:t>
      </w:r>
      <w:r w:rsidR="00DD716F">
        <w:t xml:space="preserve"> </w:t>
      </w:r>
      <w:r w:rsidRPr="00185D49">
        <w:t xml:space="preserve">suplimentare pentru elemente structurale din </w:t>
      </w:r>
      <w:r w:rsidR="00185D49">
        <w:t>otel</w:t>
      </w:r>
      <w:r w:rsidRPr="00185D49">
        <w:t>uri inoxidabile</w:t>
      </w:r>
    </w:p>
    <w:p w:rsidR="00E90C27" w:rsidRPr="00185D49" w:rsidRDefault="00E90C27" w:rsidP="00772761">
      <w:pPr>
        <w:pStyle w:val="List-Standards"/>
      </w:pPr>
      <w:r w:rsidRPr="00185D49">
        <w:t>SR EN 1993-1-5:2007</w:t>
      </w:r>
      <w:r w:rsidR="00DD716F">
        <w:tab/>
      </w:r>
      <w:r w:rsidRPr="00185D49">
        <w:t xml:space="preserve">Eurocod 3: Proiectarea structurilor de </w:t>
      </w:r>
      <w:r w:rsidR="00185D49">
        <w:t>otel</w:t>
      </w:r>
      <w:r w:rsidRPr="00185D49">
        <w:t>. Partea 1-5: Elemente structurale din plăci</w:t>
      </w:r>
      <w:r w:rsidR="00DD716F">
        <w:t xml:space="preserve"> </w:t>
      </w:r>
      <w:r w:rsidRPr="00185D49">
        <w:t>plane solicitate în planul lor.</w:t>
      </w:r>
    </w:p>
    <w:p w:rsidR="00E90C27" w:rsidRPr="00185D49" w:rsidRDefault="00E90C27" w:rsidP="00772761">
      <w:pPr>
        <w:pStyle w:val="List-Standards"/>
      </w:pPr>
      <w:r w:rsidRPr="00185D49">
        <w:t>SR EN 1993-1-5:2007/AC:2009</w:t>
      </w:r>
      <w:r w:rsidR="00DD716F">
        <w:tab/>
      </w:r>
      <w:r w:rsidRPr="00185D49">
        <w:t xml:space="preserve">Eurocod 3: Proiectarea structurilor de </w:t>
      </w:r>
      <w:r w:rsidR="00185D49">
        <w:t>otel</w:t>
      </w:r>
      <w:r w:rsidRPr="00185D49">
        <w:t>. Partea 1-5: Elemente structurale din plăci</w:t>
      </w:r>
      <w:r w:rsidR="00DD716F">
        <w:t xml:space="preserve"> </w:t>
      </w:r>
      <w:r w:rsidRPr="00185D49">
        <w:t>plane solicitate în planul lor - Erată</w:t>
      </w:r>
    </w:p>
    <w:p w:rsidR="00E90C27" w:rsidRPr="00185D49" w:rsidRDefault="00185D49" w:rsidP="00772761">
      <w:pPr>
        <w:pStyle w:val="List-Standards"/>
      </w:pPr>
      <w:r>
        <w:t>S</w:t>
      </w:r>
      <w:r w:rsidR="00E90C27" w:rsidRPr="00185D49">
        <w:t>R EN 1993-1-6:2007</w:t>
      </w:r>
      <w:r w:rsidR="00DD716F">
        <w:tab/>
      </w:r>
      <w:r w:rsidR="00E90C27" w:rsidRPr="00185D49">
        <w:t xml:space="preserve">Eurocod 3: Proiectarea structurilor de </w:t>
      </w:r>
      <w:r>
        <w:t>otel</w:t>
      </w:r>
      <w:r w:rsidR="00E90C27" w:rsidRPr="00185D49">
        <w:t>. Partea 1-6: RezistenŃa si stabilitatea</w:t>
      </w:r>
      <w:r w:rsidR="00DD716F">
        <w:t xml:space="preserve"> </w:t>
      </w:r>
      <w:r w:rsidR="00E90C27" w:rsidRPr="00185D49">
        <w:t>plăcilor curbe subtiri</w:t>
      </w:r>
    </w:p>
    <w:p w:rsidR="00E90C27" w:rsidRPr="00185D49" w:rsidRDefault="00E90C27" w:rsidP="00772761">
      <w:pPr>
        <w:pStyle w:val="List-Standards"/>
      </w:pPr>
      <w:r w:rsidRPr="00185D49">
        <w:t>SR EN 1993-1-6:2007/AC:2009</w:t>
      </w:r>
      <w:r w:rsidR="00DD716F">
        <w:tab/>
      </w:r>
      <w:r w:rsidRPr="00185D49">
        <w:t xml:space="preserve">Eurocod 3: Proiectarea structurilor de </w:t>
      </w:r>
      <w:r w:rsidR="00185D49">
        <w:t>otel</w:t>
      </w:r>
      <w:r w:rsidRPr="00185D49">
        <w:t xml:space="preserve">. Partea 1-6: </w:t>
      </w:r>
      <w:r w:rsidR="00DD716F">
        <w:t>Rezistenta</w:t>
      </w:r>
      <w:r w:rsidRPr="00185D49">
        <w:t xml:space="preserve"> si stabilitatea</w:t>
      </w:r>
      <w:r w:rsidR="00DD716F">
        <w:t xml:space="preserve"> </w:t>
      </w:r>
      <w:r w:rsidRPr="00185D49">
        <w:t>plăcilor curbe subtiri - Erată</w:t>
      </w:r>
    </w:p>
    <w:p w:rsidR="00E90C27" w:rsidRPr="00185D49" w:rsidRDefault="00E90C27" w:rsidP="00772761">
      <w:pPr>
        <w:pStyle w:val="List-Standards"/>
      </w:pPr>
      <w:r w:rsidRPr="00185D49">
        <w:t>SR EN 1993-1-7:2007</w:t>
      </w:r>
      <w:r w:rsidR="00DD716F">
        <w:tab/>
      </w:r>
      <w:r w:rsidRPr="00185D49">
        <w:t xml:space="preserve">Eurocod 3: Proiectarea structurilor de </w:t>
      </w:r>
      <w:r w:rsidR="00185D49">
        <w:t>otel</w:t>
      </w:r>
      <w:r w:rsidRPr="00185D49">
        <w:t>. Partea 1-7: Structuri din placi plane</w:t>
      </w:r>
      <w:r w:rsidR="00DD716F">
        <w:t xml:space="preserve"> </w:t>
      </w:r>
      <w:r w:rsidRPr="00185D49">
        <w:t>solicitate la încărcari în afara planului</w:t>
      </w:r>
    </w:p>
    <w:p w:rsidR="00E90C27" w:rsidRPr="00185D49" w:rsidRDefault="00E90C27" w:rsidP="00772761">
      <w:pPr>
        <w:pStyle w:val="List-Standards"/>
      </w:pPr>
      <w:r w:rsidRPr="00185D49">
        <w:lastRenderedPageBreak/>
        <w:t xml:space="preserve">SR EN 1993-1-8:2006 </w:t>
      </w:r>
      <w:r w:rsidR="00DD716F">
        <w:tab/>
      </w:r>
      <w:r w:rsidRPr="00185D49">
        <w:t xml:space="preserve">Eurocod 3: Proiectarea structurilor de </w:t>
      </w:r>
      <w:r w:rsidR="00185D49">
        <w:t>otel</w:t>
      </w:r>
      <w:r w:rsidRPr="00185D49">
        <w:t>. Partea 1-8: Proiectarea îmbinărilor</w:t>
      </w:r>
    </w:p>
    <w:p w:rsidR="00E90C27" w:rsidRPr="00185D49" w:rsidRDefault="00E90C27" w:rsidP="00772761">
      <w:pPr>
        <w:pStyle w:val="List-Standards"/>
      </w:pPr>
      <w:r w:rsidRPr="00185D49">
        <w:t>SR EN 1993-1-8:2006/AC:2009</w:t>
      </w:r>
      <w:r w:rsidR="00DD716F">
        <w:tab/>
      </w:r>
      <w:r w:rsidRPr="00185D49">
        <w:t>Eurocod 3: Proiectarea structurilor de otel. Partea 1-8: Proiectarea îmbinarilor -Erată</w:t>
      </w:r>
    </w:p>
    <w:p w:rsidR="00E90C27" w:rsidRPr="00185D49" w:rsidRDefault="00E90C27" w:rsidP="00772761">
      <w:pPr>
        <w:pStyle w:val="List-Standards"/>
      </w:pPr>
      <w:r w:rsidRPr="00185D49">
        <w:t>SR EN 1993-1-9:2006</w:t>
      </w:r>
      <w:r w:rsidR="00DD716F">
        <w:tab/>
      </w:r>
      <w:r w:rsidRPr="00185D49">
        <w:t>Eurocod 3: Proiectarea structurilor de otel. Partea 1-9: Oboseala</w:t>
      </w:r>
    </w:p>
    <w:p w:rsidR="00E90C27" w:rsidRPr="00185D49" w:rsidRDefault="00E90C27" w:rsidP="00772761">
      <w:pPr>
        <w:pStyle w:val="List-Standards"/>
      </w:pPr>
      <w:r w:rsidRPr="00185D49">
        <w:t xml:space="preserve">SR EN 1993-1-9:2006/AC:2009 </w:t>
      </w:r>
      <w:r w:rsidR="00DD716F">
        <w:tab/>
      </w:r>
      <w:r w:rsidRPr="00185D49">
        <w:t>Eurocod 3: Proiectarea structurilor de otel. Partea 1-9: Oboseala - Erată</w:t>
      </w:r>
    </w:p>
    <w:p w:rsidR="00E90C27" w:rsidRPr="00185D49" w:rsidRDefault="00E90C27" w:rsidP="00772761">
      <w:pPr>
        <w:pStyle w:val="List-Standards"/>
      </w:pPr>
      <w:r w:rsidRPr="00185D49">
        <w:t>SR EN 1993-1-10:2006</w:t>
      </w:r>
      <w:r w:rsidR="00DD716F">
        <w:tab/>
      </w:r>
      <w:r w:rsidRPr="00185D49">
        <w:t xml:space="preserve">Eurocod 3: Proiectarea structurilor de </w:t>
      </w:r>
      <w:r w:rsidR="00185D49">
        <w:t>otel</w:t>
      </w:r>
      <w:r w:rsidRPr="00185D49">
        <w:t xml:space="preserve">. Partea 1-10: Alegerea claselor de calitatea </w:t>
      </w:r>
      <w:r w:rsidR="00185D49">
        <w:t>otel</w:t>
      </w:r>
      <w:r w:rsidRPr="00185D49">
        <w:t>ului</w:t>
      </w:r>
    </w:p>
    <w:p w:rsidR="00E90C27" w:rsidRPr="00185D49" w:rsidRDefault="00E90C27" w:rsidP="00772761">
      <w:pPr>
        <w:pStyle w:val="List-Standards"/>
      </w:pPr>
      <w:r w:rsidRPr="00185D49">
        <w:t>SR EN 1993-1-10:2006/AC:2009</w:t>
      </w:r>
      <w:r w:rsidR="00DD716F">
        <w:tab/>
      </w:r>
      <w:r w:rsidRPr="00185D49">
        <w:t xml:space="preserve">Eurocod 3: Proiectarea structurilor de </w:t>
      </w:r>
      <w:r w:rsidR="00185D49">
        <w:t>otel</w:t>
      </w:r>
      <w:r w:rsidRPr="00185D49">
        <w:t>. Partea 1-10: Alegerea claselor de calitate</w:t>
      </w:r>
      <w:r w:rsidR="00DD716F">
        <w:t xml:space="preserve"> </w:t>
      </w:r>
      <w:r w:rsidRPr="00185D49">
        <w:t xml:space="preserve">a </w:t>
      </w:r>
      <w:r w:rsidR="00185D49">
        <w:t>otel</w:t>
      </w:r>
      <w:r w:rsidRPr="00185D49">
        <w:t>ului - Erată</w:t>
      </w:r>
    </w:p>
    <w:p w:rsidR="00E90C27" w:rsidRPr="00185D49" w:rsidRDefault="00E90C27" w:rsidP="00772761">
      <w:pPr>
        <w:pStyle w:val="List-Standards"/>
      </w:pPr>
      <w:r w:rsidRPr="00185D49">
        <w:t>SR EN 1993-1-11:2007</w:t>
      </w:r>
      <w:r w:rsidR="00DD716F">
        <w:tab/>
      </w:r>
      <w:r w:rsidRPr="00185D49">
        <w:t xml:space="preserve">Eurocod 3: Proiectarea structurilor de </w:t>
      </w:r>
      <w:r w:rsidR="00185D49">
        <w:t>otel</w:t>
      </w:r>
      <w:r w:rsidRPr="00185D49">
        <w:t>. Partea 1-11: Proiectarea structurilor cu</w:t>
      </w:r>
      <w:r w:rsidR="00DD716F">
        <w:t xml:space="preserve"> </w:t>
      </w:r>
      <w:r w:rsidRPr="00185D49">
        <w:t>elemente întinse.</w:t>
      </w:r>
    </w:p>
    <w:p w:rsidR="00E90C27" w:rsidRPr="00185D49" w:rsidRDefault="00E90C27" w:rsidP="00772761">
      <w:pPr>
        <w:pStyle w:val="List-Standards"/>
      </w:pPr>
      <w:r w:rsidRPr="00185D49">
        <w:t>SR EN 1993-1-11:2007/AC:2009</w:t>
      </w:r>
      <w:r w:rsidR="00DD716F">
        <w:tab/>
      </w:r>
      <w:r w:rsidRPr="00185D49">
        <w:t xml:space="preserve">Eurocod 3: Proiectarea structurilor de </w:t>
      </w:r>
      <w:r w:rsidR="00185D49">
        <w:t>otel</w:t>
      </w:r>
      <w:r w:rsidRPr="00185D49">
        <w:t>. Partea 1-11: Proiectarea structurilor cu</w:t>
      </w:r>
      <w:r w:rsidR="00DD716F">
        <w:t xml:space="preserve"> </w:t>
      </w:r>
      <w:r w:rsidRPr="00185D49">
        <w:t>elemente întinse - Erată</w:t>
      </w:r>
    </w:p>
    <w:p w:rsidR="00E90C27" w:rsidRPr="00185D49" w:rsidRDefault="00E90C27" w:rsidP="00772761">
      <w:pPr>
        <w:pStyle w:val="List-Standards"/>
      </w:pPr>
      <w:r w:rsidRPr="00185D49">
        <w:t>SR EN 1993-1-12:2007</w:t>
      </w:r>
      <w:r w:rsidR="00DD716F">
        <w:tab/>
      </w:r>
      <w:r w:rsidRPr="00185D49">
        <w:t xml:space="preserve">Eurocod 3: Proiectarea structurilor de </w:t>
      </w:r>
      <w:r w:rsidR="00185D49">
        <w:t>otel</w:t>
      </w:r>
      <w:r w:rsidRPr="00185D49">
        <w:t>. Partea 1-12: Reguli suplimentare pentru</w:t>
      </w:r>
      <w:r w:rsidR="00DD716F">
        <w:t xml:space="preserve"> </w:t>
      </w:r>
      <w:r w:rsidRPr="00185D49">
        <w:t xml:space="preserve">aplicarea prevederilor standardului EN 1993 la mărci de </w:t>
      </w:r>
      <w:r w:rsidR="00185D49">
        <w:t>otel</w:t>
      </w:r>
      <w:r w:rsidRPr="00185D49">
        <w:t xml:space="preserve"> pâna la S 700</w:t>
      </w:r>
    </w:p>
    <w:p w:rsidR="00E90C27" w:rsidRPr="00185D49" w:rsidRDefault="00E90C27" w:rsidP="00772761">
      <w:pPr>
        <w:pStyle w:val="List-Standards"/>
      </w:pPr>
      <w:r w:rsidRPr="00185D49">
        <w:t>SR EN 1993-1-12:2007/AC:2009</w:t>
      </w:r>
      <w:r w:rsidR="00DD716F">
        <w:tab/>
      </w:r>
      <w:r w:rsidRPr="00185D49">
        <w:t xml:space="preserve">Eurocod 3: Proiectarea structurilor de </w:t>
      </w:r>
      <w:r w:rsidR="00185D49">
        <w:t>otel</w:t>
      </w:r>
      <w:r w:rsidRPr="00185D49">
        <w:t xml:space="preserve">. Partea 1-12: Reguli suplimentare pentruaplicarea prevederilor standardului EN 1993 la mărci de </w:t>
      </w:r>
      <w:r w:rsidR="00185D49">
        <w:t>otel</w:t>
      </w:r>
      <w:r w:rsidRPr="00185D49">
        <w:t xml:space="preserve"> pâna la S 700 - Erată</w:t>
      </w:r>
    </w:p>
    <w:p w:rsidR="00E90C27" w:rsidRPr="00185D49" w:rsidRDefault="00E90C27" w:rsidP="00772761">
      <w:pPr>
        <w:pStyle w:val="List-Standards"/>
      </w:pPr>
      <w:r w:rsidRPr="00185D49">
        <w:t xml:space="preserve">SR EN 1993-2:2007 </w:t>
      </w:r>
      <w:r w:rsidR="00DD716F">
        <w:tab/>
      </w:r>
      <w:r w:rsidRPr="00185D49">
        <w:t xml:space="preserve">Eurocod 3: Proiectarea structurilor de </w:t>
      </w:r>
      <w:r w:rsidR="00185D49">
        <w:t>otel</w:t>
      </w:r>
      <w:r w:rsidRPr="00185D49">
        <w:t xml:space="preserve">. Partea 2:Poduri de </w:t>
      </w:r>
      <w:r w:rsidR="00185D49">
        <w:t>otel</w:t>
      </w:r>
    </w:p>
    <w:p w:rsidR="00E90C27" w:rsidRPr="00185D49" w:rsidRDefault="00E90C27" w:rsidP="00772761">
      <w:pPr>
        <w:pStyle w:val="List-Standards"/>
      </w:pPr>
      <w:r w:rsidRPr="00185D49">
        <w:t xml:space="preserve">SR EN 1993-2:2007/AC:2010 </w:t>
      </w:r>
      <w:r w:rsidR="00E042E5">
        <w:tab/>
      </w:r>
      <w:r w:rsidRPr="00185D49">
        <w:t xml:space="preserve">Eurocod 3: Proiectarea structurilor de </w:t>
      </w:r>
      <w:r w:rsidR="00185D49">
        <w:t>otel</w:t>
      </w:r>
      <w:r w:rsidRPr="00185D49">
        <w:t xml:space="preserve">. Partea 2:Poduri de </w:t>
      </w:r>
      <w:r w:rsidR="00185D49">
        <w:t>otel</w:t>
      </w:r>
      <w:r w:rsidRPr="00185D49">
        <w:t xml:space="preserve"> - Erată</w:t>
      </w:r>
    </w:p>
    <w:p w:rsidR="00E90C27" w:rsidRPr="00185D49" w:rsidRDefault="00E90C27" w:rsidP="00772761">
      <w:pPr>
        <w:pStyle w:val="List-Standards"/>
      </w:pPr>
      <w:r w:rsidRPr="00185D49">
        <w:t>SR EN 1993-3-1:2007</w:t>
      </w:r>
      <w:r w:rsidR="00E042E5">
        <w:tab/>
      </w:r>
      <w:r w:rsidRPr="00185D49">
        <w:t xml:space="preserve">Eurocod 3: Proiectarea structurilor de </w:t>
      </w:r>
      <w:r w:rsidR="00185D49">
        <w:t>otel</w:t>
      </w:r>
      <w:r w:rsidRPr="00185D49">
        <w:t>. Partea 3-1:Turnuri, piloni si</w:t>
      </w:r>
      <w:r w:rsidR="005B16E4">
        <w:t xml:space="preserve"> </w:t>
      </w:r>
      <w:r w:rsidR="005B16E4" w:rsidRPr="00185D49">
        <w:t>cosuri.Turnuri si piloni</w:t>
      </w:r>
    </w:p>
    <w:p w:rsidR="00E90C27" w:rsidRPr="00185D49" w:rsidRDefault="00E90C27" w:rsidP="00772761">
      <w:pPr>
        <w:pStyle w:val="List-Standards"/>
      </w:pPr>
      <w:r w:rsidRPr="00185D49">
        <w:t>EN 1993-3-1:2007/AC:2010</w:t>
      </w:r>
      <w:r w:rsidR="00E042E5">
        <w:tab/>
      </w:r>
      <w:r w:rsidRPr="00185D49">
        <w:t xml:space="preserve">Eurocod 3: Proiectarea structurilor de </w:t>
      </w:r>
      <w:r w:rsidR="00185D49">
        <w:t>otel</w:t>
      </w:r>
      <w:r w:rsidRPr="00185D49">
        <w:t>. Partea 3-1:Turnuri, piloni si</w:t>
      </w:r>
    </w:p>
    <w:p w:rsidR="00E90C27" w:rsidRPr="00185D49" w:rsidRDefault="00E90C27" w:rsidP="00772761">
      <w:pPr>
        <w:pStyle w:val="List-Standards"/>
      </w:pPr>
      <w:r w:rsidRPr="00185D49">
        <w:t>cosuri.Turnuri si piloni - Erată</w:t>
      </w:r>
    </w:p>
    <w:p w:rsidR="00E90C27" w:rsidRPr="00185D49" w:rsidRDefault="00E90C27" w:rsidP="00772761">
      <w:pPr>
        <w:pStyle w:val="List-Standards"/>
      </w:pPr>
      <w:r w:rsidRPr="00185D49">
        <w:t xml:space="preserve">SR EN 1993-3-2:2007 </w:t>
      </w:r>
      <w:r w:rsidR="00E042E5">
        <w:tab/>
      </w:r>
      <w:r w:rsidRPr="00185D49">
        <w:t>Eurocod 3: Proiectarea structurilor de otel. Partea 3-2:Turnuri, piloni si cosuri.Cosuri</w:t>
      </w:r>
    </w:p>
    <w:p w:rsidR="00E90C27" w:rsidRPr="00185D49" w:rsidRDefault="00E90C27" w:rsidP="00772761">
      <w:pPr>
        <w:pStyle w:val="List-Standards"/>
      </w:pPr>
      <w:r w:rsidRPr="00185D49">
        <w:t xml:space="preserve">SR EN 1993-4-1:2007 </w:t>
      </w:r>
      <w:r w:rsidR="00E042E5">
        <w:tab/>
      </w:r>
      <w:r w:rsidRPr="00185D49">
        <w:t xml:space="preserve">Eurocod 3: Proiectarea structurilor de </w:t>
      </w:r>
      <w:r w:rsidR="00185D49">
        <w:t>otel</w:t>
      </w:r>
      <w:r w:rsidRPr="00185D49">
        <w:t>. Partea 4-1: Silozuri</w:t>
      </w:r>
    </w:p>
    <w:p w:rsidR="00E90C27" w:rsidRPr="00185D49" w:rsidRDefault="00E90C27" w:rsidP="00772761">
      <w:pPr>
        <w:pStyle w:val="List-Standards"/>
      </w:pPr>
      <w:r w:rsidRPr="00185D49">
        <w:t xml:space="preserve">SR EN 1993-4-2:2007 </w:t>
      </w:r>
      <w:r w:rsidR="00E042E5">
        <w:tab/>
      </w:r>
      <w:r w:rsidRPr="00185D49">
        <w:t xml:space="preserve">Eurocod 3: Proiectarea structurilor de </w:t>
      </w:r>
      <w:r w:rsidR="00185D49">
        <w:t>otel</w:t>
      </w:r>
      <w:r w:rsidRPr="00185D49">
        <w:t>. Partea 4-2: Rezervoare</w:t>
      </w:r>
    </w:p>
    <w:p w:rsidR="00E90C27" w:rsidRPr="00185D49" w:rsidRDefault="00E90C27" w:rsidP="00772761">
      <w:pPr>
        <w:pStyle w:val="List-Standards"/>
      </w:pPr>
      <w:r w:rsidRPr="00185D49">
        <w:t>SR EN 1993-4-2:2007/AC:2010</w:t>
      </w:r>
      <w:r w:rsidR="005B16E4">
        <w:tab/>
      </w:r>
      <w:r w:rsidRPr="00185D49">
        <w:t xml:space="preserve">Eurocod 3: Proiectarea structurilor de </w:t>
      </w:r>
      <w:r w:rsidR="00185D49">
        <w:t>otel</w:t>
      </w:r>
      <w:r w:rsidRPr="00185D49">
        <w:t>. Partea 4-2: Rezervoare - Erată</w:t>
      </w:r>
    </w:p>
    <w:p w:rsidR="00E90C27" w:rsidRPr="00185D49" w:rsidRDefault="00E90C27" w:rsidP="00772761">
      <w:pPr>
        <w:pStyle w:val="List-Standards"/>
      </w:pPr>
      <w:r w:rsidRPr="00185D49">
        <w:t>SR EN 1993-4-3:2007</w:t>
      </w:r>
      <w:r w:rsidR="005B16E4">
        <w:tab/>
      </w:r>
      <w:r w:rsidRPr="00185D49">
        <w:t xml:space="preserve">Eurocod 3: Proiectarea structurilor de </w:t>
      </w:r>
      <w:r w:rsidR="00185D49">
        <w:t>otel</w:t>
      </w:r>
      <w:r w:rsidRPr="00185D49">
        <w:t>. Partea 4-3: Conducte</w:t>
      </w:r>
    </w:p>
    <w:p w:rsidR="00E90C27" w:rsidRPr="00185D49" w:rsidRDefault="00E90C27" w:rsidP="00772761">
      <w:pPr>
        <w:pStyle w:val="List-Standards"/>
      </w:pPr>
      <w:r w:rsidRPr="00185D49">
        <w:t>SR EN 1993-4-3:2007/AC:2010</w:t>
      </w:r>
      <w:r w:rsidR="005B16E4">
        <w:tab/>
      </w:r>
      <w:r w:rsidRPr="00185D49">
        <w:t xml:space="preserve">Eurocod 3: Proiectarea structurilor de </w:t>
      </w:r>
      <w:r w:rsidR="00185D49">
        <w:t>otel</w:t>
      </w:r>
      <w:r w:rsidRPr="00185D49">
        <w:t>. Partea 4-3: Conducte - Erată</w:t>
      </w:r>
    </w:p>
    <w:p w:rsidR="00E90C27" w:rsidRPr="00185D49" w:rsidRDefault="00E90C27" w:rsidP="00772761">
      <w:pPr>
        <w:pStyle w:val="List-Standards"/>
      </w:pPr>
      <w:r w:rsidRPr="00185D49">
        <w:t xml:space="preserve">SR EN 1993-5:2007 </w:t>
      </w:r>
      <w:r w:rsidR="00E042E5">
        <w:tab/>
      </w:r>
      <w:r w:rsidRPr="00185D49">
        <w:t xml:space="preserve">Eurocod 3: Proiectarea structurilor de </w:t>
      </w:r>
      <w:r w:rsidR="00185D49">
        <w:t>otel</w:t>
      </w:r>
      <w:r w:rsidRPr="00185D49">
        <w:t>. Partea 5: Pilo</w:t>
      </w:r>
      <w:r w:rsidR="006042BE">
        <w:t>n</w:t>
      </w:r>
      <w:r w:rsidRPr="00185D49">
        <w:t>i si palplanse</w:t>
      </w:r>
    </w:p>
    <w:p w:rsidR="00E90C27" w:rsidRPr="00185D49" w:rsidRDefault="00E90C27" w:rsidP="00772761">
      <w:pPr>
        <w:pStyle w:val="List-Standards"/>
      </w:pPr>
      <w:r w:rsidRPr="00185D49">
        <w:t xml:space="preserve">SR EN 1993-5:2007/AC:2009 </w:t>
      </w:r>
      <w:r w:rsidR="00E042E5">
        <w:tab/>
      </w:r>
      <w:r w:rsidRPr="00185D49">
        <w:t xml:space="preserve">Eurocod 3: Proiectarea structurilor de </w:t>
      </w:r>
      <w:r w:rsidR="00185D49">
        <w:t>otel</w:t>
      </w:r>
      <w:r w:rsidRPr="00185D49">
        <w:t>. Partea 5: Pilo</w:t>
      </w:r>
      <w:r w:rsidR="006042BE">
        <w:t>n</w:t>
      </w:r>
      <w:r w:rsidRPr="00185D49">
        <w:t>i si palplanse - Erată</w:t>
      </w:r>
    </w:p>
    <w:p w:rsidR="00E90C27" w:rsidRPr="00185D49" w:rsidRDefault="00E90C27" w:rsidP="00772761">
      <w:pPr>
        <w:pStyle w:val="List-Standards"/>
      </w:pPr>
      <w:r w:rsidRPr="00185D49">
        <w:t xml:space="preserve">SR EN 1993-6:2007 </w:t>
      </w:r>
      <w:r w:rsidR="00E042E5">
        <w:tab/>
      </w:r>
      <w:r w:rsidRPr="00185D49">
        <w:t xml:space="preserve">Eurocod 3: Proiectarea structurilor de </w:t>
      </w:r>
      <w:r w:rsidR="00185D49">
        <w:t>otel</w:t>
      </w:r>
      <w:r w:rsidRPr="00185D49">
        <w:t>. Partea 6: Căi de rulare</w:t>
      </w:r>
    </w:p>
    <w:p w:rsidR="00E90C27" w:rsidRPr="00185D49" w:rsidRDefault="00E90C27" w:rsidP="00772761">
      <w:pPr>
        <w:pStyle w:val="List-Standards"/>
      </w:pPr>
      <w:r w:rsidRPr="00185D49">
        <w:t>SR EN 1993-6:2007/AC:2010</w:t>
      </w:r>
      <w:r w:rsidR="005B16E4">
        <w:tab/>
      </w:r>
      <w:r w:rsidRPr="00185D49">
        <w:t xml:space="preserve">Eurocod 3: Proiectarea structurilor de </w:t>
      </w:r>
      <w:r w:rsidR="00185D49">
        <w:t>otel</w:t>
      </w:r>
      <w:r w:rsidRPr="00185D49">
        <w:t>. Partea 6: Căi de rulare - Erată</w:t>
      </w:r>
    </w:p>
    <w:p w:rsidR="00E90C27" w:rsidRPr="00185D49" w:rsidRDefault="00E90C27" w:rsidP="00772761">
      <w:pPr>
        <w:pStyle w:val="List-Standards"/>
      </w:pPr>
      <w:r w:rsidRPr="00185D49">
        <w:t>SR EN 1994-1-1:2004</w:t>
      </w:r>
      <w:r w:rsidR="00E042E5">
        <w:tab/>
      </w:r>
      <w:r w:rsidRPr="00185D49">
        <w:t xml:space="preserve">Eurocod 4: Proiectarea structurilor compozite de </w:t>
      </w:r>
      <w:r w:rsidR="00185D49">
        <w:t>otel</w:t>
      </w:r>
      <w:r w:rsidRPr="00185D49">
        <w:t xml:space="preserve"> beton. Partea 1-1: Reguli</w:t>
      </w:r>
      <w:r w:rsidR="00E042E5">
        <w:t xml:space="preserve"> </w:t>
      </w:r>
      <w:r w:rsidRPr="00185D49">
        <w:t>generale si reguli pentru clădiri</w:t>
      </w:r>
    </w:p>
    <w:p w:rsidR="00E90C27" w:rsidRPr="00185D49" w:rsidRDefault="00E90C27" w:rsidP="00772761">
      <w:pPr>
        <w:pStyle w:val="List-Standards"/>
      </w:pPr>
      <w:r w:rsidRPr="00185D49">
        <w:t>SR EN 1994-1-1:2004/AC:2009</w:t>
      </w:r>
      <w:r w:rsidR="00E042E5">
        <w:tab/>
      </w:r>
      <w:r w:rsidRPr="00185D49">
        <w:t xml:space="preserve">Eurocod 4: Proiectarea structurilor compozite de </w:t>
      </w:r>
      <w:r w:rsidR="00185D49">
        <w:t>otel</w:t>
      </w:r>
      <w:r w:rsidRPr="00185D49">
        <w:t xml:space="preserve"> beton. Partea 1-1: Reguli</w:t>
      </w:r>
      <w:r w:rsidR="00E042E5">
        <w:t xml:space="preserve"> </w:t>
      </w:r>
      <w:r w:rsidRPr="00185D49">
        <w:t>generale si reguli pentru clădiri - Erată</w:t>
      </w:r>
    </w:p>
    <w:p w:rsidR="00E90C27" w:rsidRPr="00185D49" w:rsidRDefault="00E90C27" w:rsidP="00772761">
      <w:pPr>
        <w:pStyle w:val="List-Standards"/>
      </w:pPr>
      <w:r w:rsidRPr="00185D49">
        <w:lastRenderedPageBreak/>
        <w:t>SR EN 1994-1-2:2006</w:t>
      </w:r>
      <w:r w:rsidR="00E042E5">
        <w:tab/>
      </w:r>
      <w:r w:rsidRPr="00185D49">
        <w:t xml:space="preserve">Eurocod 4: Proiectarea structurilor compozite de </w:t>
      </w:r>
      <w:r w:rsidR="00185D49">
        <w:t>otel</w:t>
      </w:r>
      <w:r w:rsidRPr="00185D49">
        <w:t xml:space="preserve"> si beton. Partea 1-2: Reguli</w:t>
      </w:r>
      <w:r w:rsidR="00E042E5">
        <w:t xml:space="preserve"> </w:t>
      </w:r>
      <w:r w:rsidRPr="00185D49">
        <w:t>generale - Calculul structurilor la foc</w:t>
      </w:r>
    </w:p>
    <w:p w:rsidR="00E90C27" w:rsidRPr="00185D49" w:rsidRDefault="00E90C27" w:rsidP="00772761">
      <w:pPr>
        <w:pStyle w:val="List-Standards"/>
      </w:pPr>
      <w:r w:rsidRPr="00185D49">
        <w:t>SR EN 1994-1-2:2006/AC:2009</w:t>
      </w:r>
      <w:r w:rsidR="00E042E5">
        <w:tab/>
      </w:r>
      <w:r w:rsidRPr="00185D49">
        <w:t xml:space="preserve">Eurocod 4: Proiectarea structurilor compozite de </w:t>
      </w:r>
      <w:r w:rsidR="00185D49">
        <w:t>otel</w:t>
      </w:r>
      <w:r w:rsidRPr="00185D49">
        <w:t xml:space="preserve"> si beton. Partea 1-2: Reguli</w:t>
      </w:r>
      <w:r w:rsidR="00E042E5">
        <w:t xml:space="preserve"> </w:t>
      </w:r>
      <w:r w:rsidRPr="00185D49">
        <w:t>generale - Calculul structurilor la foc - Erată</w:t>
      </w:r>
    </w:p>
    <w:p w:rsidR="00E90C27" w:rsidRPr="00185D49" w:rsidRDefault="00E90C27" w:rsidP="00772761">
      <w:pPr>
        <w:pStyle w:val="List-Standards"/>
      </w:pPr>
      <w:r w:rsidRPr="00185D49">
        <w:t>SR EN 1994-2:2006</w:t>
      </w:r>
      <w:r w:rsidR="00E042E5">
        <w:tab/>
      </w:r>
      <w:r w:rsidRPr="00185D49">
        <w:t xml:space="preserve">Eurocod 4: Proiectarea structurilor compozite de </w:t>
      </w:r>
      <w:r w:rsidR="00185D49">
        <w:t>otel</w:t>
      </w:r>
      <w:r w:rsidRPr="00185D49">
        <w:t xml:space="preserve"> si beton Partea 2: Reguli</w:t>
      </w:r>
      <w:r w:rsidR="00E042E5">
        <w:t xml:space="preserve"> </w:t>
      </w:r>
      <w:r w:rsidRPr="00185D49">
        <w:t>generale si reguli pentru poduri</w:t>
      </w:r>
    </w:p>
    <w:p w:rsidR="00E90C27" w:rsidRPr="00185D49" w:rsidRDefault="00E90C27" w:rsidP="00772761">
      <w:pPr>
        <w:pStyle w:val="List-Standards"/>
      </w:pPr>
      <w:r w:rsidRPr="00185D49">
        <w:t>SR EN 1994-2:2006/AC:2009</w:t>
      </w:r>
      <w:r w:rsidR="00E042E5">
        <w:tab/>
      </w:r>
      <w:r w:rsidRPr="00185D49">
        <w:t xml:space="preserve">Eurocod 4: Proiectarea structurilor compozite de </w:t>
      </w:r>
      <w:r w:rsidR="00185D49">
        <w:t>otel</w:t>
      </w:r>
      <w:r w:rsidRPr="00185D49">
        <w:t xml:space="preserve"> si beton Partea 2: Reguli</w:t>
      </w:r>
      <w:r w:rsidR="00E042E5">
        <w:t xml:space="preserve"> </w:t>
      </w:r>
      <w:r w:rsidRPr="00185D49">
        <w:t>generale si reguli pentru poduri - Erată</w:t>
      </w:r>
    </w:p>
    <w:p w:rsidR="00E90C27" w:rsidRPr="00185D49" w:rsidRDefault="00E90C27" w:rsidP="00772761">
      <w:pPr>
        <w:pStyle w:val="List-Standards"/>
      </w:pPr>
      <w:r w:rsidRPr="00185D49">
        <w:t>SR EN 1995-1-1:2004</w:t>
      </w:r>
      <w:r w:rsidR="00E042E5">
        <w:tab/>
      </w:r>
      <w:r w:rsidRPr="00185D49">
        <w:t>Eurocod 5: Proiectarea structurilor de lemn. Partea 1-1: Generalită</w:t>
      </w:r>
      <w:r w:rsidR="000E3E5E">
        <w:t>ţ</w:t>
      </w:r>
      <w:r w:rsidRPr="00185D49">
        <w:t>i. Reguli comune</w:t>
      </w:r>
      <w:r w:rsidR="00E042E5">
        <w:t xml:space="preserve"> </w:t>
      </w:r>
      <w:r w:rsidRPr="00185D49">
        <w:t>si reguli pentru clădiri</w:t>
      </w:r>
    </w:p>
    <w:p w:rsidR="00E90C27" w:rsidRPr="00185D49" w:rsidRDefault="00E90C27" w:rsidP="00772761">
      <w:pPr>
        <w:pStyle w:val="List-Standards"/>
      </w:pPr>
      <w:r w:rsidRPr="00185D49">
        <w:t>SR EN 1995-1-1:2004/A1:2009</w:t>
      </w:r>
      <w:r w:rsidR="00E042E5">
        <w:tab/>
      </w:r>
      <w:r w:rsidRPr="00185D49">
        <w:t xml:space="preserve">Eurocod 5: Proiectarea structurilor de lemn. Partea 1-1: </w:t>
      </w:r>
      <w:r w:rsidR="00E042E5">
        <w:t>Generalităti</w:t>
      </w:r>
      <w:r w:rsidRPr="00185D49">
        <w:t>. Reguli comune</w:t>
      </w:r>
      <w:r w:rsidR="00E042E5">
        <w:t xml:space="preserve"> </w:t>
      </w:r>
      <w:r w:rsidRPr="00185D49">
        <w:t>si reguli pentru clădiri - Amendament</w:t>
      </w:r>
    </w:p>
    <w:p w:rsidR="00E90C27" w:rsidRPr="00185D49" w:rsidRDefault="00E90C27" w:rsidP="00772761">
      <w:pPr>
        <w:pStyle w:val="List-Standards"/>
      </w:pPr>
      <w:r w:rsidRPr="00185D49">
        <w:t>SR EN 1995-1-1:2004/AC:2006</w:t>
      </w:r>
      <w:r w:rsidR="00E042E5">
        <w:tab/>
      </w:r>
      <w:r w:rsidRPr="00185D49">
        <w:t xml:space="preserve">Eurocod 5: Proiectarea structurilor de lemn. Partea 1-1: </w:t>
      </w:r>
      <w:r w:rsidR="00E042E5">
        <w:t>Generalităti</w:t>
      </w:r>
      <w:r w:rsidRPr="00185D49">
        <w:t xml:space="preserve"> </w:t>
      </w:r>
      <w:r w:rsidR="00E042E5">
        <w:t>–</w:t>
      </w:r>
      <w:r w:rsidRPr="00185D49">
        <w:t xml:space="preserve"> Reguli</w:t>
      </w:r>
      <w:r w:rsidR="00E042E5">
        <w:t xml:space="preserve"> </w:t>
      </w:r>
      <w:r w:rsidRPr="00185D49">
        <w:t>comune si reguli pentru clădiri - Erată</w:t>
      </w:r>
    </w:p>
    <w:p w:rsidR="00E90C27" w:rsidRPr="00185D49" w:rsidRDefault="00E90C27" w:rsidP="00772761">
      <w:pPr>
        <w:pStyle w:val="List-Standards"/>
      </w:pPr>
      <w:r w:rsidRPr="00185D49">
        <w:t>SR EN 1995-1-2:2004</w:t>
      </w:r>
      <w:r w:rsidR="00E042E5">
        <w:tab/>
      </w:r>
      <w:r w:rsidRPr="00185D49">
        <w:t xml:space="preserve">Eurocod 5: Proiectarea structurilor de lemn. Partea 1-2: </w:t>
      </w:r>
      <w:r w:rsidR="00E042E5">
        <w:t>Generalităti</w:t>
      </w:r>
      <w:r w:rsidRPr="00185D49">
        <w:t>. Calculul</w:t>
      </w:r>
      <w:r w:rsidR="00E042E5">
        <w:t xml:space="preserve"> </w:t>
      </w:r>
      <w:r w:rsidRPr="00185D49">
        <w:t>structurilor la foc</w:t>
      </w:r>
    </w:p>
    <w:p w:rsidR="00E90C27" w:rsidRPr="00185D49" w:rsidRDefault="00E90C27" w:rsidP="00772761">
      <w:pPr>
        <w:pStyle w:val="List-Standards"/>
      </w:pPr>
      <w:r w:rsidRPr="00185D49">
        <w:t>SR EN 1995-1-2:2004/AC:2006</w:t>
      </w:r>
      <w:r w:rsidR="00E042E5">
        <w:tab/>
      </w:r>
      <w:r w:rsidRPr="00185D49">
        <w:t xml:space="preserve">Eurocod 5: Proiectarea structurilor de lemn. Partea 1-2: </w:t>
      </w:r>
      <w:r w:rsidR="00E042E5">
        <w:t>Generalităti</w:t>
      </w:r>
      <w:r w:rsidRPr="00185D49">
        <w:t xml:space="preserve"> </w:t>
      </w:r>
      <w:r w:rsidR="00E042E5">
        <w:t>–</w:t>
      </w:r>
      <w:r w:rsidRPr="00185D49">
        <w:t xml:space="preserve"> Calculul</w:t>
      </w:r>
      <w:r w:rsidR="00E042E5">
        <w:t xml:space="preserve"> </w:t>
      </w:r>
      <w:r w:rsidRPr="00185D49">
        <w:t>structurilor la foc - Erată</w:t>
      </w:r>
    </w:p>
    <w:p w:rsidR="00E90C27" w:rsidRPr="00185D49" w:rsidRDefault="00E90C27" w:rsidP="00772761">
      <w:pPr>
        <w:pStyle w:val="List-Standards"/>
      </w:pPr>
      <w:r w:rsidRPr="00185D49">
        <w:t xml:space="preserve">SR EN 1995-2:2005 </w:t>
      </w:r>
      <w:r w:rsidR="00E042E5">
        <w:tab/>
      </w:r>
      <w:r w:rsidRPr="00185D49">
        <w:t>Eurocod 5: Proiectarea structurilor de lemn. Partea 2: Poduri</w:t>
      </w:r>
    </w:p>
    <w:p w:rsidR="00E90C27" w:rsidRPr="00185D49" w:rsidRDefault="00E90C27" w:rsidP="00772761">
      <w:pPr>
        <w:pStyle w:val="List-Standards"/>
      </w:pPr>
      <w:r w:rsidRPr="00185D49">
        <w:t>SR EN 1996-1-1:2006</w:t>
      </w:r>
      <w:r w:rsidR="00E042E5">
        <w:tab/>
      </w:r>
      <w:r w:rsidRPr="00185D49">
        <w:t>Eurocod 6: Proiectarea structurilor de zidărie. Partea 1-1: Reguli generale pentru</w:t>
      </w:r>
      <w:r w:rsidR="00E042E5">
        <w:t xml:space="preserve"> constructii</w:t>
      </w:r>
      <w:r w:rsidRPr="00185D49">
        <w:t xml:space="preserve"> de zidărie armată si nearmată</w:t>
      </w:r>
    </w:p>
    <w:p w:rsidR="00E90C27" w:rsidRPr="00185D49" w:rsidRDefault="00E90C27" w:rsidP="00772761">
      <w:pPr>
        <w:pStyle w:val="List-Standards"/>
      </w:pPr>
      <w:r w:rsidRPr="00185D49">
        <w:t>SR EN 1996-1-1:2006/AC:2010</w:t>
      </w:r>
      <w:r w:rsidR="00E042E5">
        <w:tab/>
      </w:r>
      <w:r w:rsidRPr="00185D49">
        <w:t>Eurocod 6: Proiectarea structurilor de zidărie. Partea 1-1: Reguli generale pentru</w:t>
      </w:r>
      <w:r w:rsidR="00E042E5">
        <w:t xml:space="preserve"> constructii</w:t>
      </w:r>
      <w:r w:rsidRPr="00185D49">
        <w:t xml:space="preserve"> de zidărie armată si nearmată - Erată</w:t>
      </w:r>
    </w:p>
    <w:p w:rsidR="00E90C27" w:rsidRPr="00185D49" w:rsidRDefault="00E90C27" w:rsidP="00772761">
      <w:pPr>
        <w:pStyle w:val="List-Standards"/>
      </w:pPr>
      <w:r w:rsidRPr="00185D49">
        <w:t>SR EN 1996-1-2:2005</w:t>
      </w:r>
      <w:r w:rsidR="00E042E5">
        <w:tab/>
      </w:r>
      <w:r w:rsidRPr="00185D49">
        <w:t>Eurocod 6: Proiectarea structurilor de zidărie. Partea 1-2: Reguli generale. Calculul</w:t>
      </w:r>
      <w:r w:rsidR="00E042E5">
        <w:t xml:space="preserve"> </w:t>
      </w:r>
      <w:r w:rsidRPr="00185D49">
        <w:t>structurilor la foc</w:t>
      </w:r>
    </w:p>
    <w:p w:rsidR="00E90C27" w:rsidRPr="00185D49" w:rsidRDefault="00E90C27" w:rsidP="00772761">
      <w:pPr>
        <w:pStyle w:val="List-Standards"/>
      </w:pPr>
      <w:r w:rsidRPr="00185D49">
        <w:t>SR EN 1996-2:2006</w:t>
      </w:r>
      <w:r w:rsidR="00E042E5">
        <w:tab/>
      </w:r>
      <w:r w:rsidRPr="00185D49">
        <w:t>Eurocod 6: Proiectarea structurilor de zidărie. Partea 2: Proiectare, alegere</w:t>
      </w:r>
      <w:r w:rsidR="00E042E5">
        <w:t xml:space="preserve"> </w:t>
      </w:r>
      <w:r w:rsidRPr="00185D49">
        <w:t>materiale si execuŃie zidărie</w:t>
      </w:r>
    </w:p>
    <w:p w:rsidR="00E90C27" w:rsidRPr="00185D49" w:rsidRDefault="00E90C27" w:rsidP="00772761">
      <w:pPr>
        <w:pStyle w:val="List-Standards"/>
      </w:pPr>
      <w:r w:rsidRPr="00185D49">
        <w:t>SR EN 1996-2:2006/AC:2010</w:t>
      </w:r>
      <w:r w:rsidR="00E042E5">
        <w:tab/>
      </w:r>
      <w:r w:rsidRPr="00185D49">
        <w:t>Eurocod 6: Proiectarea structurilor de zidărie. Partea 2: Proiectare, alegere</w:t>
      </w:r>
      <w:r w:rsidR="00E042E5">
        <w:t xml:space="preserve"> </w:t>
      </w:r>
      <w:r w:rsidRPr="00185D49">
        <w:t xml:space="preserve">materiale si </w:t>
      </w:r>
      <w:r w:rsidR="00E042E5">
        <w:t>executie</w:t>
      </w:r>
      <w:r w:rsidRPr="00185D49">
        <w:t xml:space="preserve"> zidărie - Erată</w:t>
      </w:r>
    </w:p>
    <w:p w:rsidR="00E90C27" w:rsidRPr="00185D49" w:rsidRDefault="00E90C27" w:rsidP="00772761">
      <w:pPr>
        <w:pStyle w:val="List-Standards"/>
      </w:pPr>
      <w:r w:rsidRPr="00185D49">
        <w:t>SR EN 1996-3:2006</w:t>
      </w:r>
      <w:r w:rsidR="00E042E5">
        <w:tab/>
      </w:r>
      <w:r w:rsidRPr="00185D49">
        <w:t>Eurocod 6: Proiectarea structurilor de zidărie. Partea 3: Metode de calcul</w:t>
      </w:r>
      <w:r w:rsidR="00E042E5">
        <w:t xml:space="preserve"> </w:t>
      </w:r>
      <w:r w:rsidRPr="00185D49">
        <w:t xml:space="preserve">simplificate pentru </w:t>
      </w:r>
      <w:r w:rsidR="00E042E5">
        <w:t>constructii</w:t>
      </w:r>
      <w:r w:rsidRPr="00185D49">
        <w:t xml:space="preserve"> de zidărie nearmată</w:t>
      </w:r>
    </w:p>
    <w:p w:rsidR="00E90C27" w:rsidRPr="00185D49" w:rsidRDefault="00E90C27" w:rsidP="00772761">
      <w:pPr>
        <w:pStyle w:val="List-Standards"/>
      </w:pPr>
      <w:r w:rsidRPr="00185D49">
        <w:t>SR EN 1996-3:2006/AC:2010</w:t>
      </w:r>
      <w:r w:rsidR="00E042E5">
        <w:tab/>
      </w:r>
      <w:r w:rsidRPr="00185D49">
        <w:t>Eurocod 6: Proiectarea structurilor de zidărie. Partea 3: Metode de calcul</w:t>
      </w:r>
      <w:r w:rsidR="00E042E5">
        <w:t xml:space="preserve"> </w:t>
      </w:r>
      <w:r w:rsidRPr="00185D49">
        <w:t xml:space="preserve">simplificate pentru </w:t>
      </w:r>
      <w:r w:rsidR="00E042E5">
        <w:t>constructii</w:t>
      </w:r>
      <w:r w:rsidRPr="00185D49">
        <w:t xml:space="preserve"> de zidărie nearmată - Erată</w:t>
      </w:r>
    </w:p>
    <w:p w:rsidR="00E90C27" w:rsidRPr="00185D49" w:rsidRDefault="00E90C27" w:rsidP="00772761">
      <w:pPr>
        <w:pStyle w:val="List-Standards"/>
      </w:pPr>
      <w:r w:rsidRPr="00185D49">
        <w:t>SR EN 1997-1:2004</w:t>
      </w:r>
      <w:r w:rsidR="00E042E5">
        <w:tab/>
      </w:r>
      <w:r w:rsidRPr="00185D49">
        <w:t>Eurocod 7: Proiectarea geotehnica. Partea 1: Reguli generale</w:t>
      </w:r>
    </w:p>
    <w:p w:rsidR="00E90C27" w:rsidRPr="00185D49" w:rsidRDefault="00E90C27" w:rsidP="00772761">
      <w:pPr>
        <w:pStyle w:val="List-Standards"/>
      </w:pPr>
      <w:r w:rsidRPr="00185D49">
        <w:t>SR EN 1997-1:2004/AC:2009</w:t>
      </w:r>
      <w:r w:rsidR="00772761">
        <w:tab/>
      </w:r>
      <w:r w:rsidRPr="00185D49">
        <w:t>Eurocod 7: Proiectarea geotehnica. Partea 1: Reguli generale - Erată</w:t>
      </w:r>
    </w:p>
    <w:p w:rsidR="00E90C27" w:rsidRPr="00185D49" w:rsidRDefault="00E90C27" w:rsidP="00772761">
      <w:pPr>
        <w:pStyle w:val="List-Standards"/>
      </w:pPr>
      <w:r w:rsidRPr="00185D49">
        <w:t xml:space="preserve">SR EN 1997-2:2007 </w:t>
      </w:r>
      <w:r w:rsidR="00E042E5">
        <w:tab/>
      </w:r>
      <w:r w:rsidRPr="00185D49">
        <w:t>Eurocod 7: Proiectarea geotehnică. Partea 2: Investigarea si încercarea terenului</w:t>
      </w:r>
    </w:p>
    <w:p w:rsidR="00E90C27" w:rsidRPr="00185D49" w:rsidRDefault="00E90C27" w:rsidP="00772761">
      <w:pPr>
        <w:pStyle w:val="List-Standards"/>
      </w:pPr>
      <w:r w:rsidRPr="00185D49">
        <w:t>SR EN 1998-1:2004</w:t>
      </w:r>
      <w:r w:rsidR="00E042E5">
        <w:tab/>
      </w:r>
      <w:r w:rsidRPr="00185D49">
        <w:t xml:space="preserve">Eurocod 8: Proiectarea structurilor pentru </w:t>
      </w:r>
      <w:r w:rsidR="00DD716F">
        <w:t>rezistenta</w:t>
      </w:r>
      <w:r w:rsidRPr="00185D49">
        <w:t xml:space="preserve"> la cutremur. Partea 1: Reguli</w:t>
      </w:r>
      <w:r w:rsidR="00E042E5">
        <w:t xml:space="preserve"> </w:t>
      </w:r>
      <w:r w:rsidRPr="00185D49">
        <w:t xml:space="preserve">generale, </w:t>
      </w:r>
      <w:r w:rsidR="00185D49" w:rsidRPr="00185D49">
        <w:t>actiuni</w:t>
      </w:r>
      <w:r w:rsidRPr="00185D49">
        <w:t xml:space="preserve"> seismice si reguli pentru clădiri</w:t>
      </w:r>
    </w:p>
    <w:p w:rsidR="00E90C27" w:rsidRPr="00185D49" w:rsidRDefault="00E90C27" w:rsidP="00772761">
      <w:pPr>
        <w:pStyle w:val="List-Standards"/>
      </w:pPr>
      <w:r w:rsidRPr="00185D49">
        <w:t>SR EN 1998-1:2004/AC:2010</w:t>
      </w:r>
      <w:r w:rsidR="005B16E4">
        <w:tab/>
      </w:r>
      <w:r w:rsidRPr="00185D49">
        <w:t xml:space="preserve">Eurocod 8: Proiectarea structurilor pentru </w:t>
      </w:r>
      <w:r w:rsidR="00DD716F">
        <w:t>rezistenta</w:t>
      </w:r>
      <w:r w:rsidRPr="00185D49">
        <w:t xml:space="preserve"> la cutremur. Partea 1: Reguli</w:t>
      </w:r>
      <w:r w:rsidR="00E042E5">
        <w:t xml:space="preserve"> </w:t>
      </w:r>
      <w:r w:rsidRPr="00185D49">
        <w:t xml:space="preserve">generale, </w:t>
      </w:r>
      <w:r w:rsidR="00185D49" w:rsidRPr="00185D49">
        <w:t>actiuni</w:t>
      </w:r>
      <w:r w:rsidRPr="00185D49">
        <w:t xml:space="preserve"> seismice si reguli pentru clădiri - Erată</w:t>
      </w:r>
    </w:p>
    <w:p w:rsidR="00E90C27" w:rsidRPr="00185D49" w:rsidRDefault="00E90C27" w:rsidP="00772761">
      <w:pPr>
        <w:pStyle w:val="List-Standards"/>
      </w:pPr>
      <w:r w:rsidRPr="00185D49">
        <w:t>SR EN 1998-2:2006</w:t>
      </w:r>
      <w:r w:rsidR="00E042E5">
        <w:tab/>
      </w:r>
      <w:r w:rsidRPr="00185D49">
        <w:t xml:space="preserve">Eurocod 8: Proiectarea structurilor pentru </w:t>
      </w:r>
      <w:r w:rsidR="00DD716F">
        <w:t>rezistenta</w:t>
      </w:r>
      <w:r w:rsidRPr="00185D49">
        <w:t xml:space="preserve"> la cutremur. Partea 2: Poduri</w:t>
      </w:r>
    </w:p>
    <w:p w:rsidR="00E90C27" w:rsidRPr="00185D49" w:rsidRDefault="00E90C27" w:rsidP="00772761">
      <w:pPr>
        <w:pStyle w:val="List-Standards"/>
      </w:pPr>
      <w:r w:rsidRPr="00185D49">
        <w:t>SR EN 1998-2:2006/A1:2009</w:t>
      </w:r>
      <w:r w:rsidR="00E042E5">
        <w:tab/>
      </w:r>
      <w:r w:rsidRPr="00185D49">
        <w:t xml:space="preserve">Eurocod 8: Proiectarea structurilor pentru </w:t>
      </w:r>
      <w:r w:rsidR="00DD716F">
        <w:t>rezistenta</w:t>
      </w:r>
      <w:r w:rsidRPr="00185D49">
        <w:t xml:space="preserve"> la cutremur. Partea 2: Poduri -Amendament</w:t>
      </w:r>
    </w:p>
    <w:p w:rsidR="00E90C27" w:rsidRPr="00185D49" w:rsidRDefault="00E90C27" w:rsidP="00772761">
      <w:pPr>
        <w:pStyle w:val="List-Standards"/>
      </w:pPr>
      <w:r w:rsidRPr="00185D49">
        <w:t>SR EN 1998-2:2006/AC:2010</w:t>
      </w:r>
      <w:r w:rsidR="00E042E5">
        <w:tab/>
      </w:r>
      <w:r w:rsidRPr="00185D49">
        <w:t xml:space="preserve">Eurocod 8: Proiectarea structurilor pentru </w:t>
      </w:r>
      <w:r w:rsidR="00DD716F">
        <w:t>rezistenta</w:t>
      </w:r>
      <w:r w:rsidRPr="00185D49">
        <w:t xml:space="preserve"> la cutremur. Partea 2: Poduri -</w:t>
      </w:r>
      <w:r w:rsidR="00E042E5">
        <w:t xml:space="preserve"> </w:t>
      </w:r>
      <w:r w:rsidRPr="00185D49">
        <w:t>Erată</w:t>
      </w:r>
    </w:p>
    <w:p w:rsidR="00E90C27" w:rsidRPr="00185D49" w:rsidRDefault="00E90C27" w:rsidP="00772761">
      <w:pPr>
        <w:pStyle w:val="List-Standards"/>
      </w:pPr>
      <w:r w:rsidRPr="00185D49">
        <w:lastRenderedPageBreak/>
        <w:t>SR EN 1998-3:2005</w:t>
      </w:r>
      <w:r w:rsidR="00E042E5">
        <w:tab/>
      </w:r>
      <w:r w:rsidRPr="00185D49">
        <w:t xml:space="preserve">Eurocod 8: Proiectarea structurilor pentru </w:t>
      </w:r>
      <w:r w:rsidR="00DD716F">
        <w:t>rezistenta</w:t>
      </w:r>
      <w:r w:rsidRPr="00185D49">
        <w:t xml:space="preserve"> la cutremur. Partea 3:</w:t>
      </w:r>
      <w:r w:rsidR="00E042E5">
        <w:t xml:space="preserve"> </w:t>
      </w:r>
      <w:r w:rsidRPr="00185D49">
        <w:t xml:space="preserve">Evaluarea si consolidarea </w:t>
      </w:r>
      <w:r w:rsidR="00E042E5">
        <w:t>constructii</w:t>
      </w:r>
      <w:r w:rsidRPr="00185D49">
        <w:t>lor</w:t>
      </w:r>
    </w:p>
    <w:p w:rsidR="00E90C27" w:rsidRPr="00185D49" w:rsidRDefault="00DD716F" w:rsidP="00772761">
      <w:pPr>
        <w:pStyle w:val="List-Standards"/>
      </w:pPr>
      <w:r>
        <w:t>S</w:t>
      </w:r>
      <w:r w:rsidR="00E90C27" w:rsidRPr="00185D49">
        <w:t>R EN 1998-3:2005/AC:2010</w:t>
      </w:r>
      <w:r w:rsidR="00E042E5">
        <w:tab/>
      </w:r>
      <w:r w:rsidR="00E90C27" w:rsidRPr="00185D49">
        <w:t xml:space="preserve">Eurocod 8: Proiectarea structurilor pentru </w:t>
      </w:r>
      <w:r>
        <w:t>rezistenta</w:t>
      </w:r>
      <w:r w:rsidR="00E90C27" w:rsidRPr="00185D49">
        <w:t xml:space="preserve"> la cutremur. Partea 3:</w:t>
      </w:r>
      <w:r w:rsidR="00E042E5">
        <w:t xml:space="preserve"> </w:t>
      </w:r>
      <w:r w:rsidR="00E90C27" w:rsidRPr="00185D49">
        <w:t xml:space="preserve">Evaluarea si consolidarea </w:t>
      </w:r>
      <w:r w:rsidR="00E042E5">
        <w:t>constructii</w:t>
      </w:r>
      <w:r w:rsidR="00E90C27" w:rsidRPr="00185D49">
        <w:t>lor - Erată</w:t>
      </w:r>
    </w:p>
    <w:p w:rsidR="00E90C27" w:rsidRPr="00185D49" w:rsidRDefault="00E90C27" w:rsidP="00772761">
      <w:pPr>
        <w:pStyle w:val="List-Standards"/>
      </w:pPr>
      <w:r w:rsidRPr="00185D49">
        <w:t>SR EN 1998-4:2007</w:t>
      </w:r>
      <w:r w:rsidR="00E042E5">
        <w:tab/>
      </w:r>
      <w:r w:rsidRPr="00185D49">
        <w:t xml:space="preserve">Eurocod 8: Proiectarea structurilor pentru </w:t>
      </w:r>
      <w:r w:rsidR="00DD716F">
        <w:t>rezistenta</w:t>
      </w:r>
      <w:r w:rsidRPr="00185D49">
        <w:t xml:space="preserve"> la cutremur. Partea 4: Silozuri,</w:t>
      </w:r>
      <w:r w:rsidR="00E042E5">
        <w:t xml:space="preserve"> </w:t>
      </w:r>
      <w:r w:rsidRPr="00185D49">
        <w:t>rezervoare si conducte</w:t>
      </w:r>
    </w:p>
    <w:p w:rsidR="00E90C27" w:rsidRPr="00185D49" w:rsidRDefault="00E90C27" w:rsidP="00772761">
      <w:pPr>
        <w:pStyle w:val="List-Standards"/>
      </w:pPr>
      <w:r w:rsidRPr="00185D49">
        <w:t>SR EN 1998-5:2004</w:t>
      </w:r>
      <w:r w:rsidR="00E042E5">
        <w:tab/>
      </w:r>
      <w:r w:rsidRPr="00185D49">
        <w:t xml:space="preserve">Eurocod 8: Proiectarea structurilor pentru </w:t>
      </w:r>
      <w:r w:rsidR="00DD716F">
        <w:t>rezistenta</w:t>
      </w:r>
      <w:r w:rsidRPr="00185D49">
        <w:t xml:space="preserve"> la cutremur. Partea 5: Funda</w:t>
      </w:r>
      <w:r w:rsidR="00E042E5">
        <w:t>t</w:t>
      </w:r>
      <w:r w:rsidRPr="00185D49">
        <w:t>ii,</w:t>
      </w:r>
      <w:r w:rsidR="00E042E5">
        <w:t xml:space="preserve"> </w:t>
      </w:r>
      <w:r w:rsidRPr="00185D49">
        <w:t>structuri de sus</w:t>
      </w:r>
      <w:r w:rsidR="00E042E5">
        <w:t>t</w:t>
      </w:r>
      <w:r w:rsidRPr="00185D49">
        <w:t>inere si aspecte geotehnice</w:t>
      </w:r>
    </w:p>
    <w:p w:rsidR="00E90C27" w:rsidRPr="00185D49" w:rsidRDefault="00E90C27" w:rsidP="00772761">
      <w:pPr>
        <w:pStyle w:val="List-Standards"/>
      </w:pPr>
      <w:r w:rsidRPr="00185D49">
        <w:t>SR EN 1998-6:2005</w:t>
      </w:r>
      <w:r w:rsidR="00E042E5">
        <w:tab/>
      </w:r>
      <w:r w:rsidRPr="00185D49">
        <w:t xml:space="preserve">Eurocod 8: Proiectarea structurilor pentru </w:t>
      </w:r>
      <w:r w:rsidR="00DD716F">
        <w:t>rezistenta</w:t>
      </w:r>
      <w:r w:rsidRPr="00185D49">
        <w:t xml:space="preserve"> la cutremur. Partea 6: Turnuri,piloni si cosuri</w:t>
      </w:r>
    </w:p>
    <w:p w:rsidR="00E90C27" w:rsidRPr="00185D49" w:rsidRDefault="00E90C27" w:rsidP="00772761">
      <w:pPr>
        <w:pStyle w:val="List-Standards"/>
      </w:pPr>
      <w:r w:rsidRPr="00185D49">
        <w:t>SR EN 1999-1-1:2007</w:t>
      </w:r>
      <w:r w:rsidR="00772761">
        <w:tab/>
      </w:r>
      <w:r w:rsidRPr="00185D49">
        <w:t>Eurocod 9: Proiectarea structurilor de aluminiu. Partea 1-1:Reguli generale</w:t>
      </w:r>
    </w:p>
    <w:p w:rsidR="00E90C27" w:rsidRPr="00185D49" w:rsidRDefault="00E90C27" w:rsidP="00772761">
      <w:pPr>
        <w:pStyle w:val="List-Standards"/>
      </w:pPr>
      <w:r w:rsidRPr="00185D49">
        <w:t>SR EN 1999-1-1:2007/A1:2009</w:t>
      </w:r>
      <w:r w:rsidR="00DD716F">
        <w:tab/>
      </w:r>
      <w:r w:rsidRPr="00185D49">
        <w:t>Eurocod 9: Proiectarea structurilor de aluminiu. Partea 1-1:Reguli generale -Amendament</w:t>
      </w:r>
    </w:p>
    <w:p w:rsidR="00E90C27" w:rsidRPr="00185D49" w:rsidRDefault="00E90C27" w:rsidP="00772761">
      <w:pPr>
        <w:pStyle w:val="List-Standards"/>
      </w:pPr>
      <w:r w:rsidRPr="00185D49">
        <w:t>SR EN 1999-1-2:2007</w:t>
      </w:r>
      <w:r w:rsidR="00DD716F">
        <w:tab/>
      </w:r>
      <w:r w:rsidRPr="00185D49">
        <w:t>Eurocod 9: Proiectarea structurilor de aluminiu. Partea 1-2: Calculul structurilor la</w:t>
      </w:r>
      <w:r w:rsidR="00DD716F">
        <w:t xml:space="preserve"> </w:t>
      </w:r>
      <w:r w:rsidRPr="00185D49">
        <w:t>foc</w:t>
      </w:r>
    </w:p>
    <w:p w:rsidR="00E90C27" w:rsidRPr="00185D49" w:rsidRDefault="00E90C27" w:rsidP="00772761">
      <w:pPr>
        <w:pStyle w:val="List-Standards"/>
      </w:pPr>
      <w:r w:rsidRPr="00185D49">
        <w:t>SR EN 1999-1-2:2007/AC:2010</w:t>
      </w:r>
      <w:r w:rsidR="00E042E5">
        <w:tab/>
      </w:r>
      <w:r w:rsidRPr="00185D49">
        <w:t>Eurocod 9: Proiectarea structurilor de aluminiu. Partea 1-2: Calculul structurilor la</w:t>
      </w:r>
      <w:r w:rsidR="00E042E5">
        <w:t xml:space="preserve"> </w:t>
      </w:r>
      <w:r w:rsidRPr="00185D49">
        <w:t>foc - Erată</w:t>
      </w:r>
    </w:p>
    <w:p w:rsidR="00E90C27" w:rsidRPr="00185D49" w:rsidRDefault="00E90C27" w:rsidP="00772761">
      <w:pPr>
        <w:pStyle w:val="List-Standards"/>
      </w:pPr>
      <w:r w:rsidRPr="00185D49">
        <w:t>SR EN 1999-1-3:2007</w:t>
      </w:r>
      <w:r w:rsidR="00E042E5">
        <w:tab/>
      </w:r>
      <w:r w:rsidRPr="00185D49">
        <w:t>Eurocod 9: Proiectarea structurilor de aluminiu. Partea 1-3: Structuri care lucrează</w:t>
      </w:r>
      <w:r w:rsidR="00E042E5">
        <w:t xml:space="preserve"> </w:t>
      </w:r>
      <w:r w:rsidRPr="00185D49">
        <w:t>în regim de oboseală</w:t>
      </w:r>
    </w:p>
    <w:p w:rsidR="00E90C27" w:rsidRPr="00185D49" w:rsidRDefault="00E90C27" w:rsidP="00772761">
      <w:pPr>
        <w:pStyle w:val="List-Standards"/>
      </w:pPr>
      <w:r w:rsidRPr="00185D49">
        <w:t>SR EN 1999-1-4:2007</w:t>
      </w:r>
      <w:r w:rsidR="00E042E5">
        <w:tab/>
      </w:r>
      <w:r w:rsidRPr="00185D49">
        <w:t>Eurocod 9: Proiectarea structurilor de aluminiu. Partea 1-4: Structuri din table</w:t>
      </w:r>
      <w:r w:rsidR="00E042E5">
        <w:t xml:space="preserve"> </w:t>
      </w:r>
      <w:r w:rsidRPr="00185D49">
        <w:t>formate la rece</w:t>
      </w:r>
    </w:p>
    <w:p w:rsidR="00E90C27" w:rsidRPr="00185D49" w:rsidRDefault="00E90C27" w:rsidP="00772761">
      <w:pPr>
        <w:pStyle w:val="List-Standards"/>
      </w:pPr>
      <w:r w:rsidRPr="00185D49">
        <w:t>SR EN 1999-1-4:2007/AC:2010</w:t>
      </w:r>
      <w:r w:rsidR="00E042E5">
        <w:tab/>
      </w:r>
      <w:r w:rsidRPr="00185D49">
        <w:t>Eurocod 9: Proiectarea structurilor de aluminiu. Partea 1-4: Structuri din table</w:t>
      </w:r>
      <w:r w:rsidR="00E042E5">
        <w:t xml:space="preserve"> </w:t>
      </w:r>
      <w:r w:rsidRPr="00185D49">
        <w:t>formate la rece - Erată</w:t>
      </w:r>
    </w:p>
    <w:p w:rsidR="00E90C27" w:rsidRPr="00185D49" w:rsidRDefault="00E90C27" w:rsidP="00772761">
      <w:pPr>
        <w:pStyle w:val="List-Standards"/>
      </w:pPr>
      <w:r w:rsidRPr="00185D49">
        <w:t>SR EN 1999-1-5:2007</w:t>
      </w:r>
      <w:r w:rsidR="00E042E5">
        <w:tab/>
      </w:r>
      <w:r w:rsidRPr="00185D49">
        <w:t>Eurocod 9: Proiectarea structurilor de aluminiu. Partea 1-5: Structuri de plăci curbe</w:t>
      </w:r>
      <w:r w:rsidR="00E042E5">
        <w:t xml:space="preserve"> </w:t>
      </w:r>
      <w:r w:rsidRPr="00185D49">
        <w:t>sub</w:t>
      </w:r>
      <w:r w:rsidR="00E042E5">
        <w:t>t</w:t>
      </w:r>
      <w:r w:rsidRPr="00185D49">
        <w:t>iri</w:t>
      </w:r>
    </w:p>
    <w:p w:rsidR="00E90C27" w:rsidRPr="00185D49" w:rsidRDefault="00E90C27" w:rsidP="00772761">
      <w:pPr>
        <w:pStyle w:val="List-Standards"/>
      </w:pPr>
      <w:r w:rsidRPr="00185D49">
        <w:t>SR EN 1999-1-5:2007/AC:2010</w:t>
      </w:r>
      <w:r w:rsidR="00DD716F">
        <w:tab/>
      </w:r>
      <w:r w:rsidRPr="00185D49">
        <w:t>Eurocod 9: Proiectarea structurilor de aluminiu. Partea 1-5: Structuri de plăci curbe</w:t>
      </w:r>
      <w:r w:rsidR="00DD716F">
        <w:t xml:space="preserve"> subtiri</w:t>
      </w:r>
      <w:r w:rsidRPr="00185D49">
        <w:t xml:space="preserve"> - Erată</w:t>
      </w:r>
    </w:p>
    <w:p w:rsidR="00A16ADE" w:rsidRPr="00A16ADE" w:rsidRDefault="00A16ADE" w:rsidP="00772761">
      <w:pPr>
        <w:pStyle w:val="List-Standards"/>
      </w:pPr>
      <w:r w:rsidRPr="00A16ADE">
        <w:t>STAS 3684-71:</w:t>
      </w:r>
      <w:r w:rsidRPr="00A16ADE">
        <w:tab/>
        <w:t>Scara intensităţilor seismice.</w:t>
      </w:r>
    </w:p>
    <w:p w:rsidR="00A16ADE" w:rsidRPr="00A16ADE" w:rsidRDefault="00A16ADE" w:rsidP="00772761">
      <w:pPr>
        <w:pStyle w:val="List-Standards"/>
      </w:pPr>
      <w:r w:rsidRPr="00A16ADE">
        <w:t>SR 11100/1-93:</w:t>
      </w:r>
      <w:r w:rsidRPr="00A16ADE">
        <w:tab/>
        <w:t>Zonarea seismică. Macrozonarea teritoriului României.</w:t>
      </w:r>
    </w:p>
    <w:p w:rsidR="00A16ADE" w:rsidRPr="00A16ADE" w:rsidRDefault="00A16ADE" w:rsidP="00772761">
      <w:pPr>
        <w:pStyle w:val="List-Standards"/>
      </w:pPr>
      <w:r w:rsidRPr="00A16ADE">
        <w:t xml:space="preserve">STAS 6054-77: </w:t>
      </w:r>
      <w:r w:rsidRPr="00A16ADE">
        <w:tab/>
        <w:t>Terenul de fundare. Adâncimi maxime de îngheţ. Zonarea teritoriului</w:t>
      </w:r>
      <w:r w:rsidR="008A1916">
        <w:t xml:space="preserve"> </w:t>
      </w:r>
      <w:r w:rsidRPr="00A16ADE">
        <w:t>Republicii Socialiste România.</w:t>
      </w:r>
    </w:p>
    <w:p w:rsidR="00A16ADE" w:rsidRPr="00A16ADE" w:rsidRDefault="008A1916" w:rsidP="00772761">
      <w:pPr>
        <w:pStyle w:val="List-Standards"/>
      </w:pPr>
      <w:r>
        <w:t>SR EN ISO 14688-2/2005</w:t>
      </w:r>
      <w:r w:rsidR="00A16ADE" w:rsidRPr="00A16ADE">
        <w:t xml:space="preserve"> </w:t>
      </w:r>
      <w:r w:rsidR="00A16ADE" w:rsidRPr="00A16ADE">
        <w:tab/>
        <w:t>Cercetări şi încercări geotehnice. Identificarea şi Clasificarea</w:t>
      </w:r>
      <w:r>
        <w:t xml:space="preserve"> </w:t>
      </w:r>
      <w:r w:rsidR="00A16ADE" w:rsidRPr="00A16ADE">
        <w:t>pământurilor. Partea 2 – Principii pentru o clasificare.</w:t>
      </w:r>
    </w:p>
    <w:p w:rsidR="00A16ADE" w:rsidRPr="00A16ADE" w:rsidRDefault="00A16ADE" w:rsidP="00772761">
      <w:pPr>
        <w:pStyle w:val="List-Standards"/>
      </w:pPr>
      <w:r w:rsidRPr="00A16ADE">
        <w:t>STAS 3300/2-85:</w:t>
      </w:r>
      <w:r w:rsidRPr="00A16ADE">
        <w:tab/>
        <w:t>Terenul de fundare. Calculul terenului de fundare în cazul fundării</w:t>
      </w:r>
      <w:r w:rsidR="008A1916">
        <w:t xml:space="preserve"> </w:t>
      </w:r>
      <w:r w:rsidRPr="00A16ADE">
        <w:t>directe.</w:t>
      </w:r>
    </w:p>
    <w:p w:rsidR="00A16ADE" w:rsidRPr="00A16ADE" w:rsidRDefault="00A16ADE" w:rsidP="00772761">
      <w:pPr>
        <w:pStyle w:val="List-Standards"/>
      </w:pPr>
      <w:r w:rsidRPr="00A16ADE">
        <w:t xml:space="preserve">STAS 3300/1-85: </w:t>
      </w:r>
      <w:r w:rsidRPr="00A16ADE">
        <w:tab/>
        <w:t>Terenul de fundare. Principii generale de calcul.</w:t>
      </w:r>
    </w:p>
    <w:p w:rsidR="00A16ADE" w:rsidRPr="00A16ADE" w:rsidRDefault="00A16ADE" w:rsidP="00772761">
      <w:pPr>
        <w:pStyle w:val="List-Standards"/>
      </w:pPr>
      <w:r w:rsidRPr="00A16ADE">
        <w:t xml:space="preserve">SR EN </w:t>
      </w:r>
      <w:r w:rsidR="00E6473E">
        <w:t>1536:2011</w:t>
      </w:r>
      <w:r w:rsidRPr="00A16ADE">
        <w:tab/>
        <w:t>Execuţia lucrărilor geotehnice speciale. Piloţi foraţi</w:t>
      </w:r>
    </w:p>
    <w:p w:rsidR="00A16ADE" w:rsidRPr="00A16ADE" w:rsidRDefault="00A16ADE" w:rsidP="00772761">
      <w:pPr>
        <w:pStyle w:val="List-Standards"/>
      </w:pPr>
      <w:r w:rsidRPr="00A16ADE">
        <w:t xml:space="preserve">STAS 2745-90: </w:t>
      </w:r>
      <w:r w:rsidRPr="00A16ADE">
        <w:tab/>
        <w:t>Terenul de fundare. Urmărirea tasărilor construcţiilor prin metode</w:t>
      </w:r>
      <w:r w:rsidR="008A1916">
        <w:t xml:space="preserve"> t</w:t>
      </w:r>
      <w:r w:rsidRPr="00A16ADE">
        <w:t>opografice.</w:t>
      </w:r>
    </w:p>
    <w:p w:rsidR="00A16ADE" w:rsidRPr="00A16ADE" w:rsidRDefault="00A16ADE" w:rsidP="00772761">
      <w:pPr>
        <w:pStyle w:val="List-Standards"/>
      </w:pPr>
      <w:r w:rsidRPr="00A16ADE">
        <w:t>STAS 2561/3-90:</w:t>
      </w:r>
      <w:r w:rsidRPr="00A16ADE">
        <w:tab/>
        <w:t>Terenul de fundare. Piloţi. Prescripţii generale de proiectare.</w:t>
      </w:r>
    </w:p>
    <w:p w:rsidR="00A16ADE" w:rsidRPr="00305B29" w:rsidRDefault="00A16ADE" w:rsidP="005B16E4">
      <w:pPr>
        <w:pStyle w:val="TitlePage6"/>
        <w:rPr>
          <w:lang w:val="ro-RO"/>
        </w:rPr>
      </w:pPr>
      <w:r w:rsidRPr="00305B29">
        <w:rPr>
          <w:lang w:val="ro-RO"/>
        </w:rPr>
        <w:t>Reguli de calcul pentru structurile construcţiei</w:t>
      </w:r>
    </w:p>
    <w:p w:rsidR="00A16ADE" w:rsidRPr="00A16ADE" w:rsidRDefault="00A16ADE" w:rsidP="00772761">
      <w:pPr>
        <w:pStyle w:val="List-Standards"/>
      </w:pPr>
      <w:r w:rsidRPr="00A16ADE">
        <w:t xml:space="preserve">STAS 10102-75: </w:t>
      </w:r>
      <w:r w:rsidRPr="00A16ADE">
        <w:tab/>
        <w:t>Construcţii din beton, beton armat şi beton precomprimat. Prevederi</w:t>
      </w:r>
      <w:r w:rsidR="008A1916">
        <w:t xml:space="preserve"> </w:t>
      </w:r>
      <w:r w:rsidRPr="00A16ADE">
        <w:t>fundamentale pentru calculul şi alcătuirea elementelor.</w:t>
      </w:r>
    </w:p>
    <w:p w:rsidR="00A16ADE" w:rsidRPr="00A16ADE" w:rsidRDefault="00A16ADE" w:rsidP="00772761">
      <w:pPr>
        <w:pStyle w:val="List-Standards"/>
      </w:pPr>
      <w:r w:rsidRPr="00A16ADE">
        <w:t>STAS 10104-83:</w:t>
      </w:r>
      <w:r w:rsidRPr="00A16ADE">
        <w:tab/>
        <w:t>Construcţii din zidărie. Prevederi fundamentale pentru calculul</w:t>
      </w:r>
      <w:r w:rsidR="008A1916">
        <w:t xml:space="preserve"> </w:t>
      </w:r>
      <w:r w:rsidRPr="00A16ADE">
        <w:t>elementelor structurale.</w:t>
      </w:r>
    </w:p>
    <w:p w:rsidR="00A16ADE" w:rsidRPr="00A16ADE" w:rsidRDefault="00A16ADE" w:rsidP="00772761">
      <w:pPr>
        <w:pStyle w:val="List-Standards"/>
      </w:pPr>
      <w:r w:rsidRPr="00A16ADE">
        <w:t>SR EN 1995-1-1/2004.</w:t>
      </w:r>
      <w:r w:rsidRPr="00A16ADE">
        <w:tab/>
        <w:t>Eurocod 5. Proiectarea structurilor de lemn. Partea 1-1.</w:t>
      </w:r>
      <w:r w:rsidR="008A1916">
        <w:t xml:space="preserve"> </w:t>
      </w:r>
      <w:r w:rsidRPr="00A16ADE">
        <w:t>Generalităţi.</w:t>
      </w:r>
    </w:p>
    <w:p w:rsidR="00A16ADE" w:rsidRPr="00305B29" w:rsidRDefault="00A16ADE" w:rsidP="005B16E4">
      <w:pPr>
        <w:pStyle w:val="TitlePage6"/>
        <w:rPr>
          <w:lang w:val="ro-RO"/>
        </w:rPr>
      </w:pPr>
      <w:r w:rsidRPr="00305B29">
        <w:rPr>
          <w:lang w:val="ro-RO"/>
        </w:rPr>
        <w:t>Reguli comune şi reguli pentru clădiri.</w:t>
      </w:r>
    </w:p>
    <w:p w:rsidR="00A16ADE" w:rsidRPr="00A16ADE" w:rsidRDefault="00A16ADE" w:rsidP="00772761">
      <w:pPr>
        <w:pStyle w:val="List-Standards"/>
      </w:pPr>
      <w:r w:rsidRPr="00A16ADE">
        <w:lastRenderedPageBreak/>
        <w:t>STAS 857-83</w:t>
      </w:r>
      <w:r w:rsidRPr="00A16ADE">
        <w:tab/>
        <w:t>Piese şi elemente din lemn pentru construcţii. Clasificare şi condiţii</w:t>
      </w:r>
      <w:r w:rsidR="00BB0A19">
        <w:t xml:space="preserve"> </w:t>
      </w:r>
      <w:r w:rsidRPr="00A16ADE">
        <w:t>tehnice de calitate.</w:t>
      </w:r>
    </w:p>
    <w:p w:rsidR="00A16ADE" w:rsidRPr="00A16ADE" w:rsidRDefault="00A16ADE" w:rsidP="00772761">
      <w:pPr>
        <w:pStyle w:val="List-Standards"/>
      </w:pPr>
      <w:r w:rsidRPr="00A16ADE">
        <w:t>SR EN 1928/2003</w:t>
      </w:r>
      <w:r w:rsidRPr="00A16ADE">
        <w:tab/>
        <w:t>Foi flexibile hidroizolante. Foi hidroizolante bituminoase de material</w:t>
      </w:r>
      <w:r w:rsidR="00BB0A19">
        <w:t xml:space="preserve"> </w:t>
      </w:r>
      <w:r w:rsidRPr="00A16ADE">
        <w:t>plastic şi de cauciuc pentru acoperiş. Determinarea etanşeităţii la apă.</w:t>
      </w:r>
    </w:p>
    <w:p w:rsidR="00A16ADE" w:rsidRPr="00A16ADE" w:rsidRDefault="00BB0A19" w:rsidP="00772761">
      <w:pPr>
        <w:pStyle w:val="List-Standards"/>
      </w:pPr>
      <w:r>
        <w:t>STAS 10109/1-82</w:t>
      </w:r>
      <w:r>
        <w:tab/>
      </w:r>
      <w:r w:rsidR="00A16ADE" w:rsidRPr="00A16ADE">
        <w:t>Construcţiile civile, industriale şi agrozootehnice. Lucrări de zidărie.</w:t>
      </w:r>
    </w:p>
    <w:p w:rsidR="00A16ADE" w:rsidRPr="00305B29" w:rsidRDefault="00A16ADE" w:rsidP="005B16E4">
      <w:pPr>
        <w:pStyle w:val="TitlePage6"/>
        <w:rPr>
          <w:lang w:val="ro-RO"/>
        </w:rPr>
      </w:pPr>
      <w:r w:rsidRPr="00305B29">
        <w:rPr>
          <w:lang w:val="ro-RO"/>
        </w:rPr>
        <w:t>Calculul şi alcătuirea elementelor.</w:t>
      </w:r>
    </w:p>
    <w:p w:rsidR="00A16ADE" w:rsidRPr="00A16ADE" w:rsidRDefault="00A16ADE" w:rsidP="00772761">
      <w:pPr>
        <w:pStyle w:val="List-Standards"/>
      </w:pPr>
      <w:r w:rsidRPr="00A16ADE">
        <w:t>STAS 3430-8</w:t>
      </w:r>
      <w:r w:rsidR="00E6473E">
        <w:t>2</w:t>
      </w:r>
      <w:r w:rsidRPr="00A16ADE">
        <w:tab/>
        <w:t>Construcţiile civile, industriale şi zootehnice. Pardoseli. Clasificare.</w:t>
      </w:r>
    </w:p>
    <w:p w:rsidR="00A16ADE" w:rsidRPr="00A16ADE" w:rsidRDefault="00A16ADE" w:rsidP="00772761">
      <w:pPr>
        <w:pStyle w:val="List-Standards"/>
      </w:pPr>
      <w:r w:rsidRPr="00A16ADE">
        <w:t>STAS 2355/1-85</w:t>
      </w:r>
      <w:r w:rsidRPr="00A16ADE">
        <w:tab/>
        <w:t>Construcţiile civile, industriale şi agrozootehnice. Lucrări de</w:t>
      </w:r>
      <w:r w:rsidR="00BB0A19">
        <w:t xml:space="preserve"> </w:t>
      </w:r>
      <w:r w:rsidR="00D42365" w:rsidRPr="00A16ADE">
        <w:t>hidroizol</w:t>
      </w:r>
      <w:r w:rsidR="00D42365" w:rsidRPr="006A0BFD">
        <w:t>a</w:t>
      </w:r>
      <w:r w:rsidR="00D42365">
        <w:t>ţ</w:t>
      </w:r>
      <w:r w:rsidR="00D42365" w:rsidRPr="00E91442">
        <w:t>ii</w:t>
      </w:r>
      <w:r w:rsidR="00D42365" w:rsidRPr="00A16ADE">
        <w:t xml:space="preserve"> </w:t>
      </w:r>
      <w:r w:rsidRPr="00A16ADE">
        <w:t>în construcţii. Clasificare şi terminologie.</w:t>
      </w:r>
    </w:p>
    <w:p w:rsidR="00A16ADE" w:rsidRPr="00A16ADE" w:rsidRDefault="00A16ADE" w:rsidP="00772761">
      <w:pPr>
        <w:pStyle w:val="List-Standards"/>
      </w:pPr>
      <w:r w:rsidRPr="00A16ADE">
        <w:t>STAS 2355/3-87</w:t>
      </w:r>
      <w:r w:rsidRPr="00A16ADE">
        <w:tab/>
        <w:t>Construcţiile civile, industriale şi agrozootehnice. Hidroizolaţii din</w:t>
      </w:r>
      <w:r w:rsidR="00BB0A19">
        <w:t xml:space="preserve"> </w:t>
      </w:r>
      <w:r w:rsidRPr="00A16ADE">
        <w:t>materiale bituminoase la terase şi acoperişuri. Prescripţii generale de proiectare şi execuţie.</w:t>
      </w:r>
    </w:p>
    <w:p w:rsidR="00A16ADE" w:rsidRPr="00A16ADE" w:rsidRDefault="00A16ADE" w:rsidP="00772761">
      <w:pPr>
        <w:pStyle w:val="List-Standards"/>
      </w:pPr>
      <w:r w:rsidRPr="00A16ADE">
        <w:t>STAS 2965-87</w:t>
      </w:r>
      <w:r w:rsidRPr="00A16ADE">
        <w:tab/>
        <w:t>Construcţii civile. Scări. Prescripţii generale de proiectare.</w:t>
      </w:r>
    </w:p>
    <w:p w:rsidR="00A16ADE" w:rsidRPr="00A16ADE" w:rsidRDefault="00BB0A19" w:rsidP="00772761">
      <w:pPr>
        <w:pStyle w:val="List-Standards"/>
      </w:pPr>
      <w:r>
        <w:t>STAS 2355/2-87</w:t>
      </w:r>
      <w:r>
        <w:tab/>
      </w:r>
      <w:r w:rsidR="00A16ADE" w:rsidRPr="00A16ADE">
        <w:t>Construcţiile civile, industriale şi agrozootehnice. Hidroiz</w:t>
      </w:r>
      <w:r w:rsidR="00A16ADE" w:rsidRPr="00E91442">
        <w:t>ola</w:t>
      </w:r>
      <w:r w:rsidR="00B7211E">
        <w:t>t</w:t>
      </w:r>
      <w:r w:rsidR="00A16ADE" w:rsidRPr="00E91442">
        <w:t>ii</w:t>
      </w:r>
      <w:r w:rsidR="00A16ADE" w:rsidRPr="00A16ADE">
        <w:t xml:space="preserve"> din</w:t>
      </w:r>
      <w:r>
        <w:t xml:space="preserve"> </w:t>
      </w:r>
      <w:r w:rsidR="00A16ADE" w:rsidRPr="00A16ADE">
        <w:t>materiale bituminoase la elemente de construcţii. Prescripţii generale de proiectare şi execuţie.</w:t>
      </w:r>
    </w:p>
    <w:p w:rsidR="00A16ADE" w:rsidRPr="00A16ADE" w:rsidRDefault="00A16ADE" w:rsidP="00772761">
      <w:pPr>
        <w:pStyle w:val="List-Standards"/>
      </w:pPr>
      <w:r w:rsidRPr="00A16ADE">
        <w:t>SR EN 12794</w:t>
      </w:r>
      <w:r w:rsidR="00E6473E">
        <w:t>+A1:2007/AC:2009</w:t>
      </w:r>
      <w:r w:rsidRPr="00A16ADE">
        <w:tab/>
        <w:t>Produse prefabricate de beton. Piloţi de fundaţie.</w:t>
      </w:r>
    </w:p>
    <w:p w:rsidR="00A16ADE" w:rsidRPr="00A16ADE" w:rsidRDefault="00A16ADE" w:rsidP="00772761">
      <w:pPr>
        <w:pStyle w:val="List-Standards"/>
      </w:pPr>
      <w:r w:rsidRPr="00A16ADE">
        <w:t>STAS 7721-99</w:t>
      </w:r>
      <w:r w:rsidRPr="00A16ADE">
        <w:tab/>
        <w:t>Tipare metalice pentru  elementele prefabricate din beton armat</w:t>
      </w:r>
      <w:r w:rsidR="00BB0A19">
        <w:t xml:space="preserve"> </w:t>
      </w:r>
      <w:r w:rsidRPr="00A16ADE">
        <w:t>şi beton pre-comprimat. Condiţii tehnice de calitate.</w:t>
      </w:r>
    </w:p>
    <w:p w:rsidR="00A16ADE" w:rsidRPr="00305B29" w:rsidRDefault="00A16ADE" w:rsidP="005B16E4">
      <w:pPr>
        <w:pStyle w:val="TitlePage6"/>
        <w:rPr>
          <w:lang w:val="it-IT"/>
        </w:rPr>
      </w:pPr>
      <w:r w:rsidRPr="00305B29">
        <w:rPr>
          <w:lang w:val="it-IT"/>
        </w:rPr>
        <w:t>Prevederi pentru stabilirea şi calcularea lucrărilor hidrologice</w:t>
      </w:r>
    </w:p>
    <w:p w:rsidR="00A16ADE" w:rsidRPr="00A16ADE" w:rsidRDefault="00A16ADE" w:rsidP="00772761">
      <w:pPr>
        <w:pStyle w:val="List-Standards"/>
      </w:pPr>
      <w:r w:rsidRPr="00A16ADE">
        <w:t>STAS 4273-83</w:t>
      </w:r>
      <w:r w:rsidRPr="00A16ADE">
        <w:tab/>
        <w:t>Construcţii hidrotehnice. Încadrarea în clase de importantă.</w:t>
      </w:r>
    </w:p>
    <w:p w:rsidR="00A16ADE" w:rsidRPr="00A16ADE" w:rsidRDefault="00A16ADE" w:rsidP="00772761">
      <w:pPr>
        <w:pStyle w:val="List-Standards"/>
      </w:pPr>
      <w:r w:rsidRPr="00A16ADE">
        <w:t>STAS 2448-82</w:t>
      </w:r>
      <w:r w:rsidRPr="00A16ADE">
        <w:tab/>
      </w:r>
      <w:r w:rsidR="00D42365">
        <w:t>C</w:t>
      </w:r>
      <w:r w:rsidR="00D42365" w:rsidRPr="00A16ADE">
        <w:t>analizări</w:t>
      </w:r>
      <w:r w:rsidRPr="00A16ADE">
        <w:t>. Cămine de vizitare. Prevederi de proiectare.</w:t>
      </w:r>
    </w:p>
    <w:p w:rsidR="00A16ADE" w:rsidRPr="00A16ADE" w:rsidRDefault="00A16ADE" w:rsidP="00772761">
      <w:pPr>
        <w:pStyle w:val="List-Standards"/>
      </w:pPr>
      <w:r w:rsidRPr="00A16ADE">
        <w:t>SR EN 752</w:t>
      </w:r>
      <w:r w:rsidR="00E6473E">
        <w:t>:2008</w:t>
      </w:r>
      <w:r w:rsidRPr="00A16ADE">
        <w:tab/>
        <w:t>Reţele de canalizare în exteriorul clădirilor. Partea 3. Prescripţii generale de proiectare.</w:t>
      </w:r>
    </w:p>
    <w:p w:rsidR="00A16ADE" w:rsidRPr="00A16ADE" w:rsidRDefault="00A16ADE" w:rsidP="00772761">
      <w:pPr>
        <w:pStyle w:val="List-Standards"/>
      </w:pPr>
      <w:r w:rsidRPr="00A16ADE">
        <w:t>STAS 12594-87</w:t>
      </w:r>
      <w:r w:rsidRPr="00A16ADE">
        <w:tab/>
        <w:t>Canalizări. Staţii de pompare. Prescripţii generale de proiectare .</w:t>
      </w:r>
    </w:p>
    <w:p w:rsidR="00A16ADE" w:rsidRPr="00A16ADE" w:rsidRDefault="00A16ADE" w:rsidP="00772761">
      <w:pPr>
        <w:pStyle w:val="List-Standards"/>
      </w:pPr>
      <w:r w:rsidRPr="00A16ADE">
        <w:t>STAS 3051-91</w:t>
      </w:r>
      <w:r w:rsidRPr="00A16ADE">
        <w:tab/>
        <w:t>Sisteme de canalizare. Canale ale reţelelor exterioare de canalizare.</w:t>
      </w:r>
      <w:r w:rsidR="00BB0A19">
        <w:t xml:space="preserve"> </w:t>
      </w:r>
      <w:r w:rsidRPr="00A16ADE">
        <w:t>Prescripţii fundamentale de proiectare.</w:t>
      </w:r>
    </w:p>
    <w:p w:rsidR="00A16ADE" w:rsidRPr="00305B29" w:rsidRDefault="00A16ADE" w:rsidP="005B16E4">
      <w:pPr>
        <w:pStyle w:val="TitlePage6"/>
        <w:rPr>
          <w:lang w:val="ro-RO"/>
        </w:rPr>
      </w:pPr>
      <w:r w:rsidRPr="00305B29">
        <w:rPr>
          <w:lang w:val="ro-RO"/>
        </w:rPr>
        <w:t>Drumurile de comunicare</w:t>
      </w:r>
    </w:p>
    <w:p w:rsidR="00A16ADE" w:rsidRPr="00A16ADE" w:rsidRDefault="00A16ADE" w:rsidP="00772761">
      <w:pPr>
        <w:pStyle w:val="List-Standards"/>
      </w:pPr>
      <w:r w:rsidRPr="00A16ADE">
        <w:t>SR 1120</w:t>
      </w:r>
      <w:r w:rsidR="00E6473E">
        <w:t>:1995</w:t>
      </w:r>
      <w:r w:rsidRPr="00A16ADE">
        <w:tab/>
        <w:t>Lucrări la drumuri. Straturi de baza şi imbracaminti bituminoase de</w:t>
      </w:r>
      <w:r w:rsidR="00BB0A19">
        <w:t xml:space="preserve"> </w:t>
      </w:r>
      <w:r w:rsidRPr="00A16ADE">
        <w:t>macadam semipenetrat şi penetrate. Condiţii tehnice de calitate</w:t>
      </w:r>
    </w:p>
    <w:p w:rsidR="00A16ADE" w:rsidRPr="00A16ADE" w:rsidRDefault="00A16ADE" w:rsidP="00772761">
      <w:pPr>
        <w:pStyle w:val="List-Standards"/>
      </w:pPr>
      <w:r w:rsidRPr="00A16ADE">
        <w:t>SR 174-1</w:t>
      </w:r>
      <w:r w:rsidR="00E6473E">
        <w:t>:2009</w:t>
      </w:r>
      <w:r w:rsidRPr="00A16ADE">
        <w:tab/>
        <w:t>Lucrări la drumuri. Imbracaminti bituminoase cilindrate executate la</w:t>
      </w:r>
      <w:r w:rsidR="00BB0A19">
        <w:t xml:space="preserve"> </w:t>
      </w:r>
      <w:r w:rsidRPr="00A16ADE">
        <w:t>cald. Condiţii tehnice de calitate.</w:t>
      </w:r>
    </w:p>
    <w:p w:rsidR="00A16ADE" w:rsidRPr="00A16ADE" w:rsidRDefault="00A16ADE" w:rsidP="00772761">
      <w:pPr>
        <w:pStyle w:val="List-Standards"/>
      </w:pPr>
      <w:r w:rsidRPr="00A16ADE">
        <w:t>STAS 8840-83</w:t>
      </w:r>
      <w:r w:rsidRPr="00A16ADE">
        <w:tab/>
        <w:t>Lucrări de drumuri. Straturi de fundaţie din pământuri stabilizate</w:t>
      </w:r>
      <w:r w:rsidR="00BB0A19">
        <w:t xml:space="preserve"> </w:t>
      </w:r>
      <w:r w:rsidRPr="00A16ADE">
        <w:t>mecanic. Condiţii tehnice generale de calitate.</w:t>
      </w:r>
    </w:p>
    <w:p w:rsidR="00A16ADE" w:rsidRPr="00A16ADE" w:rsidRDefault="00A16ADE" w:rsidP="00772761">
      <w:pPr>
        <w:pStyle w:val="List-Standards"/>
      </w:pPr>
      <w:r w:rsidRPr="00A16ADE">
        <w:t>STAS 2914-84</w:t>
      </w:r>
      <w:r w:rsidRPr="00A16ADE">
        <w:tab/>
        <w:t>Lucrări de drumuri. Terasamente. Condiţii tehnice generale de</w:t>
      </w:r>
      <w:r w:rsidR="00BB0A19">
        <w:t xml:space="preserve"> </w:t>
      </w:r>
      <w:r w:rsidRPr="00A16ADE">
        <w:t>calitate.</w:t>
      </w:r>
    </w:p>
    <w:p w:rsidR="00A16ADE" w:rsidRPr="00A16ADE" w:rsidRDefault="00A16ADE" w:rsidP="00772761">
      <w:pPr>
        <w:pStyle w:val="List-Standards"/>
      </w:pPr>
      <w:r w:rsidRPr="00A16ADE">
        <w:t xml:space="preserve">SR 179:1995 </w:t>
      </w:r>
      <w:r w:rsidRPr="00A16ADE">
        <w:tab/>
        <w:t>Lucrări de drumuri. Macadam. Condiţii tehnice generale de calitate.</w:t>
      </w:r>
    </w:p>
    <w:p w:rsidR="00A16ADE" w:rsidRPr="00A16ADE" w:rsidRDefault="00A16ADE" w:rsidP="00772761">
      <w:pPr>
        <w:pStyle w:val="List-Standards"/>
      </w:pPr>
      <w:r w:rsidRPr="00A16ADE">
        <w:t xml:space="preserve">STAS 6400-84: </w:t>
      </w:r>
      <w:r w:rsidRPr="00A16ADE">
        <w:tab/>
        <w:t>Lucrări de drumuri. Straturi de baza şi de fundaţie. Condiţii tehnice</w:t>
      </w:r>
      <w:r w:rsidR="00BB0A19">
        <w:t xml:space="preserve"> </w:t>
      </w:r>
      <w:r w:rsidRPr="00A16ADE">
        <w:t>generale de calitate.</w:t>
      </w:r>
    </w:p>
    <w:p w:rsidR="00A16ADE" w:rsidRPr="00A16ADE" w:rsidRDefault="00A16ADE" w:rsidP="00772761">
      <w:pPr>
        <w:pStyle w:val="List-Standards"/>
      </w:pPr>
      <w:r w:rsidRPr="00A16ADE">
        <w:t xml:space="preserve">STAS 863-85. </w:t>
      </w:r>
      <w:r w:rsidRPr="00A16ADE">
        <w:tab/>
        <w:t>Lucrări de drumuri. Elemente geometrice ale traseelor. Prescripţii de</w:t>
      </w:r>
      <w:r w:rsidR="00BB0A19">
        <w:t xml:space="preserve"> </w:t>
      </w:r>
      <w:r w:rsidRPr="00A16ADE">
        <w:t>proiectare.</w:t>
      </w:r>
    </w:p>
    <w:p w:rsidR="00A16ADE" w:rsidRPr="00A16ADE" w:rsidRDefault="00A16ADE" w:rsidP="00772761">
      <w:pPr>
        <w:pStyle w:val="List-Standards"/>
      </w:pPr>
      <w:r w:rsidRPr="00A16ADE">
        <w:t xml:space="preserve">STAS 175-87: </w:t>
      </w:r>
      <w:r w:rsidRPr="00A16ADE">
        <w:tab/>
        <w:t>Lucrări de drumuri. Imbracaminti bituminoase turnate, executate la</w:t>
      </w:r>
      <w:r w:rsidR="00BB0A19">
        <w:t xml:space="preserve"> </w:t>
      </w:r>
      <w:r w:rsidRPr="00A16ADE">
        <w:t>cald. Condiţii tehnice generale de calitate.</w:t>
      </w:r>
    </w:p>
    <w:p w:rsidR="00A16ADE" w:rsidRPr="00A16ADE" w:rsidRDefault="00A16ADE" w:rsidP="00772761">
      <w:pPr>
        <w:pStyle w:val="List-Standards"/>
      </w:pPr>
      <w:r w:rsidRPr="00A16ADE">
        <w:t xml:space="preserve">SR 599-2004: </w:t>
      </w:r>
      <w:r w:rsidRPr="00A16ADE">
        <w:tab/>
        <w:t>Lucrări la drumuri. Tratamente bituminoase. Condiţii de calitate.</w:t>
      </w:r>
    </w:p>
    <w:p w:rsidR="00A16ADE" w:rsidRPr="00A16ADE" w:rsidRDefault="00A16ADE" w:rsidP="00772761">
      <w:pPr>
        <w:pStyle w:val="List-Standards"/>
      </w:pPr>
      <w:r w:rsidRPr="00A16ADE">
        <w:t>STAS 10796/3-88:</w:t>
      </w:r>
      <w:r w:rsidRPr="00A16ADE">
        <w:tab/>
        <w:t>Lucrări de drumuri. Construcţii pentru colectarea apelor. Drenuri de</w:t>
      </w:r>
      <w:r w:rsidR="00BB0A19">
        <w:t xml:space="preserve"> </w:t>
      </w:r>
      <w:r w:rsidRPr="00A16ADE">
        <w:t>asanare. Prescripţii de proiectare şi amplasare.</w:t>
      </w:r>
    </w:p>
    <w:p w:rsidR="00A16ADE" w:rsidRPr="00A16ADE" w:rsidRDefault="00A16ADE" w:rsidP="00772761">
      <w:pPr>
        <w:pStyle w:val="List-Standards"/>
      </w:pPr>
      <w:r w:rsidRPr="00A16ADE">
        <w:lastRenderedPageBreak/>
        <w:t xml:space="preserve">STAS 1598/1-89: </w:t>
      </w:r>
      <w:r w:rsidRPr="00A16ADE">
        <w:tab/>
        <w:t>Lucrări de drumuri. Încadrarea imbracamintilor la lucrări de</w:t>
      </w:r>
      <w:r w:rsidR="00BB0A19">
        <w:t xml:space="preserve"> </w:t>
      </w:r>
      <w:r w:rsidRPr="00A16ADE">
        <w:t>construcţii noi şi modernizări de drumuri. Prescripţii generale de</w:t>
      </w:r>
      <w:r w:rsidR="00BB0A19">
        <w:t xml:space="preserve"> </w:t>
      </w:r>
      <w:r w:rsidRPr="00A16ADE">
        <w:t>proiectare şi de execuţie.</w:t>
      </w:r>
    </w:p>
    <w:p w:rsidR="00A16ADE" w:rsidRPr="00A16ADE" w:rsidRDefault="00A16ADE" w:rsidP="00772761">
      <w:pPr>
        <w:pStyle w:val="List-Standards"/>
      </w:pPr>
      <w:r w:rsidRPr="00A16ADE">
        <w:t xml:space="preserve">STAS 2900-89: </w:t>
      </w:r>
      <w:r w:rsidRPr="00A16ADE">
        <w:tab/>
        <w:t>Lucrări de drumuri. Lăţimea drumurilor.</w:t>
      </w:r>
    </w:p>
    <w:p w:rsidR="00A16ADE" w:rsidRPr="00A16ADE" w:rsidRDefault="00A16ADE" w:rsidP="00772761">
      <w:pPr>
        <w:pStyle w:val="List-Standards"/>
      </w:pPr>
      <w:r w:rsidRPr="00A16ADE">
        <w:t xml:space="preserve">STAS 10144/2-91: </w:t>
      </w:r>
      <w:r w:rsidRPr="00A16ADE">
        <w:tab/>
        <w:t>Străzi. Trotuare, alei de pietoni şi piste de ciclişti. Prescripţii de</w:t>
      </w:r>
      <w:r w:rsidR="00BB0A19">
        <w:t xml:space="preserve"> </w:t>
      </w:r>
      <w:r w:rsidRPr="00A16ADE">
        <w:t>proiectare.</w:t>
      </w:r>
    </w:p>
    <w:p w:rsidR="00A16ADE" w:rsidRPr="00305B29" w:rsidRDefault="00A16ADE" w:rsidP="005B16E4">
      <w:pPr>
        <w:pStyle w:val="TitlePage6"/>
        <w:rPr>
          <w:lang w:val="ro-RO"/>
        </w:rPr>
      </w:pPr>
      <w:r w:rsidRPr="00305B29">
        <w:rPr>
          <w:lang w:val="ro-RO"/>
        </w:rPr>
        <w:t>Protecţia anti-coroziva a construcţiilor</w:t>
      </w:r>
    </w:p>
    <w:p w:rsidR="00A16ADE" w:rsidRPr="00A16ADE" w:rsidRDefault="00A16ADE" w:rsidP="00772761">
      <w:pPr>
        <w:pStyle w:val="List-Standards"/>
      </w:pPr>
      <w:r w:rsidRPr="00A16ADE">
        <w:t xml:space="preserve">STAS 10166/1-77. </w:t>
      </w:r>
      <w:r w:rsidRPr="00A16ADE">
        <w:tab/>
        <w:t>Protecţia contra coroziunii a construcţiilor din oţel supraterane. Pregătirea mecanica a suprafeţelor.</w:t>
      </w:r>
    </w:p>
    <w:p w:rsidR="00A16ADE" w:rsidRPr="00A16ADE" w:rsidRDefault="00A16ADE" w:rsidP="00772761">
      <w:pPr>
        <w:pStyle w:val="List-Standards"/>
      </w:pPr>
      <w:r w:rsidRPr="00A16ADE">
        <w:t xml:space="preserve">STAS 7335/4-77: </w:t>
      </w:r>
      <w:r w:rsidRPr="00A16ADE">
        <w:tab/>
        <w:t>Protecţia contra coroziunii. Construcţiile metalice îngropate. Electrod de referinţa Cu/CuSO4.</w:t>
      </w:r>
    </w:p>
    <w:p w:rsidR="00A16ADE" w:rsidRPr="00A16ADE" w:rsidRDefault="00A16ADE" w:rsidP="00772761">
      <w:pPr>
        <w:pStyle w:val="List-Standards"/>
      </w:pPr>
      <w:r w:rsidRPr="00A16ADE">
        <w:t>SR 7335/6</w:t>
      </w:r>
      <w:r w:rsidR="00E6473E">
        <w:t>:19</w:t>
      </w:r>
      <w:r w:rsidRPr="00A16ADE">
        <w:t xml:space="preserve">98: </w:t>
      </w:r>
      <w:r w:rsidRPr="00A16ADE">
        <w:tab/>
        <w:t>Protecţie anticoroziva. Construcţii metalice îngropate. Protejarea conductelor la subtraversări de drumuri, cai ferate, ape şi la treceri prin cămine</w:t>
      </w:r>
    </w:p>
    <w:p w:rsidR="00A16ADE" w:rsidRPr="00A16ADE" w:rsidRDefault="00A16ADE" w:rsidP="00772761">
      <w:pPr>
        <w:pStyle w:val="List-Standards"/>
      </w:pPr>
      <w:r w:rsidRPr="00A16ADE">
        <w:t xml:space="preserve">STAS 10702/1-83: </w:t>
      </w:r>
      <w:r w:rsidRPr="00A16ADE">
        <w:tab/>
        <w:t>Protecţia contra coroziunii a construcţiilor din oţel supraterane. Condiţiile tehnice generale.</w:t>
      </w:r>
    </w:p>
    <w:p w:rsidR="00A16ADE" w:rsidRPr="00A16ADE" w:rsidRDefault="00A16ADE" w:rsidP="00772761">
      <w:pPr>
        <w:pStyle w:val="List-Standards"/>
      </w:pPr>
      <w:r w:rsidRPr="00A16ADE">
        <w:t xml:space="preserve">STAS 7335/3-86: </w:t>
      </w:r>
      <w:r w:rsidRPr="00A16ADE">
        <w:tab/>
        <w:t>Protecţia contra coroziunii a construcţiilor metalice îngropate.Izolarea exterioara cu bitum a conductelor din oţel.</w:t>
      </w:r>
    </w:p>
    <w:p w:rsidR="00A16ADE" w:rsidRPr="00A16ADE" w:rsidRDefault="00A16ADE" w:rsidP="00772761">
      <w:pPr>
        <w:pStyle w:val="List-Standards"/>
      </w:pPr>
      <w:r w:rsidRPr="00A16ADE">
        <w:t xml:space="preserve">STAS 10128-86: </w:t>
      </w:r>
      <w:r w:rsidRPr="00A16ADE">
        <w:tab/>
        <w:t>Protecţia contra coroziunii a construcţiilor supraterane din oţel. Clasificarea mediilor agresive.</w:t>
      </w:r>
    </w:p>
    <w:p w:rsidR="00A16ADE" w:rsidRPr="00A16ADE" w:rsidRDefault="00A16ADE" w:rsidP="00772761">
      <w:pPr>
        <w:pStyle w:val="List-Standards"/>
      </w:pPr>
      <w:r w:rsidRPr="00A16ADE">
        <w:t xml:space="preserve">STAS 7335/9-88: </w:t>
      </w:r>
      <w:r w:rsidRPr="00A16ADE">
        <w:tab/>
        <w:t>Protecţia contra coroziunii a construcţiilor metalice îngropate. Protecţia catodica şi legarea la pământ cu anozi reactivi metalici.</w:t>
      </w:r>
    </w:p>
    <w:p w:rsidR="00A16ADE" w:rsidRPr="00305B29" w:rsidRDefault="00A16ADE" w:rsidP="005B16E4">
      <w:pPr>
        <w:pStyle w:val="TitlePage6"/>
        <w:rPr>
          <w:lang w:val="it-IT"/>
        </w:rPr>
      </w:pPr>
      <w:r w:rsidRPr="00305B29">
        <w:rPr>
          <w:lang w:val="it-IT"/>
        </w:rPr>
        <w:t>Prescripţii generale.</w:t>
      </w:r>
    </w:p>
    <w:p w:rsidR="00A16ADE" w:rsidRPr="00A16ADE" w:rsidRDefault="00A16ADE" w:rsidP="00772761">
      <w:pPr>
        <w:pStyle w:val="List-Standards"/>
      </w:pPr>
      <w:r w:rsidRPr="00A16ADE">
        <w:t>SR 7335</w:t>
      </w:r>
      <w:r w:rsidR="00E6473E">
        <w:t>-</w:t>
      </w:r>
      <w:r w:rsidRPr="00A16ADE">
        <w:t>11</w:t>
      </w:r>
      <w:r w:rsidR="00E6473E">
        <w:t>:</w:t>
      </w:r>
      <w:r w:rsidRPr="00A16ADE">
        <w:t>2001:</w:t>
      </w:r>
      <w:r w:rsidRPr="00A16ADE">
        <w:tab/>
        <w:t>Protecţie anticorosiva. Construcţii metalice îngropate. Prescripţii pentru execuţia şi montarea staţiilor de protecţie cu redresor.</w:t>
      </w:r>
    </w:p>
    <w:p w:rsidR="00A16ADE" w:rsidRPr="00305B29" w:rsidRDefault="00A16ADE" w:rsidP="005B16E4">
      <w:pPr>
        <w:pStyle w:val="TitlePage6"/>
        <w:rPr>
          <w:lang w:val="pt-BR"/>
        </w:rPr>
      </w:pPr>
      <w:r w:rsidRPr="00305B29">
        <w:rPr>
          <w:lang w:val="pt-BR"/>
        </w:rPr>
        <w:t>Metalurgia feroasa</w:t>
      </w:r>
    </w:p>
    <w:p w:rsidR="00A16ADE" w:rsidRPr="00A16ADE" w:rsidRDefault="00A16ADE" w:rsidP="00772761">
      <w:pPr>
        <w:pStyle w:val="List-Standards"/>
      </w:pPr>
      <w:r w:rsidRPr="00A16ADE">
        <w:t xml:space="preserve">STAS 438/1-89: </w:t>
      </w:r>
      <w:r w:rsidRPr="00A16ADE">
        <w:tab/>
        <w:t>Produse de oţel pentru armarea betonului. Oţel beton laminat la cald. Mărci şi condiţii tehnice de calitate.</w:t>
      </w:r>
    </w:p>
    <w:p w:rsidR="00A16ADE" w:rsidRPr="00A16ADE" w:rsidRDefault="00A16ADE" w:rsidP="00772761">
      <w:pPr>
        <w:pStyle w:val="List-Standards"/>
      </w:pPr>
      <w:r w:rsidRPr="00A16ADE">
        <w:t xml:space="preserve">STAS 438/2-91: </w:t>
      </w:r>
      <w:r w:rsidRPr="00A16ADE">
        <w:tab/>
        <w:t>Produse de oţel pentru armarea betonului. Sârmă rotundă trefilată.</w:t>
      </w:r>
    </w:p>
    <w:p w:rsidR="00A16ADE" w:rsidRPr="00A16ADE" w:rsidRDefault="00A16ADE" w:rsidP="00772761">
      <w:pPr>
        <w:pStyle w:val="List-Standards"/>
      </w:pPr>
      <w:r w:rsidRPr="00A16ADE">
        <w:t>SR 438</w:t>
      </w:r>
      <w:r w:rsidR="00E6473E">
        <w:t>-</w:t>
      </w:r>
      <w:r w:rsidRPr="00A16ADE">
        <w:t>3</w:t>
      </w:r>
      <w:r w:rsidR="00E6473E">
        <w:t>:19</w:t>
      </w:r>
      <w:r w:rsidRPr="00A16ADE">
        <w:t xml:space="preserve">98: </w:t>
      </w:r>
      <w:r w:rsidRPr="00A16ADE">
        <w:tab/>
        <w:t>Produse de oţel pentru armarea betonului. Plase sudate</w:t>
      </w:r>
    </w:p>
    <w:p w:rsidR="00A16ADE" w:rsidRPr="00A16ADE" w:rsidRDefault="00A16ADE" w:rsidP="00772761">
      <w:pPr>
        <w:pStyle w:val="List-Standards"/>
      </w:pPr>
      <w:r w:rsidRPr="00A16ADE">
        <w:t>SR EN 10025</w:t>
      </w:r>
      <w:r w:rsidR="00895742" w:rsidRPr="00305B29">
        <w:t>:2005</w:t>
      </w:r>
      <w:r w:rsidRPr="00A16ADE">
        <w:t xml:space="preserve"> </w:t>
      </w:r>
      <w:r w:rsidRPr="00A16ADE">
        <w:tab/>
        <w:t>Produse laminate la cald din oţeluri pentru construcţii</w:t>
      </w:r>
    </w:p>
    <w:p w:rsidR="00A16ADE" w:rsidRPr="00A16ADE" w:rsidRDefault="00A16ADE" w:rsidP="00772761">
      <w:pPr>
        <w:pStyle w:val="List-Standards"/>
      </w:pPr>
      <w:r w:rsidRPr="00A16ADE">
        <w:t xml:space="preserve">STAS 505-86: </w:t>
      </w:r>
      <w:r w:rsidRPr="00A16ADE">
        <w:tab/>
        <w:t>Oţel laminat la cald. Table groase. Condiţii tehnice de calitate.</w:t>
      </w:r>
    </w:p>
    <w:p w:rsidR="00A16ADE" w:rsidRPr="00A16ADE" w:rsidRDefault="00A16ADE" w:rsidP="00772761">
      <w:pPr>
        <w:pStyle w:val="List-Standards"/>
      </w:pPr>
      <w:r w:rsidRPr="00A16ADE">
        <w:t>SR EN 10279</w:t>
      </w:r>
      <w:r w:rsidR="00E6473E">
        <w:t>:</w:t>
      </w:r>
      <w:r w:rsidRPr="00A16ADE">
        <w:t xml:space="preserve">2002 </w:t>
      </w:r>
      <w:r w:rsidRPr="00A16ADE">
        <w:tab/>
        <w:t>Profile U de oţel laminat la cald. Toleranţe la forma, dimensiuni şi la masă.</w:t>
      </w:r>
    </w:p>
    <w:p w:rsidR="00A16ADE" w:rsidRPr="00A16ADE" w:rsidRDefault="00A16ADE" w:rsidP="00772761">
      <w:pPr>
        <w:pStyle w:val="List-Standards"/>
      </w:pPr>
      <w:r w:rsidRPr="00A16ADE">
        <w:t>SR EN 10024</w:t>
      </w:r>
      <w:r w:rsidR="00E6473E">
        <w:t>:</w:t>
      </w:r>
      <w:r w:rsidRPr="00A16ADE">
        <w:t xml:space="preserve">1998 </w:t>
      </w:r>
      <w:r w:rsidRPr="00A16ADE">
        <w:tab/>
        <w:t>Profile I cu aripi înclinate laminate la cald. Toleranţe la forma şi la dimensiuni.</w:t>
      </w:r>
    </w:p>
    <w:p w:rsidR="00A16ADE" w:rsidRDefault="00A16ADE" w:rsidP="00772761">
      <w:pPr>
        <w:pStyle w:val="List-Standards"/>
      </w:pPr>
      <w:r w:rsidRPr="00A16ADE">
        <w:t>SR EN 10055</w:t>
      </w:r>
      <w:r w:rsidR="00E6473E">
        <w:t>:</w:t>
      </w:r>
      <w:r w:rsidRPr="00A16ADE">
        <w:t xml:space="preserve">2000 </w:t>
      </w:r>
      <w:r w:rsidRPr="00A16ADE">
        <w:tab/>
        <w:t>Profile T cu aripi egale şi cu muchii rotunjite laminate la cald din oţel.</w:t>
      </w:r>
    </w:p>
    <w:p w:rsidR="00895742" w:rsidRDefault="00895742" w:rsidP="00772761">
      <w:pPr>
        <w:pStyle w:val="List-Standards"/>
      </w:pPr>
      <w:r w:rsidRPr="006511ED">
        <w:t>SR EN 10020:2003</w:t>
      </w:r>
      <w:r>
        <w:tab/>
      </w:r>
      <w:r w:rsidRPr="006511ED">
        <w:t>Definirea si clasificarea marcilor de otel.</w:t>
      </w:r>
    </w:p>
    <w:p w:rsidR="00895742" w:rsidRDefault="00895742" w:rsidP="00772761">
      <w:pPr>
        <w:pStyle w:val="List-Standards"/>
      </w:pPr>
      <w:r w:rsidRPr="006511ED">
        <w:t>SR EN 10293:2005</w:t>
      </w:r>
      <w:r>
        <w:tab/>
      </w:r>
      <w:r w:rsidRPr="006511ED">
        <w:t>Oteluri turnate pentru utilizãri generale.</w:t>
      </w:r>
    </w:p>
    <w:p w:rsidR="00895742" w:rsidRDefault="00895742" w:rsidP="00772761">
      <w:pPr>
        <w:pStyle w:val="List-Standards"/>
      </w:pPr>
      <w:r w:rsidRPr="006511ED">
        <w:t>SR EN 10088-1:2005</w:t>
      </w:r>
      <w:r>
        <w:tab/>
      </w:r>
      <w:r w:rsidRPr="006511ED">
        <w:t>Oteluri inoxidabile. Partea 1: Lista otelurilor inoxidabile.</w:t>
      </w:r>
    </w:p>
    <w:p w:rsidR="00895742" w:rsidRDefault="00895742" w:rsidP="00772761">
      <w:pPr>
        <w:pStyle w:val="List-Standards"/>
      </w:pPr>
      <w:r w:rsidRPr="006511ED">
        <w:t>SR EN 10210-1:2006</w:t>
      </w:r>
      <w:r>
        <w:tab/>
      </w:r>
      <w:r w:rsidRPr="006511ED">
        <w:t>Profile cave finisate la cald pentru constructii, din oteluri de constructie nealiate si cu granulatie fina. Partea 1: Conditii tehnice de livrare.</w:t>
      </w:r>
    </w:p>
    <w:p w:rsidR="00895742" w:rsidRDefault="00895742" w:rsidP="00772761">
      <w:pPr>
        <w:pStyle w:val="List-Standards"/>
      </w:pPr>
      <w:r w:rsidRPr="006511ED">
        <w:t>SR EN 10210-2:2006</w:t>
      </w:r>
      <w:r>
        <w:tab/>
      </w:r>
      <w:r w:rsidRPr="006511ED">
        <w:t>Profile cave finisate la cald pentru constructii, din oteluri de constructie nealiate si cu granulatie fina. Partea a 2-a: Dimensiuni, tolerante la dimensiuni si caracteristici ale profilului.</w:t>
      </w:r>
    </w:p>
    <w:p w:rsidR="00895742" w:rsidRDefault="00895742" w:rsidP="00772761">
      <w:pPr>
        <w:pStyle w:val="List-Standards"/>
      </w:pPr>
      <w:r w:rsidRPr="006511ED">
        <w:t>SR EN 10210-2:2006/AC:2007</w:t>
      </w:r>
      <w:r>
        <w:tab/>
      </w:r>
      <w:r w:rsidRPr="006511ED">
        <w:t>Profile cave finisate la cald pentru constructii, din oteluri de constructie nealiate si cu granulatie fina. Partea a 2-a: Dimensiuni, tolerante la dimensiuni si caracteristici ale profilului.</w:t>
      </w:r>
    </w:p>
    <w:p w:rsidR="00895742" w:rsidRDefault="00895742" w:rsidP="00772761">
      <w:pPr>
        <w:pStyle w:val="List-Standards"/>
      </w:pPr>
      <w:r w:rsidRPr="006511ED">
        <w:lastRenderedPageBreak/>
        <w:t>SR EN ISO 898-1:2009</w:t>
      </w:r>
      <w:r>
        <w:tab/>
      </w:r>
      <w:r w:rsidRPr="006511ED">
        <w:t>Caracteristici mecanice ale elementelor de asamblare executate din otel carbon si otel aliat. Partea 1: Suruburi partial si complet filetate si prezoane de calasa de calitate specificata. Filete cu pas normal si filete cu pas fin.</w:t>
      </w:r>
    </w:p>
    <w:p w:rsidR="00895742" w:rsidRDefault="00895742" w:rsidP="00772761">
      <w:pPr>
        <w:pStyle w:val="List-Standards"/>
      </w:pPr>
      <w:r w:rsidRPr="006511ED">
        <w:t>SR EN ISO 898-5:2002</w:t>
      </w:r>
      <w:r>
        <w:tab/>
      </w:r>
      <w:r w:rsidRPr="006511ED">
        <w:t>Caracteristici mecanice ale elementelor de asamblare executate din otel carbon si otel aliat. Partea 5: Stifturi filetate si elemente de asamblare filetate similare care nu sint supuse eforturilor de tractiune.</w:t>
      </w:r>
    </w:p>
    <w:p w:rsidR="00895742" w:rsidRPr="00A16ADE" w:rsidRDefault="00895742" w:rsidP="00772761">
      <w:pPr>
        <w:pStyle w:val="List-Standards"/>
      </w:pPr>
      <w:r w:rsidRPr="006511ED">
        <w:t>SR EN ISO 898-6:2002</w:t>
      </w:r>
      <w:r>
        <w:tab/>
      </w:r>
      <w:r w:rsidRPr="006511ED">
        <w:t>Caracteristici mecanice ale elementelor de asamblare executate din otel carbon si otel aliat. Partea 6 Piulite cu sarcini de proba indicate.Filete cu pas fin.</w:t>
      </w:r>
    </w:p>
    <w:p w:rsidR="00A16ADE" w:rsidRPr="00305B29" w:rsidRDefault="00A16ADE" w:rsidP="005B16E4">
      <w:pPr>
        <w:pStyle w:val="TitlePage6"/>
        <w:rPr>
          <w:lang w:val="it-IT"/>
        </w:rPr>
      </w:pPr>
      <w:r w:rsidRPr="00305B29">
        <w:rPr>
          <w:lang w:val="it-IT"/>
        </w:rPr>
        <w:t>Dimensiuni şi toleranţe la forma şi la dimensiuni.</w:t>
      </w:r>
    </w:p>
    <w:p w:rsidR="00A16ADE" w:rsidRPr="00A16ADE" w:rsidRDefault="00A16ADE" w:rsidP="00772761">
      <w:pPr>
        <w:pStyle w:val="List-Standards"/>
      </w:pPr>
      <w:r w:rsidRPr="00A16ADE">
        <w:t xml:space="preserve">STAS 908-90: </w:t>
      </w:r>
      <w:r w:rsidRPr="00A16ADE">
        <w:tab/>
        <w:t>Oţel laminat la cald. Banda.</w:t>
      </w:r>
    </w:p>
    <w:p w:rsidR="00A16ADE" w:rsidRPr="00A16ADE" w:rsidRDefault="00A16ADE" w:rsidP="00772761">
      <w:pPr>
        <w:pStyle w:val="List-Standards"/>
      </w:pPr>
      <w:r w:rsidRPr="00A16ADE">
        <w:t xml:space="preserve">STAS 1946-80: </w:t>
      </w:r>
      <w:r w:rsidRPr="00A16ADE">
        <w:tab/>
        <w:t>Oţel laminat la cald. Tabla neagra.</w:t>
      </w:r>
    </w:p>
    <w:p w:rsidR="00A16ADE" w:rsidRPr="00A16ADE" w:rsidRDefault="00A16ADE" w:rsidP="00772761">
      <w:pPr>
        <w:pStyle w:val="List-Standards"/>
      </w:pPr>
      <w:r w:rsidRPr="00A16ADE">
        <w:t xml:space="preserve">STAS 2028-80: </w:t>
      </w:r>
      <w:r w:rsidRPr="00A16ADE">
        <w:tab/>
        <w:t>Oţel laminat la cald. Tabla zincata.</w:t>
      </w:r>
    </w:p>
    <w:p w:rsidR="00A16ADE" w:rsidRPr="00A16ADE" w:rsidRDefault="00A16ADE" w:rsidP="00772761">
      <w:pPr>
        <w:pStyle w:val="List-Standards"/>
      </w:pPr>
      <w:r w:rsidRPr="00A16ADE">
        <w:t>STAS 2029-80:</w:t>
      </w:r>
      <w:r w:rsidRPr="00A16ADE">
        <w:tab/>
        <w:t>Oţel laminat la cald. Tabla ondulata.</w:t>
      </w:r>
    </w:p>
    <w:p w:rsidR="00A16ADE" w:rsidRPr="00A16ADE" w:rsidRDefault="00A16ADE" w:rsidP="00772761">
      <w:pPr>
        <w:pStyle w:val="List-Standards"/>
      </w:pPr>
      <w:r w:rsidRPr="00A16ADE">
        <w:t xml:space="preserve">STAS 3480-80: </w:t>
      </w:r>
      <w:r w:rsidRPr="00A16ADE">
        <w:tab/>
        <w:t>Oţel laminat la cald. Tablă striată.</w:t>
      </w:r>
    </w:p>
    <w:p w:rsidR="00A16ADE" w:rsidRPr="00A16ADE" w:rsidRDefault="00A16ADE" w:rsidP="00772761">
      <w:pPr>
        <w:pStyle w:val="List-Standards"/>
      </w:pPr>
      <w:r w:rsidRPr="00A16ADE">
        <w:t xml:space="preserve">STAS 6482/2-80: </w:t>
      </w:r>
      <w:r w:rsidRPr="00A16ADE">
        <w:tab/>
      </w:r>
      <w:r w:rsidR="00E6473E">
        <w:t>S</w:t>
      </w:r>
      <w:r w:rsidR="00E6473E" w:rsidRPr="00A16ADE">
        <w:t xml:space="preserve">ârme </w:t>
      </w:r>
      <w:r w:rsidRPr="00A16ADE">
        <w:t>de oţel şi produse de sârmă pentru beton precomprimat. Sârmă neteda.</w:t>
      </w:r>
    </w:p>
    <w:p w:rsidR="00A16ADE" w:rsidRPr="00A16ADE" w:rsidRDefault="00A16ADE" w:rsidP="00772761">
      <w:pPr>
        <w:pStyle w:val="List-Standards"/>
      </w:pPr>
      <w:r w:rsidRPr="00A16ADE">
        <w:t xml:space="preserve">STAS 6482/3-80: </w:t>
      </w:r>
      <w:r w:rsidRPr="00A16ADE">
        <w:tab/>
        <w:t>Sârme de oţel şi produse de sârmă pentru beton precomprimat. Sârmă amprentată.</w:t>
      </w:r>
    </w:p>
    <w:p w:rsidR="00A16ADE" w:rsidRDefault="00A16ADE" w:rsidP="00772761">
      <w:pPr>
        <w:pStyle w:val="List-Standards"/>
      </w:pPr>
      <w:r w:rsidRPr="00A16ADE">
        <w:t xml:space="preserve">STAS 6482/4-80: </w:t>
      </w:r>
      <w:r w:rsidRPr="00A16ADE">
        <w:tab/>
        <w:t>Sârme de oţel şi produse de sârmă pentru beton precomprimat. Toroane.</w:t>
      </w:r>
    </w:p>
    <w:p w:rsidR="00895742" w:rsidRDefault="00895742" w:rsidP="00772761">
      <w:pPr>
        <w:pStyle w:val="List-Standards"/>
      </w:pPr>
      <w:r w:rsidRPr="006511ED">
        <w:t>SR EN 22768-1:1995</w:t>
      </w:r>
      <w:r>
        <w:tab/>
      </w:r>
      <w:r w:rsidRPr="006511ED">
        <w:t>Tolerante generale. Partea 1:Tolerante pentru dimensioni liniare si unghiulare fara indicarea tolerantelor individuale</w:t>
      </w:r>
    </w:p>
    <w:p w:rsidR="00895742" w:rsidRDefault="00895742" w:rsidP="00772761">
      <w:pPr>
        <w:pStyle w:val="List-Standards"/>
      </w:pPr>
      <w:r w:rsidRPr="006511ED">
        <w:t>SR EN 22768-2:1995</w:t>
      </w:r>
      <w:r>
        <w:tab/>
      </w:r>
      <w:r w:rsidRPr="006511ED">
        <w:t>Tolerante generale. Partea 2:Tolerante geomerice pentru elemente fara indicarea tolerantelor individuale.</w:t>
      </w:r>
    </w:p>
    <w:p w:rsidR="00895742" w:rsidRDefault="00895742" w:rsidP="00772761">
      <w:pPr>
        <w:pStyle w:val="List-Standards"/>
      </w:pPr>
      <w:r w:rsidRPr="006511ED">
        <w:t>SR EN 10029 :2005</w:t>
      </w:r>
      <w:r>
        <w:tab/>
      </w:r>
      <w:r w:rsidRPr="006511ED">
        <w:t xml:space="preserve">Table de otel laminate la cald, cu </w:t>
      </w:r>
      <w:r w:rsidR="00EF5CB3">
        <w:t>grosimi mai mari sau egale cu 3</w:t>
      </w:r>
      <w:r w:rsidRPr="006511ED">
        <w:t>mm. Tolerante la dimensioni, de forma si masa.</w:t>
      </w:r>
    </w:p>
    <w:p w:rsidR="00A16ADE" w:rsidRPr="00305B29" w:rsidRDefault="00A16ADE" w:rsidP="005B16E4">
      <w:pPr>
        <w:pStyle w:val="TitlePage6"/>
        <w:rPr>
          <w:lang w:val="it-IT"/>
        </w:rPr>
      </w:pPr>
      <w:bookmarkStart w:id="3584" w:name="_Toc309398198"/>
      <w:bookmarkStart w:id="3585" w:name="_Toc309474924"/>
      <w:bookmarkStart w:id="3586" w:name="_Toc309475735"/>
      <w:bookmarkStart w:id="3587" w:name="_Toc309476544"/>
      <w:bookmarkStart w:id="3588" w:name="_Toc309477785"/>
      <w:bookmarkStart w:id="3589" w:name="_Toc309478593"/>
      <w:bookmarkStart w:id="3590" w:name="_Toc309479402"/>
      <w:bookmarkEnd w:id="3584"/>
      <w:bookmarkEnd w:id="3585"/>
      <w:bookmarkEnd w:id="3586"/>
      <w:bookmarkEnd w:id="3587"/>
      <w:bookmarkEnd w:id="3588"/>
      <w:bookmarkEnd w:id="3589"/>
      <w:bookmarkEnd w:id="3590"/>
      <w:r w:rsidRPr="00305B29">
        <w:rPr>
          <w:lang w:val="it-IT"/>
        </w:rPr>
        <w:t>Sudarea, lipirea şi tăierea metalelor</w:t>
      </w:r>
    </w:p>
    <w:p w:rsidR="00A16ADE" w:rsidRPr="00A16ADE" w:rsidRDefault="00A16ADE" w:rsidP="00772761">
      <w:pPr>
        <w:pStyle w:val="List-Standards"/>
      </w:pPr>
      <w:r w:rsidRPr="00A16ADE">
        <w:t xml:space="preserve">SR EN 612/2006 </w:t>
      </w:r>
      <w:r w:rsidRPr="00A16ADE">
        <w:tab/>
        <w:t>Jgheaburi de streaşina cu pereţi frontali rigidizaţi cu bordaj şi burlane pentru apă pluviala cu îmbinări petrecute, realizate din foi metalice.</w:t>
      </w:r>
    </w:p>
    <w:p w:rsidR="00A16ADE" w:rsidRPr="00A16ADE" w:rsidRDefault="00A16ADE" w:rsidP="00772761">
      <w:pPr>
        <w:pStyle w:val="List-Standards"/>
      </w:pPr>
      <w:r w:rsidRPr="00A16ADE">
        <w:t>SR EN 607</w:t>
      </w:r>
      <w:r w:rsidR="00E6473E">
        <w:t>:</w:t>
      </w:r>
      <w:r w:rsidRPr="00A16ADE">
        <w:t xml:space="preserve">2006 </w:t>
      </w:r>
      <w:r w:rsidRPr="00A16ADE">
        <w:tab/>
        <w:t>Jgheaburi de streaşina şi racorduri din PVC-U. Definiţii, cerinţe şi metode de încercare.</w:t>
      </w:r>
    </w:p>
    <w:p w:rsidR="00A16ADE" w:rsidRPr="00305B29" w:rsidRDefault="00A16ADE" w:rsidP="005B16E4">
      <w:pPr>
        <w:pStyle w:val="TitlePage6"/>
        <w:rPr>
          <w:lang w:val="pt-BR"/>
        </w:rPr>
      </w:pPr>
      <w:r w:rsidRPr="00305B29">
        <w:rPr>
          <w:lang w:val="pt-BR"/>
        </w:rPr>
        <w:t>Materialele de construcţie şi silico-ceramică</w:t>
      </w:r>
    </w:p>
    <w:p w:rsidR="00A16ADE" w:rsidRPr="00A16ADE" w:rsidRDefault="00A16ADE" w:rsidP="00772761">
      <w:pPr>
        <w:pStyle w:val="List-Standards"/>
      </w:pPr>
      <w:r w:rsidRPr="00A16ADE">
        <w:t>SR EN 12620</w:t>
      </w:r>
      <w:r w:rsidR="00E6473E">
        <w:t>+A1:2008</w:t>
      </w:r>
      <w:r w:rsidRPr="00A16ADE">
        <w:t xml:space="preserve"> </w:t>
      </w:r>
      <w:r w:rsidRPr="00A16ADE">
        <w:tab/>
        <w:t>Agregate pentru beton.</w:t>
      </w:r>
    </w:p>
    <w:p w:rsidR="00A16ADE" w:rsidRPr="00A16ADE" w:rsidRDefault="00A16ADE" w:rsidP="00772761">
      <w:pPr>
        <w:pStyle w:val="List-Standards"/>
      </w:pPr>
      <w:r w:rsidRPr="00A16ADE">
        <w:t>SR 662</w:t>
      </w:r>
      <w:r w:rsidR="00E6473E">
        <w:t>:</w:t>
      </w:r>
      <w:r w:rsidRPr="00A16ADE">
        <w:t xml:space="preserve">2002: </w:t>
      </w:r>
      <w:r w:rsidRPr="00A16ADE">
        <w:tab/>
        <w:t>Lucrări de drumuri. Agregate naturale de balastiera. Condiţii tehnice de calitate.</w:t>
      </w:r>
    </w:p>
    <w:p w:rsidR="00A16ADE" w:rsidRPr="00A16ADE" w:rsidRDefault="00A16ADE" w:rsidP="00772761">
      <w:pPr>
        <w:pStyle w:val="List-Standards"/>
      </w:pPr>
      <w:r w:rsidRPr="00A16ADE">
        <w:t>SR 667</w:t>
      </w:r>
      <w:r w:rsidR="00E6473E">
        <w:t>:</w:t>
      </w:r>
      <w:r w:rsidRPr="00A16ADE">
        <w:t xml:space="preserve">2000: </w:t>
      </w:r>
      <w:r w:rsidRPr="00A16ADE">
        <w:tab/>
        <w:t>Agregate naturale şi piatra procesata pentru lucrări de drumuri. Condi</w:t>
      </w:r>
      <w:r w:rsidRPr="00A16ADE">
        <w:rPr>
          <w:rFonts w:ascii="Tahoma" w:hAnsi="Tahoma" w:cs="Tahoma"/>
        </w:rPr>
        <w:t>ț</w:t>
      </w:r>
      <w:r w:rsidRPr="00A16ADE">
        <w:t>ii tehnice de calitate.</w:t>
      </w:r>
    </w:p>
    <w:p w:rsidR="00A16ADE" w:rsidRPr="00305B29" w:rsidRDefault="00A16ADE" w:rsidP="005B16E4">
      <w:pPr>
        <w:pStyle w:val="TitlePage6"/>
        <w:rPr>
          <w:lang w:val="ro-RO"/>
        </w:rPr>
      </w:pPr>
      <w:r w:rsidRPr="00305B29">
        <w:rPr>
          <w:lang w:val="ro-RO"/>
        </w:rPr>
        <w:t>Straturi de legătura</w:t>
      </w:r>
    </w:p>
    <w:p w:rsidR="00A16ADE" w:rsidRPr="00A16ADE" w:rsidRDefault="00A16ADE" w:rsidP="00772761">
      <w:pPr>
        <w:pStyle w:val="List-Standards"/>
      </w:pPr>
      <w:r w:rsidRPr="00A16ADE">
        <w:t>SR EN 197-1</w:t>
      </w:r>
      <w:r w:rsidR="00E6473E">
        <w:t>:</w:t>
      </w:r>
      <w:r w:rsidRPr="00A16ADE">
        <w:t xml:space="preserve">2002: </w:t>
      </w:r>
      <w:r w:rsidRPr="00A16ADE">
        <w:tab/>
        <w:t>Ciment. Partea 1.</w:t>
      </w:r>
      <w:r w:rsidR="006A0BFD">
        <w:t xml:space="preserve"> </w:t>
      </w:r>
      <w:r w:rsidRPr="00A16ADE">
        <w:t>Compoziţie, specificaţii şi criterii de conformitate ale cimenturilor uzuale.</w:t>
      </w:r>
    </w:p>
    <w:p w:rsidR="00A16ADE" w:rsidRPr="00A16ADE" w:rsidRDefault="00A16ADE" w:rsidP="00772761">
      <w:pPr>
        <w:pStyle w:val="List-Standards"/>
      </w:pPr>
      <w:r w:rsidRPr="00A16ADE">
        <w:t>SR EN 13279-1</w:t>
      </w:r>
      <w:r w:rsidR="00085AEF">
        <w:t>:</w:t>
      </w:r>
      <w:r w:rsidRPr="00A16ADE">
        <w:t>200</w:t>
      </w:r>
      <w:r w:rsidR="00085AEF">
        <w:t>9</w:t>
      </w:r>
      <w:r w:rsidRPr="00A16ADE">
        <w:t xml:space="preserve"> </w:t>
      </w:r>
      <w:r w:rsidRPr="00A16ADE">
        <w:tab/>
        <w:t>Ipsos şi tencuieli de ipsos. Partea 1. Definiţii şi condiţii.</w:t>
      </w:r>
    </w:p>
    <w:p w:rsidR="00A16ADE" w:rsidRPr="00A16ADE" w:rsidRDefault="00A16ADE" w:rsidP="00772761">
      <w:pPr>
        <w:pStyle w:val="List-Standards"/>
      </w:pPr>
      <w:r w:rsidRPr="00A16ADE">
        <w:t>SR EN 197-1</w:t>
      </w:r>
      <w:r w:rsidR="00085AEF">
        <w:t>:</w:t>
      </w:r>
      <w:r w:rsidRPr="00A16ADE">
        <w:t xml:space="preserve">2002. </w:t>
      </w:r>
      <w:r w:rsidRPr="00A16ADE">
        <w:tab/>
        <w:t>Ciment. Partea 1. Compoziţie, specificaţii şi criterii de conformitate ale cimenturilor uzuale</w:t>
      </w:r>
    </w:p>
    <w:p w:rsidR="00A16ADE" w:rsidRPr="00A16ADE" w:rsidRDefault="00A16ADE" w:rsidP="00772761">
      <w:pPr>
        <w:pStyle w:val="List-Standards"/>
      </w:pPr>
      <w:r w:rsidRPr="00A16ADE">
        <w:t>SR 3011</w:t>
      </w:r>
      <w:r w:rsidR="00085AEF">
        <w:t>:19</w:t>
      </w:r>
      <w:r w:rsidRPr="00A16ADE">
        <w:t xml:space="preserve">96: </w:t>
      </w:r>
      <w:r w:rsidRPr="00A16ADE">
        <w:tab/>
        <w:t>Cimenturi cu căldura de hidratare limitata şi cu rezistenţa la agresivitatea apelor cu conţinut de sulfaţi.</w:t>
      </w:r>
    </w:p>
    <w:p w:rsidR="00A16ADE" w:rsidRPr="00A16ADE" w:rsidRDefault="00A16ADE" w:rsidP="00772761">
      <w:pPr>
        <w:pStyle w:val="List-Standards"/>
      </w:pPr>
      <w:r w:rsidRPr="00A16ADE">
        <w:t xml:space="preserve">SR 7055-96: </w:t>
      </w:r>
      <w:r w:rsidRPr="00A16ADE">
        <w:tab/>
        <w:t>Ciment alb Portland.</w:t>
      </w:r>
    </w:p>
    <w:p w:rsidR="00A16ADE" w:rsidRPr="00A16ADE" w:rsidRDefault="00A16ADE" w:rsidP="00772761">
      <w:pPr>
        <w:pStyle w:val="List-Standards"/>
      </w:pPr>
      <w:r w:rsidRPr="00A16ADE">
        <w:lastRenderedPageBreak/>
        <w:t>SR EN 1008</w:t>
      </w:r>
      <w:r w:rsidR="00085AEF">
        <w:t>:</w:t>
      </w:r>
      <w:r w:rsidRPr="00A16ADE">
        <w:t>2003</w:t>
      </w:r>
      <w:r w:rsidRPr="00A16ADE">
        <w:tab/>
        <w:t>Apă de preparare pentru beton. Specificaţii pentru prelevare, încercare şi evaluare a aptitudinii de utilizare a apei, incluzive a apelor recuperate din procese ale industriei de beton, ca apă de preparare pentru beton</w:t>
      </w:r>
    </w:p>
    <w:p w:rsidR="00A16ADE" w:rsidRPr="00A16ADE" w:rsidRDefault="00A16ADE" w:rsidP="00772761">
      <w:pPr>
        <w:pStyle w:val="List-Standards"/>
      </w:pPr>
      <w:r w:rsidRPr="00A16ADE">
        <w:t>SR EN 998-2</w:t>
      </w:r>
      <w:r w:rsidR="00085AEF">
        <w:t>:</w:t>
      </w:r>
      <w:r w:rsidRPr="00A16ADE">
        <w:t xml:space="preserve">2002 </w:t>
      </w:r>
      <w:r w:rsidRPr="00A16ADE">
        <w:tab/>
        <w:t>Specificaţii ale mortarelor pentru zidărie. Partea 2 Mortare pentru înglobare.</w:t>
      </w:r>
    </w:p>
    <w:p w:rsidR="00A16ADE" w:rsidRPr="00A16ADE" w:rsidRDefault="00A16ADE" w:rsidP="00772761">
      <w:pPr>
        <w:pStyle w:val="List-Standards"/>
      </w:pPr>
      <w:r w:rsidRPr="00A16ADE">
        <w:t>SR EN 206-1</w:t>
      </w:r>
      <w:r w:rsidR="00085AEF">
        <w:t>:</w:t>
      </w:r>
      <w:r w:rsidRPr="00A16ADE">
        <w:t xml:space="preserve">2002 </w:t>
      </w:r>
      <w:r w:rsidRPr="00A16ADE">
        <w:tab/>
        <w:t>Beton. Partea 1. Specificaţie, performanta, producţie şi conformitate.</w:t>
      </w:r>
    </w:p>
    <w:p w:rsidR="00A16ADE" w:rsidRPr="00A16ADE" w:rsidRDefault="00A16ADE" w:rsidP="00772761">
      <w:pPr>
        <w:pStyle w:val="List-Standards"/>
      </w:pPr>
      <w:r w:rsidRPr="00A16ADE">
        <w:t xml:space="preserve">STAS 6102-86: </w:t>
      </w:r>
      <w:r w:rsidRPr="00A16ADE">
        <w:tab/>
        <w:t>Betoane pentru construcţii hidrotehnice. Clasificare şi condiţii tehnice de calitate.</w:t>
      </w:r>
    </w:p>
    <w:p w:rsidR="00A16ADE" w:rsidRPr="00A16ADE" w:rsidRDefault="00A16ADE" w:rsidP="00772761">
      <w:pPr>
        <w:pStyle w:val="List-Standards"/>
      </w:pPr>
      <w:r w:rsidRPr="00A16ADE">
        <w:t>SR EN 1338</w:t>
      </w:r>
      <w:r w:rsidR="00085AEF">
        <w:t>:</w:t>
      </w:r>
      <w:r w:rsidRPr="00A16ADE">
        <w:t xml:space="preserve">2004: </w:t>
      </w:r>
      <w:r w:rsidRPr="00A16ADE">
        <w:tab/>
        <w:t>Pavele de beton. Condiţii şi metode de încercări</w:t>
      </w:r>
    </w:p>
    <w:p w:rsidR="00A16ADE" w:rsidRPr="00A16ADE" w:rsidRDefault="00A16ADE" w:rsidP="00772761">
      <w:pPr>
        <w:pStyle w:val="List-Standards"/>
      </w:pPr>
      <w:r w:rsidRPr="00A16ADE">
        <w:t>SR EN 1340</w:t>
      </w:r>
      <w:r w:rsidR="00085AEF">
        <w:t>:</w:t>
      </w:r>
      <w:r w:rsidRPr="00A16ADE">
        <w:t xml:space="preserve">2004: </w:t>
      </w:r>
      <w:r w:rsidRPr="00A16ADE">
        <w:tab/>
        <w:t>Elemente de borduri de beton. Condiţii şi metode de încercări.</w:t>
      </w:r>
    </w:p>
    <w:p w:rsidR="00A16ADE" w:rsidRPr="00A16ADE" w:rsidRDefault="00A16ADE" w:rsidP="00772761">
      <w:pPr>
        <w:pStyle w:val="List-Standards"/>
      </w:pPr>
      <w:r w:rsidRPr="00A16ADE">
        <w:t>SR EN 934-2</w:t>
      </w:r>
      <w:r w:rsidR="00085AEF">
        <w:t>:</w:t>
      </w:r>
      <w:r w:rsidRPr="00A16ADE">
        <w:t>200</w:t>
      </w:r>
      <w:r w:rsidR="00085AEF">
        <w:t>9</w:t>
      </w:r>
      <w:r w:rsidRPr="00A16ADE">
        <w:t xml:space="preserve"> </w:t>
      </w:r>
      <w:r w:rsidRPr="00A16ADE">
        <w:tab/>
        <w:t>Aditivi pentru beton, mortar şi pasta. Partea 2. Aditivi pentru beton Definiţii, condiţii, conformitate, marcare şi etichetare.</w:t>
      </w:r>
    </w:p>
    <w:p w:rsidR="00A16ADE" w:rsidRPr="00305B29" w:rsidRDefault="00A16ADE" w:rsidP="005B16E4">
      <w:pPr>
        <w:pStyle w:val="TitlePage6"/>
        <w:rPr>
          <w:lang w:val="pt-BR"/>
        </w:rPr>
      </w:pPr>
      <w:r w:rsidRPr="00305B29">
        <w:rPr>
          <w:lang w:val="pt-BR"/>
        </w:rPr>
        <w:t>Elemente ceramice</w:t>
      </w:r>
    </w:p>
    <w:p w:rsidR="00A16ADE" w:rsidRPr="00A16ADE" w:rsidRDefault="00A16ADE" w:rsidP="00772761">
      <w:pPr>
        <w:pStyle w:val="List-Standards"/>
      </w:pPr>
      <w:r w:rsidRPr="00A16ADE">
        <w:t xml:space="preserve">STAS 6748-81: </w:t>
      </w:r>
      <w:r w:rsidRPr="00A16ADE">
        <w:tab/>
        <w:t>Porţelan şi faianţa. Terminologia defectelor.</w:t>
      </w:r>
    </w:p>
    <w:p w:rsidR="00A16ADE" w:rsidRPr="00A16ADE" w:rsidRDefault="00A16ADE" w:rsidP="00772761">
      <w:pPr>
        <w:pStyle w:val="List-Standards"/>
      </w:pPr>
      <w:r w:rsidRPr="00A16ADE">
        <w:t xml:space="preserve">SR EN 771-1/2003 </w:t>
      </w:r>
      <w:r w:rsidRPr="00A16ADE">
        <w:tab/>
        <w:t>Specificaţii ale elementelor pentru zidărie. Partea 1. Elemente pentru zidărie de argila arsa.</w:t>
      </w:r>
    </w:p>
    <w:p w:rsidR="00A16ADE" w:rsidRPr="00A16ADE" w:rsidRDefault="00A16ADE" w:rsidP="00772761">
      <w:pPr>
        <w:pStyle w:val="List-Standards"/>
      </w:pPr>
      <w:r w:rsidRPr="00A16ADE">
        <w:t xml:space="preserve">SR EN 14411/2007 </w:t>
      </w:r>
      <w:r w:rsidRPr="00A16ADE">
        <w:tab/>
        <w:t>Placi şi dale ceramice. Definiţii, Clasificare, caracteristici şi marcare.</w:t>
      </w:r>
    </w:p>
    <w:p w:rsidR="00A16ADE" w:rsidRPr="00A16ADE" w:rsidRDefault="00A16ADE" w:rsidP="00772761">
      <w:pPr>
        <w:pStyle w:val="List-Standards"/>
      </w:pPr>
      <w:r w:rsidRPr="00A16ADE">
        <w:t xml:space="preserve">STAS 8080-76: </w:t>
      </w:r>
      <w:r w:rsidRPr="00A16ADE">
        <w:tab/>
        <w:t>Gresie ceramică antiacida. Cărămizi normale şi pline.</w:t>
      </w:r>
    </w:p>
    <w:p w:rsidR="00A16ADE" w:rsidRPr="00305B29" w:rsidRDefault="00A16ADE" w:rsidP="005B16E4">
      <w:pPr>
        <w:pStyle w:val="TitlePage6"/>
        <w:rPr>
          <w:lang w:val="ro-RO"/>
        </w:rPr>
      </w:pPr>
      <w:r w:rsidRPr="00305B29">
        <w:rPr>
          <w:lang w:val="ro-RO"/>
        </w:rPr>
        <w:t>Materiale pentru izolare şi etanşare</w:t>
      </w:r>
    </w:p>
    <w:p w:rsidR="00A16ADE" w:rsidRPr="00A16ADE" w:rsidRDefault="00A16ADE" w:rsidP="00772761">
      <w:pPr>
        <w:pStyle w:val="List-Standards"/>
      </w:pPr>
      <w:r w:rsidRPr="00A16ADE">
        <w:t>SR 138</w:t>
      </w:r>
      <w:r w:rsidR="00085AEF">
        <w:t>:</w:t>
      </w:r>
      <w:r w:rsidRPr="00A16ADE">
        <w:t xml:space="preserve">94: </w:t>
      </w:r>
      <w:r w:rsidRPr="00A16ADE">
        <w:tab/>
        <w:t>Cartoane bitumate.</w:t>
      </w:r>
    </w:p>
    <w:p w:rsidR="00A16ADE" w:rsidRPr="00A16ADE" w:rsidRDefault="00A16ADE" w:rsidP="00772761">
      <w:pPr>
        <w:pStyle w:val="List-Standards"/>
      </w:pPr>
      <w:r w:rsidRPr="00A16ADE">
        <w:t xml:space="preserve">STAS 8622-88: </w:t>
      </w:r>
      <w:r w:rsidRPr="00A16ADE">
        <w:tab/>
        <w:t>Chituri de etanşare a rosturilor în construcţii. Condiţii tehnice generale de calitate.</w:t>
      </w:r>
    </w:p>
    <w:p w:rsidR="00A16ADE" w:rsidRPr="00305B29" w:rsidRDefault="00A16ADE" w:rsidP="005B16E4">
      <w:pPr>
        <w:pStyle w:val="TitlePage6"/>
        <w:rPr>
          <w:lang w:val="ro-RO"/>
        </w:rPr>
      </w:pPr>
      <w:r w:rsidRPr="00305B29">
        <w:rPr>
          <w:lang w:val="ro-RO"/>
        </w:rPr>
        <w:t>Elementele din lemn semifabricate</w:t>
      </w:r>
    </w:p>
    <w:p w:rsidR="00A16ADE" w:rsidRPr="00A16ADE" w:rsidRDefault="00BB0A19" w:rsidP="00772761">
      <w:pPr>
        <w:pStyle w:val="List-Standards"/>
      </w:pPr>
      <w:r>
        <w:t>SR EN 1313-2+AC:2001</w:t>
      </w:r>
      <w:r>
        <w:tab/>
      </w:r>
      <w:r w:rsidR="00A16ADE" w:rsidRPr="00A16ADE">
        <w:t>Lemn rotund şi cherestea. Abateri admisibile şi dimensiuni preferenţiale pentru cheresteaua de foioase.</w:t>
      </w:r>
    </w:p>
    <w:p w:rsidR="00A16ADE" w:rsidRPr="00A16ADE" w:rsidRDefault="00A16ADE" w:rsidP="00772761">
      <w:pPr>
        <w:pStyle w:val="List-Standards"/>
      </w:pPr>
      <w:r w:rsidRPr="00A16ADE">
        <w:t>SR EN 942-2007:</w:t>
      </w:r>
      <w:r w:rsidRPr="00A16ADE">
        <w:tab/>
        <w:t>Lemn pentru tâmplărie. Clasificare generala a calităţii lemnului.</w:t>
      </w:r>
    </w:p>
    <w:p w:rsidR="00A16ADE" w:rsidRPr="00A16ADE" w:rsidRDefault="00A16ADE" w:rsidP="00772761">
      <w:pPr>
        <w:pStyle w:val="List-Standards"/>
      </w:pPr>
      <w:r w:rsidRPr="00A16ADE">
        <w:t xml:space="preserve">SR EN 844-6: 2000: </w:t>
      </w:r>
      <w:r w:rsidRPr="00A16ADE">
        <w:tab/>
        <w:t>Lemn rotund şi cherestea. Terminologie. Termeni referitori la dimensiunile cherestelei.</w:t>
      </w:r>
    </w:p>
    <w:p w:rsidR="00A16ADE" w:rsidRPr="00305B29" w:rsidRDefault="00A16ADE" w:rsidP="005B16E4">
      <w:pPr>
        <w:pStyle w:val="TitlePage6"/>
        <w:rPr>
          <w:lang w:val="ro-RO"/>
        </w:rPr>
      </w:pPr>
      <w:r w:rsidRPr="00305B29">
        <w:rPr>
          <w:lang w:val="ro-RO"/>
        </w:rPr>
        <w:t>Elemente din lemn finisat</w:t>
      </w:r>
    </w:p>
    <w:p w:rsidR="00A16ADE" w:rsidRPr="00A16ADE" w:rsidRDefault="00A16ADE" w:rsidP="00772761">
      <w:pPr>
        <w:pStyle w:val="List-Standards"/>
      </w:pPr>
      <w:r w:rsidRPr="00A16ADE">
        <w:t xml:space="preserve">STAS 799-88: </w:t>
      </w:r>
      <w:r w:rsidRPr="00A16ADE">
        <w:tab/>
        <w:t>Ferestre şi uşi din lemn. Condiţii tehnice generale.</w:t>
      </w:r>
    </w:p>
    <w:p w:rsidR="00A16ADE" w:rsidRPr="00305B29" w:rsidRDefault="00A16ADE" w:rsidP="005B16E4">
      <w:pPr>
        <w:pStyle w:val="TitlePage6"/>
        <w:rPr>
          <w:lang w:val="ro-RO"/>
        </w:rPr>
      </w:pPr>
      <w:r w:rsidRPr="00305B29">
        <w:rPr>
          <w:lang w:val="ro-RO"/>
        </w:rPr>
        <w:t>Materiale de plastic</w:t>
      </w:r>
    </w:p>
    <w:p w:rsidR="00A16ADE" w:rsidRPr="00A16ADE" w:rsidRDefault="00A16ADE" w:rsidP="00772761">
      <w:pPr>
        <w:pStyle w:val="List-Standards"/>
      </w:pPr>
      <w:r w:rsidRPr="00A16ADE">
        <w:t xml:space="preserve">SR EN ISO 472/203: </w:t>
      </w:r>
      <w:r w:rsidRPr="00A16ADE">
        <w:tab/>
        <w:t>Materiale plastice. Vocabular.</w:t>
      </w:r>
    </w:p>
    <w:p w:rsidR="00A16ADE" w:rsidRPr="00305B29" w:rsidRDefault="00A16ADE" w:rsidP="005B16E4">
      <w:pPr>
        <w:pStyle w:val="TitlePage6"/>
        <w:rPr>
          <w:lang w:val="ro-RO"/>
        </w:rPr>
      </w:pPr>
      <w:r w:rsidRPr="00305B29">
        <w:rPr>
          <w:lang w:val="ro-RO"/>
        </w:rPr>
        <w:t>Lucrări de construcţii din beton</w:t>
      </w:r>
    </w:p>
    <w:p w:rsidR="00A16ADE" w:rsidRPr="00A16ADE" w:rsidRDefault="00BB0A19" w:rsidP="00AF5E28">
      <w:pPr>
        <w:pStyle w:val="List-Standards"/>
      </w:pPr>
      <w:r>
        <w:t>SR EN 1097/98–2002–Pârtile 1</w:t>
      </w:r>
      <w:r w:rsidR="00A16ADE" w:rsidRPr="00A16ADE">
        <w:t xml:space="preserve">-9. </w:t>
      </w:r>
      <w:r>
        <w:tab/>
      </w:r>
      <w:r w:rsidR="00A16ADE" w:rsidRPr="00A16ADE">
        <w:t>Încercări pentru determinarea caracteristicilor fizice şi mecanice ale agregatelor.</w:t>
      </w:r>
    </w:p>
    <w:p w:rsidR="00A16ADE" w:rsidRPr="00A16ADE" w:rsidRDefault="00A16ADE" w:rsidP="000F547F">
      <w:pPr>
        <w:pStyle w:val="List-Standards"/>
      </w:pPr>
      <w:r w:rsidRPr="00A16ADE">
        <w:t>SR EN12620</w:t>
      </w:r>
      <w:r w:rsidR="00085AEF">
        <w:t>+A1:</w:t>
      </w:r>
      <w:r w:rsidRPr="00A16ADE">
        <w:t>200</w:t>
      </w:r>
      <w:r w:rsidR="00085AEF">
        <w:t>8</w:t>
      </w:r>
      <w:r w:rsidRPr="00A16ADE">
        <w:t>.</w:t>
      </w:r>
      <w:r w:rsidRPr="00A16ADE">
        <w:tab/>
        <w:t>Agregate pentru beton;</w:t>
      </w:r>
    </w:p>
    <w:p w:rsidR="00A16ADE" w:rsidRPr="00A16ADE" w:rsidRDefault="00A16ADE" w:rsidP="000F547F">
      <w:pPr>
        <w:pStyle w:val="List-Standards"/>
      </w:pPr>
      <w:r w:rsidRPr="00A16ADE">
        <w:t>SR EN12620</w:t>
      </w:r>
      <w:r w:rsidR="00085AEF">
        <w:t>+A1:2008</w:t>
      </w:r>
      <w:r w:rsidRPr="00A16ADE">
        <w:t>.</w:t>
      </w:r>
      <w:r w:rsidRPr="00A16ADE">
        <w:tab/>
        <w:t>Agregate pentru beton</w:t>
      </w:r>
    </w:p>
    <w:p w:rsidR="00085AEF" w:rsidRDefault="00A16ADE" w:rsidP="000F547F">
      <w:pPr>
        <w:pStyle w:val="List-Standards"/>
      </w:pPr>
      <w:r w:rsidRPr="00A16ADE">
        <w:t>SR EN12620</w:t>
      </w:r>
      <w:r w:rsidR="00085AEF">
        <w:t>+A1:2008</w:t>
      </w:r>
      <w:r w:rsidRPr="00A16ADE">
        <w:t>.</w:t>
      </w:r>
      <w:r w:rsidRPr="00A16ADE">
        <w:tab/>
        <w:t xml:space="preserve">Agregate pentru beton; </w:t>
      </w:r>
    </w:p>
    <w:p w:rsidR="00A16ADE" w:rsidRPr="00A16ADE" w:rsidRDefault="00A16ADE" w:rsidP="000F547F">
      <w:pPr>
        <w:pStyle w:val="List-Standards"/>
      </w:pPr>
      <w:r w:rsidRPr="00A16ADE">
        <w:t>SR 138/1994.</w:t>
      </w:r>
      <w:r w:rsidRPr="00A16ADE">
        <w:tab/>
        <w:t>Carton bituminat</w:t>
      </w:r>
    </w:p>
    <w:p w:rsidR="00A16ADE" w:rsidRPr="00A16ADE" w:rsidRDefault="00A16ADE" w:rsidP="000F547F">
      <w:pPr>
        <w:pStyle w:val="List-Standards"/>
      </w:pPr>
      <w:r w:rsidRPr="00A16ADE">
        <w:t>SR EN 14216/2004.</w:t>
      </w:r>
      <w:r w:rsidRPr="00A16ADE">
        <w:tab/>
        <w:t>Ciment. Compoziţie, specificaţii şi criterii de conformitate ale</w:t>
      </w:r>
      <w:r w:rsidR="00BB0A19">
        <w:t xml:space="preserve"> </w:t>
      </w:r>
      <w:r w:rsidRPr="00A16ADE">
        <w:t>cimenturilor special cu căldura de hidratare foarte redusa</w:t>
      </w:r>
    </w:p>
    <w:p w:rsidR="00A16ADE" w:rsidRPr="00A16ADE" w:rsidRDefault="00A16ADE" w:rsidP="000F547F">
      <w:pPr>
        <w:pStyle w:val="List-Standards"/>
      </w:pPr>
      <w:r w:rsidRPr="00A16ADE">
        <w:t>SR EN 1008</w:t>
      </w:r>
      <w:r w:rsidR="00085AEF">
        <w:t>:</w:t>
      </w:r>
      <w:r w:rsidRPr="00A16ADE">
        <w:t xml:space="preserve">2003. </w:t>
      </w:r>
      <w:r w:rsidRPr="00A16ADE">
        <w:tab/>
        <w:t>Apă de preparare pentru beton. Specificaţii pentru prelevare, încercare şi evaluare a aptitudinii de utilizare a apei, incluzive a apelor recuperate din procese ale industriei de beton, ca apă pentru preparare beton.</w:t>
      </w:r>
    </w:p>
    <w:p w:rsidR="00A16ADE" w:rsidRPr="00A16ADE" w:rsidRDefault="00A16ADE" w:rsidP="000F547F">
      <w:pPr>
        <w:pStyle w:val="List-Standards"/>
      </w:pPr>
      <w:r w:rsidRPr="00A16ADE">
        <w:lastRenderedPageBreak/>
        <w:t xml:space="preserve">SR 3011/1996 – </w:t>
      </w:r>
      <w:r w:rsidRPr="00A16ADE">
        <w:tab/>
        <w:t>Cimenturi cu căldura de hidratare limitata şi cu rezistenţa la</w:t>
      </w:r>
      <w:r w:rsidR="006A0BFD">
        <w:t xml:space="preserve"> </w:t>
      </w:r>
      <w:r w:rsidRPr="00A16ADE">
        <w:t>agresivitatea apelor cu conţinut de sulfaţi;</w:t>
      </w:r>
    </w:p>
    <w:p w:rsidR="00A16ADE" w:rsidRPr="00A16ADE" w:rsidRDefault="00A16ADE" w:rsidP="000F547F">
      <w:pPr>
        <w:pStyle w:val="List-Standards"/>
      </w:pPr>
      <w:r w:rsidRPr="00A16ADE">
        <w:t xml:space="preserve">SR 3011/1996/A1 - 1999 </w:t>
      </w:r>
      <w:r w:rsidRPr="00A16ADE">
        <w:tab/>
      </w:r>
      <w:r w:rsidRPr="00A16ADE">
        <w:tab/>
        <w:t>Cimenturi cu căldura de hidratare limitata şi cu rezistenţa la</w:t>
      </w:r>
      <w:r w:rsidR="006A0BFD">
        <w:t xml:space="preserve"> </w:t>
      </w:r>
      <w:r w:rsidRPr="00A16ADE">
        <w:t>agresivitatea apelor cu conţinut de sulfaţi</w:t>
      </w:r>
    </w:p>
    <w:p w:rsidR="00A16ADE" w:rsidRPr="00A16ADE" w:rsidRDefault="00BB0A19" w:rsidP="00BB0A19">
      <w:pPr>
        <w:pStyle w:val="List-Standards"/>
      </w:pPr>
      <w:r>
        <w:t>SR EN 480</w:t>
      </w:r>
      <w:r w:rsidR="00085AEF">
        <w:t>:</w:t>
      </w:r>
      <w:r>
        <w:t>20</w:t>
      </w:r>
      <w:r w:rsidR="00085AEF">
        <w:t>10</w:t>
      </w:r>
      <w:r>
        <w:t xml:space="preserve"> </w:t>
      </w:r>
      <w:r w:rsidR="00A16ADE" w:rsidRPr="00A16ADE">
        <w:t>.</w:t>
      </w:r>
      <w:r w:rsidR="00A16ADE" w:rsidRPr="00A16ADE">
        <w:tab/>
        <w:t>Aditivi pentru beton, mortar şi pasta;</w:t>
      </w:r>
    </w:p>
    <w:p w:rsidR="00A16ADE" w:rsidRPr="00A16ADE" w:rsidRDefault="00A16ADE" w:rsidP="000F547F">
      <w:pPr>
        <w:pStyle w:val="List-Standards"/>
      </w:pPr>
      <w:r w:rsidRPr="00A16ADE">
        <w:t>SR EN 934-3/200</w:t>
      </w:r>
      <w:r w:rsidR="00085AEF">
        <w:t>8</w:t>
      </w:r>
      <w:r w:rsidRPr="00A16ADE">
        <w:t xml:space="preserve">. </w:t>
      </w:r>
      <w:r w:rsidRPr="00A16ADE">
        <w:tab/>
      </w:r>
      <w:r w:rsidRPr="00A16ADE">
        <w:tab/>
        <w:t>Aditivi pentru, mortar. Definiţii, condiţii, conformitate, marcare şi</w:t>
      </w:r>
      <w:r w:rsidR="006A0BFD">
        <w:t xml:space="preserve"> </w:t>
      </w:r>
      <w:r w:rsidRPr="00A16ADE">
        <w:t>etichetare.</w:t>
      </w:r>
    </w:p>
    <w:p w:rsidR="00A16ADE" w:rsidRPr="00A16ADE" w:rsidRDefault="00A16ADE" w:rsidP="000F547F">
      <w:pPr>
        <w:pStyle w:val="List-Standards"/>
      </w:pPr>
      <w:r w:rsidRPr="00A16ADE">
        <w:t>SR EN 934-6/200</w:t>
      </w:r>
      <w:r w:rsidR="00085AEF">
        <w:t>8</w:t>
      </w:r>
      <w:r w:rsidRPr="00A16ADE">
        <w:t xml:space="preserve">. </w:t>
      </w:r>
      <w:r w:rsidRPr="00A16ADE">
        <w:tab/>
        <w:t>Aditivi pentru beton, mortar şi pasta. Eşantionare, control şi evaluarea conformităţii.</w:t>
      </w:r>
    </w:p>
    <w:p w:rsidR="00A16ADE" w:rsidRPr="00A16ADE" w:rsidRDefault="00A16ADE" w:rsidP="000F547F">
      <w:pPr>
        <w:pStyle w:val="List-Standards"/>
      </w:pPr>
      <w:r w:rsidRPr="00A16ADE">
        <w:t>SR EN 934-2/2003.</w:t>
      </w:r>
      <w:r w:rsidRPr="00A16ADE">
        <w:tab/>
      </w:r>
      <w:r w:rsidRPr="00A16ADE">
        <w:tab/>
        <w:t>Aditivi pentru beton,. Definiţii, condiţii, conformitate, marcare şi</w:t>
      </w:r>
      <w:r w:rsidR="006A0BFD">
        <w:t xml:space="preserve"> </w:t>
      </w:r>
      <w:r w:rsidRPr="00A16ADE">
        <w:t>etichetare.</w:t>
      </w:r>
    </w:p>
    <w:p w:rsidR="00A16ADE" w:rsidRPr="00A16ADE" w:rsidRDefault="00A16ADE" w:rsidP="000F547F">
      <w:pPr>
        <w:pStyle w:val="List-Standards"/>
      </w:pPr>
      <w:r w:rsidRPr="00A16ADE">
        <w:t>SR EN 206-1/2002.</w:t>
      </w:r>
      <w:r w:rsidRPr="00A16ADE">
        <w:tab/>
        <w:t>Beton. Specificaţie, performanta, producţie şi conformitate;</w:t>
      </w:r>
    </w:p>
    <w:p w:rsidR="00A16ADE" w:rsidRPr="00A16ADE" w:rsidRDefault="00A16ADE" w:rsidP="000F547F">
      <w:pPr>
        <w:pStyle w:val="List-Standards"/>
      </w:pPr>
      <w:r w:rsidRPr="00A16ADE">
        <w:t xml:space="preserve">SR EN 206-1/2002/A1 - 2005. </w:t>
      </w:r>
      <w:r w:rsidRPr="00A16ADE">
        <w:tab/>
        <w:t>Beton. Specificaţie, performanta, producţie şi conformitate;</w:t>
      </w:r>
    </w:p>
    <w:p w:rsidR="00A16ADE" w:rsidRPr="00A16ADE" w:rsidRDefault="00A16ADE" w:rsidP="000F547F">
      <w:pPr>
        <w:pStyle w:val="List-Standards"/>
      </w:pPr>
      <w:r w:rsidRPr="00A16ADE">
        <w:t xml:space="preserve">SR EN 206-1/2002/A2 - 2005. </w:t>
      </w:r>
      <w:r w:rsidRPr="00A16ADE">
        <w:tab/>
        <w:t>Beton. Specificaţie, performanta, producţie şi conformitate</w:t>
      </w:r>
    </w:p>
    <w:p w:rsidR="00A16ADE" w:rsidRPr="00A16ADE" w:rsidRDefault="00A16ADE" w:rsidP="000F547F">
      <w:pPr>
        <w:pStyle w:val="List-Standards"/>
      </w:pPr>
      <w:r w:rsidRPr="00A16ADE">
        <w:t>SR EN 12504/2002.</w:t>
      </w:r>
      <w:r w:rsidRPr="00A16ADE">
        <w:tab/>
        <w:t>Încercări pe beton în structura. Partea 1. Carote. Prelevare,</w:t>
      </w:r>
      <w:r w:rsidR="006A0BFD">
        <w:t xml:space="preserve"> </w:t>
      </w:r>
      <w:r w:rsidRPr="00A16ADE">
        <w:t>examinare,şi încercări la compresiune; Partea 2 – Încercări nedistructive. Determinarea indicelui de recul</w:t>
      </w:r>
    </w:p>
    <w:p w:rsidR="00A16ADE" w:rsidRPr="00A16ADE" w:rsidRDefault="00A16ADE" w:rsidP="000F547F">
      <w:pPr>
        <w:pStyle w:val="List-Standards"/>
      </w:pPr>
      <w:r w:rsidRPr="00A16ADE">
        <w:t xml:space="preserve">SR EN 13198/2004. </w:t>
      </w:r>
      <w:r w:rsidRPr="00A16ADE">
        <w:tab/>
      </w:r>
      <w:r w:rsidRPr="00A16ADE">
        <w:tab/>
        <w:t>Produse prefabricate de beton. Mobilier pentru strada şi gradina.</w:t>
      </w:r>
    </w:p>
    <w:p w:rsidR="00A16ADE" w:rsidRPr="00A16ADE" w:rsidRDefault="00A16ADE" w:rsidP="000F547F">
      <w:pPr>
        <w:pStyle w:val="List-Standards"/>
      </w:pPr>
      <w:r w:rsidRPr="00A16ADE">
        <w:t>SR EN 1340/2004.</w:t>
      </w:r>
      <w:r w:rsidRPr="00A16ADE">
        <w:tab/>
      </w:r>
      <w:r w:rsidRPr="00A16ADE">
        <w:tab/>
        <w:t>Elemente de borduri de beton. Condiţii şi metode de încercări</w:t>
      </w:r>
    </w:p>
    <w:p w:rsidR="00A16ADE" w:rsidRPr="00A16ADE" w:rsidRDefault="00A16ADE" w:rsidP="000F547F">
      <w:pPr>
        <w:pStyle w:val="List-Standards"/>
      </w:pPr>
      <w:r w:rsidRPr="00A16ADE">
        <w:t>SR EN 14879-5:2008</w:t>
      </w:r>
      <w:r w:rsidRPr="00A16ADE">
        <w:tab/>
      </w:r>
      <w:r w:rsidR="006A0BFD">
        <w:t>s</w:t>
      </w:r>
      <w:r w:rsidRPr="00A16ADE">
        <w:t>isteme de acoperiri organice cu vopsea şi alte placări pentru</w:t>
      </w:r>
      <w:r w:rsidR="006A0BFD">
        <w:t xml:space="preserve"> </w:t>
      </w:r>
      <w:r w:rsidRPr="00A16ADE">
        <w:t>protecţia aparaturii şi instalaţiilor industriale contra coroziunii cauzate de mediul agresiv. Partea 5: Placări pe componente de beton</w:t>
      </w:r>
    </w:p>
    <w:p w:rsidR="00A16ADE" w:rsidRPr="00A16ADE" w:rsidRDefault="00A16ADE" w:rsidP="000F547F">
      <w:pPr>
        <w:pStyle w:val="List-Standards"/>
      </w:pPr>
      <w:r w:rsidRPr="00A16ADE">
        <w:t xml:space="preserve">SR EN 1992-1-1:2004/NB:2008 </w:t>
      </w:r>
      <w:r w:rsidRPr="00A16ADE">
        <w:tab/>
        <w:t>Eurocod 2: Proiectarea structurilor de beton. Partea 1-1: Reguli generale şi reguli pentru clădiri. Anexa naţionala</w:t>
      </w:r>
    </w:p>
    <w:p w:rsidR="00A16ADE" w:rsidRPr="00A16ADE" w:rsidRDefault="00A16ADE" w:rsidP="000F547F">
      <w:pPr>
        <w:pStyle w:val="List-Standards"/>
      </w:pPr>
      <w:r w:rsidRPr="00A16ADE">
        <w:t xml:space="preserve">SR EN 1323:2008 </w:t>
      </w:r>
      <w:r w:rsidRPr="00A16ADE">
        <w:tab/>
      </w:r>
      <w:r w:rsidRPr="00A16ADE">
        <w:tab/>
        <w:t>Adezivi pentru plăci ceramice. Placa de beton pentru încercare</w:t>
      </w:r>
    </w:p>
    <w:p w:rsidR="00A16ADE" w:rsidRPr="00A16ADE" w:rsidRDefault="00A16ADE" w:rsidP="000F547F">
      <w:pPr>
        <w:pStyle w:val="List-Standards"/>
      </w:pPr>
      <w:r w:rsidRPr="00A16ADE">
        <w:t>SR EN 12794+A1:2007</w:t>
      </w:r>
      <w:r w:rsidRPr="00A16ADE">
        <w:tab/>
        <w:t>Produse prefabricate de beton. Piloţi de fundaţie</w:t>
      </w:r>
    </w:p>
    <w:p w:rsidR="00A16ADE" w:rsidRPr="00A16ADE" w:rsidRDefault="00A16ADE" w:rsidP="000F547F">
      <w:pPr>
        <w:pStyle w:val="List-Standards"/>
      </w:pPr>
      <w:r w:rsidRPr="00A16ADE">
        <w:t xml:space="preserve">SR EN 13224+A1:2007 </w:t>
      </w:r>
      <w:r w:rsidRPr="00A16ADE">
        <w:tab/>
      </w:r>
      <w:r w:rsidRPr="00A16ADE">
        <w:tab/>
        <w:t>Produse prefabricate de beton. Elemente de planşeu cu nervuri</w:t>
      </w:r>
    </w:p>
    <w:p w:rsidR="00A16ADE" w:rsidRPr="00A16ADE" w:rsidRDefault="00A16ADE" w:rsidP="000F547F">
      <w:pPr>
        <w:pStyle w:val="List-Standards"/>
      </w:pPr>
      <w:r w:rsidRPr="00A16ADE">
        <w:t>SR EN 15304:</w:t>
      </w:r>
      <w:r w:rsidR="00085AEF" w:rsidRPr="00A16ADE">
        <w:t>20</w:t>
      </w:r>
      <w:r w:rsidR="00085AEF">
        <w:t>10</w:t>
      </w:r>
      <w:r w:rsidRPr="00A16ADE">
        <w:tab/>
        <w:t>Determinarea rezistenţei la ingheţ-dezgheţ a betonului celular autoclavizat</w:t>
      </w:r>
    </w:p>
    <w:p w:rsidR="00A16ADE" w:rsidRPr="00A16ADE" w:rsidRDefault="00A16ADE" w:rsidP="000F547F">
      <w:pPr>
        <w:pStyle w:val="List-Standards"/>
      </w:pPr>
      <w:r w:rsidRPr="00A16ADE">
        <w:t xml:space="preserve">SR EN 13791:2007/C91:2007 </w:t>
      </w:r>
      <w:r w:rsidRPr="00A16ADE">
        <w:tab/>
        <w:t>Evaluarea în-situ a rezistenţei la compresiune a betonului din structuri şi din elemente prefabricate</w:t>
      </w:r>
    </w:p>
    <w:p w:rsidR="00A16ADE" w:rsidRPr="00A16ADE" w:rsidRDefault="00A16ADE" w:rsidP="000F547F">
      <w:pPr>
        <w:pStyle w:val="List-Standards"/>
      </w:pPr>
      <w:r w:rsidRPr="00A16ADE">
        <w:t>SR EN 13577:2007</w:t>
      </w:r>
      <w:r w:rsidRPr="00A16ADE">
        <w:tab/>
        <w:t>Atac chimic asupra betonului. Determinarea conţinutului de dioxid de carbon agresiv din apă</w:t>
      </w:r>
    </w:p>
    <w:p w:rsidR="00A16ADE" w:rsidRPr="00A16ADE" w:rsidRDefault="00A16ADE" w:rsidP="000F547F">
      <w:pPr>
        <w:pStyle w:val="List-Standards"/>
      </w:pPr>
      <w:r w:rsidRPr="00A16ADE">
        <w:t xml:space="preserve">SR EN 14843:2007 </w:t>
      </w:r>
      <w:r w:rsidRPr="00A16ADE">
        <w:tab/>
      </w:r>
      <w:r w:rsidRPr="00A16ADE">
        <w:tab/>
        <w:t>Produse prefabricate de beton. Scări</w:t>
      </w:r>
    </w:p>
    <w:p w:rsidR="00A16ADE" w:rsidRPr="00A16ADE" w:rsidRDefault="00A16ADE" w:rsidP="000F547F">
      <w:pPr>
        <w:pStyle w:val="List-Standards"/>
      </w:pPr>
      <w:r w:rsidRPr="00A16ADE">
        <w:t>SR EN 14991:2007</w:t>
      </w:r>
      <w:r w:rsidRPr="00A16ADE">
        <w:tab/>
        <w:t>Produse prefabricate de beton. Elemente de fundaţie</w:t>
      </w:r>
    </w:p>
    <w:p w:rsidR="00A16ADE" w:rsidRPr="00A16ADE" w:rsidRDefault="00A16ADE" w:rsidP="000F547F">
      <w:pPr>
        <w:pStyle w:val="List-Standards"/>
      </w:pPr>
      <w:r w:rsidRPr="00A16ADE">
        <w:t xml:space="preserve">SR EN 14992:2007 </w:t>
      </w:r>
      <w:r w:rsidRPr="00A16ADE">
        <w:tab/>
      </w:r>
      <w:r w:rsidRPr="00A16ADE">
        <w:tab/>
        <w:t>Produse prefabricate de beton. Elemente de pereţi</w:t>
      </w:r>
    </w:p>
    <w:p w:rsidR="00A16ADE" w:rsidRPr="00A16ADE" w:rsidRDefault="00A16ADE" w:rsidP="000F547F">
      <w:pPr>
        <w:pStyle w:val="List-Standards"/>
      </w:pPr>
      <w:r w:rsidRPr="00A16ADE">
        <w:t>SR EN 1739:2007</w:t>
      </w:r>
      <w:r w:rsidRPr="00A16ADE">
        <w:tab/>
      </w:r>
      <w:r w:rsidRPr="00A16ADE">
        <w:tab/>
        <w:t>Determinarea rezistenţei la forfecare a îmbinărilor între elementele</w:t>
      </w:r>
      <w:r w:rsidR="006A0BFD">
        <w:t xml:space="preserve"> </w:t>
      </w:r>
      <w:r w:rsidRPr="00A16ADE">
        <w:t>prefabricate realizate din beton celular autoclavizat sau din beton cu agregate uşoare cu structură poroasa, sub efectul forţelor din planul elementelor</w:t>
      </w:r>
    </w:p>
    <w:p w:rsidR="00A16ADE" w:rsidRPr="00A16ADE" w:rsidRDefault="00A16ADE" w:rsidP="000F547F">
      <w:pPr>
        <w:pStyle w:val="List-Standards"/>
      </w:pPr>
      <w:r w:rsidRPr="00A16ADE">
        <w:t>SR EN 14629:2007</w:t>
      </w:r>
      <w:r w:rsidRPr="00A16ADE">
        <w:tab/>
        <w:t>Produse şi sisteme pentru protecţia şi repararea structurilor din beton. Metode de încercare. Determinarea conţinutului de clorură în betonul întărit</w:t>
      </w:r>
    </w:p>
    <w:p w:rsidR="00A16ADE" w:rsidRPr="00A16ADE" w:rsidRDefault="00A16ADE" w:rsidP="000F547F">
      <w:pPr>
        <w:pStyle w:val="List-Standards"/>
      </w:pPr>
      <w:r w:rsidRPr="00A16ADE">
        <w:t>SR EN 13791:2007</w:t>
      </w:r>
      <w:r w:rsidRPr="00A16ADE">
        <w:tab/>
        <w:t>Evaluarea în-situ a rezistenţei la compresiune a betonului din structuri şi din elemente prefabricate</w:t>
      </w:r>
    </w:p>
    <w:p w:rsidR="00A16ADE" w:rsidRPr="00A16ADE" w:rsidRDefault="00A16ADE" w:rsidP="000F547F">
      <w:pPr>
        <w:pStyle w:val="List-Standards"/>
      </w:pPr>
      <w:r w:rsidRPr="00A16ADE">
        <w:t xml:space="preserve">STAS 438/1-89/A91:2007 </w:t>
      </w:r>
      <w:r w:rsidRPr="00A16ADE">
        <w:tab/>
        <w:t>Produse de oţel pentru armarea betonului. Oţel beton laminat la cald. Mărci şi condiţii tehnice de calitate</w:t>
      </w:r>
    </w:p>
    <w:p w:rsidR="00A16ADE" w:rsidRPr="00A16ADE" w:rsidRDefault="00A16ADE" w:rsidP="000F547F">
      <w:pPr>
        <w:pStyle w:val="List-Standards"/>
      </w:pPr>
      <w:r w:rsidRPr="00A16ADE">
        <w:lastRenderedPageBreak/>
        <w:t>SR EN 14879-3:2007</w:t>
      </w:r>
      <w:r w:rsidRPr="00A16ADE">
        <w:tab/>
      </w:r>
      <w:r w:rsidR="006A0BFD">
        <w:t>S</w:t>
      </w:r>
      <w:r w:rsidRPr="00A16ADE">
        <w:t>isteme de acoperiri organice cu vopsea şi alte placări pentru</w:t>
      </w:r>
      <w:r w:rsidR="006A0BFD">
        <w:t xml:space="preserve"> </w:t>
      </w:r>
      <w:r w:rsidRPr="00A16ADE">
        <w:t>protecţia aparaturii şi instalaţiilor industriale contra coroziunii cauzate de mediul agresiv. Partea 3: Strat de acoperire pe componente de beton</w:t>
      </w:r>
    </w:p>
    <w:p w:rsidR="00A16ADE" w:rsidRPr="00A16ADE" w:rsidRDefault="00A16ADE" w:rsidP="000F547F">
      <w:pPr>
        <w:pStyle w:val="List-Standards"/>
      </w:pPr>
      <w:r w:rsidRPr="00A16ADE">
        <w:t xml:space="preserve">SR EN 480-1:2007 </w:t>
      </w:r>
      <w:r w:rsidRPr="00A16ADE">
        <w:tab/>
      </w:r>
      <w:r w:rsidRPr="00A16ADE">
        <w:tab/>
        <w:t>Aditivi pentru beton, mortar şi pastă. Metode de încercare. Partea 1:Beton şi mortar de referinţa pentru încercări</w:t>
      </w:r>
    </w:p>
    <w:p w:rsidR="00A16ADE" w:rsidRPr="00A16ADE" w:rsidRDefault="00A16ADE" w:rsidP="000F547F">
      <w:pPr>
        <w:pStyle w:val="List-Standards"/>
      </w:pPr>
      <w:r w:rsidRPr="00A16ADE">
        <w:t>SR EN 1916:2003/AC:2007</w:t>
      </w:r>
      <w:r w:rsidRPr="00A16ADE">
        <w:tab/>
        <w:t>Tuburi şi accesorii de beton simplu, beton slab armat şi beton armat</w:t>
      </w:r>
    </w:p>
    <w:p w:rsidR="00A16ADE" w:rsidRPr="00A16ADE" w:rsidRDefault="00A16ADE" w:rsidP="000F547F">
      <w:pPr>
        <w:pStyle w:val="List-Standards"/>
      </w:pPr>
      <w:r w:rsidRPr="00A16ADE">
        <w:t xml:space="preserve">SR EN 1917:2003/AC:2007 </w:t>
      </w:r>
      <w:r w:rsidRPr="00A16ADE">
        <w:tab/>
        <w:t>Cămine de vizitare şi cămine de racord sau de inspecţie de beton simplu, beton slab armat şi beton armat</w:t>
      </w:r>
    </w:p>
    <w:p w:rsidR="00A16ADE" w:rsidRPr="00A16ADE" w:rsidRDefault="00A16ADE" w:rsidP="000F547F">
      <w:pPr>
        <w:pStyle w:val="List-Standards"/>
      </w:pPr>
      <w:r w:rsidRPr="00A16ADE">
        <w:t xml:space="preserve">SR EN 480-14:2007 </w:t>
      </w:r>
      <w:r w:rsidRPr="00A16ADE">
        <w:tab/>
        <w:t>Aditivi pentru beton, mortar şi pasta. Metode de încercare. Partea 14:Determinarea efectului asupra tendinţei de coroziune a oţelului pentru armare prin metoda electrochimică potentiostatica</w:t>
      </w:r>
    </w:p>
    <w:p w:rsidR="00A16ADE" w:rsidRPr="00A16ADE" w:rsidRDefault="00A16ADE" w:rsidP="000F547F">
      <w:pPr>
        <w:pStyle w:val="List-Standards"/>
      </w:pPr>
      <w:r w:rsidRPr="00A16ADE">
        <w:t>SR EN 13747</w:t>
      </w:r>
      <w:r w:rsidR="00085AEF">
        <w:t>+A2:2010</w:t>
      </w:r>
      <w:r w:rsidRPr="00A16ADE">
        <w:tab/>
        <w:t>Produse prefabricate de beton. Predale pentru sisteme de planşee</w:t>
      </w:r>
    </w:p>
    <w:p w:rsidR="00A16ADE" w:rsidRPr="00A16ADE" w:rsidRDefault="00A16ADE" w:rsidP="000F547F">
      <w:pPr>
        <w:pStyle w:val="List-Standards"/>
      </w:pPr>
      <w:r w:rsidRPr="00A16ADE">
        <w:t>SR EN 13369:2004/AC:200</w:t>
      </w:r>
      <w:r w:rsidR="00085AEF">
        <w:t>8</w:t>
      </w:r>
      <w:r w:rsidRPr="00A16ADE">
        <w:tab/>
        <w:t>Reguli comune pentru produse prefabricate de beton</w:t>
      </w:r>
    </w:p>
    <w:p w:rsidR="00A16ADE" w:rsidRPr="00A16ADE" w:rsidRDefault="00A16ADE" w:rsidP="000F547F">
      <w:pPr>
        <w:pStyle w:val="List-Standards"/>
      </w:pPr>
      <w:r w:rsidRPr="00A16ADE">
        <w:t>SR EN 13225:2005/AC:2007</w:t>
      </w:r>
      <w:r w:rsidRPr="00A16ADE">
        <w:tab/>
        <w:t>Produse prefabricate de beton. Elemente liniare de structură</w:t>
      </w:r>
    </w:p>
    <w:p w:rsidR="00A16ADE" w:rsidRPr="00A16ADE" w:rsidRDefault="00A16ADE" w:rsidP="000F547F">
      <w:pPr>
        <w:pStyle w:val="List-Standards"/>
      </w:pPr>
      <w:r w:rsidRPr="00A16ADE">
        <w:t>SR EN 12620</w:t>
      </w:r>
      <w:r w:rsidR="00085AEF">
        <w:t>+A1:2008</w:t>
      </w:r>
      <w:r w:rsidRPr="00A16ADE">
        <w:tab/>
        <w:t>Agregate pentru beton</w:t>
      </w:r>
    </w:p>
    <w:p w:rsidR="00A16ADE" w:rsidRPr="00A16ADE" w:rsidRDefault="00A16ADE" w:rsidP="000F547F">
      <w:pPr>
        <w:pStyle w:val="List-Standards"/>
      </w:pPr>
      <w:r w:rsidRPr="00A16ADE">
        <w:t xml:space="preserve">SR 13515-2:2007 </w:t>
      </w:r>
      <w:r w:rsidRPr="00A16ADE">
        <w:tab/>
        <w:t>Oţel pentru armarea betonului. Îmbinări mecanice cap la cap pentru bare. Partea 2: Metode de încercare</w:t>
      </w:r>
    </w:p>
    <w:p w:rsidR="00A16ADE" w:rsidRPr="00A16ADE" w:rsidRDefault="00A16ADE" w:rsidP="000F547F">
      <w:pPr>
        <w:pStyle w:val="List-Standards"/>
      </w:pPr>
      <w:r w:rsidRPr="00A16ADE">
        <w:t>SR 13515-1:2007" "</w:t>
      </w:r>
      <w:r w:rsidRPr="00A16ADE">
        <w:tab/>
      </w:r>
      <w:r w:rsidRPr="00A16ADE">
        <w:tab/>
        <w:t>Oţel pentru armarea betonului. Îmbinări mecanice cap la cap pentru</w:t>
      </w:r>
      <w:r w:rsidR="006A0BFD">
        <w:t xml:space="preserve"> </w:t>
      </w:r>
      <w:r w:rsidRPr="00A16ADE">
        <w:t>bare. Partea 1: Condiţii</w:t>
      </w:r>
    </w:p>
    <w:p w:rsidR="00A16ADE" w:rsidRPr="00A16ADE" w:rsidRDefault="00A16ADE" w:rsidP="000F547F">
      <w:pPr>
        <w:pStyle w:val="List-Standards"/>
      </w:pPr>
      <w:r w:rsidRPr="00A16ADE">
        <w:t>SR 13513:2007</w:t>
      </w:r>
      <w:r w:rsidRPr="00A16ADE">
        <w:tab/>
      </w:r>
      <w:r w:rsidRPr="00A16ADE">
        <w:tab/>
        <w:t>Îmbinări mecanice ale barelor pentru armarea betonului</w:t>
      </w:r>
    </w:p>
    <w:p w:rsidR="00A16ADE" w:rsidRPr="00A16ADE" w:rsidRDefault="00A16ADE" w:rsidP="000F547F">
      <w:pPr>
        <w:pStyle w:val="List-Standards"/>
      </w:pPr>
      <w:r w:rsidRPr="00A16ADE">
        <w:t>SR EN 13412:2007</w:t>
      </w:r>
      <w:r w:rsidRPr="00A16ADE">
        <w:tab/>
        <w:t>Produse şi sisteme pentru protecţia şi repararea structurilor de beton. Metode de încercări. Determinarea modulului de elasticitate la compresiune</w:t>
      </w:r>
    </w:p>
    <w:p w:rsidR="00A16ADE" w:rsidRPr="00A16ADE" w:rsidRDefault="00A16ADE" w:rsidP="000F547F">
      <w:pPr>
        <w:pStyle w:val="List-Standards"/>
      </w:pPr>
      <w:r w:rsidRPr="00A16ADE">
        <w:t>SR EN 14497:2004/AC:2007</w:t>
      </w:r>
      <w:r w:rsidRPr="00A16ADE">
        <w:tab/>
        <w:t>Produse şi sisteme pentru protecţia şi repararea structurilor de beton. Metode de încercări. Determinarea stabilităţii infiltrării</w:t>
      </w:r>
    </w:p>
    <w:p w:rsidR="00A16ADE" w:rsidRPr="00A16ADE" w:rsidRDefault="00A16ADE" w:rsidP="000F547F">
      <w:pPr>
        <w:pStyle w:val="List-Standards"/>
      </w:pPr>
      <w:r w:rsidRPr="00A16ADE">
        <w:t>SR EN 14844</w:t>
      </w:r>
      <w:r w:rsidR="00085AEF">
        <w:t>+A1:2009</w:t>
      </w:r>
      <w:r w:rsidRPr="00A16ADE">
        <w:tab/>
        <w:t>Produse prefabricate de beton. Chesoane subterane</w:t>
      </w:r>
    </w:p>
    <w:p w:rsidR="00A16ADE" w:rsidRPr="00A16ADE" w:rsidRDefault="00A16ADE" w:rsidP="000F547F">
      <w:pPr>
        <w:pStyle w:val="List-Standards"/>
      </w:pPr>
      <w:r w:rsidRPr="00A16ADE">
        <w:t>SR EN 1504-6:2007</w:t>
      </w:r>
      <w:r w:rsidRPr="00A16ADE">
        <w:tab/>
        <w:t>Produse şi sisteme pentru protecţia şi repararea structurilor de beton. Definiţii, condiţii, control de calitate şi evaluarea conformităţii. Partea 6: Ancorarea armăturii</w:t>
      </w:r>
    </w:p>
    <w:p w:rsidR="00A16ADE" w:rsidRPr="00A16ADE" w:rsidRDefault="00A16ADE" w:rsidP="000F547F">
      <w:pPr>
        <w:pStyle w:val="List-Standards"/>
      </w:pPr>
      <w:r w:rsidRPr="00A16ADE">
        <w:t>SR EN 1504-7:2007</w:t>
      </w:r>
      <w:r w:rsidRPr="00A16ADE">
        <w:tab/>
        <w:t>Produse şi sisteme pentru protecţia şi repararea structurilor de beton</w:t>
      </w:r>
      <w:r w:rsidR="00E736B1">
        <w:t xml:space="preserve">. </w:t>
      </w:r>
      <w:r w:rsidRPr="00A16ADE">
        <w:t>Definiţii, condiţii, control de calitate şi evaluarea conformităţii. Partea 7: Protecţia armăturii împotriva coroziunii</w:t>
      </w:r>
    </w:p>
    <w:p w:rsidR="00A16ADE" w:rsidRPr="00A16ADE" w:rsidRDefault="00A16ADE" w:rsidP="000F547F">
      <w:pPr>
        <w:pStyle w:val="List-Standards"/>
      </w:pPr>
      <w:r w:rsidRPr="00E736B1">
        <w:t xml:space="preserve">SR EN 15183:2007 </w:t>
      </w:r>
      <w:r w:rsidRPr="00E736B1">
        <w:tab/>
        <w:t>Produse şi sisteme pentru protecţia şi repararea structurilor de beton.</w:t>
      </w:r>
      <w:r w:rsidR="00E736B1" w:rsidRPr="00E736B1">
        <w:t xml:space="preserve"> </w:t>
      </w:r>
      <w:r w:rsidRPr="00E736B1">
        <w:t>Metode de încercări</w:t>
      </w:r>
      <w:r w:rsidR="00E736B1" w:rsidRPr="00E736B1">
        <w:t xml:space="preserve">. </w:t>
      </w:r>
      <w:r w:rsidRPr="00E736B1">
        <w:t>Încercarea de evaluare a protecţiei împotriva coroziunii</w:t>
      </w:r>
    </w:p>
    <w:p w:rsidR="00A16ADE" w:rsidRPr="00A16ADE" w:rsidRDefault="00A16ADE" w:rsidP="000F547F">
      <w:pPr>
        <w:pStyle w:val="List-Standards"/>
      </w:pPr>
      <w:r w:rsidRPr="00A16ADE">
        <w:t>SR EN 15184:2007</w:t>
      </w:r>
      <w:r w:rsidRPr="00A16ADE">
        <w:tab/>
        <w:t>Produse şi sisteme pentru protecţia şi repararea structurilor de beton.</w:t>
      </w:r>
    </w:p>
    <w:p w:rsidR="00A16ADE" w:rsidRPr="00A16ADE" w:rsidRDefault="00A16ADE" w:rsidP="000F547F">
      <w:pPr>
        <w:pStyle w:val="List-Standards"/>
      </w:pPr>
      <w:r w:rsidRPr="00A16ADE">
        <w:t>Metode de încercări.</w:t>
      </w:r>
      <w:r w:rsidRPr="00A16ADE">
        <w:tab/>
      </w:r>
      <w:r w:rsidRPr="00A16ADE">
        <w:tab/>
        <w:t xml:space="preserve"> Aderenta prin forfecare a cordonului de sudură a</w:t>
      </w:r>
      <w:r w:rsidR="006A0BFD">
        <w:t xml:space="preserve"> </w:t>
      </w:r>
      <w:r w:rsidRPr="00A16ADE">
        <w:t>armăturii (încercarea prin smulgere)</w:t>
      </w:r>
    </w:p>
    <w:p w:rsidR="00A16ADE" w:rsidRPr="00A16ADE" w:rsidRDefault="00A16ADE" w:rsidP="000F547F">
      <w:pPr>
        <w:pStyle w:val="List-Standards"/>
      </w:pPr>
      <w:r w:rsidRPr="00A16ADE">
        <w:t xml:space="preserve">SR EN 480-2:2007 </w:t>
      </w:r>
      <w:r w:rsidRPr="00A16ADE">
        <w:tab/>
      </w:r>
      <w:r w:rsidRPr="00A16ADE">
        <w:tab/>
        <w:t>Aditivi pentru beton, mortar şi pasta. Metode de încercare. Partea 2:</w:t>
      </w:r>
      <w:r w:rsidR="006A0BFD">
        <w:t xml:space="preserve"> </w:t>
      </w:r>
      <w:r w:rsidRPr="00A16ADE">
        <w:t>Determinarea timpului de priză</w:t>
      </w:r>
    </w:p>
    <w:p w:rsidR="00A16ADE" w:rsidRPr="00A16ADE" w:rsidRDefault="00A16ADE" w:rsidP="000F547F">
      <w:pPr>
        <w:pStyle w:val="List-Standards"/>
      </w:pPr>
      <w:r w:rsidRPr="00A16ADE">
        <w:t xml:space="preserve">SR EN 490:2005/A1:2006 </w:t>
      </w:r>
      <w:r w:rsidRPr="00A16ADE">
        <w:tab/>
        <w:t>Ţigle şi accesorii de beton pentru învelitori de acoperiş şi placări de pereţi. Specificaţii de produse</w:t>
      </w:r>
    </w:p>
    <w:p w:rsidR="00A16ADE" w:rsidRPr="00A16ADE" w:rsidRDefault="00A16ADE" w:rsidP="000F547F">
      <w:pPr>
        <w:pStyle w:val="List-Standards"/>
      </w:pPr>
      <w:r w:rsidRPr="00A16ADE">
        <w:t xml:space="preserve">SR EN 1992-3:2006 Eurocod 2: </w:t>
      </w:r>
      <w:r w:rsidRPr="00A16ADE">
        <w:tab/>
        <w:t>Proiectarea structurilor de beton. Partea 3: silozuri şi</w:t>
      </w:r>
      <w:r w:rsidR="006A0BFD">
        <w:t xml:space="preserve"> </w:t>
      </w:r>
      <w:r w:rsidRPr="00A16ADE">
        <w:t>rezervoare</w:t>
      </w:r>
    </w:p>
    <w:p w:rsidR="00A16ADE" w:rsidRPr="00A16ADE" w:rsidRDefault="00A16ADE" w:rsidP="000F547F">
      <w:pPr>
        <w:pStyle w:val="List-Standards"/>
      </w:pPr>
      <w:r w:rsidRPr="00A16ADE">
        <w:t>SR 13510:2006</w:t>
      </w:r>
      <w:r w:rsidRPr="00A16ADE">
        <w:tab/>
      </w:r>
      <w:r w:rsidRPr="00A16ADE">
        <w:tab/>
        <w:t>Beton. Partea 1: Specificaţie, performantă, producţie şi conformitate.</w:t>
      </w:r>
      <w:r w:rsidR="006A0BFD">
        <w:t xml:space="preserve"> </w:t>
      </w:r>
      <w:r w:rsidRPr="00A16ADE">
        <w:t>Document naţional de aplicare a SR EN 206-1</w:t>
      </w:r>
    </w:p>
    <w:p w:rsidR="00A16ADE" w:rsidRPr="00A16ADE" w:rsidRDefault="00A16ADE" w:rsidP="000F547F">
      <w:pPr>
        <w:pStyle w:val="List-Standards"/>
      </w:pPr>
      <w:r w:rsidRPr="00A16ADE">
        <w:t>SR EN 13108-5:2006</w:t>
      </w:r>
      <w:r w:rsidRPr="00A16ADE">
        <w:tab/>
      </w:r>
      <w:r w:rsidRPr="00A16ADE">
        <w:tab/>
        <w:t>Mixturi asfaltice. Specificaţii pentru materiale. Partea 5: Beton</w:t>
      </w:r>
      <w:r w:rsidR="006A0BFD">
        <w:t xml:space="preserve"> </w:t>
      </w:r>
      <w:r w:rsidRPr="00A16ADE">
        <w:t>asfaltic cu conţinut ridicat de mastic</w:t>
      </w:r>
    </w:p>
    <w:p w:rsidR="00A16ADE" w:rsidRPr="00A16ADE" w:rsidRDefault="00A16ADE" w:rsidP="000F547F">
      <w:pPr>
        <w:pStyle w:val="List-Standards"/>
      </w:pPr>
      <w:r w:rsidRPr="00A16ADE">
        <w:t>SR EN 1340:2004/AC:2006</w:t>
      </w:r>
      <w:r w:rsidRPr="00A16ADE">
        <w:tab/>
      </w:r>
      <w:r w:rsidRPr="00A16ADE">
        <w:tab/>
      </w:r>
      <w:r w:rsidR="00C034D7">
        <w:t>E</w:t>
      </w:r>
      <w:r w:rsidRPr="00A16ADE">
        <w:t>lemente de borduri de beton. Condiţii şi metode de încercări</w:t>
      </w:r>
    </w:p>
    <w:p w:rsidR="00A16ADE" w:rsidRPr="00A16ADE" w:rsidRDefault="00A16ADE" w:rsidP="000F547F">
      <w:pPr>
        <w:pStyle w:val="List-Standards"/>
      </w:pPr>
      <w:r w:rsidRPr="00A16ADE">
        <w:lastRenderedPageBreak/>
        <w:t xml:space="preserve">SR EN 1339:2004/AC:2006 </w:t>
      </w:r>
      <w:r w:rsidRPr="00A16ADE">
        <w:tab/>
      </w:r>
      <w:r w:rsidRPr="00A16ADE">
        <w:tab/>
        <w:t>Dale de beton. Condiţii şi metode de încercări</w:t>
      </w:r>
    </w:p>
    <w:p w:rsidR="00A16ADE" w:rsidRPr="00A16ADE" w:rsidRDefault="00A16ADE" w:rsidP="000F547F">
      <w:pPr>
        <w:pStyle w:val="List-Standards"/>
      </w:pPr>
      <w:r w:rsidRPr="00A16ADE">
        <w:t xml:space="preserve">SR EN 1338:2004/AC:2006 </w:t>
      </w:r>
      <w:r w:rsidRPr="00A16ADE">
        <w:tab/>
      </w:r>
      <w:r w:rsidRPr="00A16ADE">
        <w:tab/>
        <w:t>Pavele de beton. Condiţii şi metode de încercări</w:t>
      </w:r>
    </w:p>
    <w:p w:rsidR="00A16ADE" w:rsidRPr="00A16ADE" w:rsidRDefault="00A16ADE" w:rsidP="000F547F">
      <w:pPr>
        <w:pStyle w:val="List-Standards"/>
      </w:pPr>
      <w:r w:rsidRPr="00A16ADE">
        <w:t>SR EN 13369:2004/A1:2006</w:t>
      </w:r>
      <w:r w:rsidRPr="00A16ADE">
        <w:tab/>
        <w:t>Reguli comune pentru produse prefabricate de beton</w:t>
      </w:r>
    </w:p>
    <w:p w:rsidR="00A16ADE" w:rsidRPr="00A16ADE" w:rsidRDefault="00A16ADE" w:rsidP="000F547F">
      <w:pPr>
        <w:pStyle w:val="List-Standards"/>
      </w:pPr>
      <w:r w:rsidRPr="00A16ADE">
        <w:t xml:space="preserve">SR EN 14188-3:2006 </w:t>
      </w:r>
      <w:r w:rsidRPr="00A16ADE">
        <w:tab/>
      </w:r>
      <w:r w:rsidRPr="00A16ADE">
        <w:tab/>
        <w:t>Produse pentru colmatarea rosturilor. Partea 3: Specificaţii pentru</w:t>
      </w:r>
      <w:r w:rsidR="006A0BFD">
        <w:t xml:space="preserve"> </w:t>
      </w:r>
      <w:r w:rsidRPr="00A16ADE">
        <w:t>produse prefabricate de colmatare a rosturilor</w:t>
      </w:r>
    </w:p>
    <w:p w:rsidR="00A16ADE" w:rsidRPr="00A16ADE" w:rsidRDefault="00A16ADE" w:rsidP="000F547F">
      <w:pPr>
        <w:pStyle w:val="List-Standards"/>
      </w:pPr>
      <w:r w:rsidRPr="00A16ADE">
        <w:t>SR EN 14437:2006</w:t>
      </w:r>
      <w:r w:rsidRPr="00A16ADE">
        <w:tab/>
        <w:t>Determinarea rezistenţei la ridicare a ţiglelor de argilă arsă sau de</w:t>
      </w:r>
      <w:r w:rsidR="006A0BFD">
        <w:t xml:space="preserve"> </w:t>
      </w:r>
      <w:r w:rsidRPr="00A16ADE">
        <w:t>beton montate pe acoperiş. Metodă de încercare a sistemului de acoperiş</w:t>
      </w:r>
    </w:p>
    <w:p w:rsidR="00A16ADE" w:rsidRPr="00A16ADE" w:rsidRDefault="00A16ADE" w:rsidP="000F547F">
      <w:pPr>
        <w:pStyle w:val="List-Standards"/>
      </w:pPr>
      <w:r w:rsidRPr="00A16ADE">
        <w:t>SR EN 1504-3:2006</w:t>
      </w:r>
      <w:r w:rsidRPr="00A16ADE">
        <w:tab/>
        <w:t>Produse şi sisteme pentru protecţia şi repararea structurilor de beton. Definiţii, condiţii, controlul calităţii şi evaluarea conformităţii. Partea 3: Reparaţie structurală şi nestructurală</w:t>
      </w:r>
    </w:p>
    <w:p w:rsidR="00A16ADE" w:rsidRPr="00A16ADE" w:rsidRDefault="00A16ADE" w:rsidP="000F547F">
      <w:pPr>
        <w:pStyle w:val="List-Standards"/>
      </w:pPr>
      <w:r w:rsidRPr="00A16ADE">
        <w:t>SR EN 680:2006</w:t>
      </w:r>
      <w:r w:rsidRPr="00A16ADE">
        <w:tab/>
      </w:r>
      <w:r w:rsidRPr="00A16ADE">
        <w:tab/>
        <w:t>Determinarea contracţiei la uscare a betonului celular autoclavizat</w:t>
      </w:r>
    </w:p>
    <w:p w:rsidR="00A16ADE" w:rsidRPr="00A16ADE" w:rsidRDefault="00A16ADE" w:rsidP="000F547F">
      <w:pPr>
        <w:pStyle w:val="List-Standards"/>
      </w:pPr>
      <w:r w:rsidRPr="00A16ADE">
        <w:t xml:space="preserve">SR EN 934-2:2003/A2:2006 </w:t>
      </w:r>
      <w:r w:rsidRPr="00A16ADE">
        <w:tab/>
        <w:t>Aditivi pentru beton, mortar şi pastă. Partea 2: Aditivi pentru beton. Definiţii, condiţii, conformitate, marcare şi etichetare</w:t>
      </w:r>
    </w:p>
    <w:p w:rsidR="00A16ADE" w:rsidRPr="00A16ADE" w:rsidRDefault="00A16ADE" w:rsidP="000F547F">
      <w:pPr>
        <w:pStyle w:val="List-Standards"/>
      </w:pPr>
      <w:r w:rsidRPr="00A16ADE">
        <w:t>SR EN 934-6:2002/A1:2006</w:t>
      </w:r>
      <w:r w:rsidRPr="00A16ADE">
        <w:tab/>
        <w:t>Aditivi pentru beton, mortar şi pasta. Partea 6: Eşantionare, control şi evaluare a conformităţii</w:t>
      </w:r>
    </w:p>
    <w:p w:rsidR="00A16ADE" w:rsidRPr="00A16ADE" w:rsidRDefault="00A16ADE" w:rsidP="000F547F">
      <w:pPr>
        <w:pStyle w:val="List-Standards"/>
      </w:pPr>
      <w:r w:rsidRPr="00A16ADE">
        <w:t xml:space="preserve">SR EN 1504-10:2004/AC:2006 </w:t>
      </w:r>
      <w:r w:rsidRPr="00A16ADE">
        <w:tab/>
        <w:t>Produse şi sisteme pentru protecţia şi repararea structurilor de beton. Definii, condiţii, controlul şi evaluarea calităţii. Partea 10: Aplicarea pe şantier a produselor şi sistemelor şi controlul calităţii lucrărilor</w:t>
      </w:r>
    </w:p>
    <w:p w:rsidR="00A16ADE" w:rsidRPr="00A16ADE" w:rsidRDefault="00A16ADE" w:rsidP="000F547F">
      <w:pPr>
        <w:pStyle w:val="List-Standards"/>
      </w:pPr>
      <w:r w:rsidRPr="00A16ADE">
        <w:t xml:space="preserve">SR EN 480-4:2006 </w:t>
      </w:r>
      <w:r w:rsidRPr="00A16ADE">
        <w:tab/>
      </w:r>
      <w:r w:rsidRPr="00A16ADE">
        <w:tab/>
        <w:t>Aditivi pentru beton, mortar şi pasta. Metode de încercare. Partea 4:</w:t>
      </w:r>
      <w:r w:rsidR="006A0BFD">
        <w:t xml:space="preserve"> </w:t>
      </w:r>
      <w:r w:rsidRPr="00A16ADE">
        <w:t>Determinarea exudarii betonului</w:t>
      </w:r>
    </w:p>
    <w:p w:rsidR="00A16ADE" w:rsidRPr="00A16ADE" w:rsidRDefault="00A16ADE" w:rsidP="000F547F">
      <w:pPr>
        <w:pStyle w:val="List-Standards"/>
      </w:pPr>
      <w:r w:rsidRPr="00A16ADE">
        <w:t>SR EN 480-12:2006</w:t>
      </w:r>
      <w:r w:rsidRPr="00A16ADE">
        <w:tab/>
        <w:t>Aditivi pentru beton, mortar şi pasta. Metode de încercare. Partea 12: Determinarea conţinutului de alcalii din aditivi</w:t>
      </w:r>
    </w:p>
    <w:p w:rsidR="00A16ADE" w:rsidRPr="00A16ADE" w:rsidRDefault="006A0BFD" w:rsidP="000F547F">
      <w:pPr>
        <w:pStyle w:val="List-Standards"/>
      </w:pPr>
      <w:r>
        <w:t xml:space="preserve">SR EN 491:2006 </w:t>
      </w:r>
      <w:r>
        <w:tab/>
      </w:r>
      <w:r>
        <w:tab/>
      </w:r>
      <w:r w:rsidR="00A16ADE" w:rsidRPr="00A16ADE">
        <w:t>Ţigle şi accesorii de beton pentru învelitori de acoperiş şi placări de</w:t>
      </w:r>
      <w:r>
        <w:t xml:space="preserve"> </w:t>
      </w:r>
      <w:r w:rsidR="00A16ADE" w:rsidRPr="00A16ADE">
        <w:t>pereţi. Metode de încercare</w:t>
      </w:r>
    </w:p>
    <w:p w:rsidR="00A16ADE" w:rsidRPr="00A16ADE" w:rsidRDefault="00A16ADE" w:rsidP="000F547F">
      <w:pPr>
        <w:pStyle w:val="List-Standards"/>
      </w:pPr>
      <w:r w:rsidRPr="00A16ADE">
        <w:t>SR EN 12504-3:2006</w:t>
      </w:r>
      <w:r w:rsidRPr="00A16ADE">
        <w:tab/>
        <w:t>Încercări pe beton în structuri. Partea 3: Determinarea forţei de</w:t>
      </w:r>
      <w:r w:rsidR="006A0BFD">
        <w:t xml:space="preserve"> </w:t>
      </w:r>
      <w:r w:rsidRPr="00A16ADE">
        <w:t>smulgere</w:t>
      </w:r>
    </w:p>
    <w:p w:rsidR="00A16ADE" w:rsidRPr="00A16ADE" w:rsidRDefault="00A16ADE" w:rsidP="000F547F">
      <w:pPr>
        <w:pStyle w:val="List-Standards"/>
      </w:pPr>
      <w:r w:rsidRPr="00A16ADE">
        <w:t xml:space="preserve">SR EN 934-4:2002/A1:2006 </w:t>
      </w:r>
      <w:r w:rsidRPr="00A16ADE">
        <w:tab/>
        <w:t>Aditivi pentru beton, mortar şi pasta. Aditivi pentru paste pentru cabluri pretensionate. Partea 4: Definiţii, condiţii, conformitate, marcare şi etichetare</w:t>
      </w:r>
    </w:p>
    <w:p w:rsidR="00A16ADE" w:rsidRPr="00A16ADE" w:rsidRDefault="00A16ADE" w:rsidP="000F547F">
      <w:pPr>
        <w:pStyle w:val="List-Standards"/>
      </w:pPr>
      <w:r w:rsidRPr="00A16ADE">
        <w:t>SR EN 12390-1:</w:t>
      </w:r>
      <w:r w:rsidR="00085AEF">
        <w:t>2009</w:t>
      </w:r>
      <w:r w:rsidRPr="00A16ADE">
        <w:tab/>
        <w:t>Încercare pe beton intărit. Partea 1: Formă, dimensiuni şi alte condiţii pentru epruvete şi tipare</w:t>
      </w:r>
    </w:p>
    <w:p w:rsidR="00A16ADE" w:rsidRPr="00A16ADE" w:rsidRDefault="00A16ADE" w:rsidP="000F547F">
      <w:pPr>
        <w:pStyle w:val="List-Standards"/>
      </w:pPr>
      <w:r w:rsidRPr="00A16ADE">
        <w:t>SR EN 12390-5:</w:t>
      </w:r>
      <w:r w:rsidR="00085AEF">
        <w:t>2009</w:t>
      </w:r>
      <w:r w:rsidRPr="00A16ADE">
        <w:tab/>
        <w:t>Încercare pe beton întărit. Partea 5: Rezistenţa la intindere prin încovoiere a epruvetelor</w:t>
      </w:r>
    </w:p>
    <w:p w:rsidR="00A16ADE" w:rsidRPr="00A16ADE" w:rsidRDefault="00A16ADE" w:rsidP="000F547F">
      <w:pPr>
        <w:pStyle w:val="List-Standards"/>
      </w:pPr>
      <w:r w:rsidRPr="00A16ADE">
        <w:t>SR EN 12390-6:</w:t>
      </w:r>
      <w:r w:rsidR="00085AEF">
        <w:t>2009</w:t>
      </w:r>
      <w:r w:rsidRPr="00A16ADE">
        <w:tab/>
        <w:t>Încercare pe beton întărit. Partea 6: Rezistenţa la intindere prin despicare a epruvetelor</w:t>
      </w:r>
    </w:p>
    <w:p w:rsidR="00A16ADE" w:rsidRPr="00A16ADE" w:rsidRDefault="00A16ADE" w:rsidP="000F547F">
      <w:pPr>
        <w:pStyle w:val="List-Standards"/>
      </w:pPr>
      <w:r w:rsidRPr="00A16ADE">
        <w:t>SR EN 12390-7:</w:t>
      </w:r>
      <w:r w:rsidR="00085AEF">
        <w:t>2009</w:t>
      </w:r>
      <w:r w:rsidRPr="00A16ADE">
        <w:tab/>
        <w:t>Încercare pe beton întărit. Partea 7: Densitatea betonului întărit</w:t>
      </w:r>
    </w:p>
    <w:p w:rsidR="00A16ADE" w:rsidRPr="00A16ADE" w:rsidRDefault="00A16ADE" w:rsidP="000F547F">
      <w:pPr>
        <w:pStyle w:val="List-Standards"/>
      </w:pPr>
      <w:r w:rsidRPr="00A16ADE">
        <w:t xml:space="preserve">SR EN 1992-1-2:2006 Eurocod 2: </w:t>
      </w:r>
      <w:r w:rsidRPr="00A16ADE">
        <w:tab/>
        <w:t>Proiectarea structurilor de beton. Partea 1-2: Reguli</w:t>
      </w:r>
      <w:r w:rsidR="006A0BFD">
        <w:t xml:space="preserve"> </w:t>
      </w:r>
      <w:r w:rsidRPr="00A16ADE">
        <w:t>generale - Calculul comportării la foc</w:t>
      </w:r>
    </w:p>
    <w:p w:rsidR="00A16ADE" w:rsidRPr="00A16ADE" w:rsidRDefault="00A16ADE" w:rsidP="000F547F">
      <w:pPr>
        <w:pStyle w:val="List-Standards"/>
      </w:pPr>
      <w:r w:rsidRPr="00A16ADE">
        <w:t>SR EN 1992-2:2006 Eurocod 2:</w:t>
      </w:r>
      <w:r w:rsidRPr="00A16ADE">
        <w:tab/>
        <w:t>Proiectarea structurilor de beton. Partea 2: Poduri de beton</w:t>
      </w:r>
    </w:p>
    <w:p w:rsidR="00A16ADE" w:rsidRPr="00305B29" w:rsidRDefault="00A16ADE" w:rsidP="005B16E4">
      <w:pPr>
        <w:pStyle w:val="TitlePage6"/>
        <w:rPr>
          <w:lang w:val="ro-RO"/>
        </w:rPr>
      </w:pPr>
      <w:r w:rsidRPr="00305B29">
        <w:rPr>
          <w:lang w:val="ro-RO"/>
        </w:rPr>
        <w:t>Proiectare şi prevederi construcţive</w:t>
      </w:r>
    </w:p>
    <w:p w:rsidR="00A16ADE" w:rsidRPr="00A16ADE" w:rsidRDefault="00A16ADE" w:rsidP="00E736B1">
      <w:pPr>
        <w:pStyle w:val="List-Standards"/>
      </w:pPr>
      <w:r w:rsidRPr="00A16ADE">
        <w:t xml:space="preserve">SR EN 1994-2:2006 </w:t>
      </w:r>
      <w:r w:rsidRPr="00A16ADE">
        <w:tab/>
        <w:t>Eurocod 4: Proiectarea structurilor compozite de oţel şi beton Partea2: Reguli generale şi reguli pentru poduri</w:t>
      </w:r>
    </w:p>
    <w:p w:rsidR="00A16ADE" w:rsidRPr="00A16ADE" w:rsidRDefault="00A16ADE" w:rsidP="00E736B1">
      <w:pPr>
        <w:pStyle w:val="List-Standards"/>
      </w:pPr>
      <w:r w:rsidRPr="00A16ADE">
        <w:t xml:space="preserve">SR EN 480-5:2006 </w:t>
      </w:r>
      <w:r w:rsidRPr="00A16ADE">
        <w:tab/>
        <w:t>Aditivi pentru beton, mortar şi pasta. Metode de încercare. Partea 5:Determinarea absorbţiei capilare</w:t>
      </w:r>
    </w:p>
    <w:p w:rsidR="00A16ADE" w:rsidRPr="00A16ADE" w:rsidRDefault="00A16ADE" w:rsidP="00E736B1">
      <w:pPr>
        <w:pStyle w:val="List-Standards"/>
      </w:pPr>
      <w:r w:rsidRPr="00A16ADE">
        <w:t xml:space="preserve">SR EN 480-6:2006 </w:t>
      </w:r>
      <w:r w:rsidRPr="00A16ADE">
        <w:tab/>
        <w:t>Aditivi pentru beton, mortar şi pastă. Metode de încercare. Partea 6: Analiză în infraroşu</w:t>
      </w:r>
    </w:p>
    <w:p w:rsidR="00A16ADE" w:rsidRPr="00A16ADE" w:rsidRDefault="00A16ADE" w:rsidP="00E736B1">
      <w:pPr>
        <w:pStyle w:val="List-Standards"/>
      </w:pPr>
      <w:r w:rsidRPr="00A16ADE">
        <w:t xml:space="preserve">SR EN 480-11:2006 </w:t>
      </w:r>
      <w:r w:rsidRPr="00A16ADE">
        <w:tab/>
        <w:t>Aditivi pentru beton, mortar şi pasta. Metode de încercare. Partea 11: Determinarea caracteristicilor porilor de aer în betonul întărit</w:t>
      </w:r>
    </w:p>
    <w:p w:rsidR="00A16ADE" w:rsidRPr="00A16ADE" w:rsidRDefault="00A16ADE" w:rsidP="00E736B1">
      <w:pPr>
        <w:pStyle w:val="List-Standards"/>
      </w:pPr>
      <w:r w:rsidRPr="00A16ADE">
        <w:lastRenderedPageBreak/>
        <w:t>SR EN 14618:</w:t>
      </w:r>
      <w:r w:rsidR="00085AEF" w:rsidRPr="00A16ADE">
        <w:t>200</w:t>
      </w:r>
      <w:r w:rsidR="00085AEF">
        <w:t>9</w:t>
      </w:r>
      <w:r w:rsidRPr="00A16ADE">
        <w:tab/>
        <w:t>Piatra aglomerata. Terminologie şi Clasificare</w:t>
      </w:r>
    </w:p>
    <w:p w:rsidR="00A16ADE" w:rsidRPr="00A16ADE" w:rsidRDefault="00A16ADE" w:rsidP="00E736B1">
      <w:pPr>
        <w:pStyle w:val="List-Standards"/>
      </w:pPr>
      <w:r w:rsidRPr="00A16ADE">
        <w:t xml:space="preserve">SR EN 1994-1-2:2006 </w:t>
      </w:r>
      <w:r w:rsidRPr="00A16ADE">
        <w:tab/>
        <w:t>Eurocod 4: Proiectarea structurilor compozite de oţel şi beton. Partea 1-2: Reguli generale - Calculul structurilor la foc</w:t>
      </w:r>
    </w:p>
    <w:p w:rsidR="00A16ADE" w:rsidRPr="00A16ADE" w:rsidRDefault="00A16ADE" w:rsidP="00E736B1">
      <w:pPr>
        <w:pStyle w:val="List-Standards"/>
      </w:pPr>
      <w:r w:rsidRPr="00A16ADE">
        <w:t xml:space="preserve">SR EN 1504-8:2006 </w:t>
      </w:r>
      <w:r w:rsidRPr="00A16ADE">
        <w:tab/>
        <w:t>Produse şi sisteme pentru protecţia şi repararea structurilor de beton. Definiţii, condiţii, control de calitate şi evaluarea conformităţii. Partea 8: Controlul de calitate şi evaluarea conformităţii</w:t>
      </w:r>
    </w:p>
    <w:p w:rsidR="00A16ADE" w:rsidRPr="00A16ADE" w:rsidRDefault="00A16ADE" w:rsidP="00E736B1">
      <w:pPr>
        <w:pStyle w:val="List-Standards"/>
      </w:pPr>
      <w:r w:rsidRPr="00A16ADE">
        <w:t xml:space="preserve">SR EN 1354:2006 </w:t>
      </w:r>
      <w:r w:rsidRPr="00A16ADE">
        <w:tab/>
        <w:t>Determinarea rezistenţei la compresiune a betonului cu agregate uşoare cu structură deschisă</w:t>
      </w:r>
    </w:p>
    <w:p w:rsidR="00A16ADE" w:rsidRPr="00A16ADE" w:rsidRDefault="00A16ADE" w:rsidP="00E736B1">
      <w:pPr>
        <w:pStyle w:val="List-Standards"/>
      </w:pPr>
      <w:r w:rsidRPr="00A16ADE">
        <w:t>SR EN 13747</w:t>
      </w:r>
      <w:r w:rsidR="00085AEF">
        <w:t>+A2:2010</w:t>
      </w:r>
      <w:r w:rsidRPr="00A16ADE">
        <w:t xml:space="preserve"> </w:t>
      </w:r>
      <w:r w:rsidRPr="00A16ADE">
        <w:tab/>
      </w:r>
      <w:r w:rsidRPr="00A16ADE">
        <w:tab/>
        <w:t>Produse prefabricate de beton. Predale pentru sisteme de planşee</w:t>
      </w:r>
    </w:p>
    <w:p w:rsidR="00A16ADE" w:rsidRPr="00A16ADE" w:rsidRDefault="00A16ADE" w:rsidP="00E736B1">
      <w:pPr>
        <w:pStyle w:val="List-Standards"/>
      </w:pPr>
      <w:r w:rsidRPr="00A16ADE">
        <w:t xml:space="preserve">SR EN 1504-1:2006 </w:t>
      </w:r>
      <w:r w:rsidRPr="00A16ADE">
        <w:tab/>
        <w:t>Produse şi sisteme pentru protecţia şi repararea structurilor de beton. Definiţii, condiţii, control de calitate şi evaluarea conformităţii. Partea 1: Definiţii</w:t>
      </w:r>
    </w:p>
    <w:p w:rsidR="00A16ADE" w:rsidRPr="00A16ADE" w:rsidRDefault="00A16ADE" w:rsidP="00E736B1">
      <w:pPr>
        <w:pStyle w:val="List-Standards"/>
      </w:pPr>
      <w:r w:rsidRPr="00A16ADE">
        <w:t xml:space="preserve">SR EN 679:2006 </w:t>
      </w:r>
      <w:r w:rsidRPr="00A16ADE">
        <w:tab/>
      </w:r>
      <w:r w:rsidRPr="00A16ADE">
        <w:tab/>
        <w:t>Determinarea rezistenţei la compresiune a betonului celular</w:t>
      </w:r>
      <w:r w:rsidR="006A0BFD">
        <w:t xml:space="preserve"> </w:t>
      </w:r>
      <w:r w:rsidRPr="00A16ADE">
        <w:t>autoclavizat</w:t>
      </w:r>
    </w:p>
    <w:p w:rsidR="00A16ADE" w:rsidRPr="00A16ADE" w:rsidRDefault="00A16ADE" w:rsidP="00E736B1">
      <w:pPr>
        <w:pStyle w:val="List-Standards"/>
      </w:pPr>
      <w:r w:rsidRPr="00A16ADE">
        <w:t>SR EN 10080:2005</w:t>
      </w:r>
      <w:r w:rsidRPr="00A16ADE">
        <w:tab/>
        <w:t>Oţeluri pentru armarea betonului. Oţeluri sudabile pentru beton armat.</w:t>
      </w:r>
    </w:p>
    <w:p w:rsidR="00A16ADE" w:rsidRPr="00305B29" w:rsidRDefault="00A16ADE" w:rsidP="005B16E4">
      <w:pPr>
        <w:pStyle w:val="TitlePage6"/>
        <w:rPr>
          <w:lang w:val="ro-RO"/>
        </w:rPr>
      </w:pPr>
      <w:r w:rsidRPr="00305B29">
        <w:rPr>
          <w:lang w:val="ro-RO"/>
        </w:rPr>
        <w:t>Generalităţi</w:t>
      </w:r>
    </w:p>
    <w:p w:rsidR="00A16ADE" w:rsidRPr="00A16ADE" w:rsidRDefault="00A16ADE" w:rsidP="000F547F">
      <w:pPr>
        <w:pStyle w:val="List-Standards"/>
      </w:pPr>
      <w:r w:rsidRPr="00A16ADE">
        <w:t xml:space="preserve">SR EN 13877-3:2005 </w:t>
      </w:r>
      <w:r w:rsidRPr="00A16ADE">
        <w:tab/>
        <w:t>Îmbracaminti rutiere de beton. Partea 3: Specificaţii pentru gujoanele utilizate la îmbracamintile de beton</w:t>
      </w:r>
    </w:p>
    <w:p w:rsidR="00A16ADE" w:rsidRPr="00A16ADE" w:rsidRDefault="00A16ADE" w:rsidP="000F547F">
      <w:pPr>
        <w:pStyle w:val="List-Standards"/>
      </w:pPr>
      <w:r w:rsidRPr="00A16ADE">
        <w:t>SR EN 14188-2:2005</w:t>
      </w:r>
      <w:r w:rsidRPr="00A16ADE">
        <w:tab/>
        <w:t>Produse pentru colmatarea rosturilor. Partea 2: Specificaţii pentru produsele de colmatare aplicate la rece</w:t>
      </w:r>
    </w:p>
    <w:p w:rsidR="00A16ADE" w:rsidRPr="00A16ADE" w:rsidRDefault="00A16ADE" w:rsidP="000F547F">
      <w:pPr>
        <w:pStyle w:val="List-Standards"/>
      </w:pPr>
      <w:r w:rsidRPr="00A16ADE">
        <w:t>SR EN 1771:2004/AC:2005</w:t>
      </w:r>
      <w:r w:rsidRPr="00A16ADE">
        <w:tab/>
        <w:t>Produse şi sisteme pentru protecţia şi repararea structurilor de beton. Metode de încercări. Determinarea injectabilităţii şi încercarea de despicare</w:t>
      </w:r>
    </w:p>
    <w:p w:rsidR="00A16ADE" w:rsidRPr="00A16ADE" w:rsidRDefault="00A16ADE" w:rsidP="000F547F">
      <w:pPr>
        <w:pStyle w:val="List-Standards"/>
      </w:pPr>
      <w:r w:rsidRPr="00A16ADE">
        <w:t>SR EN 13263-2</w:t>
      </w:r>
      <w:r w:rsidR="00085AEF">
        <w:t>+A1:2009</w:t>
      </w:r>
      <w:r w:rsidRPr="00A16ADE">
        <w:tab/>
      </w:r>
      <w:r w:rsidR="00D42365">
        <w:t>S</w:t>
      </w:r>
      <w:r w:rsidRPr="00A16ADE">
        <w:t>ilice ultra fină pentru beton. Partea 2: Evaluarea conformităţii</w:t>
      </w:r>
    </w:p>
    <w:p w:rsidR="00A16ADE" w:rsidRPr="00A16ADE" w:rsidRDefault="00A16ADE" w:rsidP="000F547F">
      <w:pPr>
        <w:pStyle w:val="List-Standards"/>
      </w:pPr>
      <w:r w:rsidRPr="00A16ADE">
        <w:t>SR EN 13263-1</w:t>
      </w:r>
      <w:r w:rsidR="00085AEF">
        <w:t>+A1:2009</w:t>
      </w:r>
      <w:r w:rsidRPr="00A16ADE">
        <w:t xml:space="preserve"> </w:t>
      </w:r>
      <w:r w:rsidRPr="00A16ADE">
        <w:tab/>
      </w:r>
      <w:r w:rsidR="00D42365">
        <w:t>S</w:t>
      </w:r>
      <w:r w:rsidR="00D42365" w:rsidRPr="00A16ADE">
        <w:t xml:space="preserve">ilice </w:t>
      </w:r>
      <w:r w:rsidRPr="00A16ADE">
        <w:t>ultra fină pentru beton. Partea 1: Definiţii, condiţii şi criterii de conformitate</w:t>
      </w:r>
    </w:p>
    <w:p w:rsidR="00A16ADE" w:rsidRPr="00A16ADE" w:rsidRDefault="00A16ADE" w:rsidP="000F547F">
      <w:pPr>
        <w:pStyle w:val="List-Standards"/>
      </w:pPr>
      <w:r w:rsidRPr="00A16ADE">
        <w:t>SR EN 934-3:</w:t>
      </w:r>
      <w:r w:rsidR="00085AEF">
        <w:t>2009</w:t>
      </w:r>
      <w:r w:rsidRPr="00A16ADE">
        <w:t xml:space="preserve"> </w:t>
      </w:r>
      <w:r w:rsidRPr="00A16ADE">
        <w:tab/>
        <w:t>Aditivi pentru beton, mortar şi pasta. Partea 3: Aditivi pentru mortar de zidărie. Definiţii, condiţii, conformitate, marcare şi etichetare</w:t>
      </w:r>
    </w:p>
    <w:p w:rsidR="00A16ADE" w:rsidRPr="00A16ADE" w:rsidRDefault="00A16ADE" w:rsidP="000F547F">
      <w:pPr>
        <w:pStyle w:val="List-Standards"/>
      </w:pPr>
      <w:r w:rsidRPr="00A16ADE">
        <w:t>SR EN 1168</w:t>
      </w:r>
      <w:r w:rsidR="00085AEF">
        <w:t>+A2:2009</w:t>
      </w:r>
      <w:r w:rsidRPr="00A16ADE">
        <w:tab/>
      </w:r>
      <w:r w:rsidRPr="00A16ADE">
        <w:tab/>
        <w:t>Produse prefabricate de beton. Fâşii cu goluri</w:t>
      </w:r>
    </w:p>
    <w:p w:rsidR="00A16ADE" w:rsidRPr="00A16ADE" w:rsidRDefault="00A16ADE" w:rsidP="000F547F">
      <w:pPr>
        <w:pStyle w:val="List-Standards"/>
      </w:pPr>
      <w:r w:rsidRPr="00A16ADE">
        <w:t>SR EN 206-1:2002/A2:2005</w:t>
      </w:r>
      <w:r w:rsidRPr="00A16ADE">
        <w:tab/>
      </w:r>
      <w:r w:rsidRPr="00A16ADE">
        <w:tab/>
        <w:t>Beton. Partea 1: Specificaţie, performanta, producţie şi conformitate</w:t>
      </w:r>
    </w:p>
    <w:p w:rsidR="00A16ADE" w:rsidRPr="00A16ADE" w:rsidRDefault="00A16ADE" w:rsidP="000F547F">
      <w:pPr>
        <w:pStyle w:val="List-Standards"/>
      </w:pPr>
      <w:r w:rsidRPr="00A16ADE">
        <w:t>SR EN 771-3:</w:t>
      </w:r>
      <w:r w:rsidR="00085AEF">
        <w:t>2011</w:t>
      </w:r>
      <w:r w:rsidRPr="00A16ADE">
        <w:tab/>
        <w:t>Specificaţii ale elementelor pentru zidărie. Partea 3: Elemente pentru zidărie de beton cu agregate (agregate grele şi uşoare)</w:t>
      </w:r>
    </w:p>
    <w:p w:rsidR="00A16ADE" w:rsidRPr="00A16ADE" w:rsidRDefault="00A16ADE" w:rsidP="000F547F">
      <w:pPr>
        <w:pStyle w:val="List-Standards"/>
      </w:pPr>
      <w:r w:rsidRPr="00A16ADE">
        <w:t>SR EN 771-4:</w:t>
      </w:r>
      <w:r w:rsidR="00085AEF">
        <w:t>2011</w:t>
      </w:r>
      <w:r w:rsidRPr="00A16ADE">
        <w:tab/>
        <w:t>Specificaţii ale elementelor pentru zidărie. Partea 4: Elemente pentru zidărie de beton celular autoclavizat</w:t>
      </w:r>
    </w:p>
    <w:p w:rsidR="00A16ADE" w:rsidRPr="00A16ADE" w:rsidRDefault="00A16ADE" w:rsidP="000F547F">
      <w:pPr>
        <w:pStyle w:val="List-Standards"/>
      </w:pPr>
      <w:r w:rsidRPr="00A16ADE">
        <w:t>SR EN 490:2005</w:t>
      </w:r>
      <w:r w:rsidRPr="00A16ADE">
        <w:tab/>
        <w:t>Ţigle şi accesorii de beton pentru învelitori de acoperiş şi placări de pereţi. Specificaţii de produse</w:t>
      </w:r>
    </w:p>
    <w:p w:rsidR="00A16ADE" w:rsidRPr="00A16ADE" w:rsidRDefault="00A16ADE" w:rsidP="000F547F">
      <w:pPr>
        <w:pStyle w:val="List-Standards"/>
      </w:pPr>
      <w:r w:rsidRPr="00A16ADE">
        <w:t xml:space="preserve">SR EN 1504-4:2005 </w:t>
      </w:r>
      <w:r w:rsidRPr="00A16ADE">
        <w:tab/>
        <w:t>Produse şi sisteme pentru protecţia şi repararea structurilor de beton. Definiţii, condiţii, control de calitate şi evaluarea conformităţii. Partea 4: Lipire structurala</w:t>
      </w:r>
    </w:p>
    <w:p w:rsidR="00A16ADE" w:rsidRPr="00A16ADE" w:rsidRDefault="00A16ADE" w:rsidP="000F547F">
      <w:pPr>
        <w:pStyle w:val="List-Standards"/>
      </w:pPr>
      <w:r w:rsidRPr="00A16ADE">
        <w:t xml:space="preserve">SR EN 1504-5:2005 </w:t>
      </w:r>
      <w:r w:rsidRPr="00A16ADE">
        <w:tab/>
        <w:t>Produse şi sisteme pentru protecţia şi repararea structurilor de beton .Definiţii, condiţii, controlul calităţii şi evaluarea conformităţii. Partea 5: Produse de injecţie în beton</w:t>
      </w:r>
    </w:p>
    <w:p w:rsidR="00A16ADE" w:rsidRPr="00A16ADE" w:rsidRDefault="00A16ADE" w:rsidP="000F547F">
      <w:pPr>
        <w:pStyle w:val="List-Standards"/>
      </w:pPr>
      <w:r w:rsidRPr="00A16ADE">
        <w:t>SR EN 934-2:</w:t>
      </w:r>
      <w:r w:rsidR="00085AEF">
        <w:t>2009</w:t>
      </w:r>
      <w:r w:rsidRPr="00A16ADE">
        <w:tab/>
        <w:t>Aditivi pentru beton, mortar şi pasta. Partea 2: Aditivi pentru beton. Definiţii, condiţii, conformitate, marcare şi etichetare</w:t>
      </w:r>
    </w:p>
    <w:p w:rsidR="00A16ADE" w:rsidRPr="00A16ADE" w:rsidRDefault="00A16ADE" w:rsidP="000F547F">
      <w:pPr>
        <w:pStyle w:val="List-Standards"/>
      </w:pPr>
      <w:r w:rsidRPr="00A16ADE">
        <w:t xml:space="preserve">SR EN 1504-2:2005 </w:t>
      </w:r>
      <w:r w:rsidRPr="00A16ADE">
        <w:tab/>
        <w:t>Produse şi sisteme pentru protecţia şi repararea structurilor de beton.Definiţii, condiţii, control de calitate şi evaluarea conformităţii. Partea 2: sisteme de protecţie de suprafaţa pentru beton</w:t>
      </w:r>
    </w:p>
    <w:p w:rsidR="00A16ADE" w:rsidRPr="00A16ADE" w:rsidRDefault="00A16ADE" w:rsidP="000F547F">
      <w:pPr>
        <w:pStyle w:val="List-Standards"/>
      </w:pPr>
      <w:r w:rsidRPr="00A16ADE">
        <w:t>SR EN 13877-2:2005</w:t>
      </w:r>
      <w:r w:rsidRPr="00A16ADE">
        <w:tab/>
        <w:t>Structuri rutiere de beton. Partea 2: Caracteristici funcţionale pentru structurile rutiere de beton</w:t>
      </w:r>
    </w:p>
    <w:p w:rsidR="00A16ADE" w:rsidRPr="00A16ADE" w:rsidRDefault="00A16ADE" w:rsidP="000F547F">
      <w:pPr>
        <w:pStyle w:val="List-Standards"/>
      </w:pPr>
      <w:r w:rsidRPr="00A16ADE">
        <w:lastRenderedPageBreak/>
        <w:t>SR EN 13877-1:2005</w:t>
      </w:r>
      <w:r w:rsidRPr="00A16ADE">
        <w:tab/>
      </w:r>
      <w:r w:rsidRPr="00A16ADE">
        <w:tab/>
        <w:t>Structuri rutiere de beton. Partea 1: Materiale</w:t>
      </w:r>
    </w:p>
    <w:p w:rsidR="00A16ADE" w:rsidRPr="00A16ADE" w:rsidRDefault="00A16ADE" w:rsidP="000F547F">
      <w:pPr>
        <w:pStyle w:val="List-Standards"/>
      </w:pPr>
      <w:r w:rsidRPr="00A16ADE">
        <w:t>SR EN 14188-1:2005</w:t>
      </w:r>
      <w:r w:rsidRPr="00A16ADE">
        <w:tab/>
        <w:t>Produse pentru colmatarea rosturilor. Partea 1: Specificaţii pentru produsele de colmatare aplicate la cald</w:t>
      </w:r>
    </w:p>
    <w:p w:rsidR="00A16ADE" w:rsidRPr="00A16ADE" w:rsidRDefault="00A16ADE" w:rsidP="000F547F">
      <w:pPr>
        <w:pStyle w:val="List-Standards"/>
      </w:pPr>
      <w:r w:rsidRPr="00A16ADE">
        <w:t xml:space="preserve">SR EN 13225:2005 </w:t>
      </w:r>
      <w:r w:rsidRPr="00A16ADE">
        <w:tab/>
      </w:r>
      <w:r w:rsidRPr="00A16ADE">
        <w:tab/>
        <w:t>Produse prefabricate de beton. Elemente liniare de structura</w:t>
      </w:r>
    </w:p>
    <w:p w:rsidR="00A16ADE" w:rsidRPr="00A16ADE" w:rsidRDefault="00A16ADE" w:rsidP="000F547F">
      <w:pPr>
        <w:pStyle w:val="List-Standards"/>
      </w:pPr>
      <w:r w:rsidRPr="00A16ADE">
        <w:t>SR EN 13693</w:t>
      </w:r>
      <w:r w:rsidR="00085AEF">
        <w:t>+A1:2009</w:t>
      </w:r>
      <w:r w:rsidRPr="00A16ADE">
        <w:t xml:space="preserve"> </w:t>
      </w:r>
      <w:r w:rsidRPr="00A16ADE">
        <w:tab/>
      </w:r>
      <w:r w:rsidRPr="00A16ADE">
        <w:tab/>
        <w:t>Produse prefabricate de beton. Elemente speciale de acoperiş</w:t>
      </w:r>
    </w:p>
    <w:p w:rsidR="00A16ADE" w:rsidRPr="00A16ADE" w:rsidRDefault="00A16ADE" w:rsidP="000F547F">
      <w:pPr>
        <w:pStyle w:val="List-Standards"/>
      </w:pPr>
      <w:r w:rsidRPr="00A16ADE">
        <w:t xml:space="preserve">SR EN 206-1:2002/A1:2005 </w:t>
      </w:r>
      <w:r w:rsidRPr="00A16ADE">
        <w:tab/>
        <w:t>Beton. Partea 1: Specificaţie, performanta, producţie şi conformitate</w:t>
      </w:r>
    </w:p>
    <w:p w:rsidR="00A16ADE" w:rsidRPr="00A16ADE" w:rsidRDefault="00A16ADE" w:rsidP="000F547F">
      <w:pPr>
        <w:pStyle w:val="List-Standards"/>
      </w:pPr>
      <w:r w:rsidRPr="00A16ADE">
        <w:t xml:space="preserve">SR 2970:2005 </w:t>
      </w:r>
      <w:r w:rsidRPr="00A16ADE">
        <w:tab/>
      </w:r>
      <w:r w:rsidRPr="00A16ADE">
        <w:tab/>
        <w:t>Stâlpi prefabricaţi din beton armat şi beton precomprimat pentru linii electrice aeriene. Condiţii tehnice generale de calitate</w:t>
      </w:r>
    </w:p>
    <w:p w:rsidR="00A16ADE" w:rsidRPr="00A16ADE" w:rsidRDefault="00A16ADE" w:rsidP="000F547F">
      <w:pPr>
        <w:pStyle w:val="List-Standards"/>
      </w:pPr>
      <w:r w:rsidRPr="00A16ADE">
        <w:t xml:space="preserve">SR EN 60745-2-12:2005 </w:t>
      </w:r>
      <w:r w:rsidRPr="00A16ADE">
        <w:tab/>
        <w:t>Unelte electrice cu motor portabile. Securitate. Partea 2-12: Prescripţii particulare pentru vibratoarele de beton</w:t>
      </w:r>
    </w:p>
    <w:p w:rsidR="00A16ADE" w:rsidRPr="00A16ADE" w:rsidRDefault="00A16ADE" w:rsidP="000F547F">
      <w:pPr>
        <w:pStyle w:val="List-Standards"/>
      </w:pPr>
      <w:r w:rsidRPr="00A16ADE">
        <w:t xml:space="preserve">SR EN 12843:2005 </w:t>
      </w:r>
      <w:r w:rsidRPr="00A16ADE">
        <w:tab/>
      </w:r>
      <w:r w:rsidRPr="00A16ADE">
        <w:tab/>
        <w:t>Produse prefabricate de beton. Stâlpi</w:t>
      </w:r>
    </w:p>
    <w:p w:rsidR="00A16ADE" w:rsidRPr="00A16ADE" w:rsidRDefault="00A16ADE" w:rsidP="000F547F">
      <w:pPr>
        <w:pStyle w:val="List-Standards"/>
      </w:pPr>
      <w:r w:rsidRPr="00A16ADE">
        <w:t>SR EN 12629-5-4</w:t>
      </w:r>
      <w:r w:rsidR="00085AEF">
        <w:t>+A1:2011</w:t>
      </w:r>
      <w:r w:rsidRPr="00A16ADE">
        <w:t xml:space="preserve"> </w:t>
      </w:r>
      <w:r w:rsidRPr="00A16ADE">
        <w:tab/>
        <w:t>Maşini pentru fabricat produse de construcţii din beton şi silicat de calciu. Securitate. Partea 5-4: Maşini pentru izolat conducte de beton</w:t>
      </w:r>
    </w:p>
    <w:p w:rsidR="00A16ADE" w:rsidRPr="00A16ADE" w:rsidRDefault="00A16ADE" w:rsidP="000F547F">
      <w:pPr>
        <w:pStyle w:val="List-Standards"/>
      </w:pPr>
      <w:r w:rsidRPr="00A16ADE">
        <w:t>SR EN 12629-6</w:t>
      </w:r>
      <w:r w:rsidR="00085AEF">
        <w:t>+A1:2011</w:t>
      </w:r>
      <w:r w:rsidRPr="00A16ADE">
        <w:tab/>
        <w:t>Maşini pentru fabricat produse de construcţii din beton şi silicat de calciu. Securitate. Partea 6: Echipamente fixe şi mobile pentru fabricat produse din beton armat</w:t>
      </w:r>
    </w:p>
    <w:p w:rsidR="00A16ADE" w:rsidRPr="00A16ADE" w:rsidRDefault="00A16ADE" w:rsidP="000F547F">
      <w:pPr>
        <w:pStyle w:val="List-Standards"/>
      </w:pPr>
      <w:r w:rsidRPr="00A16ADE">
        <w:t>SR EN 934-3:</w:t>
      </w:r>
      <w:r w:rsidR="00085AEF">
        <w:t>2009</w:t>
      </w:r>
      <w:r w:rsidRPr="00A16ADE">
        <w:tab/>
        <w:t>Aditivi pentru beton, mortar şi pastă. Partea 3: Aditivi pentru mortar de zidărie. Definiţii, condiţii, conformitate, marcare şi etichetare</w:t>
      </w:r>
    </w:p>
    <w:p w:rsidR="00A16ADE" w:rsidRPr="00A16ADE" w:rsidRDefault="00A16ADE" w:rsidP="000F547F">
      <w:pPr>
        <w:pStyle w:val="List-Standards"/>
      </w:pPr>
      <w:r w:rsidRPr="00A16ADE">
        <w:t>SR EN 772-11:</w:t>
      </w:r>
      <w:r w:rsidR="00085AEF">
        <w:t>2011</w:t>
      </w:r>
      <w:r w:rsidRPr="00A16ADE">
        <w:tab/>
        <w:t>Metode de încercare a elementelor pentru zidărie. Partea 11: Determinarea absorbţiei de apă datorita acţiunii capilare a elementelor pentru zidărie de beton cu agregate, piatra artificiala şi naturala şi viteza iniţiala de absorbţie a apei, a elementelor pentru zidărie de argila</w:t>
      </w:r>
    </w:p>
    <w:p w:rsidR="00A16ADE" w:rsidRPr="00A16ADE" w:rsidRDefault="00A16ADE" w:rsidP="000F547F">
      <w:pPr>
        <w:pStyle w:val="List-Standards"/>
      </w:pPr>
      <w:r w:rsidRPr="00A16ADE">
        <w:t xml:space="preserve">SR EN 523:2004 </w:t>
      </w:r>
      <w:r w:rsidRPr="00A16ADE">
        <w:tab/>
        <w:t>Teci de banda de oţel pentru cabluri de precomprimare. Terminologie, condiţii, control de calitate</w:t>
      </w:r>
    </w:p>
    <w:p w:rsidR="00A16ADE" w:rsidRPr="00A16ADE" w:rsidRDefault="00A16ADE" w:rsidP="000F547F">
      <w:pPr>
        <w:pStyle w:val="List-Standards"/>
      </w:pPr>
      <w:r w:rsidRPr="00A16ADE">
        <w:t xml:space="preserve">SR EN 1994-1-1:2004 Eurocod 4 </w:t>
      </w:r>
      <w:r w:rsidRPr="00A16ADE">
        <w:tab/>
        <w:t>Proiectarea structurilor compozite de oţel beton. Partea 1-1: Reguli generale şi reguli pentru clădiri</w:t>
      </w:r>
    </w:p>
    <w:p w:rsidR="00A16ADE" w:rsidRPr="00A16ADE" w:rsidRDefault="00A16ADE" w:rsidP="000F547F">
      <w:pPr>
        <w:pStyle w:val="List-Standards"/>
      </w:pPr>
      <w:r w:rsidRPr="00A16ADE">
        <w:t xml:space="preserve">SR EN 1992-1-1:2004 Eurocod 2 </w:t>
      </w:r>
      <w:r w:rsidRPr="00A16ADE">
        <w:tab/>
        <w:t>Proiectarea structurilor de beton. Partea 1-1: Reguli</w:t>
      </w:r>
      <w:r w:rsidR="006A0BFD">
        <w:t xml:space="preserve"> </w:t>
      </w:r>
      <w:r w:rsidRPr="00A16ADE">
        <w:t>generale şi reguli pentru clădiri</w:t>
      </w:r>
    </w:p>
    <w:p w:rsidR="00A16ADE" w:rsidRPr="00A16ADE" w:rsidRDefault="00A16ADE" w:rsidP="000F547F">
      <w:pPr>
        <w:pStyle w:val="List-Standards"/>
      </w:pPr>
      <w:r w:rsidRPr="00A16ADE">
        <w:t>SR EN 1771:2004</w:t>
      </w:r>
      <w:r w:rsidRPr="00A16ADE">
        <w:tab/>
        <w:t>Produse şi sisteme pentru protecţia şi repararea structurilor de beton.Metode de încercări. Determinarea injectabilităţii şi încercarea de despicare</w:t>
      </w:r>
    </w:p>
    <w:p w:rsidR="00A16ADE" w:rsidRPr="00A16ADE" w:rsidRDefault="00A16ADE" w:rsidP="000F547F">
      <w:pPr>
        <w:pStyle w:val="List-Standards"/>
      </w:pPr>
      <w:r w:rsidRPr="00A16ADE">
        <w:t>SR EN 1520:</w:t>
      </w:r>
      <w:r w:rsidR="00DC208E">
        <w:t>2011</w:t>
      </w:r>
      <w:r w:rsidRPr="00A16ADE">
        <w:t xml:space="preserve"> </w:t>
      </w:r>
      <w:r w:rsidRPr="00A16ADE">
        <w:tab/>
        <w:t>Elemente prefabricate armate de beton cu agregate uşoare cu structură deschisă</w:t>
      </w:r>
    </w:p>
    <w:p w:rsidR="00A16ADE" w:rsidRPr="00A16ADE" w:rsidRDefault="00A16ADE" w:rsidP="000F547F">
      <w:pPr>
        <w:pStyle w:val="List-Standards"/>
      </w:pPr>
      <w:r w:rsidRPr="00A16ADE">
        <w:t xml:space="preserve">SR EN 1504-10:2004 </w:t>
      </w:r>
      <w:r w:rsidRPr="00A16ADE">
        <w:tab/>
        <w:t>Produse şi sisteme pentru protecţia şi repararea structurilor de beton. Definiţii, condiţii, controlul şi evaluarea calităţii. Partea 10: Aplicarea pe şantier a produselor şi sistemelor şi controlul calităţii lucrărilor</w:t>
      </w:r>
    </w:p>
    <w:p w:rsidR="00A16ADE" w:rsidRPr="00A16ADE" w:rsidRDefault="00A16ADE" w:rsidP="000F547F">
      <w:pPr>
        <w:pStyle w:val="List-Standards"/>
      </w:pPr>
      <w:r w:rsidRPr="00A16ADE">
        <w:t xml:space="preserve">SR EN 14498:2004 </w:t>
      </w:r>
      <w:r w:rsidRPr="00A16ADE">
        <w:tab/>
        <w:t>Produse şi sisteme pentru protecţia şi repararea structurilor de beton.Metode de încercări. Variaţii de volum şi de masă ale produselor de injecţie la cicluri de uscare în aer şi conservare în apă</w:t>
      </w:r>
    </w:p>
    <w:p w:rsidR="00A16ADE" w:rsidRPr="00A16ADE" w:rsidRDefault="00A16ADE" w:rsidP="000F547F">
      <w:pPr>
        <w:pStyle w:val="List-Standards"/>
      </w:pPr>
      <w:r w:rsidRPr="00A16ADE">
        <w:t xml:space="preserve">SR EN 14497:2004 </w:t>
      </w:r>
      <w:r w:rsidRPr="00A16ADE">
        <w:tab/>
        <w:t>Produse şi sisteme pentru protecţia şi repararea structurilor de beton.Metode de încercări. Determinarea stabilităţii infiltrării</w:t>
      </w:r>
    </w:p>
    <w:p w:rsidR="00A16ADE" w:rsidRPr="00A16ADE" w:rsidRDefault="00A16ADE" w:rsidP="000F547F">
      <w:pPr>
        <w:pStyle w:val="List-Standards"/>
      </w:pPr>
      <w:r w:rsidRPr="00A16ADE">
        <w:t xml:space="preserve">SR EN 14406:2004 </w:t>
      </w:r>
      <w:r w:rsidRPr="00A16ADE">
        <w:tab/>
        <w:t>Produse şi sisteme pentru protecţia şi repararea structurilor de beton.Metode de încercări. Determinarea raportului de expansiune şi evoluţia expansiunii</w:t>
      </w:r>
    </w:p>
    <w:p w:rsidR="00A16ADE" w:rsidRPr="00A16ADE" w:rsidRDefault="00A16ADE" w:rsidP="000F547F">
      <w:pPr>
        <w:pStyle w:val="List-Standards"/>
      </w:pPr>
      <w:r w:rsidRPr="00A16ADE">
        <w:t xml:space="preserve">SR EN 14187-7:2004 </w:t>
      </w:r>
      <w:r w:rsidRPr="00A16ADE">
        <w:tab/>
        <w:t>Masticuri pentru colmatarea rosturilor aplicate la rece. Partea 7:Metoda de încercare pentru determinarea rezistenţei la flacără</w:t>
      </w:r>
    </w:p>
    <w:p w:rsidR="00A16ADE" w:rsidRPr="00A16ADE" w:rsidRDefault="00A16ADE" w:rsidP="000F547F">
      <w:pPr>
        <w:pStyle w:val="List-Standards"/>
      </w:pPr>
      <w:r w:rsidRPr="00A16ADE">
        <w:t xml:space="preserve">SR EN 14187-3:2004 </w:t>
      </w:r>
      <w:r w:rsidRPr="00A16ADE">
        <w:tab/>
        <w:t>Masticuri pentru colmatarea rosturilor aplicate la rece. Partea 3:Metoda de încercare pentru determinarea caracteristicilor de autonivelare</w:t>
      </w:r>
    </w:p>
    <w:p w:rsidR="00A16ADE" w:rsidRPr="00A16ADE" w:rsidRDefault="00A16ADE" w:rsidP="000F547F">
      <w:pPr>
        <w:pStyle w:val="List-Standards"/>
      </w:pPr>
      <w:r w:rsidRPr="00A16ADE">
        <w:lastRenderedPageBreak/>
        <w:t xml:space="preserve">SR EN 14187-2:2004 </w:t>
      </w:r>
      <w:r w:rsidRPr="00A16ADE">
        <w:tab/>
        <w:t>Masticuri pentru colmatarea rosturilor aplicate la rece. Partea 2:</w:t>
      </w:r>
      <w:r w:rsidR="00E91442">
        <w:t xml:space="preserve"> </w:t>
      </w:r>
      <w:r w:rsidRPr="00A16ADE">
        <w:t>Metoda de încercare pentru determinarea timpului de întărire</w:t>
      </w:r>
    </w:p>
    <w:p w:rsidR="00A16ADE" w:rsidRPr="00A16ADE" w:rsidRDefault="00A16ADE" w:rsidP="000F547F">
      <w:pPr>
        <w:pStyle w:val="List-Standards"/>
      </w:pPr>
      <w:r w:rsidRPr="00A16ADE">
        <w:t xml:space="preserve">SR EN 14117:2004 </w:t>
      </w:r>
      <w:r w:rsidRPr="00A16ADE">
        <w:tab/>
        <w:t>Produse şi sisteme pentru protecţia şi repararea structurilor de beton.Metode de încercări. Determinarea timpului de scurgere a produselor de injecţie pe bază de ciment SR EN 14068:2004 Produse şi sisteme pentru protecţia şi repararea structurilor de beton. Metode de încercări. Determinarea impermeabilităţii la apă a fisurilor injectate fără pătrundere în beton</w:t>
      </w:r>
    </w:p>
    <w:p w:rsidR="00A16ADE" w:rsidRPr="00A16ADE" w:rsidRDefault="00A16ADE" w:rsidP="000F547F">
      <w:pPr>
        <w:pStyle w:val="List-Standards"/>
      </w:pPr>
      <w:r w:rsidRPr="00A16ADE">
        <w:t xml:space="preserve">SR EN 13894-1:2004 </w:t>
      </w:r>
      <w:r w:rsidRPr="00A16ADE">
        <w:tab/>
        <w:t>Produse şi sisteme pentru protecţia şi repararea structurilor de beton. Metode de încercări. Determinarea oboselii sub sarcină dinamică. Partea 1: În timpul întăririi</w:t>
      </w:r>
    </w:p>
    <w:p w:rsidR="00A16ADE" w:rsidRPr="00A16ADE" w:rsidRDefault="00A16ADE" w:rsidP="000F547F">
      <w:pPr>
        <w:pStyle w:val="List-Standards"/>
      </w:pPr>
      <w:r w:rsidRPr="00A16ADE">
        <w:t xml:space="preserve">SR EN 13880-6:2004 </w:t>
      </w:r>
      <w:r w:rsidRPr="00A16ADE">
        <w:tab/>
        <w:t>Produse pentru colmatarea rosturilor aplicate la cald. Partea 6:Metoda de încercare pentru prepararea probelor de încercât</w:t>
      </w:r>
    </w:p>
    <w:p w:rsidR="00A16ADE" w:rsidRPr="00A16ADE" w:rsidRDefault="00A16ADE" w:rsidP="000F547F">
      <w:pPr>
        <w:pStyle w:val="List-Standards"/>
      </w:pPr>
      <w:r w:rsidRPr="00A16ADE">
        <w:t xml:space="preserve">SR EN 13880-13:2004 </w:t>
      </w:r>
      <w:r w:rsidRPr="00A16ADE">
        <w:tab/>
        <w:t>Produse pentru colmatarea rosturilor aplicate la cald. Partea 13:</w:t>
      </w:r>
      <w:r w:rsidR="00E91442">
        <w:t xml:space="preserve"> </w:t>
      </w:r>
      <w:r w:rsidRPr="00A16ADE">
        <w:t>Metoda de încercare pentru determinarea intinderii disconţinue (încercarea de aderentă)</w:t>
      </w:r>
    </w:p>
    <w:p w:rsidR="00A16ADE" w:rsidRPr="00A16ADE" w:rsidRDefault="00A16ADE" w:rsidP="000F547F">
      <w:pPr>
        <w:pStyle w:val="List-Standards"/>
      </w:pPr>
      <w:r w:rsidRPr="00A16ADE">
        <w:t xml:space="preserve">SR EN 13880-12:2004 </w:t>
      </w:r>
      <w:r w:rsidRPr="00A16ADE">
        <w:tab/>
        <w:t>Produse pentru colmatarea rosturilor aplicate la cald. Partea 12:</w:t>
      </w:r>
      <w:r w:rsidR="00E91442">
        <w:t xml:space="preserve"> </w:t>
      </w:r>
      <w:r w:rsidRPr="00A16ADE">
        <w:t>Metoda de încercare pentru prepararea probelor de beton pentru încercarea de aderentă (compoziţie)</w:t>
      </w:r>
    </w:p>
    <w:p w:rsidR="00A16ADE" w:rsidRPr="00A16ADE" w:rsidRDefault="00A16ADE" w:rsidP="000F547F">
      <w:pPr>
        <w:pStyle w:val="List-Standards"/>
      </w:pPr>
      <w:r w:rsidRPr="00A16ADE">
        <w:t xml:space="preserve">SR EN 13863-2:2004 </w:t>
      </w:r>
      <w:r w:rsidRPr="00A16ADE">
        <w:tab/>
        <w:t>Îmbracaminti de beton. Partea 2: Metoda de încercare pentru determinarea aderentei între două straturi</w:t>
      </w:r>
    </w:p>
    <w:p w:rsidR="00A16ADE" w:rsidRPr="00A16ADE" w:rsidRDefault="00A16ADE" w:rsidP="000F547F">
      <w:pPr>
        <w:pStyle w:val="List-Standards"/>
      </w:pPr>
      <w:r w:rsidRPr="00A16ADE">
        <w:t xml:space="preserve">SR EN 13863-1:2004 </w:t>
      </w:r>
      <w:r w:rsidRPr="00A16ADE">
        <w:tab/>
        <w:t>Îmbracaminti de beton. Partea 1: Metoda de încercare nedistructivă pentru determinarea grosimii dalei de beton</w:t>
      </w:r>
    </w:p>
    <w:p w:rsidR="00A16ADE" w:rsidRPr="00A16ADE" w:rsidRDefault="00A16ADE" w:rsidP="000F547F">
      <w:pPr>
        <w:pStyle w:val="List-Standards"/>
      </w:pPr>
      <w:r w:rsidRPr="00A16ADE">
        <w:t xml:space="preserve">SR EN 13529:2004 </w:t>
      </w:r>
      <w:r w:rsidRPr="00A16ADE">
        <w:tab/>
        <w:t>Produse şi sisteme pentru protecţia şi repararea structurilor de beton.Metode de încercări. Rezistentă la atac chimic puternic</w:t>
      </w:r>
    </w:p>
    <w:p w:rsidR="00A16ADE" w:rsidRPr="00A16ADE" w:rsidRDefault="00A16ADE" w:rsidP="000F547F">
      <w:pPr>
        <w:pStyle w:val="List-Standards"/>
      </w:pPr>
      <w:r w:rsidRPr="00A16ADE">
        <w:t xml:space="preserve">SR EN 1340:2004 </w:t>
      </w:r>
      <w:r w:rsidRPr="00A16ADE">
        <w:tab/>
      </w:r>
      <w:r w:rsidRPr="00A16ADE">
        <w:tab/>
        <w:t>Elemente de borduri de beton. Condiţii şi metode de încercări</w:t>
      </w:r>
    </w:p>
    <w:p w:rsidR="00A16ADE" w:rsidRPr="00A16ADE" w:rsidRDefault="00A16ADE" w:rsidP="000F547F">
      <w:pPr>
        <w:pStyle w:val="List-Standards"/>
      </w:pPr>
      <w:r w:rsidRPr="00A16ADE">
        <w:t xml:space="preserve">SR EN 13396:2004 </w:t>
      </w:r>
      <w:r w:rsidRPr="00A16ADE">
        <w:tab/>
        <w:t>Produse şi sisteme pentru protecţia şi repararea structurilor de beton.Metode de încercări. Măsurarea penetrării ionilor de clor</w:t>
      </w:r>
    </w:p>
    <w:p w:rsidR="00A16ADE" w:rsidRPr="00A16ADE" w:rsidRDefault="00A16ADE" w:rsidP="000F547F">
      <w:pPr>
        <w:pStyle w:val="List-Standards"/>
      </w:pPr>
      <w:r w:rsidRPr="00A16ADE">
        <w:t xml:space="preserve">SR EN 1339:2004 </w:t>
      </w:r>
      <w:r w:rsidRPr="00A16ADE">
        <w:tab/>
      </w:r>
      <w:r w:rsidRPr="00A16ADE">
        <w:tab/>
        <w:t>Dale de beton. Condiţii şi metode de încercări</w:t>
      </w:r>
    </w:p>
    <w:p w:rsidR="00A16ADE" w:rsidRPr="00A16ADE" w:rsidRDefault="00A16ADE" w:rsidP="000F547F">
      <w:pPr>
        <w:pStyle w:val="List-Standards"/>
      </w:pPr>
      <w:r w:rsidRPr="00A16ADE">
        <w:t xml:space="preserve">SR EN 1338:2004 </w:t>
      </w:r>
      <w:r w:rsidRPr="00A16ADE">
        <w:tab/>
      </w:r>
      <w:r w:rsidRPr="00A16ADE">
        <w:tab/>
        <w:t>Pavele de beton. Condiţii şi metode de încercări</w:t>
      </w:r>
    </w:p>
    <w:p w:rsidR="00A16ADE" w:rsidRPr="00A16ADE" w:rsidRDefault="00A16ADE" w:rsidP="000F547F">
      <w:pPr>
        <w:pStyle w:val="List-Standards"/>
      </w:pPr>
      <w:r w:rsidRPr="00A16ADE">
        <w:t xml:space="preserve">SR EN 13369:2004 </w:t>
      </w:r>
      <w:r w:rsidRPr="00A16ADE">
        <w:tab/>
      </w:r>
      <w:r w:rsidRPr="00A16ADE">
        <w:tab/>
        <w:t>Reguli comune pentru produsele prefabricate de beton</w:t>
      </w:r>
    </w:p>
    <w:p w:rsidR="00A16ADE" w:rsidRPr="00A16ADE" w:rsidRDefault="00A16ADE" w:rsidP="000F547F">
      <w:pPr>
        <w:pStyle w:val="List-Standards"/>
      </w:pPr>
      <w:r w:rsidRPr="00A16ADE">
        <w:t xml:space="preserve">SR EN 13295:2004 </w:t>
      </w:r>
      <w:r w:rsidRPr="00A16ADE">
        <w:tab/>
        <w:t>Produse şi sisteme pentru protecţia şi repararea structurilor de beton.Metode de încercări. Determinarea rezistenţei la carbonatare</w:t>
      </w:r>
    </w:p>
    <w:p w:rsidR="00A16ADE" w:rsidRPr="00A16ADE" w:rsidRDefault="00A16ADE" w:rsidP="000F547F">
      <w:pPr>
        <w:pStyle w:val="List-Standards"/>
      </w:pPr>
      <w:r w:rsidRPr="00A16ADE">
        <w:t xml:space="preserve">SR EN 13062:2004 </w:t>
      </w:r>
      <w:r w:rsidRPr="00A16ADE">
        <w:tab/>
        <w:t>Produse şi sisteme pentru protecţia şi repararea structurilor de beton.Metode de încercări. Determinarea tixotropiei produselor de protecţie a armăturii</w:t>
      </w:r>
    </w:p>
    <w:p w:rsidR="00A16ADE" w:rsidRPr="00A16ADE" w:rsidRDefault="00A16ADE" w:rsidP="000F547F">
      <w:pPr>
        <w:pStyle w:val="List-Standards"/>
      </w:pPr>
      <w:r w:rsidRPr="00A16ADE">
        <w:t xml:space="preserve">SR EN 12637-3:2004 </w:t>
      </w:r>
      <w:r w:rsidRPr="00A16ADE">
        <w:tab/>
        <w:t>Produse şi sisteme pentru protecţia şi repararea structurilor de beton. Metode de încercare. Compatibilitatea produselor de injecţie. Partea 3: Efectul produselor de injecţie asupra elastomerilor</w:t>
      </w:r>
    </w:p>
    <w:p w:rsidR="00A16ADE" w:rsidRPr="00A16ADE" w:rsidRDefault="00A16ADE" w:rsidP="000F547F">
      <w:pPr>
        <w:pStyle w:val="List-Standards"/>
      </w:pPr>
      <w:r w:rsidRPr="00A16ADE">
        <w:t xml:space="preserve">SR EN 12637-1:2004 </w:t>
      </w:r>
      <w:r w:rsidRPr="00A16ADE">
        <w:tab/>
        <w:t>Produse şi sisteme pentru protecţia şi repararea structurilor de beton. Metode de încercări. Compatibilitatea produselor de injecţie. Partea 1: Compatibilitatea cu betonul</w:t>
      </w:r>
    </w:p>
    <w:p w:rsidR="00A16ADE" w:rsidRPr="00A16ADE" w:rsidRDefault="00A16ADE" w:rsidP="000F547F">
      <w:pPr>
        <w:pStyle w:val="List-Standards"/>
      </w:pPr>
      <w:r w:rsidRPr="00A16ADE">
        <w:t>SR EN 12620</w:t>
      </w:r>
      <w:r w:rsidR="00DC208E">
        <w:t>+A1:2008</w:t>
      </w:r>
      <w:r w:rsidRPr="00A16ADE">
        <w:t xml:space="preserve"> </w:t>
      </w:r>
      <w:r w:rsidRPr="00A16ADE">
        <w:tab/>
        <w:t>Agregate pentru beton</w:t>
      </w:r>
    </w:p>
    <w:p w:rsidR="00A16ADE" w:rsidRPr="00A16ADE" w:rsidRDefault="00A16ADE" w:rsidP="000F547F">
      <w:pPr>
        <w:pStyle w:val="List-Standards"/>
      </w:pPr>
      <w:r w:rsidRPr="00A16ADE">
        <w:t xml:space="preserve">SR EN 12618-3:2004 </w:t>
      </w:r>
      <w:r w:rsidRPr="00A16ADE">
        <w:tab/>
        <w:t>Produse şi sisteme pentru protecţia şi repararea structurilor de beton. Metode de încercare. Partea 3: Determinarea aderentei produselor de injecţie, cu sau fără cicluri termice. Metoda prin forfecare oblică</w:t>
      </w:r>
    </w:p>
    <w:p w:rsidR="00A16ADE" w:rsidRPr="00A16ADE" w:rsidRDefault="00A16ADE" w:rsidP="000F547F">
      <w:pPr>
        <w:pStyle w:val="List-Standards"/>
      </w:pPr>
      <w:r w:rsidRPr="00A16ADE">
        <w:t xml:space="preserve">SR EN 12618-2:2004 </w:t>
      </w:r>
      <w:r w:rsidRPr="00A16ADE">
        <w:tab/>
        <w:t>Produse şi sisteme pentru protecţia şi repararea structurilor de beton. Metode de încercare. Partea 2: Determinarea aderentei produselor de injecţie, cu sau fără cicluri termice. Aderentă prin tracţiune</w:t>
      </w:r>
    </w:p>
    <w:p w:rsidR="00A16ADE" w:rsidRPr="00A16ADE" w:rsidRDefault="00A16ADE" w:rsidP="000F547F">
      <w:pPr>
        <w:pStyle w:val="List-Standards"/>
      </w:pPr>
      <w:r w:rsidRPr="00A16ADE">
        <w:lastRenderedPageBreak/>
        <w:t xml:space="preserve">SR EN 12618-1:2004 </w:t>
      </w:r>
      <w:r w:rsidRPr="00A16ADE">
        <w:tab/>
        <w:t>Produse şi sisteme pentru protecţia şi repararea structurilor de beton. Metode de încercări. Partea 1: Aderenta şi capăcitatea de alungire a produselor de injecţie cu ductilitate limitata</w:t>
      </w:r>
    </w:p>
    <w:p w:rsidR="00A16ADE" w:rsidRPr="00A16ADE" w:rsidRDefault="00A16ADE" w:rsidP="000F547F">
      <w:pPr>
        <w:pStyle w:val="List-Standards"/>
      </w:pPr>
      <w:r w:rsidRPr="00A16ADE">
        <w:t xml:space="preserve">SR EN 12617-2:2004 </w:t>
      </w:r>
      <w:r w:rsidRPr="00A16ADE">
        <w:tab/>
        <w:t>Produse şi sisteme pentru protecţia şi repararea structurilor de beton. Metode de încercări. Partea 2: Contracţia produselor de injecţie pentru fisuri formulate cu polimeri: contracţie volumică</w:t>
      </w:r>
    </w:p>
    <w:p w:rsidR="00A16ADE" w:rsidRPr="00A16ADE" w:rsidRDefault="00A16ADE" w:rsidP="000F547F">
      <w:pPr>
        <w:pStyle w:val="List-Standards"/>
      </w:pPr>
      <w:r w:rsidRPr="00A16ADE">
        <w:t>SR EN 12617-1:2004</w:t>
      </w:r>
      <w:r w:rsidRPr="00A16ADE">
        <w:tab/>
        <w:t>Produse şi sisteme pentru protecţia şi repararea structurilor de beton. Metode de încercări. Partea 1: Determinarea contracţiei liniare pentru polimeri şi sisteme de protecţie a suprafeţei (SPS)</w:t>
      </w:r>
    </w:p>
    <w:p w:rsidR="00A16ADE" w:rsidRPr="00A16ADE" w:rsidRDefault="00A16ADE" w:rsidP="000F547F">
      <w:pPr>
        <w:pStyle w:val="List-Standards"/>
      </w:pPr>
      <w:r w:rsidRPr="00A16ADE">
        <w:t xml:space="preserve">SR EN 12614:2004 </w:t>
      </w:r>
      <w:r w:rsidRPr="00A16ADE">
        <w:tab/>
        <w:t>Produse şi sisteme pentru protecţia şi repararea structurilor de beton.Metode de încercări. Determinarea temperaturii de tranziţie vitroasă a polimerilor</w:t>
      </w:r>
    </w:p>
    <w:p w:rsidR="00A16ADE" w:rsidRPr="00A16ADE" w:rsidRDefault="00A16ADE" w:rsidP="000F547F">
      <w:pPr>
        <w:pStyle w:val="List-Standards"/>
      </w:pPr>
      <w:r w:rsidRPr="00A16ADE">
        <w:t xml:space="preserve">SR EN 12504-4:2004 </w:t>
      </w:r>
      <w:r w:rsidRPr="00A16ADE">
        <w:tab/>
        <w:t>Încercare pe beton. Partea 4: Determinarea vitezei de propagare a ultrasunetelor</w:t>
      </w:r>
    </w:p>
    <w:p w:rsidR="00A16ADE" w:rsidRPr="00A16ADE" w:rsidRDefault="00A16ADE" w:rsidP="000F547F">
      <w:pPr>
        <w:pStyle w:val="List-Standards"/>
      </w:pPr>
      <w:r w:rsidRPr="00A16ADE">
        <w:t>SR EN 12269-2:</w:t>
      </w:r>
      <w:r w:rsidR="00DC208E" w:rsidRPr="00A16ADE">
        <w:t>20</w:t>
      </w:r>
      <w:r w:rsidR="00DC208E">
        <w:t>10</w:t>
      </w:r>
      <w:r w:rsidR="00DC208E" w:rsidRPr="00A16ADE">
        <w:t xml:space="preserve"> </w:t>
      </w:r>
      <w:r w:rsidRPr="00A16ADE">
        <w:tab/>
        <w:t>Determinarea comportării la aderentă între armătura de oţel şi betonul celular autoclavizat prin metoda încercării de grindă. Partea 2: Încercare la termen lung</w:t>
      </w:r>
    </w:p>
    <w:p w:rsidR="00A16ADE" w:rsidRPr="00A16ADE" w:rsidRDefault="00A16ADE" w:rsidP="000F547F">
      <w:pPr>
        <w:pStyle w:val="List-Standards"/>
      </w:pPr>
      <w:r w:rsidRPr="00A16ADE">
        <w:t xml:space="preserve">SR EN ISO 3766:2004 </w:t>
      </w:r>
      <w:r w:rsidRPr="00A16ADE">
        <w:tab/>
        <w:t>Desene de construcţii. Reprezentarea simplificată a armăturilor pentru beton</w:t>
      </w:r>
    </w:p>
    <w:p w:rsidR="00A16ADE" w:rsidRPr="00A16ADE" w:rsidRDefault="00A16ADE" w:rsidP="000F547F">
      <w:pPr>
        <w:pStyle w:val="List-Standards"/>
      </w:pPr>
      <w:r w:rsidRPr="00A16ADE">
        <w:t xml:space="preserve">SR EN 12326-1:2004 </w:t>
      </w:r>
      <w:r w:rsidRPr="00A16ADE">
        <w:tab/>
        <w:t>Produse de ardezie şi piatra pentru învelitori şi placări discontinue.Partea 1: Specificaţie de produs</w:t>
      </w:r>
    </w:p>
    <w:p w:rsidR="00A16ADE" w:rsidRPr="00A16ADE" w:rsidRDefault="00A16ADE" w:rsidP="000F547F">
      <w:pPr>
        <w:pStyle w:val="List-Standards"/>
      </w:pPr>
      <w:r w:rsidRPr="00A16ADE">
        <w:t>SR EN 12001</w:t>
      </w:r>
      <w:r w:rsidR="00DC208E">
        <w:t>+A1:2010</w:t>
      </w:r>
      <w:r w:rsidRPr="00A16ADE">
        <w:t xml:space="preserve"> </w:t>
      </w:r>
      <w:r w:rsidRPr="00A16ADE">
        <w:tab/>
        <w:t>Maşini pentru transportat, pulverizat şi punere în opera a betonului şi mortarului. Cerinţe de securitate</w:t>
      </w:r>
    </w:p>
    <w:p w:rsidR="00A16ADE" w:rsidRPr="00A16ADE" w:rsidRDefault="00A16ADE" w:rsidP="000F547F">
      <w:pPr>
        <w:pStyle w:val="List-Standards"/>
      </w:pPr>
      <w:r w:rsidRPr="00A16ADE">
        <w:t>SR EN 771-3:</w:t>
      </w:r>
      <w:r w:rsidR="00DC208E" w:rsidRPr="00A16ADE">
        <w:t>20</w:t>
      </w:r>
      <w:r w:rsidR="00DC208E">
        <w:t>11</w:t>
      </w:r>
      <w:r w:rsidR="00DC208E" w:rsidRPr="00A16ADE">
        <w:t xml:space="preserve"> </w:t>
      </w:r>
      <w:r w:rsidRPr="00A16ADE">
        <w:tab/>
        <w:t>Specificaţii ale elementelor pentru zidărie. Partea 3: Elemente pentru zidărie de beton cu agregate (agregate grele şi uşoare)</w:t>
      </w:r>
    </w:p>
    <w:p w:rsidR="00A16ADE" w:rsidRPr="00A16ADE" w:rsidRDefault="00A16ADE" w:rsidP="000F547F">
      <w:pPr>
        <w:pStyle w:val="List-Standards"/>
      </w:pPr>
      <w:r w:rsidRPr="00A16ADE">
        <w:t xml:space="preserve">SR EN 845-2:2004 </w:t>
      </w:r>
      <w:r w:rsidRPr="00A16ADE">
        <w:tab/>
        <w:t>Specificaţie a componentelor auxiliare pentru zidărie. Partea 2:Buiandrugi</w:t>
      </w:r>
    </w:p>
    <w:p w:rsidR="00A16ADE" w:rsidRPr="00A16ADE" w:rsidRDefault="00A16ADE" w:rsidP="000F547F">
      <w:pPr>
        <w:pStyle w:val="List-Standards"/>
      </w:pPr>
      <w:r w:rsidRPr="00A16ADE">
        <w:t>SR EN 771-4:</w:t>
      </w:r>
      <w:r w:rsidR="00DC208E" w:rsidRPr="00A16ADE">
        <w:t>20</w:t>
      </w:r>
      <w:r w:rsidR="00DC208E">
        <w:t>11</w:t>
      </w:r>
      <w:r w:rsidRPr="00A16ADE">
        <w:tab/>
        <w:t>Specificaţii ale elementelor pentru zidărie. Partea 4: Elemente pentru zidărie de beton celular autoclavizat</w:t>
      </w:r>
    </w:p>
    <w:p w:rsidR="00A16ADE" w:rsidRPr="00A16ADE" w:rsidRDefault="00A16ADE" w:rsidP="000F547F">
      <w:pPr>
        <w:pStyle w:val="List-Standards"/>
      </w:pPr>
      <w:r w:rsidRPr="00A16ADE">
        <w:t xml:space="preserve">SR EN 13584:2004 </w:t>
      </w:r>
      <w:r w:rsidRPr="00A16ADE">
        <w:tab/>
        <w:t>Produse şi sisteme pentru protecţia şi repararea structurilor de beton.Metode de încercări. Determinarea deformării la compresiune pentru produse de reparare</w:t>
      </w:r>
    </w:p>
    <w:p w:rsidR="00A16ADE" w:rsidRPr="00A16ADE" w:rsidRDefault="00A16ADE" w:rsidP="000F547F">
      <w:pPr>
        <w:pStyle w:val="List-Standards"/>
      </w:pPr>
      <w:r w:rsidRPr="00A16ADE">
        <w:t xml:space="preserve">SR EN 13580:2004 </w:t>
      </w:r>
      <w:r w:rsidRPr="00A16ADE">
        <w:tab/>
        <w:t>Produse şi sisteme pentru protecţia şi repararea structurilor de beton. Metode de încercări. Absorbţia apei şi rezistenţa la alcalii pentru impregnarea hidrofobă</w:t>
      </w:r>
    </w:p>
    <w:p w:rsidR="00A16ADE" w:rsidRPr="00A16ADE" w:rsidRDefault="00A16ADE" w:rsidP="000F547F">
      <w:pPr>
        <w:pStyle w:val="List-Standards"/>
      </w:pPr>
      <w:r w:rsidRPr="00A16ADE">
        <w:t xml:space="preserve">SR EN 13579:2004 </w:t>
      </w:r>
      <w:r w:rsidRPr="00A16ADE">
        <w:tab/>
        <w:t>Produse şi sisteme pentru protecţia şi repararea structurilor de beton.Metode de încercări. Încercarea de uscare pentru impregnare hidrofobă</w:t>
      </w:r>
    </w:p>
    <w:p w:rsidR="00A16ADE" w:rsidRPr="00A16ADE" w:rsidRDefault="00A16ADE" w:rsidP="000F547F">
      <w:pPr>
        <w:pStyle w:val="List-Standards"/>
      </w:pPr>
      <w:r w:rsidRPr="00A16ADE">
        <w:t xml:space="preserve">SR EN 13578:2004 </w:t>
      </w:r>
      <w:r w:rsidRPr="00A16ADE">
        <w:tab/>
        <w:t>Produse şi sisteme pentru protecţia şi repararea structurilor de beton. Metode de încercări. Compatibilitate pe beton umed</w:t>
      </w:r>
    </w:p>
    <w:p w:rsidR="00A16ADE" w:rsidRPr="00A16ADE" w:rsidRDefault="00A16ADE" w:rsidP="000F547F">
      <w:pPr>
        <w:pStyle w:val="List-Standards"/>
      </w:pPr>
      <w:r w:rsidRPr="00A16ADE">
        <w:t>SR EN 1520:</w:t>
      </w:r>
      <w:r w:rsidR="00DC208E" w:rsidRPr="00A16ADE">
        <w:t>20</w:t>
      </w:r>
      <w:r w:rsidR="00DC208E">
        <w:t>11</w:t>
      </w:r>
      <w:r w:rsidRPr="00A16ADE">
        <w:tab/>
        <w:t>Elemente prefabricate armate de beton cu agregate uşoare cu structura deschisă</w:t>
      </w:r>
    </w:p>
    <w:p w:rsidR="00A16ADE" w:rsidRPr="00A16ADE" w:rsidRDefault="00A16ADE" w:rsidP="000F547F">
      <w:pPr>
        <w:pStyle w:val="List-Standards"/>
      </w:pPr>
      <w:r w:rsidRPr="00A16ADE">
        <w:t>SR EN 12620</w:t>
      </w:r>
      <w:r w:rsidR="00DC208E">
        <w:t>+A1:2008</w:t>
      </w:r>
      <w:r w:rsidRPr="00A16ADE">
        <w:t xml:space="preserve"> </w:t>
      </w:r>
      <w:r w:rsidRPr="00A16ADE">
        <w:tab/>
      </w:r>
      <w:r w:rsidRPr="00A16ADE">
        <w:tab/>
        <w:t>Agregate pentru beton</w:t>
      </w:r>
    </w:p>
    <w:p w:rsidR="00A16ADE" w:rsidRPr="00A16ADE" w:rsidRDefault="00A16ADE" w:rsidP="000F547F">
      <w:pPr>
        <w:pStyle w:val="List-Standards"/>
      </w:pPr>
      <w:r w:rsidRPr="00A16ADE">
        <w:t xml:space="preserve">SR EN ISO 4624:2003 </w:t>
      </w:r>
      <w:r w:rsidRPr="00A16ADE">
        <w:tab/>
      </w:r>
      <w:r w:rsidRPr="00A16ADE">
        <w:tab/>
        <w:t>Vopsele şi lacuri. Încercare la tracţiune</w:t>
      </w:r>
    </w:p>
    <w:p w:rsidR="00A16ADE" w:rsidRPr="00A16ADE" w:rsidRDefault="00A16ADE" w:rsidP="000F547F">
      <w:pPr>
        <w:pStyle w:val="List-Standards"/>
      </w:pPr>
      <w:r w:rsidRPr="00A16ADE">
        <w:t>SR EN 480-10:</w:t>
      </w:r>
      <w:r w:rsidR="00DC208E" w:rsidRPr="00A16ADE">
        <w:t>200</w:t>
      </w:r>
      <w:r w:rsidR="00DC208E">
        <w:t>9</w:t>
      </w:r>
      <w:r w:rsidR="00DC208E" w:rsidRPr="00A16ADE">
        <w:t xml:space="preserve"> </w:t>
      </w:r>
      <w:r w:rsidRPr="00A16ADE">
        <w:tab/>
        <w:t>Aditivi pentru beton, mortar şi pasta. Metode de încercare. Partea 10:Determinarea conţinutului de alcalii din aditivi</w:t>
      </w:r>
    </w:p>
    <w:p w:rsidR="00A16ADE" w:rsidRPr="00A16ADE" w:rsidRDefault="00A16ADE" w:rsidP="000F547F">
      <w:pPr>
        <w:pStyle w:val="List-Standards"/>
      </w:pPr>
      <w:r w:rsidRPr="00A16ADE">
        <w:t>SR EN 1352:2003</w:t>
      </w:r>
      <w:r w:rsidRPr="00A16ADE">
        <w:tab/>
        <w:t>Determinarea modulului static la compresiune a betonului celular autoclavizat şi a betonului cu agregate uşoare cu structura deschisă</w:t>
      </w:r>
    </w:p>
    <w:p w:rsidR="00A16ADE" w:rsidRPr="00A16ADE" w:rsidRDefault="00A16ADE" w:rsidP="000F547F">
      <w:pPr>
        <w:pStyle w:val="List-Standards"/>
      </w:pPr>
      <w:r w:rsidRPr="00A16ADE">
        <w:t>SR EN 1351:2003</w:t>
      </w:r>
      <w:r w:rsidRPr="00A16ADE">
        <w:tab/>
        <w:t>Determinarea rezistenţei la încovoiere a betonului celular autoclavizat</w:t>
      </w:r>
    </w:p>
    <w:p w:rsidR="00A16ADE" w:rsidRPr="00A16ADE" w:rsidRDefault="00A16ADE" w:rsidP="000F547F">
      <w:pPr>
        <w:pStyle w:val="List-Standards"/>
      </w:pPr>
      <w:r w:rsidRPr="00A16ADE">
        <w:lastRenderedPageBreak/>
        <w:t>SR ENV 1504-9:</w:t>
      </w:r>
      <w:r w:rsidR="00DC208E" w:rsidRPr="00A16ADE">
        <w:t>200</w:t>
      </w:r>
      <w:r w:rsidR="00DC208E">
        <w:t>9</w:t>
      </w:r>
      <w:r w:rsidR="00DC208E" w:rsidRPr="00A16ADE">
        <w:t xml:space="preserve"> </w:t>
      </w:r>
      <w:r w:rsidRPr="00A16ADE">
        <w:tab/>
        <w:t>Produse şi sisteme pentru protecţia şi repararea structurilor de beton. Definiţii, condiţii, controlul calităţii şi evaluarea conformităţii. Partea 9: Principii generale pentru utilizarea produselor şi sistemelor</w:t>
      </w:r>
    </w:p>
    <w:p w:rsidR="00A16ADE" w:rsidRPr="00A16ADE" w:rsidRDefault="00A16ADE" w:rsidP="000F547F">
      <w:pPr>
        <w:pStyle w:val="List-Standards"/>
      </w:pPr>
      <w:r w:rsidRPr="00A16ADE">
        <w:t>SR EN 934-2:</w:t>
      </w:r>
      <w:r w:rsidR="00DC208E" w:rsidRPr="00A16ADE">
        <w:t>200</w:t>
      </w:r>
      <w:r w:rsidR="00DC208E">
        <w:t>9</w:t>
      </w:r>
      <w:r w:rsidR="00DC208E" w:rsidRPr="00A16ADE">
        <w:t xml:space="preserve"> </w:t>
      </w:r>
      <w:r w:rsidRPr="00A16ADE">
        <w:tab/>
        <w:t>Aditivi pentru beton, mortar şi pasta. Partea 2: Aditivi pentru beton.Definiţii, condiţii, conformitate, marcare şi etichetare</w:t>
      </w:r>
    </w:p>
    <w:p w:rsidR="00A16ADE" w:rsidRPr="00A16ADE" w:rsidRDefault="00A16ADE" w:rsidP="000F547F">
      <w:pPr>
        <w:pStyle w:val="List-Standards"/>
      </w:pPr>
      <w:r w:rsidRPr="00A16ADE">
        <w:t xml:space="preserve">SR EN 480-8:2003 </w:t>
      </w:r>
      <w:r w:rsidRPr="00A16ADE">
        <w:tab/>
        <w:t>Aditivi pentru beton, mortar şi pasta. Metode de încercare. Partea 8:Determinarea conţinutului de material convenţional uscat</w:t>
      </w:r>
    </w:p>
    <w:p w:rsidR="00A16ADE" w:rsidRPr="00A16ADE" w:rsidRDefault="00A16ADE" w:rsidP="000F547F">
      <w:pPr>
        <w:pStyle w:val="List-Standards"/>
      </w:pPr>
      <w:r w:rsidRPr="00A16ADE">
        <w:t xml:space="preserve">SR EN 12617-4:2003 </w:t>
      </w:r>
      <w:r w:rsidRPr="00A16ADE">
        <w:tab/>
        <w:t>Produse şi sisteme pentru protecţia şi repararea structurilor de beton. Metode de încercări. Partea 4: Determinarea contracţiei şi expansiune</w:t>
      </w:r>
    </w:p>
    <w:p w:rsidR="00A16ADE" w:rsidRPr="00A16ADE" w:rsidRDefault="00A16ADE" w:rsidP="000F547F">
      <w:pPr>
        <w:pStyle w:val="List-Standards"/>
      </w:pPr>
      <w:r w:rsidRPr="00A16ADE">
        <w:t xml:space="preserve">SR EN 12617-3:2003 </w:t>
      </w:r>
      <w:r w:rsidRPr="00A16ADE">
        <w:tab/>
        <w:t>Produse şi sisteme pentru protecţia şi repararea structurilor de beton.Metode de încercări. Partea 4: Determinarea contracţiei la termene timpurii pentru produsele de aderentă structurală</w:t>
      </w:r>
    </w:p>
    <w:p w:rsidR="00A16ADE" w:rsidRPr="00A16ADE" w:rsidRDefault="00A16ADE" w:rsidP="000F547F">
      <w:pPr>
        <w:pStyle w:val="List-Standards"/>
      </w:pPr>
      <w:r w:rsidRPr="00A16ADE">
        <w:t>SR EN 12350-7:</w:t>
      </w:r>
      <w:r w:rsidR="00DC208E" w:rsidRPr="00A16ADE">
        <w:t>200</w:t>
      </w:r>
      <w:r w:rsidR="00DC208E">
        <w:t>9</w:t>
      </w:r>
      <w:r w:rsidR="00DC208E" w:rsidRPr="00A16ADE">
        <w:t xml:space="preserve"> </w:t>
      </w:r>
      <w:r w:rsidRPr="00A16ADE">
        <w:tab/>
        <w:t>Încercare pe beton proaspăt. Partea 7: Conţinut de aer. Metode prin presiune</w:t>
      </w:r>
    </w:p>
    <w:p w:rsidR="00A16ADE" w:rsidRPr="00A16ADE" w:rsidRDefault="00A16ADE" w:rsidP="000F547F">
      <w:pPr>
        <w:pStyle w:val="List-Standards"/>
      </w:pPr>
      <w:r w:rsidRPr="00A16ADE">
        <w:t>SR EN 12350-3:</w:t>
      </w:r>
      <w:r w:rsidR="00DC208E" w:rsidRPr="00A16ADE">
        <w:t>200</w:t>
      </w:r>
      <w:r w:rsidR="00DC208E">
        <w:t>9</w:t>
      </w:r>
      <w:r w:rsidR="00DC208E" w:rsidRPr="00A16ADE">
        <w:t xml:space="preserve"> </w:t>
      </w:r>
      <w:r w:rsidRPr="00A16ADE">
        <w:tab/>
      </w:r>
      <w:r w:rsidRPr="00A16ADE">
        <w:tab/>
        <w:t>Încercare pe beton proaspăt. Partea 3: Încercare Vebe</w:t>
      </w:r>
    </w:p>
    <w:p w:rsidR="00A16ADE" w:rsidRPr="00A16ADE" w:rsidRDefault="00A16ADE" w:rsidP="000F547F">
      <w:pPr>
        <w:pStyle w:val="List-Standards"/>
      </w:pPr>
      <w:r w:rsidRPr="00A16ADE">
        <w:t>SR EN 12350-2:</w:t>
      </w:r>
      <w:r w:rsidR="00DC208E" w:rsidRPr="00A16ADE">
        <w:t>200</w:t>
      </w:r>
      <w:r w:rsidR="00DC208E">
        <w:t>9</w:t>
      </w:r>
      <w:r w:rsidR="00DC208E" w:rsidRPr="00A16ADE">
        <w:t xml:space="preserve"> </w:t>
      </w:r>
      <w:r w:rsidRPr="00A16ADE">
        <w:tab/>
      </w:r>
      <w:r w:rsidRPr="00A16ADE">
        <w:tab/>
        <w:t>Încercare pe beton proaspăt. Partea 2: Încercare de tasare</w:t>
      </w:r>
    </w:p>
    <w:p w:rsidR="00A16ADE" w:rsidRPr="00A16ADE" w:rsidRDefault="00A16ADE" w:rsidP="000F547F">
      <w:pPr>
        <w:pStyle w:val="List-Standards"/>
      </w:pPr>
      <w:r w:rsidRPr="00A16ADE">
        <w:t>SR EN 12350-1:</w:t>
      </w:r>
      <w:r w:rsidR="00DC208E" w:rsidRPr="00A16ADE">
        <w:t>200</w:t>
      </w:r>
      <w:r w:rsidR="00DC208E">
        <w:t>9</w:t>
      </w:r>
      <w:r w:rsidRPr="00A16ADE">
        <w:tab/>
      </w:r>
      <w:r w:rsidRPr="00A16ADE">
        <w:tab/>
        <w:t>Încercare pe beton proaspăt. Partea 1: Eşantionare</w:t>
      </w:r>
    </w:p>
    <w:p w:rsidR="00A16ADE" w:rsidRPr="00A16ADE" w:rsidRDefault="00A16ADE" w:rsidP="000F547F">
      <w:pPr>
        <w:pStyle w:val="List-Standards"/>
      </w:pPr>
      <w:r w:rsidRPr="00A16ADE">
        <w:t>SR EN 480-13:</w:t>
      </w:r>
      <w:r w:rsidR="00DC208E" w:rsidRPr="00A16ADE">
        <w:t>20</w:t>
      </w:r>
      <w:r w:rsidR="00DC208E">
        <w:t>10</w:t>
      </w:r>
      <w:r w:rsidR="00DC208E" w:rsidRPr="00A16ADE">
        <w:t xml:space="preserve"> </w:t>
      </w:r>
      <w:r w:rsidRPr="00A16ADE">
        <w:tab/>
        <w:t>Aditivi pentru beton, mortar şi pastă. Metode de încercare. Partea 13:Mortar de zidărie de referinţă pentru încercări asupra aditivilor de mortar</w:t>
      </w:r>
    </w:p>
    <w:p w:rsidR="00A16ADE" w:rsidRPr="00A16ADE" w:rsidRDefault="00A16ADE" w:rsidP="000F547F">
      <w:pPr>
        <w:pStyle w:val="List-Standards"/>
      </w:pPr>
      <w:r w:rsidRPr="00A16ADE">
        <w:t xml:space="preserve">SR EN 1917:2003 </w:t>
      </w:r>
      <w:r w:rsidRPr="00A16ADE">
        <w:tab/>
        <w:t>Cămine de vizitare şi cămine de racord din beton simplu, beton slab armat şi beton armat</w:t>
      </w:r>
    </w:p>
    <w:p w:rsidR="00A16ADE" w:rsidRPr="00A16ADE" w:rsidRDefault="00A16ADE" w:rsidP="000F547F">
      <w:pPr>
        <w:pStyle w:val="List-Standards"/>
      </w:pPr>
      <w:r w:rsidRPr="00A16ADE">
        <w:t>SR EN 1916:2003</w:t>
      </w:r>
      <w:r w:rsidRPr="00A16ADE">
        <w:tab/>
      </w:r>
      <w:r w:rsidRPr="00A16ADE">
        <w:tab/>
        <w:t>Tuburi şi accesorii din beton simplu, beton slab armat şi beton armat</w:t>
      </w:r>
    </w:p>
    <w:p w:rsidR="00A16ADE" w:rsidRPr="00A16ADE" w:rsidRDefault="00A16ADE" w:rsidP="000F547F">
      <w:pPr>
        <w:pStyle w:val="List-Standards"/>
      </w:pPr>
      <w:r w:rsidRPr="00A16ADE">
        <w:t xml:space="preserve">SR EN 12192-1:2003 </w:t>
      </w:r>
      <w:r w:rsidRPr="00A16ADE">
        <w:tab/>
        <w:t>Produse şi sisteme pentru protecţia şi repararea structurilor de beton. Analiză granulometrică. Partea 1: Metodă de încercare pentru componentele uscate ale mortarului gata de utilizare</w:t>
      </w:r>
    </w:p>
    <w:p w:rsidR="00A16ADE" w:rsidRPr="00A16ADE" w:rsidRDefault="00A16ADE" w:rsidP="000F547F">
      <w:pPr>
        <w:pStyle w:val="List-Standards"/>
      </w:pPr>
      <w:r w:rsidRPr="00A16ADE">
        <w:t xml:space="preserve">SR EN 12063:2003 </w:t>
      </w:r>
      <w:r w:rsidRPr="00A16ADE">
        <w:tab/>
      </w:r>
      <w:r w:rsidRPr="00A16ADE">
        <w:tab/>
        <w:t>Execuţia lucrărilor geotehnice speciale. Pereţi din palplanşe</w:t>
      </w:r>
    </w:p>
    <w:p w:rsidR="00A16ADE" w:rsidRPr="00A16ADE" w:rsidRDefault="00A16ADE" w:rsidP="000F547F">
      <w:pPr>
        <w:pStyle w:val="List-Standards"/>
      </w:pPr>
      <w:r w:rsidRPr="00A16ADE">
        <w:t xml:space="preserve">SR EN 13894-2:2003 </w:t>
      </w:r>
      <w:r w:rsidRPr="00A16ADE">
        <w:tab/>
        <w:t>Produse şi sisteme pentru protecţia şi repararea structurilor de beton. Metode de încercări. Determinarea oboselii sub sarcină dinamică. Partea 2: După întărire</w:t>
      </w:r>
    </w:p>
    <w:p w:rsidR="00A16ADE" w:rsidRPr="00A16ADE" w:rsidRDefault="00A16ADE" w:rsidP="000F547F">
      <w:pPr>
        <w:pStyle w:val="List-Standards"/>
      </w:pPr>
      <w:r w:rsidRPr="00A16ADE">
        <w:t xml:space="preserve">SR EN 13733:2003 </w:t>
      </w:r>
      <w:r w:rsidRPr="00A16ADE">
        <w:tab/>
        <w:t>Produse şi sisteme pentru protecţia şi repararea structurilor de beton.Metode de încercări. Determinarea durabilităţii agenţilor de lipire structurala</w:t>
      </w:r>
    </w:p>
    <w:p w:rsidR="00A16ADE" w:rsidRPr="00A16ADE" w:rsidRDefault="00A16ADE" w:rsidP="000F547F">
      <w:pPr>
        <w:pStyle w:val="List-Standards"/>
      </w:pPr>
      <w:r w:rsidRPr="00A16ADE">
        <w:t xml:space="preserve">SR EN 13581:2003 </w:t>
      </w:r>
      <w:r w:rsidRPr="00A16ADE">
        <w:tab/>
        <w:t>Produse şi sisteme pentru protecţia şi repararea structurilor de beton.Metode de încercări. Determinarea pierderii de masa a betoanelor hidrofuge prin încercare după îngheţ-dezgheţ</w:t>
      </w:r>
    </w:p>
    <w:p w:rsidR="00A16ADE" w:rsidRPr="00A16ADE" w:rsidRDefault="00A16ADE" w:rsidP="000F547F">
      <w:pPr>
        <w:pStyle w:val="List-Standards"/>
      </w:pPr>
      <w:r w:rsidRPr="00A16ADE">
        <w:t xml:space="preserve">SR EN 1062-6:2003 </w:t>
      </w:r>
      <w:r w:rsidRPr="00A16ADE">
        <w:tab/>
        <w:t>Vopsele şi lacuri. Produse de vopsire şi sisteme de acoperire pentru zidărie şi betoane exterioare. Partea 6: Determinarea permeabilităţii la dioxid de carbon</w:t>
      </w:r>
    </w:p>
    <w:p w:rsidR="00A16ADE" w:rsidRPr="00A16ADE" w:rsidRDefault="00A16ADE" w:rsidP="000F547F">
      <w:pPr>
        <w:pStyle w:val="List-Standards"/>
      </w:pPr>
      <w:r w:rsidRPr="00A16ADE">
        <w:t xml:space="preserve">SR EN 990:2003 </w:t>
      </w:r>
      <w:r w:rsidRPr="00A16ADE">
        <w:tab/>
        <w:t>Metode de încercare pentru verificarea protecţiei împotriva coroziunii armaturilor din betonul celular autoclavizat şi betonul cu agregate uşoare cu structura deschisă</w:t>
      </w:r>
    </w:p>
    <w:p w:rsidR="00A16ADE" w:rsidRPr="00A16ADE" w:rsidRDefault="00A16ADE" w:rsidP="000F547F">
      <w:pPr>
        <w:pStyle w:val="List-Standards"/>
      </w:pPr>
      <w:r w:rsidRPr="00A16ADE">
        <w:t>SR EN 1008:2003</w:t>
      </w:r>
      <w:r w:rsidRPr="00A16ADE">
        <w:tab/>
        <w:t>Apă de preparare pentru beton. Specificaţii pentru prelevare, încercare şi evaluare a aptitudinii de utilizare a apei, inclusiv a apelor recuperate din procese ale industriei de beton, ca apă de preparare pentru beton</w:t>
      </w:r>
    </w:p>
    <w:p w:rsidR="00A16ADE" w:rsidRPr="00A16ADE" w:rsidRDefault="00A16ADE" w:rsidP="000F547F">
      <w:pPr>
        <w:pStyle w:val="List-Standards"/>
      </w:pPr>
      <w:r w:rsidRPr="00A16ADE">
        <w:t xml:space="preserve">SR EN 13057:2003 </w:t>
      </w:r>
      <w:r w:rsidRPr="00A16ADE">
        <w:tab/>
        <w:t>Produse şi sisteme pentru protecţia şi repararea structurilor de beton. Metode de încercări. Determinarea rezistenţei la absorbţie capilara</w:t>
      </w:r>
    </w:p>
    <w:p w:rsidR="00A16ADE" w:rsidRPr="00A16ADE" w:rsidRDefault="00A16ADE" w:rsidP="000F547F">
      <w:pPr>
        <w:pStyle w:val="List-Standards"/>
      </w:pPr>
      <w:r w:rsidRPr="00A16ADE">
        <w:t xml:space="preserve">SR EN 13395-4:2003 </w:t>
      </w:r>
      <w:r w:rsidRPr="00A16ADE">
        <w:tab/>
        <w:t>Produse şi sisteme pentru protecţia şi repararea structurilor de beton.Metode de încercări. Determinarea lucrabilitătii. Partea 4: Aplicarea mortarului de reparaţie la planşeu</w:t>
      </w:r>
    </w:p>
    <w:p w:rsidR="00A16ADE" w:rsidRPr="00A16ADE" w:rsidRDefault="00A16ADE" w:rsidP="000F547F">
      <w:pPr>
        <w:pStyle w:val="List-Standards"/>
      </w:pPr>
      <w:r w:rsidRPr="00A16ADE">
        <w:lastRenderedPageBreak/>
        <w:t xml:space="preserve">SR EN 13395-3:2003 </w:t>
      </w:r>
      <w:r w:rsidRPr="00A16ADE">
        <w:tab/>
        <w:t>Produse şi sisteme pentru protecţia şi repararea structurilor de beton. Metode de încercări. Determinarea lucrabilitătii. Partea 3: Încercare pentru curgerea betonului de reparare</w:t>
      </w:r>
    </w:p>
    <w:p w:rsidR="00A16ADE" w:rsidRPr="00A16ADE" w:rsidRDefault="00A16ADE" w:rsidP="000F547F">
      <w:pPr>
        <w:pStyle w:val="List-Standards"/>
      </w:pPr>
      <w:r w:rsidRPr="00A16ADE">
        <w:t xml:space="preserve">SR EN 13395-2:2003 </w:t>
      </w:r>
      <w:r w:rsidRPr="00A16ADE">
        <w:tab/>
        <w:t>Produse şi sisteme pentru protecţia şi repararea structurilor de beton. Metode de încercări. Determinarea lucrabilitătii. Partea 2: Încercare pentru curgerea pastei sau mortarului</w:t>
      </w:r>
    </w:p>
    <w:p w:rsidR="00A16ADE" w:rsidRPr="00A16ADE" w:rsidRDefault="00A16ADE" w:rsidP="000F547F">
      <w:pPr>
        <w:pStyle w:val="List-Standards"/>
      </w:pPr>
      <w:r w:rsidRPr="00A16ADE">
        <w:t xml:space="preserve">SR EN 13395-1:2003 </w:t>
      </w:r>
      <w:r w:rsidRPr="00A16ADE">
        <w:tab/>
        <w:t>Produse şi sisteme pentru protecţia şi repararea structurilor de beton. Metode de încercări. Determinarea lucrabilitătii. Partea 1: Încercare de curgere a mortarelor tixotropice</w:t>
      </w:r>
    </w:p>
    <w:p w:rsidR="00A16ADE" w:rsidRPr="00A16ADE" w:rsidRDefault="00A16ADE" w:rsidP="000F547F">
      <w:pPr>
        <w:pStyle w:val="List-Standards"/>
      </w:pPr>
      <w:r w:rsidRPr="00A16ADE">
        <w:t>SR EN ISO 15630-3:</w:t>
      </w:r>
      <w:r w:rsidR="00DC208E" w:rsidRPr="00A16ADE">
        <w:t>20</w:t>
      </w:r>
      <w:r w:rsidR="00DC208E">
        <w:t>11</w:t>
      </w:r>
      <w:r w:rsidR="00DC208E" w:rsidRPr="00A16ADE">
        <w:t xml:space="preserve"> </w:t>
      </w:r>
      <w:r w:rsidRPr="00A16ADE">
        <w:tab/>
        <w:t>Oţel pentru armarea şi precomprimarea betonului. Metode de încercare. Partea 3: Armaturi precomprimate</w:t>
      </w:r>
    </w:p>
    <w:p w:rsidR="00A16ADE" w:rsidRPr="00A16ADE" w:rsidRDefault="00A16ADE" w:rsidP="000F547F">
      <w:pPr>
        <w:pStyle w:val="List-Standards"/>
      </w:pPr>
      <w:r w:rsidRPr="00A16ADE">
        <w:t>SR EN ISO 15630-2:</w:t>
      </w:r>
      <w:r w:rsidR="00DC208E" w:rsidRPr="00A16ADE">
        <w:t>20</w:t>
      </w:r>
      <w:r w:rsidR="00DC208E">
        <w:t>11</w:t>
      </w:r>
      <w:r w:rsidR="00DC208E" w:rsidRPr="00A16ADE">
        <w:t xml:space="preserve"> </w:t>
      </w:r>
      <w:r w:rsidRPr="00A16ADE">
        <w:tab/>
        <w:t>Oţel pentru armarea şi precomprimarea betonului. Metode de încercare. Partea 2: Plase sudate</w:t>
      </w:r>
    </w:p>
    <w:p w:rsidR="00A16ADE" w:rsidRPr="00A16ADE" w:rsidRDefault="00A16ADE" w:rsidP="000F547F">
      <w:pPr>
        <w:pStyle w:val="List-Standards"/>
      </w:pPr>
      <w:r w:rsidRPr="00A16ADE">
        <w:t>SR EN ISO 15630-1:</w:t>
      </w:r>
      <w:r w:rsidR="00DC208E" w:rsidRPr="00A16ADE">
        <w:t>20</w:t>
      </w:r>
      <w:r w:rsidR="00DC208E">
        <w:t>11</w:t>
      </w:r>
      <w:r w:rsidR="00DC208E" w:rsidRPr="00A16ADE">
        <w:t xml:space="preserve"> </w:t>
      </w:r>
      <w:r w:rsidRPr="00A16ADE">
        <w:tab/>
        <w:t>Oţel pentru armarea şi precomprimarea betonului. Metode de încercare. Partea 1: Bare, sârme laminate şi sârme pentru armarea betonului</w:t>
      </w:r>
    </w:p>
    <w:p w:rsidR="00A16ADE" w:rsidRPr="00A16ADE" w:rsidRDefault="00A16ADE" w:rsidP="000F547F">
      <w:pPr>
        <w:pStyle w:val="List-Standards"/>
      </w:pPr>
      <w:r w:rsidRPr="00A16ADE">
        <w:t xml:space="preserve">SR ENV 13381-6:2003 </w:t>
      </w:r>
      <w:r w:rsidRPr="00A16ADE">
        <w:tab/>
        <w:t>Metode de încercare pentru determinarea contribuţiei la rezistenţa la foc a elementelor de structura. Partea 6: Protecţie aplicată pe stâlpi de oţel umpluţi cu beton</w:t>
      </w:r>
    </w:p>
    <w:p w:rsidR="00A16ADE" w:rsidRPr="00A16ADE" w:rsidRDefault="00A16ADE" w:rsidP="000F547F">
      <w:pPr>
        <w:pStyle w:val="List-Standards"/>
      </w:pPr>
      <w:r w:rsidRPr="00A16ADE">
        <w:t xml:space="preserve">SR ENV 13381-5:2003 </w:t>
      </w:r>
      <w:r w:rsidRPr="00A16ADE">
        <w:tab/>
        <w:t>Metode de încercare pentru determinarea contribuţiei la rezistenţa la foc a elementelor de structura. Partea 5: Protecţie aplicată pe elemente compozite de beton/tabla profilata de oţel</w:t>
      </w:r>
    </w:p>
    <w:p w:rsidR="00A16ADE" w:rsidRPr="00A16ADE" w:rsidRDefault="00A16ADE" w:rsidP="000F547F">
      <w:pPr>
        <w:pStyle w:val="List-Standards"/>
      </w:pPr>
      <w:r w:rsidRPr="00A16ADE">
        <w:t xml:space="preserve">SR ENV 13381-3:2003 </w:t>
      </w:r>
      <w:r w:rsidRPr="00A16ADE">
        <w:tab/>
        <w:t>Metode de încercare pentru determinarea contribuţiei la rezistenţa la foc a elementelor de structura. Partea 3: Protecţie aplicată pe elemente de beton</w:t>
      </w:r>
    </w:p>
    <w:p w:rsidR="00A16ADE" w:rsidRPr="00A16ADE" w:rsidRDefault="00A16ADE" w:rsidP="000F547F">
      <w:pPr>
        <w:pStyle w:val="List-Standards"/>
      </w:pPr>
      <w:r w:rsidRPr="00A16ADE">
        <w:t xml:space="preserve">SR ENV 13381-2:2003 </w:t>
      </w:r>
      <w:r w:rsidRPr="00A16ADE">
        <w:tab/>
        <w:t>Metode de încercare pentru determinarea contribuţiei la rezistenţa la foc a elementelor de structura. Partea 2: Membrane de protecţie verticale</w:t>
      </w:r>
    </w:p>
    <w:p w:rsidR="00A16ADE" w:rsidRPr="00A16ADE" w:rsidRDefault="00A16ADE" w:rsidP="000F547F">
      <w:pPr>
        <w:pStyle w:val="List-Standards"/>
      </w:pPr>
      <w:r w:rsidRPr="00A16ADE">
        <w:t xml:space="preserve">SR EN 12970:2003 </w:t>
      </w:r>
      <w:r w:rsidRPr="00A16ADE">
        <w:tab/>
        <w:t>Mastic asfaltic pentru hidroizolare. Definiţii, condiţii şi metode de încercare</w:t>
      </w:r>
    </w:p>
    <w:p w:rsidR="00A16ADE" w:rsidRPr="00A16ADE" w:rsidRDefault="00A16ADE" w:rsidP="000F547F">
      <w:pPr>
        <w:pStyle w:val="List-Standards"/>
      </w:pPr>
      <w:r w:rsidRPr="00A16ADE">
        <w:t xml:space="preserve">SR EN 13294:2003 </w:t>
      </w:r>
      <w:r w:rsidRPr="00A16ADE">
        <w:tab/>
        <w:t>Produse şi sisteme pentru protecţia şi repararea structurilor de beton.Metode de încercări. Timpi de decofrare</w:t>
      </w:r>
    </w:p>
    <w:p w:rsidR="00A16ADE" w:rsidRPr="00A16ADE" w:rsidRDefault="00A16ADE" w:rsidP="000F547F">
      <w:pPr>
        <w:pStyle w:val="List-Standards"/>
      </w:pPr>
      <w:r w:rsidRPr="00A16ADE">
        <w:t xml:space="preserve">SR EN 772-20:2003 </w:t>
      </w:r>
      <w:r w:rsidRPr="00A16ADE">
        <w:tab/>
        <w:t>Metode de încercare a elementelor pentru zidărie. Partea 20:Determinarea planitatii elementelor pentru zidărie de beton cu agregate, piatra naturala şi artificiala</w:t>
      </w:r>
    </w:p>
    <w:p w:rsidR="00A16ADE" w:rsidRPr="00A16ADE" w:rsidRDefault="00A16ADE" w:rsidP="000F547F">
      <w:pPr>
        <w:pStyle w:val="List-Standards"/>
      </w:pPr>
      <w:r w:rsidRPr="00A16ADE">
        <w:t xml:space="preserve">SR EN 772-15:2003 </w:t>
      </w:r>
      <w:r w:rsidRPr="00A16ADE">
        <w:tab/>
        <w:t>Metode de încercare a elementelor pentru zidărie. Partea 15:Determinarea permeabilităţii la vaporii de apă a elementelor pentru zidărie de beton celular autoclavizat (BCA)</w:t>
      </w:r>
    </w:p>
    <w:p w:rsidR="00A16ADE" w:rsidRPr="00A16ADE" w:rsidRDefault="00A16ADE" w:rsidP="000F547F">
      <w:pPr>
        <w:pStyle w:val="List-Standards"/>
      </w:pPr>
      <w:r w:rsidRPr="00A16ADE">
        <w:t>SR EN 772-11:</w:t>
      </w:r>
      <w:r w:rsidR="00DC208E" w:rsidRPr="00A16ADE">
        <w:t>20</w:t>
      </w:r>
      <w:r w:rsidR="00DC208E">
        <w:t>11</w:t>
      </w:r>
      <w:r w:rsidR="00DC208E" w:rsidRPr="00A16ADE">
        <w:t xml:space="preserve"> </w:t>
      </w:r>
      <w:r w:rsidRPr="00A16ADE">
        <w:tab/>
        <w:t>Metode de încercare a elementelor pentru zidărie. Partea 11: Determinarea absorbţiei de apă datorita acţiunii capilare a elementelor pentru zidărie de beton cu agregate, piatra artificiala şi naturala şi viteza iniţiala de absorbţie a apei a elementelor pentru zidărie de argila</w:t>
      </w:r>
    </w:p>
    <w:p w:rsidR="00A16ADE" w:rsidRPr="00A16ADE" w:rsidRDefault="00A16ADE" w:rsidP="000F547F">
      <w:pPr>
        <w:pStyle w:val="List-Standards"/>
      </w:pPr>
      <w:r w:rsidRPr="00A16ADE">
        <w:t xml:space="preserve">SR EN 12696:2002 </w:t>
      </w:r>
      <w:r w:rsidRPr="00A16ADE">
        <w:tab/>
      </w:r>
      <w:r w:rsidRPr="00A16ADE">
        <w:tab/>
        <w:t>Protecţia catodica a oţelului în beton</w:t>
      </w:r>
    </w:p>
    <w:p w:rsidR="00A16ADE" w:rsidRPr="00A16ADE" w:rsidRDefault="00A16ADE" w:rsidP="000F547F">
      <w:pPr>
        <w:pStyle w:val="List-Standards"/>
      </w:pPr>
      <w:r w:rsidRPr="00A16ADE">
        <w:t xml:space="preserve">SR EN 12636:2002 </w:t>
      </w:r>
      <w:r w:rsidRPr="00A16ADE">
        <w:tab/>
        <w:t>Produse şi sisteme pentru protecţia şi repararea structurilor de beton.Metode de încercare. Determinarea aderentei beton pe beton</w:t>
      </w:r>
    </w:p>
    <w:p w:rsidR="00A16ADE" w:rsidRPr="00A16ADE" w:rsidRDefault="00A16ADE" w:rsidP="000F547F">
      <w:pPr>
        <w:pStyle w:val="List-Standards"/>
      </w:pPr>
      <w:r w:rsidRPr="00A16ADE">
        <w:t xml:space="preserve">SR EN 12615:2002 </w:t>
      </w:r>
      <w:r w:rsidRPr="00A16ADE">
        <w:tab/>
        <w:t>Produse şi sisteme pentru repararea structurilor de beton. Metode de încercare. Determinarea rezistenţei la forfecare</w:t>
      </w:r>
    </w:p>
    <w:p w:rsidR="00A16ADE" w:rsidRPr="00A16ADE" w:rsidRDefault="00A16ADE" w:rsidP="000F547F">
      <w:pPr>
        <w:pStyle w:val="List-Standards"/>
      </w:pPr>
      <w:r w:rsidRPr="00A16ADE">
        <w:t xml:space="preserve">SR EN 12504-2:2002 </w:t>
      </w:r>
      <w:r w:rsidRPr="00A16ADE">
        <w:tab/>
        <w:t>Încercări pe beton în structuri. Partea 2: Încercări nedistructive.Determinarea indicelui de recul</w:t>
      </w:r>
    </w:p>
    <w:p w:rsidR="00A16ADE" w:rsidRPr="00A16ADE" w:rsidRDefault="00A16ADE" w:rsidP="000F547F">
      <w:pPr>
        <w:pStyle w:val="List-Standards"/>
      </w:pPr>
      <w:r w:rsidRPr="00A16ADE">
        <w:t>SR EN 12504-1:</w:t>
      </w:r>
      <w:r w:rsidR="00DC208E" w:rsidRPr="00A16ADE">
        <w:t>20</w:t>
      </w:r>
      <w:r w:rsidR="00DC208E">
        <w:t>09</w:t>
      </w:r>
      <w:r w:rsidR="00DC208E" w:rsidRPr="00A16ADE">
        <w:t xml:space="preserve"> </w:t>
      </w:r>
      <w:r w:rsidRPr="00A16ADE">
        <w:tab/>
        <w:t>Încercări pe beton în structuri. Partea 1: Carote. Prelevare, examinare şi încercări la compresiune</w:t>
      </w:r>
    </w:p>
    <w:p w:rsidR="00A16ADE" w:rsidRPr="00A16ADE" w:rsidRDefault="00A16ADE" w:rsidP="000F547F">
      <w:pPr>
        <w:pStyle w:val="List-Standards"/>
      </w:pPr>
      <w:r w:rsidRPr="00A16ADE">
        <w:lastRenderedPageBreak/>
        <w:t>SR EN 12390-8:</w:t>
      </w:r>
      <w:r w:rsidR="00DC208E" w:rsidRPr="00A16ADE">
        <w:t>200</w:t>
      </w:r>
      <w:r w:rsidR="00DC208E">
        <w:t>9</w:t>
      </w:r>
      <w:r w:rsidR="00DC208E" w:rsidRPr="00A16ADE">
        <w:t xml:space="preserve"> </w:t>
      </w:r>
      <w:r w:rsidRPr="00A16ADE">
        <w:tab/>
        <w:t>Încercare pe beton întărit. Partea 8: Adâncimea de pătrundere a apei sub presiune</w:t>
      </w:r>
    </w:p>
    <w:p w:rsidR="00A16ADE" w:rsidRPr="00A16ADE" w:rsidRDefault="00A16ADE" w:rsidP="000F547F">
      <w:pPr>
        <w:pStyle w:val="List-Standards"/>
      </w:pPr>
      <w:r w:rsidRPr="00A16ADE">
        <w:t>SR EN 12390-7:</w:t>
      </w:r>
      <w:r w:rsidR="00DC208E" w:rsidRPr="00A16ADE">
        <w:t>200</w:t>
      </w:r>
      <w:r w:rsidR="00DC208E">
        <w:t>9</w:t>
      </w:r>
      <w:r w:rsidR="00DC208E" w:rsidRPr="00A16ADE">
        <w:t xml:space="preserve"> </w:t>
      </w:r>
      <w:r w:rsidRPr="00A16ADE">
        <w:tab/>
      </w:r>
      <w:r w:rsidRPr="00A16ADE">
        <w:tab/>
        <w:t>Încercare pe beton întărit. Partea 7: Densitatea betonului întărit</w:t>
      </w:r>
    </w:p>
    <w:p w:rsidR="00A16ADE" w:rsidRPr="00A16ADE" w:rsidRDefault="00A16ADE" w:rsidP="000F547F">
      <w:pPr>
        <w:pStyle w:val="List-Standards"/>
      </w:pPr>
      <w:r w:rsidRPr="00A16ADE">
        <w:t>SR EN 12390-6:</w:t>
      </w:r>
      <w:r w:rsidR="00DC208E" w:rsidRPr="00A16ADE">
        <w:t>200</w:t>
      </w:r>
      <w:r w:rsidR="00DC208E">
        <w:t>9</w:t>
      </w:r>
      <w:r w:rsidR="00DC208E" w:rsidRPr="00A16ADE">
        <w:t xml:space="preserve"> </w:t>
      </w:r>
      <w:r w:rsidRPr="00A16ADE">
        <w:tab/>
        <w:t>Încercare pe beton întărit. Partea 6: Rezistenţa la intindere prin despicare a epruvetelor</w:t>
      </w:r>
    </w:p>
    <w:p w:rsidR="00A16ADE" w:rsidRPr="00A16ADE" w:rsidRDefault="00A16ADE" w:rsidP="000F547F">
      <w:pPr>
        <w:pStyle w:val="List-Standards"/>
      </w:pPr>
      <w:r w:rsidRPr="00A16ADE">
        <w:t>SR EN 12390-5:</w:t>
      </w:r>
      <w:r w:rsidR="00DC208E" w:rsidRPr="00A16ADE">
        <w:t>200</w:t>
      </w:r>
      <w:r w:rsidR="00DC208E">
        <w:t>9</w:t>
      </w:r>
      <w:r w:rsidR="00DC208E" w:rsidRPr="00A16ADE">
        <w:t xml:space="preserve"> </w:t>
      </w:r>
      <w:r w:rsidRPr="00A16ADE">
        <w:tab/>
        <w:t>Încercare pe beton întărit. Partea 5: Rezistenţa la întindere prin încovoiere a epruvetelor</w:t>
      </w:r>
    </w:p>
    <w:p w:rsidR="00A16ADE" w:rsidRPr="00A16ADE" w:rsidRDefault="00A16ADE" w:rsidP="000F547F">
      <w:pPr>
        <w:pStyle w:val="List-Standards"/>
      </w:pPr>
      <w:r w:rsidRPr="00A16ADE">
        <w:t xml:space="preserve">SR EN 12390-4:2002 </w:t>
      </w:r>
      <w:r w:rsidRPr="00A16ADE">
        <w:tab/>
        <w:t>Încercare pe beton întărit. Partea 4: Rezistenţa la compresiune. Caracteristicile maşinilor de încercare</w:t>
      </w:r>
    </w:p>
    <w:p w:rsidR="00A16ADE" w:rsidRPr="00A16ADE" w:rsidRDefault="00A16ADE" w:rsidP="000F547F">
      <w:pPr>
        <w:pStyle w:val="List-Standards"/>
      </w:pPr>
      <w:r w:rsidRPr="00A16ADE">
        <w:t>SR EN 12390-3:</w:t>
      </w:r>
      <w:r w:rsidR="00DC208E" w:rsidRPr="00A16ADE">
        <w:t>200</w:t>
      </w:r>
      <w:r w:rsidR="00DC208E">
        <w:t>9</w:t>
      </w:r>
      <w:r w:rsidR="00DC208E" w:rsidRPr="00A16ADE">
        <w:t xml:space="preserve"> </w:t>
      </w:r>
      <w:r w:rsidRPr="00A16ADE">
        <w:tab/>
        <w:t>Încercare pe beton întărit. Partea 3: Rezistenţa la compresiune a epruvetelor</w:t>
      </w:r>
    </w:p>
    <w:p w:rsidR="00A16ADE" w:rsidRPr="00A16ADE" w:rsidRDefault="00A16ADE" w:rsidP="000F547F">
      <w:pPr>
        <w:pStyle w:val="List-Standards"/>
      </w:pPr>
      <w:r w:rsidRPr="00A16ADE">
        <w:t>SR EN 12390-2:</w:t>
      </w:r>
      <w:r w:rsidR="00DC208E" w:rsidRPr="00A16ADE">
        <w:t>200</w:t>
      </w:r>
      <w:r w:rsidR="00DC208E">
        <w:t>9</w:t>
      </w:r>
      <w:r w:rsidR="00DC208E" w:rsidRPr="00A16ADE">
        <w:t xml:space="preserve"> </w:t>
      </w:r>
      <w:r w:rsidRPr="00A16ADE">
        <w:tab/>
        <w:t>Încercare pe beton întărit. Partea 2: Pregătirea şi conservarea epruvetelor pentru încercări de rezistenţa</w:t>
      </w:r>
    </w:p>
    <w:p w:rsidR="00A16ADE" w:rsidRPr="00A16ADE" w:rsidRDefault="00A16ADE" w:rsidP="000F547F">
      <w:pPr>
        <w:pStyle w:val="List-Standards"/>
      </w:pPr>
      <w:r w:rsidRPr="00A16ADE">
        <w:t xml:space="preserve">SR EN 12390-1:2002 </w:t>
      </w:r>
      <w:r w:rsidRPr="00A16ADE">
        <w:tab/>
        <w:t>Încercare pe beton întărit. Partea 1: Forma, dimensiuni şi alte condiţii pentru epruvete şi tipare</w:t>
      </w:r>
    </w:p>
    <w:p w:rsidR="00A16ADE" w:rsidRPr="00A16ADE" w:rsidRDefault="00A16ADE" w:rsidP="000F547F">
      <w:pPr>
        <w:pStyle w:val="List-Standards"/>
      </w:pPr>
      <w:r w:rsidRPr="00A16ADE">
        <w:t xml:space="preserve">SR CR 13902:2002 </w:t>
      </w:r>
      <w:r w:rsidRPr="00A16ADE">
        <w:tab/>
        <w:t>Metode de încercare pentru determinarea raportului apă/ciment în betonul proaspăt</w:t>
      </w:r>
    </w:p>
    <w:p w:rsidR="00A16ADE" w:rsidRPr="00A16ADE" w:rsidRDefault="00A16ADE" w:rsidP="000F547F">
      <w:pPr>
        <w:pStyle w:val="List-Standards"/>
      </w:pPr>
      <w:r w:rsidRPr="00A16ADE">
        <w:t xml:space="preserve">SR CR 13901:2002 </w:t>
      </w:r>
      <w:r w:rsidRPr="00A16ADE">
        <w:tab/>
        <w:t>Utilizarea conceptului de familii de beton pentru producerea şi controlul conformităţii betonului</w:t>
      </w:r>
    </w:p>
    <w:p w:rsidR="00A16ADE" w:rsidRPr="00A16ADE" w:rsidRDefault="00A16ADE" w:rsidP="000F547F">
      <w:pPr>
        <w:pStyle w:val="List-Standards"/>
      </w:pPr>
      <w:r w:rsidRPr="00A16ADE">
        <w:t xml:space="preserve">SR EN 13687-3:2002 </w:t>
      </w:r>
      <w:r w:rsidRPr="00A16ADE">
        <w:tab/>
        <w:t>Produse şi sisteme pentru protecţia şi repararea structurilor de beton. Metode de încercări. Determinarea compatibilităţii termice. Partea 3: Cicluri termice fără imersare în săruri de dezgheţ</w:t>
      </w:r>
    </w:p>
    <w:p w:rsidR="00A16ADE" w:rsidRPr="00A16ADE" w:rsidRDefault="00A16ADE" w:rsidP="000F547F">
      <w:pPr>
        <w:pStyle w:val="List-Standards"/>
      </w:pPr>
      <w:r w:rsidRPr="00A16ADE">
        <w:t xml:space="preserve">SR EN 13687-2:2002 </w:t>
      </w:r>
      <w:r w:rsidRPr="00A16ADE">
        <w:tab/>
        <w:t>Produse şi sisteme pentru protecţia şi repararea structurilor de beton. Metode de încercări. Determinarea compatibilităţii termice. Partea 2: Cicluri de jeturi de apă (soc termic)</w:t>
      </w:r>
    </w:p>
    <w:p w:rsidR="00A16ADE" w:rsidRPr="00A16ADE" w:rsidRDefault="00A16ADE" w:rsidP="000F547F">
      <w:pPr>
        <w:pStyle w:val="List-Standards"/>
      </w:pPr>
      <w:r w:rsidRPr="00A16ADE">
        <w:t xml:space="preserve">SR EN 13687-1:2002 </w:t>
      </w:r>
      <w:r w:rsidRPr="00A16ADE">
        <w:tab/>
        <w:t>Produse şi sisteme pentru protecţia şi repararea structurilor de beton. Metode de încercări. Determinarea compatibilităţii termice. Partea 1:Cicluri de îngheţ-dezgheţ cu imersare în săruri de dezgheţ</w:t>
      </w:r>
    </w:p>
    <w:p w:rsidR="00A16ADE" w:rsidRPr="00A16ADE" w:rsidRDefault="00A16ADE" w:rsidP="000F547F">
      <w:pPr>
        <w:pStyle w:val="List-Standards"/>
      </w:pPr>
      <w:r w:rsidRPr="00A16ADE">
        <w:t xml:space="preserve">SR EN 934-6:2002 </w:t>
      </w:r>
      <w:r w:rsidRPr="00A16ADE">
        <w:tab/>
        <w:t>Aditivi pentru beton, mortar şi pastă. Partea 6: Eşantionare, control şi evaluare a conformităţii</w:t>
      </w:r>
    </w:p>
    <w:p w:rsidR="00A16ADE" w:rsidRPr="00A16ADE" w:rsidRDefault="00A16ADE" w:rsidP="000F547F">
      <w:pPr>
        <w:pStyle w:val="List-Standards"/>
      </w:pPr>
      <w:r w:rsidRPr="00A16ADE">
        <w:t>SR EN 934-4:</w:t>
      </w:r>
      <w:r w:rsidR="00DC208E" w:rsidRPr="00A16ADE">
        <w:t>200</w:t>
      </w:r>
      <w:r w:rsidR="00DC208E">
        <w:t>9</w:t>
      </w:r>
      <w:r w:rsidRPr="00A16ADE">
        <w:tab/>
        <w:t>Aditivi pentru beton, mortar şi pasta. Partea 4: Aditivi pentru paste pentru cabluri pretensionate. Definiţii, condiţii, conformitate, marcare şi etichetare</w:t>
      </w:r>
    </w:p>
    <w:p w:rsidR="00A16ADE" w:rsidRPr="00A16ADE" w:rsidRDefault="00A16ADE" w:rsidP="000F547F">
      <w:pPr>
        <w:pStyle w:val="List-Standards"/>
      </w:pPr>
      <w:r w:rsidRPr="00A16ADE">
        <w:t xml:space="preserve">SR EN 1877-2:2002 </w:t>
      </w:r>
      <w:r w:rsidRPr="00A16ADE">
        <w:tab/>
        <w:t>Produse şi sisteme pentru protecţia şi repararea structurilor de beton. Metode de încercări. Funcţiile reactive ale răşinilor epoxidice. Partea 2: Determinarea funcţiilor amine prin indicele de bazicitate total</w:t>
      </w:r>
    </w:p>
    <w:p w:rsidR="00A16ADE" w:rsidRPr="00A16ADE" w:rsidRDefault="00A16ADE" w:rsidP="000F547F">
      <w:pPr>
        <w:pStyle w:val="List-Standards"/>
      </w:pPr>
      <w:r w:rsidRPr="00A16ADE">
        <w:t>SR ENV 13670</w:t>
      </w:r>
      <w:r w:rsidR="00DC208E">
        <w:t>:2010</w:t>
      </w:r>
      <w:r w:rsidRPr="00A16ADE">
        <w:t xml:space="preserve"> </w:t>
      </w:r>
      <w:r w:rsidRPr="00A16ADE">
        <w:tab/>
      </w:r>
      <w:r w:rsidRPr="00A16ADE">
        <w:tab/>
        <w:t xml:space="preserve">Execuţia structurilor de beton. </w:t>
      </w:r>
    </w:p>
    <w:p w:rsidR="00A16ADE" w:rsidRPr="00A16ADE" w:rsidRDefault="00A16ADE" w:rsidP="000F547F">
      <w:pPr>
        <w:pStyle w:val="List-Standards"/>
      </w:pPr>
      <w:r w:rsidRPr="00A16ADE">
        <w:t xml:space="preserve">SR EN 12839:2002 </w:t>
      </w:r>
      <w:r w:rsidRPr="00A16ADE">
        <w:tab/>
      </w:r>
      <w:r w:rsidRPr="00A16ADE">
        <w:tab/>
        <w:t>Produse prefabricate de beton. Elemente pentru împrejmuiri</w:t>
      </w:r>
    </w:p>
    <w:p w:rsidR="00A16ADE" w:rsidRPr="00A16ADE" w:rsidRDefault="00A16ADE" w:rsidP="000F547F">
      <w:pPr>
        <w:pStyle w:val="List-Standards"/>
      </w:pPr>
      <w:r w:rsidRPr="00A16ADE">
        <w:t xml:space="preserve">SR EN 13687-5:2002 </w:t>
      </w:r>
      <w:r w:rsidRPr="00A16ADE">
        <w:tab/>
        <w:t>Produse şi sisteme pentru protecţia şi repararea structurilor de beton. Metode de încercări. Determinarea compatibilităţii termice. Partea 5:Rezistenţa la soc din temperatura</w:t>
      </w:r>
    </w:p>
    <w:p w:rsidR="00A16ADE" w:rsidRPr="00A16ADE" w:rsidRDefault="00A16ADE" w:rsidP="000F547F">
      <w:pPr>
        <w:pStyle w:val="List-Standards"/>
      </w:pPr>
      <w:r w:rsidRPr="00A16ADE">
        <w:t xml:space="preserve">SR EN 13687-4:2002 </w:t>
      </w:r>
      <w:r w:rsidRPr="00A16ADE">
        <w:tab/>
        <w:t>Produse şi sisteme pentru protecţia şi repararea structurilor de beton. Metode de încercări. Determinarea capăbilităţii termice. Partea 4:Cicluri termice în stare uscată</w:t>
      </w:r>
    </w:p>
    <w:p w:rsidR="00A16ADE" w:rsidRPr="00A16ADE" w:rsidRDefault="00A16ADE" w:rsidP="000F547F">
      <w:pPr>
        <w:pStyle w:val="List-Standards"/>
      </w:pPr>
      <w:r w:rsidRPr="00A16ADE">
        <w:t xml:space="preserve">SR EN 1877-1:2002 </w:t>
      </w:r>
      <w:r w:rsidRPr="00A16ADE">
        <w:tab/>
        <w:t>Produse şi sisteme pentru protecţia şi repararea structurilor de beton.Metode de încercări. Funcţiile reactive ale răşinilor epoxidice. Partea 1: Determinarea echivalentului epoxid</w:t>
      </w:r>
    </w:p>
    <w:p w:rsidR="00A16ADE" w:rsidRPr="00A16ADE" w:rsidRDefault="00A16ADE" w:rsidP="000F547F">
      <w:pPr>
        <w:pStyle w:val="List-Standards"/>
      </w:pPr>
      <w:r w:rsidRPr="00A16ADE">
        <w:t>SR EN 1799:2002</w:t>
      </w:r>
      <w:r w:rsidRPr="00A16ADE">
        <w:tab/>
        <w:t>Produse şi sisteme pentru protecţia şi repararea structurilor de beton.Metode de încercări. Încercări de determinare a aptitudinii de utilizare a adezivilor de lipire structurala pentru aplicare pe suprafeţe de beton</w:t>
      </w:r>
    </w:p>
    <w:p w:rsidR="00A16ADE" w:rsidRPr="00A16ADE" w:rsidRDefault="00A16ADE" w:rsidP="000F547F">
      <w:pPr>
        <w:pStyle w:val="List-Standards"/>
      </w:pPr>
      <w:r w:rsidRPr="00A16ADE">
        <w:lastRenderedPageBreak/>
        <w:t>SR EN 1766:2002</w:t>
      </w:r>
      <w:r w:rsidRPr="00A16ADE">
        <w:tab/>
        <w:t>Produse şi sisteme pentru protecţia şi repararea structurilor de beton. Metode de încercări. Beton de referinţa pentru încercări</w:t>
      </w:r>
    </w:p>
    <w:p w:rsidR="00A16ADE" w:rsidRPr="00A16ADE" w:rsidRDefault="00A16ADE" w:rsidP="000F547F">
      <w:pPr>
        <w:pStyle w:val="List-Standards"/>
      </w:pPr>
      <w:r w:rsidRPr="00A16ADE">
        <w:t xml:space="preserve">SR EN 1738:2002 </w:t>
      </w:r>
      <w:r w:rsidRPr="00A16ADE">
        <w:tab/>
        <w:t>Determinarea tensiunilor din oţel în elementele armate neîncărcate realizate din beton celular autoclavizat"</w:t>
      </w:r>
    </w:p>
    <w:p w:rsidR="00A16ADE" w:rsidRPr="00A16ADE" w:rsidRDefault="00A16ADE" w:rsidP="000F547F">
      <w:pPr>
        <w:pStyle w:val="List-Standards"/>
      </w:pPr>
      <w:r w:rsidRPr="00A16ADE">
        <w:t xml:space="preserve">SR EN 1737:2002 </w:t>
      </w:r>
      <w:r w:rsidRPr="00A16ADE">
        <w:tab/>
        <w:t>Determinarea rezistenţei la forfecare a îmbinărilor sudate ale plaselor şi carcaselor armate pentru elemente prefabricate confecţionate din beton celular autoclavizat sau din beton cu agregate uşoare cu structura deschisă</w:t>
      </w:r>
    </w:p>
    <w:p w:rsidR="00A16ADE" w:rsidRPr="00A16ADE" w:rsidRDefault="00A16ADE" w:rsidP="000F547F">
      <w:pPr>
        <w:pStyle w:val="List-Standards"/>
      </w:pPr>
      <w:r w:rsidRPr="00A16ADE">
        <w:t>SR EN 1543:2002</w:t>
      </w:r>
      <w:r w:rsidRPr="00A16ADE">
        <w:tab/>
        <w:t>Produse şi sisteme pentru protecţia şi repararea structurilor de beton. Metode de încercări. Determinarea dezvoltării rezistenţei la întindere a polimerilor</w:t>
      </w:r>
    </w:p>
    <w:p w:rsidR="00A16ADE" w:rsidRPr="00A16ADE" w:rsidRDefault="00A16ADE" w:rsidP="000F547F">
      <w:pPr>
        <w:pStyle w:val="List-Standards"/>
      </w:pPr>
      <w:r w:rsidRPr="00A16ADE">
        <w:t xml:space="preserve">EN 1542:2002 </w:t>
      </w:r>
      <w:r w:rsidRPr="00A16ADE">
        <w:tab/>
      </w:r>
      <w:r w:rsidRPr="00A16ADE">
        <w:tab/>
        <w:t>Produse şi sisteme pentru protecţia şi repararea structurilor de beton.Metode de încercări. Măsurarea aderentei prin tracţiune directa</w:t>
      </w:r>
    </w:p>
    <w:p w:rsidR="00A16ADE" w:rsidRPr="00A16ADE" w:rsidRDefault="00A16ADE" w:rsidP="000F547F">
      <w:pPr>
        <w:pStyle w:val="List-Standards"/>
      </w:pPr>
      <w:r w:rsidRPr="00A16ADE">
        <w:t>SR EN 12350-6:</w:t>
      </w:r>
      <w:r w:rsidR="00DC208E" w:rsidRPr="00A16ADE">
        <w:t>200</w:t>
      </w:r>
      <w:r w:rsidR="00DC208E">
        <w:t>9</w:t>
      </w:r>
      <w:r w:rsidR="00DC208E" w:rsidRPr="00A16ADE">
        <w:t xml:space="preserve"> </w:t>
      </w:r>
      <w:r w:rsidRPr="00A16ADE">
        <w:tab/>
      </w:r>
      <w:r w:rsidRPr="00A16ADE">
        <w:tab/>
        <w:t>Încercare pe beton proaspăt. Partea 6: Densitate</w:t>
      </w:r>
    </w:p>
    <w:p w:rsidR="00A16ADE" w:rsidRPr="00A16ADE" w:rsidRDefault="00A16ADE" w:rsidP="000F547F">
      <w:pPr>
        <w:pStyle w:val="List-Standards"/>
      </w:pPr>
      <w:r w:rsidRPr="00A16ADE">
        <w:t>SR EN 12350-5:</w:t>
      </w:r>
      <w:r w:rsidR="00DC208E" w:rsidRPr="00A16ADE">
        <w:t>200</w:t>
      </w:r>
      <w:r w:rsidR="00DC208E">
        <w:t>9</w:t>
      </w:r>
      <w:r w:rsidR="00DC208E" w:rsidRPr="00A16ADE">
        <w:t xml:space="preserve"> </w:t>
      </w:r>
      <w:r w:rsidRPr="00A16ADE">
        <w:tab/>
        <w:t>Încercare pe beton proaspăt. Partea 5: Încercare cu masa de răspândire</w:t>
      </w:r>
    </w:p>
    <w:p w:rsidR="00A16ADE" w:rsidRPr="00A16ADE" w:rsidRDefault="00A16ADE" w:rsidP="000F547F">
      <w:pPr>
        <w:pStyle w:val="List-Standards"/>
      </w:pPr>
      <w:r w:rsidRPr="00A16ADE">
        <w:t xml:space="preserve">SR EN 12190:2002 </w:t>
      </w:r>
      <w:r w:rsidRPr="00A16ADE">
        <w:tab/>
        <w:t>Produse şi sisteme pentru protecţia şi repararea structurilor de beton.Metode de încercări . Determinarea rezistenţei la compresiune a mortarului de reparaţii</w:t>
      </w:r>
    </w:p>
    <w:p w:rsidR="00A16ADE" w:rsidRPr="00A16ADE" w:rsidRDefault="00A16ADE" w:rsidP="000F547F">
      <w:pPr>
        <w:pStyle w:val="List-Standards"/>
      </w:pPr>
      <w:r w:rsidRPr="00A16ADE">
        <w:t xml:space="preserve">SR CR 13962:2002 </w:t>
      </w:r>
      <w:r w:rsidRPr="00A16ADE">
        <w:tab/>
        <w:t>Ghid pentru aplicarea componentelor de beton cu agregate uşoare (LAC) în structuri</w:t>
      </w:r>
    </w:p>
    <w:p w:rsidR="00A16ADE" w:rsidRPr="00A16ADE" w:rsidRDefault="00A16ADE" w:rsidP="000F547F">
      <w:pPr>
        <w:pStyle w:val="List-Standards"/>
      </w:pPr>
      <w:r w:rsidRPr="00A16ADE">
        <w:t>SR EN 1240:</w:t>
      </w:r>
      <w:r w:rsidR="00DC208E" w:rsidRPr="00A16ADE">
        <w:t>20</w:t>
      </w:r>
      <w:r w:rsidR="00DC208E">
        <w:t>11</w:t>
      </w:r>
      <w:r w:rsidR="00DC208E" w:rsidRPr="00A16ADE">
        <w:t xml:space="preserve"> </w:t>
      </w:r>
      <w:r w:rsidRPr="00A16ADE">
        <w:tab/>
        <w:t>Adezivi. Determinarea indicelui de hidroxil şi/sau a conţinutului de hidroxil</w:t>
      </w:r>
    </w:p>
    <w:p w:rsidR="00A16ADE" w:rsidRPr="00A16ADE" w:rsidRDefault="00A16ADE" w:rsidP="000F547F">
      <w:pPr>
        <w:pStyle w:val="List-Standards"/>
      </w:pPr>
      <w:r w:rsidRPr="00A16ADE">
        <w:t xml:space="preserve">SR EN 206-1:2002 </w:t>
      </w:r>
      <w:r w:rsidRPr="00A16ADE">
        <w:tab/>
      </w:r>
      <w:r w:rsidRPr="00A16ADE">
        <w:tab/>
        <w:t>Beton. Partea 1: Specificaţie, performanta, producţie şi conformitate</w:t>
      </w:r>
    </w:p>
    <w:p w:rsidR="00A16ADE" w:rsidRPr="00A16ADE" w:rsidRDefault="00A16ADE" w:rsidP="000F547F">
      <w:pPr>
        <w:pStyle w:val="List-Standards"/>
      </w:pPr>
      <w:r w:rsidRPr="00A16ADE">
        <w:t>SR EN 1770:2001</w:t>
      </w:r>
      <w:r w:rsidRPr="00A16ADE">
        <w:tab/>
        <w:t>Produse şi sisteme pentru protecţia şi repararea structurilor de beton. Metode de încercări. Determinarea coeficientului de dilatare termică</w:t>
      </w:r>
    </w:p>
    <w:p w:rsidR="00A16ADE" w:rsidRPr="00A16ADE" w:rsidRDefault="00A16ADE" w:rsidP="000F547F">
      <w:pPr>
        <w:pStyle w:val="List-Standards"/>
      </w:pPr>
      <w:r w:rsidRPr="00A16ADE">
        <w:t xml:space="preserve">SR EN 1521:2001 </w:t>
      </w:r>
      <w:r w:rsidRPr="00A16ADE">
        <w:tab/>
        <w:t>Determinarea rezistenţei la încovoiere a betonului cu agregate uşoare cu structura poroasa (BAUP)</w:t>
      </w:r>
    </w:p>
    <w:p w:rsidR="00A16ADE" w:rsidRPr="00A16ADE" w:rsidRDefault="00A16ADE" w:rsidP="000F547F">
      <w:pPr>
        <w:pStyle w:val="List-Standards"/>
      </w:pPr>
      <w:r w:rsidRPr="00A16ADE">
        <w:t xml:space="preserve">SR EN 12189:2001 </w:t>
      </w:r>
      <w:r w:rsidRPr="00A16ADE">
        <w:tab/>
        <w:t>Produse şi sisteme pentru protecţia şi repararea structurilor de beton. Metode de încercare. Determinarea timpului deschis (a duratei practice de utilizare)</w:t>
      </w:r>
    </w:p>
    <w:p w:rsidR="00A16ADE" w:rsidRPr="00A16ADE" w:rsidRDefault="00A16ADE" w:rsidP="000F547F">
      <w:pPr>
        <w:pStyle w:val="List-Standards"/>
      </w:pPr>
      <w:r w:rsidRPr="00A16ADE">
        <w:t xml:space="preserve">SR EN 12269-1:2001 </w:t>
      </w:r>
      <w:r w:rsidRPr="00A16ADE">
        <w:tab/>
        <w:t>Determinarea comportării la aderentă între armătura de oţel şi betonul celular autoclavizat prin metoda încercării de grindă. Partea 1:Încercare la termen scurt</w:t>
      </w:r>
    </w:p>
    <w:p w:rsidR="00A16ADE" w:rsidRPr="00A16ADE" w:rsidRDefault="00A16ADE" w:rsidP="000F547F">
      <w:pPr>
        <w:pStyle w:val="List-Standards"/>
      </w:pPr>
      <w:r w:rsidRPr="00A16ADE">
        <w:t>SR EN 1740:2001</w:t>
      </w:r>
      <w:r w:rsidRPr="00A16ADE">
        <w:tab/>
        <w:t>Determinarea rezistenţei elementelor prefabricate realizate din beton celular autoclavizat sau din beton cu agregate uşoare cu structura poroasa sub sarcină longitudinală predominanta (componente verticale)</w:t>
      </w:r>
    </w:p>
    <w:p w:rsidR="00A16ADE" w:rsidRPr="00A16ADE" w:rsidRDefault="00A16ADE" w:rsidP="000F547F">
      <w:pPr>
        <w:pStyle w:val="List-Standards"/>
      </w:pPr>
      <w:r w:rsidRPr="00A16ADE">
        <w:t xml:space="preserve">SR EN 1742:2001 </w:t>
      </w:r>
      <w:r w:rsidRPr="00A16ADE">
        <w:tab/>
        <w:t>Determinarea rezistenţei la forfecare a îmbinărilor între fâşii diferite ale elementelor stratificâte realizate din beton celular autoclavizat sau beton cu agregate uşoare cu structura poroasa</w:t>
      </w:r>
    </w:p>
    <w:p w:rsidR="00A16ADE" w:rsidRPr="00A16ADE" w:rsidRDefault="00A16ADE" w:rsidP="000F547F">
      <w:pPr>
        <w:pStyle w:val="List-Standards"/>
      </w:pPr>
      <w:r w:rsidRPr="00A16ADE">
        <w:t>SR EN 1741:2001</w:t>
      </w:r>
      <w:r w:rsidRPr="00A16ADE">
        <w:tab/>
        <w:t>Determinarea rezistenţei la forfecare a îmbinărilor între elementele prefabricate realizate din beton celular autoclavizat sau beton cu agregate uşoare cu structura poroasa, sub efectul forţelor care acţionează în afară planului elementelor</w:t>
      </w:r>
    </w:p>
    <w:p w:rsidR="00A16ADE" w:rsidRPr="00A16ADE" w:rsidRDefault="00A16ADE" w:rsidP="000F547F">
      <w:pPr>
        <w:pStyle w:val="List-Standards"/>
      </w:pPr>
      <w:r w:rsidRPr="00A16ADE">
        <w:t>SR EN 1169:2001</w:t>
      </w:r>
      <w:r w:rsidRPr="00A16ADE">
        <w:tab/>
        <w:t>Produse prefabricate de beton. Reguli generale pentru controlul producţiei la fabricarea produselor de beton fin armat cu fibre de sticlă</w:t>
      </w:r>
    </w:p>
    <w:p w:rsidR="00A16ADE" w:rsidRPr="00A16ADE" w:rsidRDefault="00A16ADE" w:rsidP="000F547F">
      <w:pPr>
        <w:pStyle w:val="List-Standards"/>
      </w:pPr>
      <w:r w:rsidRPr="00A16ADE">
        <w:t xml:space="preserve">SR EN 12192-2:2001 </w:t>
      </w:r>
      <w:r w:rsidRPr="00A16ADE">
        <w:tab/>
        <w:t>Produse şi sisteme pentru protecţia şi repararea structurilor de beton. Analiză granulometrică. Partea 2: Metodă de încercare pentru filerul destinat polimerilor utilizaţi ca agenţi de aderentă</w:t>
      </w:r>
    </w:p>
    <w:p w:rsidR="00A16ADE" w:rsidRPr="00A16ADE" w:rsidRDefault="00A16ADE" w:rsidP="000F547F">
      <w:pPr>
        <w:pStyle w:val="List-Standards"/>
      </w:pPr>
      <w:r w:rsidRPr="00A16ADE">
        <w:lastRenderedPageBreak/>
        <w:t xml:space="preserve">SR EN 772-10:2001 </w:t>
      </w:r>
      <w:r w:rsidRPr="00A16ADE">
        <w:tab/>
        <w:t>Metode de încercare a elementelor pentru zidărie. Partea 10: Determinarea conţinutului de umiditate a elementelor pentru zidărie de silico-calcar şi de beton celular autoclavizat</w:t>
      </w:r>
    </w:p>
    <w:p w:rsidR="00A16ADE" w:rsidRPr="00A16ADE" w:rsidRDefault="00A16ADE" w:rsidP="000F547F">
      <w:pPr>
        <w:pStyle w:val="List-Standards"/>
      </w:pPr>
      <w:r w:rsidRPr="00A16ADE">
        <w:t xml:space="preserve">SR 9310:2000 </w:t>
      </w:r>
      <w:r w:rsidRPr="00A16ADE">
        <w:tab/>
      </w:r>
      <w:r w:rsidRPr="00A16ADE">
        <w:tab/>
        <w:t>Var măcinat pentru beton celular autoclavizat</w:t>
      </w:r>
    </w:p>
    <w:p w:rsidR="00A16ADE" w:rsidRPr="00A16ADE" w:rsidRDefault="00A16ADE" w:rsidP="000F547F">
      <w:pPr>
        <w:pStyle w:val="List-Standards"/>
      </w:pPr>
      <w:r w:rsidRPr="00A16ADE">
        <w:t xml:space="preserve">SR EN 991:2000 </w:t>
      </w:r>
      <w:r w:rsidRPr="00A16ADE">
        <w:tab/>
        <w:t>Determinarea dimensiunilor elementelor armate de beton celular autoclavizat sau de beton cu agregate uşoare cu structură deschisă</w:t>
      </w:r>
    </w:p>
    <w:p w:rsidR="00A16ADE" w:rsidRPr="00A16ADE" w:rsidRDefault="00A16ADE" w:rsidP="000F547F">
      <w:pPr>
        <w:pStyle w:val="List-Standards"/>
      </w:pPr>
      <w:r w:rsidRPr="00A16ADE">
        <w:t xml:space="preserve">SR EN 992:2000 </w:t>
      </w:r>
      <w:r w:rsidRPr="00A16ADE">
        <w:tab/>
        <w:t>Determinarea masei volumice în stare uscata a betonului cu agregate uşoare cu structura deschisă</w:t>
      </w:r>
    </w:p>
    <w:p w:rsidR="00A16ADE" w:rsidRPr="00A16ADE" w:rsidRDefault="00A16ADE" w:rsidP="000F547F">
      <w:pPr>
        <w:pStyle w:val="List-Standards"/>
      </w:pPr>
      <w:r w:rsidRPr="00A16ADE">
        <w:t xml:space="preserve">SR EN 989:2000 </w:t>
      </w:r>
      <w:r w:rsidRPr="00A16ADE">
        <w:tab/>
        <w:t>Determinarea comportării aderentei dintre armături şi betonul celular autoclavizat printr-o încercare a aderentei prin împingere</w:t>
      </w:r>
    </w:p>
    <w:p w:rsidR="00A16ADE" w:rsidRPr="00A16ADE" w:rsidRDefault="00A16ADE" w:rsidP="000F547F">
      <w:pPr>
        <w:pStyle w:val="List-Standards"/>
      </w:pPr>
      <w:r w:rsidRPr="00A16ADE">
        <w:t xml:space="preserve">SR EN 772-2:2000 </w:t>
      </w:r>
      <w:r w:rsidRPr="00A16ADE">
        <w:tab/>
        <w:t>Metode de încercare a elementelor pentru zidărie. Partea 2: Determinarea procentuala a ariei golurilor din blocurile de beton (prin amprenta pe hârtie)</w:t>
      </w:r>
    </w:p>
    <w:p w:rsidR="00A16ADE" w:rsidRPr="00A16ADE" w:rsidRDefault="00A16ADE" w:rsidP="000F547F">
      <w:pPr>
        <w:pStyle w:val="List-Standards"/>
      </w:pPr>
      <w:r w:rsidRPr="00A16ADE">
        <w:t xml:space="preserve">SR EN 640:1998/C1:1999 </w:t>
      </w:r>
      <w:r w:rsidRPr="00A16ADE">
        <w:tab/>
        <w:t>Tuburi de presiune de beton armat şi tuburi de presiune cu armătură difuză (fără inimă de tablă) inclusiv îmbinări şi piese speciale</w:t>
      </w:r>
    </w:p>
    <w:p w:rsidR="00A16ADE" w:rsidRPr="00A16ADE" w:rsidRDefault="00A16ADE" w:rsidP="000F547F">
      <w:pPr>
        <w:pStyle w:val="List-Standards"/>
      </w:pPr>
      <w:r w:rsidRPr="00A16ADE">
        <w:t xml:space="preserve">SR EN 639:1998/C1:1999 </w:t>
      </w:r>
      <w:r w:rsidRPr="00A16ADE">
        <w:tab/>
        <w:t>Condiţii comune pentru tuburile de presiune de beton inclusiv îmbinări şi piese speciale</w:t>
      </w:r>
    </w:p>
    <w:p w:rsidR="00A16ADE" w:rsidRPr="00A16ADE" w:rsidRDefault="00A16ADE" w:rsidP="000F547F">
      <w:pPr>
        <w:pStyle w:val="List-Standards"/>
      </w:pPr>
      <w:r w:rsidRPr="00A16ADE">
        <w:t xml:space="preserve">SR EN 641:1998/C1:1999 </w:t>
      </w:r>
      <w:r w:rsidRPr="00A16ADE">
        <w:tab/>
        <w:t>Tuburi de presiune de beton armat cu inima de tablă, inclusiv îmbinări şi piese speciale</w:t>
      </w:r>
    </w:p>
    <w:p w:rsidR="00A16ADE" w:rsidRPr="00A16ADE" w:rsidRDefault="00A16ADE" w:rsidP="000F547F">
      <w:pPr>
        <w:pStyle w:val="List-Standards"/>
      </w:pPr>
      <w:r w:rsidRPr="00A16ADE">
        <w:t>SR EN 1767:2001</w:t>
      </w:r>
      <w:r w:rsidRPr="00A16ADE">
        <w:tab/>
        <w:t>Produse şi sisteme pentru protecţia şi repararea structurilor de beton. Metode de încercări. Analiza prin spectrometre în infraroşu</w:t>
      </w:r>
    </w:p>
    <w:p w:rsidR="00A16ADE" w:rsidRPr="00A16ADE" w:rsidRDefault="00A16ADE" w:rsidP="000F547F">
      <w:pPr>
        <w:pStyle w:val="List-Standards"/>
      </w:pPr>
      <w:r w:rsidRPr="00A16ADE">
        <w:t xml:space="preserve">SR EN 12188:2001 </w:t>
      </w:r>
      <w:r w:rsidRPr="00A16ADE">
        <w:tab/>
        <w:t>Produse şi sisteme pentru protecţia şi repararea structurilor de beton. Metode de încercare. Determinarea aderentei oţel pe oţel pentru caracterizarea agenţilor de aderenta structurala</w:t>
      </w:r>
    </w:p>
    <w:p w:rsidR="00A16ADE" w:rsidRPr="00A16ADE" w:rsidRDefault="00A16ADE" w:rsidP="000F547F">
      <w:pPr>
        <w:pStyle w:val="List-Standards"/>
      </w:pPr>
      <w:r w:rsidRPr="00A16ADE">
        <w:t>SR EN 1356:2000</w:t>
      </w:r>
      <w:r w:rsidRPr="00A16ADE">
        <w:tab/>
        <w:t>Încercarea la funcţionare sub sarcină transversala a elementelor prefabricate armate de beton celular autoclavizat sau de beton cu agregate uşoare cu structura deschisă</w:t>
      </w:r>
    </w:p>
    <w:p w:rsidR="00A16ADE" w:rsidRPr="00A16ADE" w:rsidRDefault="00A16ADE" w:rsidP="000F547F">
      <w:pPr>
        <w:pStyle w:val="List-Standards"/>
      </w:pPr>
      <w:r w:rsidRPr="00A16ADE">
        <w:t>SR EN 1355:2000</w:t>
      </w:r>
      <w:r w:rsidRPr="00A16ADE">
        <w:tab/>
        <w:t>Determinarea deformaţiilor la compresiune ale betonului celular autoclavizat sau ale betonului cu agregate uşoare cu structura deschisă</w:t>
      </w:r>
    </w:p>
    <w:p w:rsidR="00A16ADE" w:rsidRPr="00A16ADE" w:rsidRDefault="00A16ADE" w:rsidP="000F547F">
      <w:pPr>
        <w:pStyle w:val="List-Standards"/>
      </w:pPr>
      <w:r w:rsidRPr="00A16ADE">
        <w:t>SR EN 1353:2000</w:t>
      </w:r>
      <w:r w:rsidRPr="00A16ADE">
        <w:tab/>
        <w:t>Determinarea conţinutului de umiditate a betonului celular autoclavizat</w:t>
      </w:r>
    </w:p>
    <w:p w:rsidR="00A16ADE" w:rsidRPr="00A16ADE" w:rsidRDefault="00A16ADE" w:rsidP="000F547F">
      <w:pPr>
        <w:pStyle w:val="List-Standards"/>
      </w:pPr>
      <w:r w:rsidRPr="00A16ADE">
        <w:t xml:space="preserve">SR EN 639:1998 </w:t>
      </w:r>
      <w:r w:rsidRPr="00A16ADE">
        <w:tab/>
        <w:t>Condiţii comune pentru tuburile de presiune de beton inclusiv îmbinări şi piese speciale</w:t>
      </w:r>
    </w:p>
    <w:p w:rsidR="00A16ADE" w:rsidRPr="00A16ADE" w:rsidRDefault="00A16ADE" w:rsidP="000F547F">
      <w:pPr>
        <w:pStyle w:val="List-Standards"/>
      </w:pPr>
      <w:r w:rsidRPr="00A16ADE">
        <w:t xml:space="preserve">SR EN 641:1998 </w:t>
      </w:r>
      <w:r w:rsidRPr="00A16ADE">
        <w:tab/>
        <w:t>Tuburi de presiune de beton armat cu inima de tabla, inclusiv îmbinări şi piese speciale</w:t>
      </w:r>
    </w:p>
    <w:p w:rsidR="00A16ADE" w:rsidRPr="00A16ADE" w:rsidRDefault="00A16ADE" w:rsidP="000F547F">
      <w:pPr>
        <w:pStyle w:val="List-Standards"/>
      </w:pPr>
      <w:r w:rsidRPr="00A16ADE">
        <w:t xml:space="preserve">SR EN 640:1998 </w:t>
      </w:r>
      <w:r w:rsidRPr="00A16ADE">
        <w:tab/>
        <w:t>Tuburi de presiune de beton armat şi tuburi de presiune cu armătura difuza (fără inima de tabla) inclusiv îmbinări şi piese speciale</w:t>
      </w:r>
    </w:p>
    <w:p w:rsidR="00A16ADE" w:rsidRPr="00A16ADE" w:rsidRDefault="00A16ADE" w:rsidP="000F547F">
      <w:pPr>
        <w:pStyle w:val="List-Standards"/>
      </w:pPr>
      <w:r w:rsidRPr="00A16ADE">
        <w:t xml:space="preserve">SR EN 642:1998 </w:t>
      </w:r>
      <w:r w:rsidRPr="00A16ADE">
        <w:tab/>
        <w:t>Tuburi de presiune de beton precomprimat cu sau fără inimă de tablă inclusiv îmbinări şi piese speciale şi condiţii specifice referitoare la sârmă de precomprimare pentru tuburi</w:t>
      </w:r>
    </w:p>
    <w:p w:rsidR="00A16ADE" w:rsidRPr="00A16ADE" w:rsidRDefault="00A16ADE" w:rsidP="000F547F">
      <w:pPr>
        <w:pStyle w:val="List-Standards"/>
      </w:pPr>
      <w:r w:rsidRPr="00A16ADE">
        <w:t xml:space="preserve">SR 183-2:1998 </w:t>
      </w:r>
      <w:r w:rsidRPr="00A16ADE">
        <w:tab/>
      </w:r>
      <w:r w:rsidRPr="00A16ADE">
        <w:tab/>
        <w:t>Lucrări de drumuri. Imbracaminti de beton de ciment executate în cofraje glisante. Condiţii tehnice de calitate</w:t>
      </w:r>
    </w:p>
    <w:p w:rsidR="00A16ADE" w:rsidRPr="00A16ADE" w:rsidRDefault="00A16ADE" w:rsidP="000F547F">
      <w:pPr>
        <w:pStyle w:val="List-Standards"/>
      </w:pPr>
      <w:r w:rsidRPr="00A16ADE">
        <w:t xml:space="preserve">SR 438-3:1998 </w:t>
      </w:r>
      <w:r w:rsidRPr="00A16ADE">
        <w:tab/>
      </w:r>
      <w:r w:rsidRPr="00A16ADE">
        <w:tab/>
        <w:t>Produse de oţel pentru armarea betonului. Plase sudate</w:t>
      </w:r>
    </w:p>
    <w:p w:rsidR="00A16ADE" w:rsidRPr="00A16ADE" w:rsidRDefault="00A16ADE" w:rsidP="000F547F">
      <w:pPr>
        <w:pStyle w:val="List-Standards"/>
      </w:pPr>
      <w:r w:rsidRPr="00A16ADE">
        <w:t xml:space="preserve">SR 438-4:1998 </w:t>
      </w:r>
      <w:r w:rsidRPr="00A16ADE">
        <w:tab/>
      </w:r>
      <w:r w:rsidRPr="00A16ADE">
        <w:tab/>
        <w:t>Produse de oţel pentru armarea betonului. Sârma cu profil periodic obţinuta prin deformare plastica la rece</w:t>
      </w:r>
    </w:p>
    <w:p w:rsidR="00A16ADE" w:rsidRPr="00A16ADE" w:rsidRDefault="00A16ADE" w:rsidP="000F547F">
      <w:pPr>
        <w:pStyle w:val="List-Standards"/>
      </w:pPr>
      <w:r w:rsidRPr="00A16ADE">
        <w:t xml:space="preserve">STAS 5585-71 </w:t>
      </w:r>
      <w:r w:rsidRPr="00A16ADE">
        <w:tab/>
      </w:r>
      <w:r w:rsidRPr="00A16ADE">
        <w:tab/>
        <w:t>Încercări pe betoane. Determinarea modulului de elasticitate static la compresiune al betonului</w:t>
      </w:r>
    </w:p>
    <w:p w:rsidR="00A16ADE" w:rsidRPr="00A16ADE" w:rsidRDefault="00A16ADE" w:rsidP="000F547F">
      <w:pPr>
        <w:pStyle w:val="List-Standards"/>
      </w:pPr>
      <w:r w:rsidRPr="00A16ADE">
        <w:t xml:space="preserve">STAS 5511-89 </w:t>
      </w:r>
      <w:r w:rsidRPr="00A16ADE">
        <w:tab/>
      </w:r>
      <w:r w:rsidRPr="00A16ADE">
        <w:tab/>
        <w:t>Încercări pe betoane. Determinarea aderentei dintre beton şi armătura. Metoda prin smulgere</w:t>
      </w:r>
    </w:p>
    <w:p w:rsidR="00A16ADE" w:rsidRPr="00A16ADE" w:rsidRDefault="00A16ADE" w:rsidP="000F547F">
      <w:pPr>
        <w:pStyle w:val="List-Standards"/>
      </w:pPr>
      <w:r w:rsidRPr="00A16ADE">
        <w:lastRenderedPageBreak/>
        <w:t>STAS 6657/2-89</w:t>
      </w:r>
      <w:r w:rsidRPr="00A16ADE">
        <w:tab/>
        <w:t>Elemente prefabricate de beton, beton armat şi beton precomprimat. Reguli şi metode de verificare a calităţii</w:t>
      </w:r>
    </w:p>
    <w:p w:rsidR="00A16ADE" w:rsidRPr="00A16ADE" w:rsidRDefault="00A16ADE" w:rsidP="000F547F">
      <w:pPr>
        <w:pStyle w:val="List-Standards"/>
      </w:pPr>
      <w:r w:rsidRPr="00A16ADE">
        <w:t xml:space="preserve">STAS 6605-78 </w:t>
      </w:r>
      <w:r w:rsidRPr="00A16ADE">
        <w:tab/>
      </w:r>
      <w:r w:rsidRPr="00A16ADE">
        <w:tab/>
        <w:t>Încercările metalelor. Încercarea la tracţiune a oţelului beton, a sârmei şi a produselor din sârma pentru beton precomprimat</w:t>
      </w:r>
    </w:p>
    <w:p w:rsidR="00A16ADE" w:rsidRPr="00A16ADE" w:rsidRDefault="00A16ADE" w:rsidP="000F547F">
      <w:pPr>
        <w:pStyle w:val="List-Standards"/>
      </w:pPr>
      <w:r w:rsidRPr="00A16ADE">
        <w:t xml:space="preserve">STAS 855-79 </w:t>
      </w:r>
      <w:r w:rsidRPr="00A16ADE">
        <w:tab/>
      </w:r>
      <w:r w:rsidRPr="00A16ADE">
        <w:tab/>
        <w:t>Desene tehnice de construcţii. Întocmirea desenelor pentru construcţii din beton şi beton armat</w:t>
      </w:r>
    </w:p>
    <w:p w:rsidR="00A16ADE" w:rsidRPr="00A16ADE" w:rsidRDefault="00A16ADE" w:rsidP="000F547F">
      <w:pPr>
        <w:pStyle w:val="List-Standards"/>
      </w:pPr>
      <w:r w:rsidRPr="00A16ADE">
        <w:t xml:space="preserve">STAS 9329-87 </w:t>
      </w:r>
      <w:r w:rsidRPr="00A16ADE">
        <w:tab/>
      </w:r>
      <w:r w:rsidRPr="00A16ADE">
        <w:tab/>
        <w:t>Construcţii industriale. Capace prefabricate din beton armat pentru canale interioare. Forme şi dimensiuni</w:t>
      </w:r>
    </w:p>
    <w:p w:rsidR="00A16ADE" w:rsidRPr="00A16ADE" w:rsidRDefault="00A16ADE" w:rsidP="000F547F">
      <w:pPr>
        <w:pStyle w:val="List-Standards"/>
      </w:pPr>
      <w:r w:rsidRPr="00A16ADE">
        <w:t xml:space="preserve">STAS 7721-90 </w:t>
      </w:r>
      <w:r w:rsidRPr="00A16ADE">
        <w:tab/>
      </w:r>
      <w:r w:rsidRPr="00A16ADE">
        <w:tab/>
        <w:t>Tipare metalice pentru elemente prefabricate de beton, beton armat şi beton precomprimat. Condiţii tehnice de calitate</w:t>
      </w:r>
    </w:p>
    <w:p w:rsidR="00A16ADE" w:rsidRPr="00A16ADE" w:rsidRDefault="00A16ADE" w:rsidP="000F547F">
      <w:pPr>
        <w:pStyle w:val="List-Standards"/>
      </w:pPr>
      <w:r w:rsidRPr="00A16ADE">
        <w:t xml:space="preserve">STAS 438/2-91 </w:t>
      </w:r>
      <w:r w:rsidRPr="00A16ADE">
        <w:tab/>
      </w:r>
      <w:r w:rsidRPr="00A16ADE">
        <w:tab/>
        <w:t>Produse de oţel pentru armarea betonului. Sârma rotunda trefilata</w:t>
      </w:r>
    </w:p>
    <w:p w:rsidR="00A16ADE" w:rsidRPr="00A16ADE" w:rsidRDefault="00A16ADE" w:rsidP="000F547F">
      <w:pPr>
        <w:pStyle w:val="List-Standards"/>
      </w:pPr>
      <w:r w:rsidRPr="00A16ADE">
        <w:t xml:space="preserve">STAS 438/1-89 </w:t>
      </w:r>
      <w:r w:rsidRPr="00A16ADE">
        <w:tab/>
        <w:t>Produse de oţel pentru armarea betonului. Oţel beton laminat la cald. Mărci şi condiţii tehnice de calitate</w:t>
      </w:r>
    </w:p>
    <w:p w:rsidR="00A16ADE" w:rsidRPr="00A16ADE" w:rsidRDefault="00A16ADE" w:rsidP="000F547F">
      <w:pPr>
        <w:pStyle w:val="List-Standards"/>
      </w:pPr>
      <w:r w:rsidRPr="00A16ADE">
        <w:t xml:space="preserve">STAS 11133-78 </w:t>
      </w:r>
      <w:r w:rsidRPr="00A16ADE">
        <w:tab/>
        <w:t>Malaxoare cu acţiune periodica pentru prepararea betonului de ciment, betonului asfaltic şi a mortarelor. Parametri principali</w:t>
      </w:r>
    </w:p>
    <w:p w:rsidR="00A16ADE" w:rsidRPr="00A16ADE" w:rsidRDefault="00A16ADE" w:rsidP="000F547F">
      <w:pPr>
        <w:pStyle w:val="List-Standards"/>
      </w:pPr>
      <w:r w:rsidRPr="00A16ADE">
        <w:t xml:space="preserve">STAS 7980/1-78 </w:t>
      </w:r>
      <w:r w:rsidRPr="00A16ADE">
        <w:tab/>
        <w:t>Beton termorezistent uşor pe baza de diatomit, cu liant stabilizat. Condiţii tehnice de calitate</w:t>
      </w:r>
    </w:p>
    <w:p w:rsidR="00A16ADE" w:rsidRPr="00A16ADE" w:rsidRDefault="00A16ADE" w:rsidP="000F547F">
      <w:pPr>
        <w:pStyle w:val="List-Standards"/>
      </w:pPr>
      <w:r w:rsidRPr="00A16ADE">
        <w:t xml:space="preserve">STAS 6482/4-80 </w:t>
      </w:r>
      <w:r w:rsidRPr="00A16ADE">
        <w:tab/>
        <w:t>Sârme de oţel şi produse din sârma pentru beton precomprimat. Toroane</w:t>
      </w:r>
    </w:p>
    <w:p w:rsidR="00A16ADE" w:rsidRPr="00A16ADE" w:rsidRDefault="00A16ADE" w:rsidP="000F547F">
      <w:pPr>
        <w:pStyle w:val="List-Standards"/>
      </w:pPr>
      <w:r w:rsidRPr="00A16ADE">
        <w:t xml:space="preserve">STAS 6482/3-80 </w:t>
      </w:r>
      <w:r w:rsidRPr="00A16ADE">
        <w:tab/>
        <w:t>Sârma de oţel şi produse de sârma pentru beton precomprimat. Sârma amprentata</w:t>
      </w:r>
    </w:p>
    <w:p w:rsidR="00A16ADE" w:rsidRPr="00A16ADE" w:rsidRDefault="00A16ADE" w:rsidP="000F547F">
      <w:pPr>
        <w:pStyle w:val="List-Standards"/>
      </w:pPr>
      <w:r w:rsidRPr="00A16ADE">
        <w:t xml:space="preserve">STAS 6482/2-80 </w:t>
      </w:r>
      <w:r w:rsidRPr="00A16ADE">
        <w:tab/>
        <w:t>Sârme de oţel şi produse din sârma pentru beton precomprimat. Sârma neteda</w:t>
      </w:r>
    </w:p>
    <w:p w:rsidR="00A16ADE" w:rsidRPr="00A16ADE" w:rsidRDefault="00A16ADE" w:rsidP="000F547F">
      <w:pPr>
        <w:pStyle w:val="List-Standards"/>
      </w:pPr>
      <w:r w:rsidRPr="00A16ADE">
        <w:t xml:space="preserve">STAS 6482/1-73 </w:t>
      </w:r>
      <w:r w:rsidRPr="00A16ADE">
        <w:tab/>
        <w:t>Sârme de oţel şi produse din sârma pentru beton precomprimat. Reguli pentru verificarea calităţii</w:t>
      </w:r>
    </w:p>
    <w:p w:rsidR="00A16ADE" w:rsidRPr="00A16ADE" w:rsidRDefault="00A16ADE" w:rsidP="000F547F">
      <w:pPr>
        <w:pStyle w:val="List-Standards"/>
      </w:pPr>
      <w:r w:rsidRPr="00A16ADE">
        <w:t xml:space="preserve">STAS 7039/3-83 </w:t>
      </w:r>
      <w:r w:rsidRPr="00A16ADE">
        <w:tab/>
        <w:t>Tuburi de presiune din beton precomprimat. Tuburi de presiune din beton precomprimat vibrat şi presat</w:t>
      </w:r>
    </w:p>
    <w:p w:rsidR="00A16ADE" w:rsidRPr="00A16ADE" w:rsidRDefault="00A16ADE" w:rsidP="000F547F">
      <w:pPr>
        <w:pStyle w:val="List-Standards"/>
      </w:pPr>
      <w:r w:rsidRPr="00A16ADE">
        <w:t xml:space="preserve">STAS 7039/2-83 </w:t>
      </w:r>
      <w:r w:rsidRPr="00A16ADE">
        <w:tab/>
        <w:t>Tuburi de presiune din beton precomprimat. Tuburi de presiune din beton precomprimat centrifugat</w:t>
      </w:r>
    </w:p>
    <w:p w:rsidR="00A16ADE" w:rsidRPr="00A16ADE" w:rsidRDefault="00A16ADE" w:rsidP="000F547F">
      <w:pPr>
        <w:pStyle w:val="List-Standards"/>
      </w:pPr>
      <w:r w:rsidRPr="00A16ADE">
        <w:t xml:space="preserve">STAS 7039/1-81 </w:t>
      </w:r>
      <w:r w:rsidRPr="00A16ADE">
        <w:tab/>
      </w:r>
      <w:r w:rsidRPr="00A16ADE">
        <w:tab/>
        <w:t>Tuburi de presiune din beton precomprimat. Tipuri</w:t>
      </w:r>
    </w:p>
    <w:p w:rsidR="00A16ADE" w:rsidRPr="00A16ADE" w:rsidRDefault="00A16ADE" w:rsidP="000F547F">
      <w:pPr>
        <w:pStyle w:val="List-Standards"/>
      </w:pPr>
      <w:r w:rsidRPr="00A16ADE">
        <w:t xml:space="preserve">STAS 12089-82 </w:t>
      </w:r>
      <w:r w:rsidRPr="00A16ADE">
        <w:tab/>
      </w:r>
      <w:r w:rsidRPr="00A16ADE">
        <w:tab/>
        <w:t>Pompe de beton. Clasificare</w:t>
      </w:r>
    </w:p>
    <w:p w:rsidR="00A16ADE" w:rsidRPr="00A16ADE" w:rsidRDefault="00A16ADE" w:rsidP="000F547F">
      <w:pPr>
        <w:pStyle w:val="List-Standards"/>
      </w:pPr>
      <w:r w:rsidRPr="00A16ADE">
        <w:t>STAS E 11372-80</w:t>
      </w:r>
      <w:r w:rsidRPr="00A16ADE">
        <w:tab/>
        <w:t>Protecţia contra coroziunii a construcţiilor din beton şi beton armat. Determinarea rezistenţei chimice a acoperirilor cu lacuri şi vopsele</w:t>
      </w:r>
    </w:p>
    <w:p w:rsidR="00A16ADE" w:rsidRPr="00A16ADE" w:rsidRDefault="00A16ADE" w:rsidP="000F547F">
      <w:pPr>
        <w:pStyle w:val="List-Standards"/>
      </w:pPr>
      <w:r w:rsidRPr="00A16ADE">
        <w:t>STAS 2833</w:t>
      </w:r>
      <w:r w:rsidR="00CA0696">
        <w:t>:2009</w:t>
      </w:r>
      <w:r w:rsidRPr="00A16ADE">
        <w:tab/>
      </w:r>
      <w:r w:rsidRPr="00A16ADE">
        <w:tab/>
        <w:t xml:space="preserve"> Încercări pe betoane. Determinarea contracţiei axiale a betonului Întărit</w:t>
      </w:r>
    </w:p>
    <w:p w:rsidR="00A16ADE" w:rsidRPr="00A16ADE" w:rsidRDefault="00A16ADE" w:rsidP="000F547F">
      <w:pPr>
        <w:pStyle w:val="List-Standards"/>
      </w:pPr>
      <w:r w:rsidRPr="00A16ADE">
        <w:t>STAS 4165-88</w:t>
      </w:r>
      <w:r w:rsidRPr="00A16ADE">
        <w:tab/>
      </w:r>
      <w:r w:rsidRPr="00A16ADE">
        <w:tab/>
        <w:t>Alimentari cu apă. Rezervoare de beton armat şi beton precomprimat. Prescripţii generale</w:t>
      </w:r>
    </w:p>
    <w:p w:rsidR="00A16ADE" w:rsidRPr="00A16ADE" w:rsidRDefault="00CA0696" w:rsidP="000F547F">
      <w:pPr>
        <w:pStyle w:val="List-Standards"/>
      </w:pPr>
      <w:r>
        <w:t>SR EN 12602:2008</w:t>
      </w:r>
      <w:r w:rsidR="00A16ADE" w:rsidRPr="00A16ADE">
        <w:t xml:space="preserve"> </w:t>
      </w:r>
      <w:r w:rsidR="00A16ADE" w:rsidRPr="00A16ADE">
        <w:tab/>
      </w:r>
      <w:r w:rsidR="00A16ADE" w:rsidRPr="00A16ADE">
        <w:tab/>
        <w:t>Beton celular autoclavizat. Elemente armate</w:t>
      </w:r>
    </w:p>
    <w:p w:rsidR="00A16ADE" w:rsidRPr="00A16ADE" w:rsidRDefault="00A16ADE" w:rsidP="000F547F">
      <w:pPr>
        <w:pStyle w:val="List-Standards"/>
      </w:pPr>
      <w:r w:rsidRPr="00A16ADE">
        <w:t xml:space="preserve">STAS 10265/1-84 </w:t>
      </w:r>
      <w:r w:rsidRPr="00A16ADE">
        <w:tab/>
      </w:r>
      <w:r w:rsidRPr="00A16ADE">
        <w:tab/>
        <w:t>Toleranţe în construcţii. Toleranţe la suprafeţele din beton aparent</w:t>
      </w:r>
    </w:p>
    <w:p w:rsidR="00A16ADE" w:rsidRPr="00A16ADE" w:rsidRDefault="00A16ADE" w:rsidP="000F547F">
      <w:pPr>
        <w:pStyle w:val="List-Standards"/>
      </w:pPr>
      <w:r w:rsidRPr="00A16ADE">
        <w:t xml:space="preserve">STAS 12287-85 </w:t>
      </w:r>
      <w:r w:rsidRPr="00A16ADE">
        <w:tab/>
        <w:t>Încercările metalelor. Încercări mecanice ale îmbinărilor sudate din bare de oţel beton</w:t>
      </w:r>
    </w:p>
    <w:p w:rsidR="00A16ADE" w:rsidRPr="00A16ADE" w:rsidRDefault="00A16ADE" w:rsidP="000F547F">
      <w:pPr>
        <w:pStyle w:val="List-Standards"/>
      </w:pPr>
      <w:r w:rsidRPr="00A16ADE">
        <w:t xml:space="preserve">SR EN 678:1996 </w:t>
      </w:r>
      <w:r w:rsidRPr="00A16ADE">
        <w:tab/>
        <w:t>Determinarea densităţii apărente în stare uscata a betonului celular autoclavizat</w:t>
      </w:r>
    </w:p>
    <w:p w:rsidR="00A16ADE" w:rsidRPr="00A16ADE" w:rsidRDefault="00A16ADE" w:rsidP="000F547F">
      <w:pPr>
        <w:pStyle w:val="List-Standards"/>
      </w:pPr>
      <w:r w:rsidRPr="00A16ADE">
        <w:t>STAS 7209-87</w:t>
      </w:r>
      <w:r w:rsidRPr="00A16ADE">
        <w:tab/>
      </w:r>
      <w:r w:rsidRPr="00A16ADE">
        <w:tab/>
        <w:t>Încercările metalelor. Încercarea la relaxare a sârmelor şi a produselor din sârma pentru beton precomprimat</w:t>
      </w:r>
    </w:p>
    <w:p w:rsidR="00A16ADE" w:rsidRPr="00A16ADE" w:rsidRDefault="00A16ADE" w:rsidP="000F547F">
      <w:pPr>
        <w:pStyle w:val="List-Standards"/>
      </w:pPr>
      <w:r w:rsidRPr="00A16ADE">
        <w:t xml:space="preserve">SR ISO 10287:1995 </w:t>
      </w:r>
      <w:r w:rsidRPr="00A16ADE">
        <w:tab/>
        <w:t>Oţel pentru armarea betonului. Determinarea rezistenţei îmbinărilor plaselor sudate</w:t>
      </w:r>
    </w:p>
    <w:p w:rsidR="00A16ADE" w:rsidRPr="00A16ADE" w:rsidRDefault="00A16ADE" w:rsidP="000F547F">
      <w:pPr>
        <w:pStyle w:val="List-Standards"/>
      </w:pPr>
      <w:r w:rsidRPr="00A16ADE">
        <w:t xml:space="preserve">SR ISO 10065:1995 </w:t>
      </w:r>
      <w:r w:rsidRPr="00A16ADE">
        <w:tab/>
        <w:t>Bare de oţel pentru armarea betonului. Încercarea de îndoire-dezdoire</w:t>
      </w:r>
    </w:p>
    <w:p w:rsidR="00A16ADE" w:rsidRPr="00A16ADE" w:rsidRDefault="00A16ADE" w:rsidP="000F547F">
      <w:pPr>
        <w:pStyle w:val="List-Standards"/>
      </w:pPr>
      <w:r w:rsidRPr="00A16ADE">
        <w:lastRenderedPageBreak/>
        <w:t>SR EN 12350-4:</w:t>
      </w:r>
      <w:r w:rsidR="00D84DF8" w:rsidRPr="00A16ADE">
        <w:t>200</w:t>
      </w:r>
      <w:r w:rsidR="00D84DF8">
        <w:t>9</w:t>
      </w:r>
      <w:r w:rsidR="00D84DF8" w:rsidRPr="00A16ADE">
        <w:t xml:space="preserve"> </w:t>
      </w:r>
      <w:r w:rsidRPr="00A16ADE">
        <w:tab/>
      </w:r>
      <w:r w:rsidRPr="00A16ADE">
        <w:tab/>
        <w:t>Încercare pe beton proaspăt. Partea 4: Grad de compactare</w:t>
      </w:r>
    </w:p>
    <w:p w:rsidR="00A16ADE" w:rsidRPr="00A16ADE" w:rsidRDefault="00A16ADE" w:rsidP="000F547F">
      <w:pPr>
        <w:pStyle w:val="List-Standards"/>
      </w:pPr>
      <w:r w:rsidRPr="00A16ADE">
        <w:t xml:space="preserve">SR CR 12793:2002 </w:t>
      </w:r>
      <w:r w:rsidRPr="00A16ADE">
        <w:tab/>
      </w:r>
      <w:r w:rsidRPr="00A16ADE">
        <w:tab/>
        <w:t>Determinarea adâncimii stratului de carbonatare a betonului întărit</w:t>
      </w:r>
    </w:p>
    <w:p w:rsidR="00A16ADE" w:rsidRPr="00A16ADE" w:rsidRDefault="00A16ADE" w:rsidP="000F547F">
      <w:pPr>
        <w:pStyle w:val="List-Standards"/>
      </w:pPr>
      <w:r w:rsidRPr="00A16ADE">
        <w:t xml:space="preserve">SR EN 772-6:2002 </w:t>
      </w:r>
      <w:r w:rsidRPr="00A16ADE">
        <w:tab/>
        <w:t>Metode de încercare a elementelor pentru zidărie. Partea 6: Determinarea rezistenţei la tracţiune prin încovoiere a elementelor pentru zidărie de beton cu agregate</w:t>
      </w:r>
    </w:p>
    <w:p w:rsidR="00A16ADE" w:rsidRPr="00A16ADE" w:rsidRDefault="00A16ADE" w:rsidP="000F547F">
      <w:pPr>
        <w:pStyle w:val="List-Standards"/>
      </w:pPr>
      <w:r w:rsidRPr="00A16ADE">
        <w:t>SR EN 772-14:2002</w:t>
      </w:r>
      <w:r w:rsidRPr="00A16ADE">
        <w:tab/>
        <w:t>Metode de încercare a elementelor pentru zidărie. Partea 14: Determinarea variaţiei dimensionale datorita umidităţii a elementelor pentru zidărie de beton cu agregate şi de piatra artificiala</w:t>
      </w:r>
    </w:p>
    <w:p w:rsidR="00A16ADE" w:rsidRPr="00305B29" w:rsidRDefault="00A16ADE" w:rsidP="005B16E4">
      <w:pPr>
        <w:pStyle w:val="TitlePage6"/>
        <w:rPr>
          <w:lang w:val="ro-RO"/>
        </w:rPr>
      </w:pPr>
      <w:r w:rsidRPr="00305B29">
        <w:rPr>
          <w:lang w:val="ro-RO"/>
        </w:rPr>
        <w:t>Lucrări de instalare conducte</w:t>
      </w:r>
    </w:p>
    <w:p w:rsidR="00A16ADE" w:rsidRPr="00A16ADE" w:rsidRDefault="00A16ADE" w:rsidP="000F547F">
      <w:pPr>
        <w:pStyle w:val="List-Standards"/>
      </w:pPr>
      <w:r w:rsidRPr="00A16ADE">
        <w:t>SR EN 10226 – 1</w:t>
      </w:r>
      <w:r w:rsidR="00D84DF8">
        <w:t>:</w:t>
      </w:r>
      <w:r w:rsidRPr="00A16ADE">
        <w:t xml:space="preserve">2004. </w:t>
      </w:r>
      <w:r w:rsidRPr="00A16ADE">
        <w:tab/>
        <w:t>Filete pentru ţevi cu etanşare în filet. Partea 1 – filete exterioare conice şi filete interioare cilindrice. Dimensiuni, toleranţe şi notare.</w:t>
      </w:r>
    </w:p>
    <w:p w:rsidR="00A16ADE" w:rsidRPr="00A16ADE" w:rsidRDefault="00A16ADE" w:rsidP="000F547F">
      <w:pPr>
        <w:pStyle w:val="List-Standards"/>
      </w:pPr>
      <w:r w:rsidRPr="00A16ADE">
        <w:t xml:space="preserve">SR EN 10226 – </w:t>
      </w:r>
      <w:r w:rsidR="00D84DF8">
        <w:t>3:</w:t>
      </w:r>
      <w:r w:rsidRPr="00A16ADE">
        <w:t xml:space="preserve">2004. </w:t>
      </w:r>
      <w:r w:rsidRPr="00A16ADE">
        <w:tab/>
        <w:t>Filete pentru ţevi cu etanşare în filet. Partea 3 – Verificarea cu ajutorul calibrelor</w:t>
      </w:r>
    </w:p>
    <w:p w:rsidR="00A16ADE" w:rsidRPr="00A16ADE" w:rsidRDefault="00A16ADE" w:rsidP="000F547F">
      <w:pPr>
        <w:pStyle w:val="List-Standards"/>
      </w:pPr>
      <w:r w:rsidRPr="00A16ADE">
        <w:t>SR ISO 7-1/2000</w:t>
      </w:r>
      <w:r w:rsidRPr="00A16ADE">
        <w:tab/>
        <w:t>Filete pentru ţevi cu etanşare în filet. Partea 1 – Dimensiuni, toleranţe şi notare</w:t>
      </w:r>
    </w:p>
    <w:p w:rsidR="00A16ADE" w:rsidRPr="00A16ADE" w:rsidRDefault="00A16ADE" w:rsidP="000F547F">
      <w:pPr>
        <w:pStyle w:val="List-Standards"/>
      </w:pPr>
      <w:r w:rsidRPr="00A16ADE">
        <w:t xml:space="preserve">STAS 2308-81. </w:t>
      </w:r>
      <w:r w:rsidRPr="00A16ADE">
        <w:tab/>
        <w:t>Alimentari cu apă şi canalizări. Capace şi rame pentru cămine de vizitare</w:t>
      </w:r>
    </w:p>
    <w:p w:rsidR="00A16ADE" w:rsidRPr="00A16ADE" w:rsidRDefault="00A16ADE" w:rsidP="000F547F">
      <w:pPr>
        <w:pStyle w:val="List-Standards"/>
      </w:pPr>
      <w:r w:rsidRPr="00A16ADE">
        <w:t>SR EN 124-96</w:t>
      </w:r>
      <w:r w:rsidRPr="00A16ADE">
        <w:tab/>
      </w:r>
      <w:r w:rsidRPr="00A16ADE">
        <w:tab/>
        <w:t>Dispoziţive de acoperire şi de închidere pentru cămine de vizitare şi guri de scurgere în zone carosabile şi pietonale. Principii de construcţive, încercări tip, marcare, inspectţia calităţii)</w:t>
      </w:r>
    </w:p>
    <w:p w:rsidR="00A16ADE" w:rsidRPr="00A16ADE" w:rsidRDefault="00A16ADE" w:rsidP="000F547F">
      <w:pPr>
        <w:pStyle w:val="List-Standards"/>
      </w:pPr>
      <w:r w:rsidRPr="00A16ADE">
        <w:t>SR EN 598</w:t>
      </w:r>
      <w:r w:rsidR="00D84DF8">
        <w:t>+A1:2009</w:t>
      </w:r>
      <w:r w:rsidRPr="00A16ADE">
        <w:tab/>
        <w:t>Tuburi, racorduri şi accesorii de fonta ductila şi asamblările lor pentru lucrări de canalizare. Condiţii şi metode de încercare</w:t>
      </w:r>
    </w:p>
    <w:p w:rsidR="00A16ADE" w:rsidRPr="00A16ADE" w:rsidRDefault="00A16ADE" w:rsidP="000F547F">
      <w:pPr>
        <w:pStyle w:val="List-Standards"/>
      </w:pPr>
      <w:r w:rsidRPr="00A16ADE">
        <w:t>SR EN 681/2002</w:t>
      </w:r>
      <w:r w:rsidR="00D423FC">
        <w:t xml:space="preserve"> </w:t>
      </w:r>
      <w:r w:rsidRPr="00A16ADE">
        <w:t xml:space="preserve">Parţi 1-4. </w:t>
      </w:r>
      <w:r w:rsidRPr="00A16ADE">
        <w:tab/>
        <w:t>Garnituri de etanşare de cauciuc. Cerinţe de material pentru garnituri de etanşare a îmbinărilor de ţevi utilizate în domeniul apei şi canalizării).</w:t>
      </w:r>
    </w:p>
    <w:p w:rsidR="00A16ADE" w:rsidRPr="00A16ADE" w:rsidRDefault="00A16ADE" w:rsidP="000F547F">
      <w:pPr>
        <w:pStyle w:val="List-Standards"/>
      </w:pPr>
      <w:r w:rsidRPr="00A16ADE">
        <w:t>SR EN 10240/2000</w:t>
      </w:r>
      <w:r w:rsidRPr="00A16ADE">
        <w:tab/>
        <w:t>Acoperiri de protecţie interioara şi exterioara pentru ţevi de oţel. Condiţii tehnice pentru acoperiri prin galvanizare la cald aplicate pe instalaţii automate)</w:t>
      </w:r>
    </w:p>
    <w:p w:rsidR="00A16ADE" w:rsidRPr="00A16ADE" w:rsidRDefault="00A16ADE" w:rsidP="000F547F">
      <w:pPr>
        <w:pStyle w:val="List-Standards"/>
      </w:pPr>
      <w:r w:rsidRPr="00A16ADE">
        <w:t>SR EN 1264-3/2001</w:t>
      </w:r>
      <w:r w:rsidRPr="00A16ADE">
        <w:tab/>
        <w:t>Cupru şi aliaje din cupru. Racorduri. Partea 3. Racorduri cu compresiune pentru conducte de material plastic.</w:t>
      </w:r>
    </w:p>
    <w:p w:rsidR="00A16ADE" w:rsidRPr="00A16ADE" w:rsidRDefault="00A16ADE" w:rsidP="000F547F">
      <w:pPr>
        <w:pStyle w:val="List-Standards"/>
      </w:pPr>
      <w:r w:rsidRPr="00A16ADE">
        <w:t>SR EN 1092</w:t>
      </w:r>
      <w:r w:rsidRPr="00A16ADE">
        <w:tab/>
      </w:r>
      <w:r w:rsidRPr="00A16ADE">
        <w:tab/>
        <w:t>Flanşe şi îmbinările lor. Flanşe rotunde pentru conducte, robinete, racorduri şi accesorii desemnate prin PN. Partea 1/2002 – False din oţel; Partea 2/2003 – Flanşe de fonta; Partea 3/2004 – False de aliaj de cupru; Partea 4/2003 – False de aliaj de aluminium;</w:t>
      </w:r>
    </w:p>
    <w:p w:rsidR="00A16ADE" w:rsidRPr="00A16ADE" w:rsidRDefault="00A16ADE" w:rsidP="000F547F">
      <w:pPr>
        <w:pStyle w:val="List-Standards"/>
      </w:pPr>
      <w:r w:rsidRPr="00A16ADE">
        <w:t>SR EN 13101/2003</w:t>
      </w:r>
      <w:r w:rsidRPr="00A16ADE">
        <w:tab/>
        <w:t>Trepte pentru cămine de vizitare. Cerinţe, marcare, încercări şi evaluarea conformităţii</w:t>
      </w:r>
    </w:p>
    <w:p w:rsidR="00A16ADE" w:rsidRPr="00A16ADE" w:rsidRDefault="00A16ADE" w:rsidP="000F547F">
      <w:pPr>
        <w:pStyle w:val="List-Standards"/>
      </w:pPr>
      <w:r w:rsidRPr="00A16ADE">
        <w:t>SR EN 10240/2000</w:t>
      </w:r>
      <w:r w:rsidRPr="00A16ADE">
        <w:tab/>
        <w:t>Acoperiri de protecţie interioare şi/ sau exterioare pentru ţevi de oţel. Condiţii tehnice pentru acoperiri prin galvanizare la cald</w:t>
      </w:r>
    </w:p>
    <w:p w:rsidR="00A16ADE" w:rsidRPr="00E736B1" w:rsidRDefault="00A16ADE" w:rsidP="000F547F">
      <w:pPr>
        <w:pStyle w:val="List-Standards"/>
      </w:pPr>
      <w:r w:rsidRPr="00E736B1">
        <w:t>SR EN 1452/</w:t>
      </w:r>
      <w:r w:rsidR="00D84DF8" w:rsidRPr="00E736B1">
        <w:t>20</w:t>
      </w:r>
      <w:r w:rsidR="00D84DF8">
        <w:t>10</w:t>
      </w:r>
      <w:r w:rsidR="00D84DF8" w:rsidRPr="00E736B1">
        <w:t xml:space="preserve"> </w:t>
      </w:r>
      <w:r w:rsidRPr="00E736B1">
        <w:t xml:space="preserve">Partea 1 – 5. </w:t>
      </w:r>
      <w:r w:rsidRPr="00E736B1">
        <w:tab/>
      </w:r>
      <w:r w:rsidRPr="00E736B1">
        <w:tab/>
      </w:r>
      <w:r w:rsidR="00D84DF8">
        <w:t>S</w:t>
      </w:r>
      <w:r w:rsidR="00D84DF8" w:rsidRPr="00E736B1">
        <w:t xml:space="preserve">isteme </w:t>
      </w:r>
      <w:r w:rsidRPr="00E736B1">
        <w:t>de canalizare din materiale plastice pentru alimentarea cu apă. Policlorura de vinil neplastifiata PVC-U.</w:t>
      </w:r>
      <w:r w:rsidR="00E736B1" w:rsidRPr="00E736B1">
        <w:t xml:space="preserve"> </w:t>
      </w:r>
      <w:r w:rsidRPr="00E736B1">
        <w:t>Generalitatea, ţevi, fitinguri, robinete şi echipamente auxiliare, aptitudine de utilizare a sistemului.</w:t>
      </w:r>
    </w:p>
    <w:p w:rsidR="00A16ADE" w:rsidRPr="00E736B1" w:rsidRDefault="00A16ADE" w:rsidP="000F547F">
      <w:pPr>
        <w:pStyle w:val="List-Standards"/>
      </w:pPr>
      <w:r w:rsidRPr="00E736B1">
        <w:t>SR EN ISO. 15439/2004</w:t>
      </w:r>
      <w:r w:rsidRPr="00E736B1">
        <w:tab/>
      </w:r>
      <w:r w:rsidR="00D84DF8">
        <w:t>S</w:t>
      </w:r>
      <w:r w:rsidR="00D84DF8" w:rsidRPr="00E736B1">
        <w:t xml:space="preserve">isteme </w:t>
      </w:r>
      <w:r w:rsidRPr="00E736B1">
        <w:t>de canalizare de materiale plastice pentru aplicaţii industriale. Acrilonitril-butadien-stiren (ABS), policlorura de vinil neplastifiata (PVC-U) şi policlorura de vinil clorurate (PVC-C). Specificaţii pentru componente şi sistem. Serie metrica.</w:t>
      </w:r>
    </w:p>
    <w:p w:rsidR="00A16ADE" w:rsidRPr="00A16ADE" w:rsidRDefault="00A16ADE" w:rsidP="000F547F">
      <w:pPr>
        <w:pStyle w:val="List-Standards"/>
      </w:pPr>
      <w:r w:rsidRPr="00E736B1">
        <w:t>SR EN 1401-1/</w:t>
      </w:r>
      <w:r w:rsidR="00D84DF8" w:rsidRPr="00E736B1">
        <w:t>200</w:t>
      </w:r>
      <w:r w:rsidR="00D84DF8">
        <w:t>9</w:t>
      </w:r>
      <w:r w:rsidRPr="00E736B1">
        <w:tab/>
      </w:r>
      <w:r w:rsidR="00D84DF8">
        <w:t>S</w:t>
      </w:r>
      <w:r w:rsidR="00D84DF8" w:rsidRPr="00E736B1">
        <w:t xml:space="preserve">isteme </w:t>
      </w:r>
      <w:r w:rsidRPr="00E736B1">
        <w:t>de canalizare de material plastic îngropate pentru branşamente şi sisteme de evacuare fără presiune. Policlorura</w:t>
      </w:r>
      <w:r w:rsidRPr="00A16ADE">
        <w:t xml:space="preserve"> de vinil neplastifiata (PVC-U). Partea 1. Specificaţii pentru ţevi, fitinguri şi sistem;</w:t>
      </w:r>
    </w:p>
    <w:p w:rsidR="00A16ADE" w:rsidRPr="00A16ADE" w:rsidRDefault="00A16ADE" w:rsidP="000F547F">
      <w:pPr>
        <w:pStyle w:val="List-Standards"/>
      </w:pPr>
      <w:r w:rsidRPr="00A16ADE">
        <w:t>SR EN 1916</w:t>
      </w:r>
      <w:r w:rsidR="00D84DF8">
        <w:t>:</w:t>
      </w:r>
      <w:r w:rsidRPr="00A16ADE">
        <w:t>2003</w:t>
      </w:r>
      <w:r w:rsidRPr="00A16ADE">
        <w:tab/>
      </w:r>
      <w:r w:rsidRPr="00A16ADE">
        <w:tab/>
        <w:t>Tuburi şi accesorii din beton simplu, beton slab armat şi beton armat;</w:t>
      </w:r>
    </w:p>
    <w:p w:rsidR="00A16ADE" w:rsidRDefault="00A16ADE" w:rsidP="000F547F">
      <w:pPr>
        <w:pStyle w:val="List-Standards"/>
      </w:pPr>
      <w:r w:rsidRPr="00A16ADE">
        <w:lastRenderedPageBreak/>
        <w:t>SR EN 1916</w:t>
      </w:r>
      <w:r w:rsidR="00D84DF8">
        <w:t>:</w:t>
      </w:r>
      <w:r w:rsidRPr="00A16ADE">
        <w:t>2003/AC-</w:t>
      </w:r>
      <w:r w:rsidR="00D84DF8" w:rsidRPr="00A16ADE">
        <w:t>200</w:t>
      </w:r>
      <w:r w:rsidR="00D84DF8">
        <w:t>8</w:t>
      </w:r>
      <w:r w:rsidRPr="00A16ADE">
        <w:tab/>
      </w:r>
      <w:r w:rsidR="00D42365">
        <w:t>T</w:t>
      </w:r>
      <w:r w:rsidRPr="00A16ADE">
        <w:t>uburi şi accesorii din beton simplu, beton slab armat şi beton armat;</w:t>
      </w:r>
    </w:p>
    <w:p w:rsidR="00C27797" w:rsidRDefault="00C27797" w:rsidP="00772761">
      <w:pPr>
        <w:pStyle w:val="List-Standards"/>
      </w:pPr>
      <w:r w:rsidRPr="006511ED">
        <w:t>STAS 4273-83</w:t>
      </w:r>
      <w:r>
        <w:tab/>
      </w:r>
      <w:r w:rsidRPr="006511ED">
        <w:t>Constructii hidrotehnice. Incadrarea in clase de importanta.</w:t>
      </w:r>
    </w:p>
    <w:p w:rsidR="00C27797" w:rsidRDefault="00C27797" w:rsidP="00772761">
      <w:pPr>
        <w:pStyle w:val="List-Standards"/>
      </w:pPr>
      <w:r w:rsidRPr="006511ED">
        <w:t>S</w:t>
      </w:r>
      <w:r>
        <w:t>R</w:t>
      </w:r>
      <w:r w:rsidRPr="006511ED">
        <w:t xml:space="preserve"> 6819:1997;</w:t>
      </w:r>
      <w:r>
        <w:t>SR</w:t>
      </w:r>
      <w:r w:rsidRPr="006511ED">
        <w:t xml:space="preserve"> 6819:1997/C1:1997</w:t>
      </w:r>
      <w:r>
        <w:tab/>
      </w:r>
      <w:r w:rsidRPr="006511ED">
        <w:t>Alimentari cu apa. Aductiuni. Studii, prescriptii de proiectare si de executie.</w:t>
      </w:r>
    </w:p>
    <w:p w:rsidR="00C27797" w:rsidRDefault="00C27797" w:rsidP="00772761">
      <w:pPr>
        <w:pStyle w:val="List-Standards"/>
      </w:pPr>
      <w:r w:rsidRPr="006511ED">
        <w:t>SR 4163-1:1995</w:t>
      </w:r>
      <w:r>
        <w:tab/>
      </w:r>
      <w:r w:rsidRPr="006511ED">
        <w:t>Aliment</w:t>
      </w:r>
      <w:r>
        <w:t>ă</w:t>
      </w:r>
      <w:r w:rsidRPr="006511ED">
        <w:t>ri cu ap</w:t>
      </w:r>
      <w:r>
        <w:t>ă</w:t>
      </w:r>
      <w:r w:rsidRPr="006511ED">
        <w:t>. Re</w:t>
      </w:r>
      <w:r>
        <w:t>ţ</w:t>
      </w:r>
      <w:r w:rsidRPr="006511ED">
        <w:t>ele de distribu</w:t>
      </w:r>
      <w:r>
        <w:t>ţ</w:t>
      </w:r>
      <w:r w:rsidRPr="006511ED">
        <w:t>ie. Prescrip</w:t>
      </w:r>
      <w:r>
        <w:t>ţ</w:t>
      </w:r>
      <w:r w:rsidRPr="006511ED">
        <w:t>ii fundamentale de proiectare.</w:t>
      </w:r>
    </w:p>
    <w:p w:rsidR="00C27797" w:rsidRDefault="00C27797" w:rsidP="00772761">
      <w:pPr>
        <w:pStyle w:val="List-Standards"/>
      </w:pPr>
      <w:r w:rsidRPr="006511ED">
        <w:t>SR 4163-2:1996</w:t>
      </w:r>
      <w:r>
        <w:tab/>
      </w:r>
      <w:r w:rsidRPr="006511ED">
        <w:t>Aliment</w:t>
      </w:r>
      <w:r>
        <w:t>ă</w:t>
      </w:r>
      <w:r w:rsidRPr="006511ED">
        <w:t>ri cu ap</w:t>
      </w:r>
      <w:r>
        <w:t>ă</w:t>
      </w:r>
      <w:r w:rsidRPr="006511ED">
        <w:t>. Re</w:t>
      </w:r>
      <w:r>
        <w:t>ţ</w:t>
      </w:r>
      <w:r w:rsidRPr="006511ED">
        <w:t>ele de distribu</w:t>
      </w:r>
      <w:r>
        <w:t>ţ</w:t>
      </w:r>
      <w:r w:rsidRPr="006511ED">
        <w:t>ie. Prescrip</w:t>
      </w:r>
      <w:r>
        <w:t>ţ</w:t>
      </w:r>
      <w:r w:rsidRPr="006511ED">
        <w:t>ii de calcul.</w:t>
      </w:r>
    </w:p>
    <w:p w:rsidR="00C27797" w:rsidRDefault="00C27797" w:rsidP="00772761">
      <w:pPr>
        <w:pStyle w:val="List-Standards"/>
      </w:pPr>
      <w:r w:rsidRPr="006511ED">
        <w:t>SR 4163-3:1996</w:t>
      </w:r>
      <w:r>
        <w:tab/>
      </w:r>
      <w:r w:rsidRPr="006511ED">
        <w:t>Aliment</w:t>
      </w:r>
      <w:r>
        <w:t>ă</w:t>
      </w:r>
      <w:r w:rsidRPr="006511ED">
        <w:t>ri cu ap</w:t>
      </w:r>
      <w:r>
        <w:t>ă</w:t>
      </w:r>
      <w:r w:rsidRPr="006511ED">
        <w:t>. Re</w:t>
      </w:r>
      <w:r>
        <w:t>ţ</w:t>
      </w:r>
      <w:r w:rsidRPr="006511ED">
        <w:t>ele de distribu</w:t>
      </w:r>
      <w:r>
        <w:t>ţ</w:t>
      </w:r>
      <w:r w:rsidRPr="006511ED">
        <w:t>ie. Prescrip</w:t>
      </w:r>
      <w:r>
        <w:t>ţ</w:t>
      </w:r>
      <w:r w:rsidRPr="006511ED">
        <w:t>ii de execu</w:t>
      </w:r>
      <w:r>
        <w:t>ţ</w:t>
      </w:r>
      <w:r w:rsidRPr="006511ED">
        <w:t xml:space="preserve">ie </w:t>
      </w:r>
      <w:r>
        <w:t>ş</w:t>
      </w:r>
      <w:r w:rsidRPr="006511ED">
        <w:t>i exploatare.</w:t>
      </w:r>
    </w:p>
    <w:p w:rsidR="00C27797" w:rsidRDefault="00C27797" w:rsidP="00772761">
      <w:pPr>
        <w:pStyle w:val="List-Standards"/>
      </w:pPr>
      <w:r w:rsidRPr="006511ED">
        <w:t>SR 1343-1:2006</w:t>
      </w:r>
      <w:r>
        <w:tab/>
      </w:r>
      <w:r w:rsidRPr="006511ED">
        <w:t>Alimentari cu apa . Determinarea cantitatilor de apa potabila pentru localitati.</w:t>
      </w:r>
    </w:p>
    <w:p w:rsidR="00C27797" w:rsidRDefault="00C27797" w:rsidP="00772761">
      <w:pPr>
        <w:pStyle w:val="List-Standards"/>
      </w:pPr>
      <w:r w:rsidRPr="006511ED">
        <w:t>STAS 3051-1991</w:t>
      </w:r>
      <w:r>
        <w:tab/>
      </w:r>
      <w:r w:rsidRPr="006511ED">
        <w:t>Sisteme de canalizare. Canale ale retelelor exterioare de canalizare. Prescriptii fundamentale de proiectare.</w:t>
      </w:r>
    </w:p>
    <w:p w:rsidR="00C27797" w:rsidRDefault="00C27797" w:rsidP="00772761">
      <w:pPr>
        <w:pStyle w:val="List-Standards"/>
      </w:pPr>
      <w:r w:rsidRPr="006511ED">
        <w:t>SR 1846-1:2006</w:t>
      </w:r>
      <w:r>
        <w:tab/>
      </w:r>
      <w:r w:rsidRPr="006511ED">
        <w:t>Canalizari exterioare. Prescriptii de proiectare.Partea 1: Determinarea debitelor de ape uzate de canalizare.</w:t>
      </w:r>
    </w:p>
    <w:p w:rsidR="00C27797" w:rsidRDefault="00C27797" w:rsidP="00772761">
      <w:pPr>
        <w:pStyle w:val="List-Standards"/>
      </w:pPr>
      <w:r w:rsidRPr="006511ED">
        <w:t>SR 1846-2:2007</w:t>
      </w:r>
      <w:r>
        <w:tab/>
      </w:r>
      <w:r w:rsidRPr="006511ED">
        <w:t>Canalizari exterioare. Prescriptii de proiectare.Partea 2: Determinarea debitelor de ape meteorice.</w:t>
      </w:r>
    </w:p>
    <w:p w:rsidR="00C27797" w:rsidRDefault="00C27797" w:rsidP="00772761">
      <w:pPr>
        <w:pStyle w:val="List-Standards"/>
      </w:pPr>
      <w:r w:rsidRPr="006511ED">
        <w:t>SR EN 805: 2000</w:t>
      </w:r>
      <w:r>
        <w:tab/>
      </w:r>
      <w:r w:rsidRPr="006511ED">
        <w:t>Alimentări cu apă. Condiţii pentru sistemele şi componentele exterioare clădirilor.</w:t>
      </w:r>
    </w:p>
    <w:p w:rsidR="00C27797" w:rsidRDefault="00C27797" w:rsidP="00772761">
      <w:pPr>
        <w:pStyle w:val="List-Standards"/>
      </w:pPr>
      <w:r w:rsidRPr="006511ED">
        <w:t>STAS 2250-73</w:t>
      </w:r>
      <w:r>
        <w:tab/>
      </w:r>
      <w:r w:rsidRPr="006511ED">
        <w:t>Elemente pentru conducte.Presiuni nominale, presiuni de incercare si presiuni de lucru maxime admisibile.</w:t>
      </w:r>
    </w:p>
    <w:p w:rsidR="00C27797" w:rsidRDefault="00C27797" w:rsidP="00772761">
      <w:pPr>
        <w:pStyle w:val="List-Standards"/>
      </w:pPr>
      <w:r w:rsidRPr="006511ED">
        <w:t>SR EN 752-4:2008</w:t>
      </w:r>
      <w:r>
        <w:tab/>
      </w:r>
      <w:r w:rsidRPr="006511ED">
        <w:t>Retele de canalizare din exteriorul cladirilor. Partea 4: Dimensionare hidraulica si consideratii referitoare la mediu.</w:t>
      </w:r>
    </w:p>
    <w:p w:rsidR="00C27797" w:rsidRDefault="00C27797" w:rsidP="00772761">
      <w:pPr>
        <w:pStyle w:val="List-Standards"/>
      </w:pPr>
      <w:r w:rsidRPr="006511ED">
        <w:t>SR EN 1295-1: 2002</w:t>
      </w:r>
      <w:r>
        <w:tab/>
      </w:r>
      <w:r w:rsidRPr="006511ED">
        <w:t>Calculul de rezistenta mecanica a retelelor ingropate sub diverse conditii de incarcare. Partea 1: Conditii generale.</w:t>
      </w:r>
    </w:p>
    <w:p w:rsidR="00C27797" w:rsidRDefault="00C27797" w:rsidP="00772761">
      <w:pPr>
        <w:pStyle w:val="List-Standards"/>
      </w:pPr>
      <w:r w:rsidRPr="006511ED">
        <w:t>SR ENV 1401-3:2002</w:t>
      </w:r>
      <w:r>
        <w:tab/>
      </w:r>
      <w:r w:rsidRPr="006511ED">
        <w:t>Sisteme îngropate de tevi de materiale plastice pentru scurgeri si canalizari, fara presiune. Policlorura de vinil neplastifiata (PVC-U). Partea a 3-a: Ghid pentru instalare.</w:t>
      </w:r>
    </w:p>
    <w:p w:rsidR="00C27797" w:rsidRDefault="00C27797" w:rsidP="00DE5717">
      <w:pPr>
        <w:pStyle w:val="List-Standards"/>
      </w:pPr>
      <w:r w:rsidRPr="006511ED">
        <w:t>SR EN 12889: 2000</w:t>
      </w:r>
      <w:r>
        <w:tab/>
      </w:r>
      <w:r w:rsidRPr="00152603">
        <w:t xml:space="preserve">Executia fara transee si incercarea racordurilor si retelelor de </w:t>
      </w:r>
      <w:r>
        <w:tab/>
      </w:r>
      <w:r>
        <w:tab/>
      </w:r>
      <w:r w:rsidRPr="00152603">
        <w:t>canalizare.</w:t>
      </w:r>
    </w:p>
    <w:p w:rsidR="00C27797" w:rsidRDefault="00C27797" w:rsidP="00DE5717">
      <w:pPr>
        <w:pStyle w:val="List-Standards"/>
      </w:pPr>
      <w:r w:rsidRPr="006511ED">
        <w:t>STAS 12594-87</w:t>
      </w:r>
      <w:r>
        <w:tab/>
      </w:r>
      <w:r w:rsidRPr="006511ED">
        <w:t>Canalizari. Statii de pompare. Prescriptii de proiectare.</w:t>
      </w:r>
    </w:p>
    <w:p w:rsidR="00C27797" w:rsidRDefault="00C27797" w:rsidP="00DE5717">
      <w:pPr>
        <w:pStyle w:val="List-Standards"/>
      </w:pPr>
      <w:r w:rsidRPr="006511ED">
        <w:t>STAS 2308-81</w:t>
      </w:r>
      <w:r>
        <w:tab/>
      </w:r>
      <w:r w:rsidRPr="006511ED">
        <w:t xml:space="preserve">Alimentari cu apă şi canalizări. Capace şi rame pentru cămine </w:t>
      </w:r>
      <w:r>
        <w:tab/>
      </w:r>
      <w:r>
        <w:tab/>
      </w:r>
      <w:r w:rsidRPr="006511ED">
        <w:t>de vizitare.</w:t>
      </w:r>
    </w:p>
    <w:p w:rsidR="00C27797" w:rsidRDefault="00C27797" w:rsidP="00DE5717">
      <w:pPr>
        <w:pStyle w:val="List-Standards"/>
      </w:pPr>
      <w:r w:rsidRPr="006511ED">
        <w:t>STAS 9570/1-89</w:t>
      </w:r>
      <w:r>
        <w:tab/>
      </w:r>
      <w:r w:rsidRPr="006511ED">
        <w:t xml:space="preserve">Marcarea si reperarea retelelor de conducte si cabluri in </w:t>
      </w:r>
      <w:r>
        <w:tab/>
      </w:r>
      <w:r>
        <w:tab/>
      </w:r>
      <w:r>
        <w:tab/>
      </w:r>
      <w:r w:rsidRPr="006511ED">
        <w:t>localitati.</w:t>
      </w:r>
    </w:p>
    <w:p w:rsidR="00C27797" w:rsidRDefault="00C27797" w:rsidP="00DE5717">
      <w:pPr>
        <w:pStyle w:val="List-Standards"/>
      </w:pPr>
      <w:r w:rsidRPr="006511ED">
        <w:t>STAS 7335-3/86</w:t>
      </w:r>
      <w:r>
        <w:tab/>
      </w:r>
      <w:r w:rsidRPr="006511ED">
        <w:t xml:space="preserve">Protecţia contra coroziunii a construcţiilor metalice îngropate. </w:t>
      </w:r>
      <w:r>
        <w:tab/>
      </w:r>
      <w:r>
        <w:tab/>
      </w:r>
      <w:r w:rsidRPr="006511ED">
        <w:t>Izolarea exterioara cu bitum a conductelor din otel</w:t>
      </w:r>
      <w:r>
        <w:t>.</w:t>
      </w:r>
    </w:p>
    <w:p w:rsidR="00C27797" w:rsidRDefault="00C27797" w:rsidP="00DE5717">
      <w:pPr>
        <w:pStyle w:val="List-Standards"/>
      </w:pPr>
      <w:r w:rsidRPr="006511ED">
        <w:t>STAS 7335-7/87,8/85,9/88</w:t>
      </w:r>
      <w:r>
        <w:tab/>
      </w:r>
      <w:r w:rsidRPr="006511ED">
        <w:t>Protecţia contra coroziunii a construcţiilor metalice îngropate</w:t>
      </w:r>
    </w:p>
    <w:p w:rsidR="00C27797" w:rsidRDefault="00C27797" w:rsidP="00DE5717">
      <w:pPr>
        <w:pStyle w:val="List-Standards"/>
      </w:pPr>
      <w:r w:rsidRPr="006511ED">
        <w:t>SR 7335-6:1998</w:t>
      </w:r>
      <w:r>
        <w:tab/>
      </w:r>
      <w:r w:rsidRPr="006511ED">
        <w:t xml:space="preserve">Protejarea conductelor la subtraversari de rauri si la treceri prin </w:t>
      </w:r>
      <w:r>
        <w:tab/>
      </w:r>
      <w:r>
        <w:tab/>
      </w:r>
      <w:r w:rsidRPr="006511ED">
        <w:t>camine.</w:t>
      </w:r>
    </w:p>
    <w:p w:rsidR="00C27797" w:rsidRDefault="00C27797" w:rsidP="00DE5717">
      <w:pPr>
        <w:pStyle w:val="List-Standards"/>
      </w:pPr>
      <w:r w:rsidRPr="006511ED">
        <w:t>SR ISO 3864-1:2009</w:t>
      </w:r>
      <w:r>
        <w:tab/>
      </w:r>
      <w:r w:rsidRPr="006511ED">
        <w:t xml:space="preserve">Simboluri grafice. Culori si semne de securitate.Partea1: </w:t>
      </w:r>
      <w:r>
        <w:tab/>
      </w:r>
      <w:r>
        <w:tab/>
      </w:r>
      <w:r>
        <w:tab/>
      </w:r>
      <w:r w:rsidRPr="006511ED">
        <w:t xml:space="preserve">Principii de proiectare pentru semnele de securitate in locurile </w:t>
      </w:r>
      <w:r>
        <w:tab/>
      </w:r>
      <w:r>
        <w:tab/>
      </w:r>
      <w:r w:rsidRPr="006511ED">
        <w:t>de munca si zonele publice.</w:t>
      </w:r>
    </w:p>
    <w:p w:rsidR="00C27797" w:rsidRDefault="00C27797" w:rsidP="00DE5717">
      <w:pPr>
        <w:pStyle w:val="List-Standards"/>
      </w:pPr>
      <w:r w:rsidRPr="006511ED">
        <w:t>SR ISO 3864-3:2009</w:t>
      </w:r>
      <w:r>
        <w:tab/>
      </w:r>
      <w:r w:rsidRPr="006511ED">
        <w:t xml:space="preserve">Simboluri grafice. Culori si semne de securitate.Partea3: </w:t>
      </w:r>
      <w:r>
        <w:tab/>
      </w:r>
      <w:r>
        <w:tab/>
      </w:r>
      <w:r>
        <w:tab/>
      </w:r>
      <w:r w:rsidRPr="006511ED">
        <w:t xml:space="preserve">Principii de proiectare simboluri grafice utilizate in semnele de </w:t>
      </w:r>
      <w:r>
        <w:tab/>
      </w:r>
      <w:r>
        <w:tab/>
      </w:r>
      <w:r w:rsidRPr="006511ED">
        <w:t>securitate</w:t>
      </w:r>
      <w:r>
        <w:t>.</w:t>
      </w:r>
    </w:p>
    <w:p w:rsidR="00C27797" w:rsidRDefault="00C27797" w:rsidP="00DE5717">
      <w:pPr>
        <w:pStyle w:val="List-Standards"/>
      </w:pPr>
      <w:r w:rsidRPr="006511ED">
        <w:t>SR 1848-1: 2008</w:t>
      </w:r>
      <w:r>
        <w:tab/>
      </w:r>
      <w:r w:rsidRPr="006511ED">
        <w:t>Siguranţa circulaţiei. Indicatoare si mijloace de semnalizare</w:t>
      </w:r>
      <w:r w:rsidR="00C034D7">
        <w:t xml:space="preserve"> </w:t>
      </w:r>
      <w:r>
        <w:tab/>
      </w:r>
      <w:r>
        <w:tab/>
      </w:r>
      <w:r w:rsidRPr="006511ED">
        <w:t>rutiere. Clasificare, simboluri şi amplasare.</w:t>
      </w:r>
    </w:p>
    <w:p w:rsidR="00C27797" w:rsidRDefault="00C27797" w:rsidP="00DE5717">
      <w:pPr>
        <w:pStyle w:val="List-Standards"/>
      </w:pPr>
      <w:r w:rsidRPr="006511ED">
        <w:lastRenderedPageBreak/>
        <w:t>SR ISO 5996:2000</w:t>
      </w:r>
      <w:r>
        <w:tab/>
      </w:r>
      <w:r w:rsidRPr="006511ED">
        <w:t xml:space="preserve">Armaturi industriale din fonta. Robinete de inchidere cu sertar </w:t>
      </w:r>
      <w:r>
        <w:tab/>
      </w:r>
      <w:r>
        <w:tab/>
      </w:r>
      <w:r w:rsidRPr="006511ED">
        <w:t>Pn 2.5,Pn 4, Pn 6, Pn 10, Pn 16. Dimensiuni principale.</w:t>
      </w:r>
    </w:p>
    <w:p w:rsidR="00C27797" w:rsidRDefault="00C27797" w:rsidP="00DE5717">
      <w:pPr>
        <w:pStyle w:val="List-Standards"/>
      </w:pPr>
      <w:r w:rsidRPr="006511ED">
        <w:t>SR EN 1074-6: 2009</w:t>
      </w:r>
      <w:r>
        <w:tab/>
      </w:r>
      <w:r w:rsidRPr="006511ED">
        <w:t xml:space="preserve">Robinetarie pentru alimentare cu apa.Conditii de functionare si </w:t>
      </w:r>
      <w:r>
        <w:tab/>
      </w:r>
      <w:r>
        <w:tab/>
      </w:r>
      <w:r w:rsidRPr="006511ED">
        <w:t>verificari specifice. Partea 6:Hidranti.</w:t>
      </w:r>
    </w:p>
    <w:p w:rsidR="00C27797" w:rsidRDefault="00C27797" w:rsidP="00DE5717">
      <w:pPr>
        <w:pStyle w:val="List-Standards"/>
      </w:pPr>
      <w:r w:rsidRPr="006511ED">
        <w:t>SR EN 545: 2007</w:t>
      </w:r>
      <w:r>
        <w:tab/>
      </w:r>
      <w:r w:rsidRPr="006511ED">
        <w:t>Tuburi,racorduri si accesorii de fonta ductila si im</w:t>
      </w:r>
      <w:r>
        <w:t xml:space="preserve">binarea lor la </w:t>
      </w:r>
      <w:r>
        <w:tab/>
      </w:r>
      <w:r>
        <w:tab/>
        <w:t>retelele de apa.</w:t>
      </w:r>
      <w:r w:rsidRPr="006511ED">
        <w:t>Conditii si metode de incercare.</w:t>
      </w:r>
    </w:p>
    <w:p w:rsidR="00C27797" w:rsidRDefault="00C27797" w:rsidP="00DE5717">
      <w:pPr>
        <w:pStyle w:val="List-Standards"/>
      </w:pPr>
      <w:r w:rsidRPr="006511ED">
        <w:t>STAS 10933/1-94</w:t>
      </w:r>
      <w:r>
        <w:tab/>
      </w:r>
      <w:r w:rsidRPr="006511ED">
        <w:t xml:space="preserve">Armaturi industriale din fonta si otel. Robinete cu clapa fluture. </w:t>
      </w:r>
      <w:r>
        <w:tab/>
      </w:r>
      <w:r>
        <w:tab/>
      </w:r>
      <w:r w:rsidRPr="006511ED">
        <w:t>Conditii speciale de calitate.</w:t>
      </w:r>
    </w:p>
    <w:p w:rsidR="00C27797" w:rsidRDefault="00C27797" w:rsidP="00DE5717">
      <w:pPr>
        <w:pStyle w:val="List-Standards"/>
      </w:pPr>
      <w:r w:rsidRPr="006511ED">
        <w:t>STAS 8589-70</w:t>
      </w:r>
      <w:r>
        <w:tab/>
      </w:r>
      <w:r w:rsidRPr="006511ED">
        <w:t>Culori conventionale pentru identificarea conductelor care</w:t>
      </w:r>
      <w:r>
        <w:tab/>
      </w:r>
      <w:r>
        <w:tab/>
      </w:r>
      <w:r w:rsidRPr="006511ED">
        <w:t>transporta fluide in instalatii terestre si navale.</w:t>
      </w:r>
    </w:p>
    <w:p w:rsidR="00C27797" w:rsidRDefault="00C27797" w:rsidP="00DE5717">
      <w:pPr>
        <w:pStyle w:val="List-Standards"/>
      </w:pPr>
      <w:r w:rsidRPr="006511ED">
        <w:t>SR 13354: 1996</w:t>
      </w:r>
      <w:r>
        <w:tab/>
      </w:r>
      <w:r w:rsidRPr="006511ED">
        <w:t xml:space="preserve">Manometre, vacuumetre si monovacuumetre inregistratoare cu </w:t>
      </w:r>
      <w:r>
        <w:tab/>
      </w:r>
      <w:r>
        <w:tab/>
      </w:r>
      <w:r w:rsidRPr="006511ED">
        <w:t>element elastic.</w:t>
      </w:r>
    </w:p>
    <w:p w:rsidR="00C27797" w:rsidRDefault="00C27797" w:rsidP="00DE5717">
      <w:pPr>
        <w:pStyle w:val="List-Standards"/>
      </w:pPr>
      <w:r w:rsidRPr="006511ED">
        <w:t>SR 3589-8: 1994</w:t>
      </w:r>
      <w:r>
        <w:tab/>
      </w:r>
      <w:r w:rsidRPr="006511ED">
        <w:t xml:space="preserve">Manometre, vacuumetre si monovacuumetre inregistratoare cu </w:t>
      </w:r>
      <w:r>
        <w:tab/>
      </w:r>
      <w:r>
        <w:tab/>
      </w:r>
      <w:r w:rsidRPr="006511ED">
        <w:t>element elastic.Verificari de receptie.</w:t>
      </w:r>
    </w:p>
    <w:p w:rsidR="00C27797" w:rsidRDefault="00C27797" w:rsidP="00DE5717">
      <w:pPr>
        <w:pStyle w:val="List-Standards"/>
      </w:pPr>
      <w:r w:rsidRPr="006511ED">
        <w:t>SR EN ISO 6603-1:2001</w:t>
      </w:r>
      <w:r>
        <w:tab/>
      </w:r>
      <w:r w:rsidRPr="006511ED">
        <w:t xml:space="preserve">Materiale plastice. Determinarea comportarii la soc prin </w:t>
      </w:r>
      <w:r>
        <w:tab/>
      </w:r>
      <w:r>
        <w:tab/>
      </w:r>
      <w:r>
        <w:tab/>
      </w:r>
      <w:r w:rsidRPr="006511ED">
        <w:t xml:space="preserve">perforare a materialelor plastice rigide.Partea 1: Incercarea la </w:t>
      </w:r>
      <w:r>
        <w:tab/>
      </w:r>
      <w:r>
        <w:tab/>
      </w:r>
      <w:r w:rsidRPr="006511ED">
        <w:t>soc instrumental.</w:t>
      </w:r>
    </w:p>
    <w:p w:rsidR="00C27797" w:rsidRDefault="00C27797" w:rsidP="00DE5717">
      <w:pPr>
        <w:pStyle w:val="List-Standards"/>
      </w:pPr>
      <w:r w:rsidRPr="006511ED">
        <w:t>SR EN ISO 6603-2: 2001</w:t>
      </w:r>
      <w:r>
        <w:tab/>
      </w:r>
      <w:r w:rsidRPr="006511ED">
        <w:t xml:space="preserve">Materiale plastice . Determinarea comportarii la soc prin </w:t>
      </w:r>
      <w:r>
        <w:tab/>
      </w:r>
      <w:r>
        <w:tab/>
      </w:r>
      <w:r>
        <w:tab/>
      </w:r>
      <w:r w:rsidRPr="006511ED">
        <w:t xml:space="preserve">perforare a materialelor plastice rigide.Partea 1: Incercarea la </w:t>
      </w:r>
      <w:r>
        <w:tab/>
      </w:r>
      <w:r>
        <w:tab/>
      </w:r>
      <w:r w:rsidRPr="006511ED">
        <w:t>soc neinstrumental.</w:t>
      </w:r>
    </w:p>
    <w:p w:rsidR="00C27797" w:rsidRDefault="00C27797" w:rsidP="00DE5717">
      <w:pPr>
        <w:pStyle w:val="List-Standards"/>
      </w:pPr>
      <w:r w:rsidRPr="006511ED">
        <w:t>SR EN ISO 179-1: 2001</w:t>
      </w:r>
      <w:r>
        <w:tab/>
      </w:r>
      <w:r w:rsidRPr="006511ED">
        <w:t xml:space="preserve">Materiale plastice . Determinarea proprietatilor la soc Charpy. </w:t>
      </w:r>
      <w:r>
        <w:tab/>
      </w:r>
      <w:r w:rsidRPr="006511ED">
        <w:t>Partea 1: Incercarea neinstrumentala la soc.</w:t>
      </w:r>
    </w:p>
    <w:p w:rsidR="00C27797" w:rsidRDefault="00C27797" w:rsidP="00DE5717">
      <w:pPr>
        <w:pStyle w:val="List-Standards"/>
      </w:pPr>
      <w:r w:rsidRPr="006511ED">
        <w:t>SR EN ISO 179-2: 2002</w:t>
      </w:r>
      <w:r>
        <w:tab/>
      </w:r>
      <w:r w:rsidRPr="006511ED">
        <w:t xml:space="preserve">Materiale plastice . Determinarea proprietatilor la soc Charpy. </w:t>
      </w:r>
      <w:r>
        <w:tab/>
      </w:r>
      <w:r>
        <w:tab/>
      </w:r>
      <w:r w:rsidRPr="006511ED">
        <w:t>Partea 2: Incercarea instrumentala la soc.</w:t>
      </w:r>
    </w:p>
    <w:p w:rsidR="00C27797" w:rsidRDefault="00C27797" w:rsidP="00DE5717">
      <w:pPr>
        <w:pStyle w:val="List-Standards"/>
      </w:pPr>
      <w:r w:rsidRPr="006511ED">
        <w:t>SR EN ISO 4589-3: 2000</w:t>
      </w:r>
      <w:r>
        <w:tab/>
      </w:r>
      <w:r w:rsidRPr="006511ED">
        <w:t xml:space="preserve">Materiale plastice. Determinarea comportarii la foc cu ajutorul </w:t>
      </w:r>
      <w:r>
        <w:tab/>
      </w:r>
      <w:r>
        <w:tab/>
      </w:r>
      <w:r w:rsidRPr="006511ED">
        <w:t>indice lui de oxigen.Partea 3 :Incercarea la temperatura ridicata.</w:t>
      </w:r>
    </w:p>
    <w:p w:rsidR="00C27797" w:rsidRDefault="00C27797" w:rsidP="00DE5717">
      <w:pPr>
        <w:pStyle w:val="List-Standards"/>
      </w:pPr>
      <w:r w:rsidRPr="006511ED">
        <w:t>SR EN 12842: 2004</w:t>
      </w:r>
      <w:r>
        <w:tab/>
      </w:r>
      <w:r w:rsidRPr="006511ED">
        <w:t>Racorduri de fonta ductila pentru sisteme de canalizare de</w:t>
      </w:r>
      <w:r w:rsidR="00C034D7">
        <w:t xml:space="preserve"> </w:t>
      </w:r>
      <w:r>
        <w:tab/>
      </w:r>
      <w:r>
        <w:tab/>
      </w:r>
      <w:r w:rsidRPr="006511ED">
        <w:t>PVC sau PE. Conditii si metode de incercare.</w:t>
      </w:r>
    </w:p>
    <w:p w:rsidR="00C27797" w:rsidRDefault="00C27797" w:rsidP="00DE5717">
      <w:pPr>
        <w:pStyle w:val="List-Standards"/>
      </w:pPr>
      <w:r w:rsidRPr="006511ED">
        <w:t>SR EN 1759-1: 2005</w:t>
      </w:r>
      <w:r>
        <w:tab/>
      </w:r>
      <w:r w:rsidRPr="006511ED">
        <w:t xml:space="preserve">Flanse si asamblarile lor. Flanse rotunde pentru tevi, robinete, </w:t>
      </w:r>
      <w:r>
        <w:tab/>
      </w:r>
      <w:r>
        <w:tab/>
      </w:r>
      <w:r w:rsidRPr="006511ED">
        <w:t xml:space="preserve">racorduri si accesorii, desemnate Class. Partea 1: Flanse de </w:t>
      </w:r>
      <w:r>
        <w:tab/>
      </w:r>
      <w:r>
        <w:tab/>
      </w:r>
      <w:r w:rsidRPr="006511ED">
        <w:t>otel NPS ½ p</w:t>
      </w:r>
      <w:r>
        <w:t>â</w:t>
      </w:r>
      <w:r w:rsidRPr="006511ED">
        <w:t>na la 24.</w:t>
      </w:r>
    </w:p>
    <w:p w:rsidR="00C27797" w:rsidRPr="006511ED" w:rsidRDefault="00C27797" w:rsidP="00DE5717">
      <w:pPr>
        <w:pStyle w:val="List-Standards"/>
      </w:pPr>
      <w:r w:rsidRPr="006511ED">
        <w:t>SR EN 14525: 2005</w:t>
      </w:r>
      <w:r>
        <w:tab/>
      </w:r>
      <w:r w:rsidRPr="006511ED">
        <w:t>Racorduri intermediare pentru flanse si mansoane cu toleran</w:t>
      </w:r>
      <w:r>
        <w:t xml:space="preserve">te </w:t>
      </w:r>
      <w:r>
        <w:tab/>
      </w:r>
      <w:r>
        <w:tab/>
        <w:t xml:space="preserve">mari </w:t>
      </w:r>
      <w:r w:rsidRPr="006511ED">
        <w:t xml:space="preserve">din fonta ductila destinate a fi utilizare la conducte din </w:t>
      </w:r>
      <w:r>
        <w:tab/>
      </w:r>
      <w:r>
        <w:tab/>
      </w:r>
      <w:r w:rsidRPr="006511ED">
        <w:t xml:space="preserve">diferite materiale :fonta ductila, fonta cenusie, otel, PVC, </w:t>
      </w:r>
      <w:r>
        <w:tab/>
      </w:r>
      <w:r>
        <w:tab/>
      </w:r>
      <w:r>
        <w:tab/>
      </w:r>
      <w:r w:rsidRPr="006511ED">
        <w:t>PE,fibre de ciment.</w:t>
      </w:r>
    </w:p>
    <w:p w:rsidR="00C27797" w:rsidRDefault="00C27797" w:rsidP="00772761">
      <w:pPr>
        <w:pStyle w:val="List-Standards"/>
      </w:pPr>
      <w:r w:rsidRPr="006511ED">
        <w:t>SR EN 877: 2004/A1: 2007</w:t>
      </w:r>
      <w:r>
        <w:tab/>
      </w:r>
      <w:r w:rsidRPr="006511ED">
        <w:t>Tuburi si racorduri din fonta, asamblarile lor si accesorii destinate evacuarii apelor din cladiri.Conditii, metode de incercare si asigurarea calitatii.</w:t>
      </w:r>
    </w:p>
    <w:p w:rsidR="00C27797" w:rsidRDefault="00C27797" w:rsidP="00772761">
      <w:pPr>
        <w:pStyle w:val="List-Standards"/>
      </w:pPr>
      <w:r w:rsidRPr="006511ED">
        <w:t>SR EN ISO 1461:2002</w:t>
      </w:r>
      <w:r>
        <w:tab/>
      </w:r>
      <w:r w:rsidRPr="006511ED">
        <w:t>Acoperiri termice de zinc pe piese fabricate din fonta si otel. Specificatii si metode de încercare</w:t>
      </w:r>
    </w:p>
    <w:p w:rsidR="00C27797" w:rsidRDefault="00C27797" w:rsidP="00772761">
      <w:pPr>
        <w:pStyle w:val="List-Standards"/>
      </w:pPr>
      <w:r w:rsidRPr="006511ED">
        <w:t>SR EN 10220:2003:</w:t>
      </w:r>
      <w:r>
        <w:tab/>
      </w:r>
      <w:r w:rsidRPr="006511ED">
        <w:t>Tevi de otel sudate si fara sudura. Dimensiuni si mase liniare</w:t>
      </w:r>
    </w:p>
    <w:p w:rsidR="00C27797" w:rsidRDefault="00C27797" w:rsidP="00772761">
      <w:pPr>
        <w:pStyle w:val="List-Standards"/>
      </w:pPr>
      <w:r w:rsidRPr="006511ED">
        <w:t>SR EN 10300:2006</w:t>
      </w:r>
      <w:r>
        <w:tab/>
      </w:r>
      <w:r w:rsidRPr="006511ED">
        <w:t>Tevi si racorduri de otel pentru conducte subterane si imersate. Materiale de bitum pentru acoperiri exterioare aplicate la cald</w:t>
      </w:r>
      <w:r>
        <w:t>.</w:t>
      </w:r>
    </w:p>
    <w:p w:rsidR="00C27797" w:rsidRDefault="00C27797" w:rsidP="00772761">
      <w:pPr>
        <w:pStyle w:val="List-Standards"/>
      </w:pPr>
      <w:r w:rsidRPr="006511ED">
        <w:t>SR EN 13157:2004</w:t>
      </w:r>
      <w:r>
        <w:tab/>
      </w:r>
      <w:r w:rsidRPr="006511ED">
        <w:t>Instalatii de ridicat. Securitate. Echipament de ridicat cu actionare manuala.</w:t>
      </w:r>
    </w:p>
    <w:p w:rsidR="00C27797" w:rsidRDefault="00C27797" w:rsidP="00772761">
      <w:pPr>
        <w:pStyle w:val="List-Standards"/>
      </w:pPr>
      <w:r w:rsidRPr="006511ED">
        <w:t>SR EN ISO 9001:2008</w:t>
      </w:r>
      <w:r>
        <w:tab/>
      </w:r>
      <w:r w:rsidRPr="006511ED">
        <w:t>Sisteme de management al calitatii. Cerinte.</w:t>
      </w:r>
    </w:p>
    <w:p w:rsidR="00C27797" w:rsidRDefault="00C27797" w:rsidP="00772761">
      <w:pPr>
        <w:pStyle w:val="List-Standards"/>
      </w:pPr>
      <w:r w:rsidRPr="006511ED">
        <w:t>SR EN ISO 9001:2008/AC:2009</w:t>
      </w:r>
      <w:r>
        <w:tab/>
      </w:r>
      <w:r w:rsidRPr="006511ED">
        <w:t>Sisteme de management al calitatii. Cerinte.</w:t>
      </w:r>
    </w:p>
    <w:p w:rsidR="00C27797" w:rsidRDefault="00C27797" w:rsidP="00772761">
      <w:pPr>
        <w:pStyle w:val="List-Standards"/>
      </w:pPr>
      <w:r w:rsidRPr="006511ED">
        <w:t>ISO 4227-1:2007</w:t>
      </w:r>
      <w:r>
        <w:tab/>
      </w:r>
      <w:r w:rsidRPr="006511ED">
        <w:t xml:space="preserve">Sisteme de conducte din plastic pentru alimentari cu apa-Conducte din </w:t>
      </w:r>
      <w:r w:rsidR="00C034D7" w:rsidRPr="006511ED">
        <w:t>p</w:t>
      </w:r>
      <w:r w:rsidR="00C034D7">
        <w:t>oli</w:t>
      </w:r>
      <w:r w:rsidR="00C034D7" w:rsidRPr="006511ED">
        <w:t xml:space="preserve">etilena </w:t>
      </w:r>
      <w:r w:rsidRPr="006511ED">
        <w:t>(PE) si fitinguri. Partea 1:Generalitati.</w:t>
      </w:r>
    </w:p>
    <w:p w:rsidR="00C27797" w:rsidRDefault="00C27797" w:rsidP="00772761">
      <w:pPr>
        <w:pStyle w:val="List-Standards"/>
      </w:pPr>
      <w:r w:rsidRPr="006511ED">
        <w:lastRenderedPageBreak/>
        <w:t>ISO 4227-2:2007</w:t>
      </w:r>
      <w:r>
        <w:tab/>
      </w:r>
      <w:r w:rsidRPr="006511ED">
        <w:t xml:space="preserve">Sisteme de conducte din plastic pentru alimentari cu apa-Conducte din </w:t>
      </w:r>
      <w:r w:rsidR="00C034D7" w:rsidRPr="006511ED">
        <w:t>p</w:t>
      </w:r>
      <w:r w:rsidR="00C034D7">
        <w:t>oli</w:t>
      </w:r>
      <w:r w:rsidR="00C034D7" w:rsidRPr="006511ED">
        <w:t xml:space="preserve">etilena </w:t>
      </w:r>
      <w:r w:rsidRPr="006511ED">
        <w:t>(PE) si fitinguri. Partea 2:Conducte.</w:t>
      </w:r>
    </w:p>
    <w:p w:rsidR="00C27797" w:rsidRDefault="00C27797" w:rsidP="00772761">
      <w:pPr>
        <w:pStyle w:val="List-Standards"/>
      </w:pPr>
      <w:r w:rsidRPr="006511ED">
        <w:t>ISO 1431-1:2004/Amd 1:2009</w:t>
      </w:r>
      <w:r>
        <w:tab/>
      </w:r>
      <w:r w:rsidRPr="006511ED">
        <w:t>Cauciuc vulcanizat sau termoplastic. Rezistenta la fisurare datorita actiunii ozonului. Partea 1 :Incercare de deformare statica.</w:t>
      </w:r>
    </w:p>
    <w:p w:rsidR="00C27797" w:rsidRDefault="00C27797" w:rsidP="00772761">
      <w:pPr>
        <w:pStyle w:val="List-Standards"/>
      </w:pPr>
      <w:r w:rsidRPr="006511ED">
        <w:t>ISO 12162</w:t>
      </w:r>
      <w:r>
        <w:tab/>
      </w:r>
      <w:r w:rsidRPr="006511ED">
        <w:t>Rezistenta la variaţie pe termen lung a presiunii interioare</w:t>
      </w:r>
      <w:r>
        <w:t>.</w:t>
      </w:r>
    </w:p>
    <w:p w:rsidR="00C27797" w:rsidRDefault="00C27797" w:rsidP="00772761">
      <w:pPr>
        <w:pStyle w:val="List-Standards"/>
      </w:pPr>
      <w:r w:rsidRPr="006511ED">
        <w:t>DIN 4045</w:t>
      </w:r>
      <w:r>
        <w:tab/>
      </w:r>
      <w:r w:rsidRPr="006511ED">
        <w:t>Glosar cu termeni ape uzate.</w:t>
      </w:r>
    </w:p>
    <w:p w:rsidR="00C27797" w:rsidRDefault="00C27797" w:rsidP="00772761">
      <w:pPr>
        <w:pStyle w:val="List-Standards"/>
      </w:pPr>
      <w:r w:rsidRPr="006511ED">
        <w:t>DIN 19525</w:t>
      </w:r>
      <w:r>
        <w:tab/>
      </w:r>
      <w:r w:rsidRPr="006511ED">
        <w:t>Îndepărtarea apei uzate; Ghid de proiectare.</w:t>
      </w:r>
    </w:p>
    <w:p w:rsidR="00C27797" w:rsidRDefault="00C27797" w:rsidP="00772761">
      <w:pPr>
        <w:pStyle w:val="List-Standards"/>
      </w:pPr>
      <w:r w:rsidRPr="006511ED">
        <w:t>DIN 4050</w:t>
      </w:r>
      <w:r>
        <w:tab/>
      </w:r>
      <w:r w:rsidRPr="006511ED">
        <w:t>Planuri finale pentru sisteme publice de canalizare.</w:t>
      </w:r>
    </w:p>
    <w:p w:rsidR="00C27797" w:rsidRDefault="00C27797" w:rsidP="00772761">
      <w:pPr>
        <w:pStyle w:val="List-Standards"/>
      </w:pPr>
      <w:r w:rsidRPr="006511ED">
        <w:t>DIN 19543</w:t>
      </w:r>
      <w:r>
        <w:tab/>
      </w:r>
      <w:r w:rsidRPr="006511ED">
        <w:t>Condiţii generale pentru rosturi la conductele de canalizare şi drenaj.</w:t>
      </w:r>
    </w:p>
    <w:p w:rsidR="00C27797" w:rsidRDefault="00C27797" w:rsidP="00772761">
      <w:pPr>
        <w:pStyle w:val="List-Standards"/>
      </w:pPr>
      <w:r w:rsidRPr="006511ED">
        <w:t>DIN 4033</w:t>
      </w:r>
      <w:r>
        <w:tab/>
      </w:r>
      <w:r w:rsidRPr="006511ED">
        <w:t>Canale şi conducte pentru ape uzate, Cod de practică pentru construcţii.</w:t>
      </w:r>
    </w:p>
    <w:p w:rsidR="00C27797" w:rsidRDefault="00C27797" w:rsidP="00772761">
      <w:pPr>
        <w:pStyle w:val="List-Standards"/>
      </w:pPr>
      <w:r w:rsidRPr="006511ED">
        <w:t>DIN 1997</w:t>
      </w:r>
      <w:r>
        <w:tab/>
      </w:r>
      <w:r w:rsidRPr="006511ED">
        <w:t>Dispozitive de închidere în sistemul de drenaj pentru clădiri.</w:t>
      </w:r>
    </w:p>
    <w:p w:rsidR="00C27797" w:rsidRPr="00A16ADE" w:rsidRDefault="00C27797" w:rsidP="00772761">
      <w:pPr>
        <w:pStyle w:val="List-Standards"/>
      </w:pPr>
      <w:r w:rsidRPr="006511ED">
        <w:t>DIN 4284</w:t>
      </w:r>
      <w:r>
        <w:tab/>
      </w:r>
      <w:r w:rsidRPr="006511ED">
        <w:t>Guri de scurgere cu sifon detaşabil.</w:t>
      </w:r>
    </w:p>
    <w:p w:rsidR="00A16ADE" w:rsidRPr="00305B29" w:rsidRDefault="00A16ADE" w:rsidP="005B16E4">
      <w:pPr>
        <w:pStyle w:val="TitlePage6"/>
        <w:rPr>
          <w:lang w:val="ro-RO"/>
        </w:rPr>
      </w:pPr>
      <w:r w:rsidRPr="00305B29">
        <w:rPr>
          <w:lang w:val="ro-RO"/>
        </w:rPr>
        <w:t>Lucrări de construcţii metalice</w:t>
      </w:r>
    </w:p>
    <w:p w:rsidR="00A16ADE" w:rsidRPr="00A16ADE" w:rsidRDefault="00A16ADE" w:rsidP="000F547F">
      <w:pPr>
        <w:pStyle w:val="List-Standards"/>
      </w:pPr>
      <w:r w:rsidRPr="00A16ADE">
        <w:t xml:space="preserve">SR EN 757/1998 </w:t>
      </w:r>
      <w:r w:rsidRPr="00A16ADE">
        <w:tab/>
        <w:t>Materiale pentru sudare. Electrozi înveliţi pentru sudarea manuala cu arc electric a oţelurilor cu limita de curgere ridicâtă;</w:t>
      </w:r>
    </w:p>
    <w:p w:rsidR="00A16ADE" w:rsidRPr="00A16ADE" w:rsidRDefault="00A16ADE" w:rsidP="000F547F">
      <w:pPr>
        <w:pStyle w:val="List-Standards"/>
      </w:pPr>
      <w:r w:rsidRPr="00A16ADE">
        <w:t xml:space="preserve">SR EN </w:t>
      </w:r>
      <w:r w:rsidR="00D84DF8">
        <w:t>ISO 3580:2011</w:t>
      </w:r>
      <w:r w:rsidRPr="00A16ADE">
        <w:tab/>
        <w:t>Materiale pentru sudare. Electrozi înveliţi pentru sudarea manuala cu arc electric a oţelurilor termorezistente. Clasificare;</w:t>
      </w:r>
    </w:p>
    <w:p w:rsidR="00A16ADE" w:rsidRPr="00A16ADE" w:rsidRDefault="00A16ADE" w:rsidP="000F547F">
      <w:pPr>
        <w:pStyle w:val="List-Standards"/>
      </w:pPr>
      <w:r w:rsidRPr="00A16ADE">
        <w:t>SR EN ISO 2560</w:t>
      </w:r>
      <w:r w:rsidR="00D84DF8">
        <w:t>:</w:t>
      </w:r>
      <w:r w:rsidR="00D84DF8" w:rsidRPr="00A16ADE">
        <w:t>20</w:t>
      </w:r>
      <w:r w:rsidR="00D84DF8">
        <w:t>10</w:t>
      </w:r>
      <w:r w:rsidRPr="00A16ADE">
        <w:tab/>
        <w:t>Materiale pentru sudare. Electrozi înveliţi pentru sudarea manuala cu arc electric a oţelurilor nealiate şi cu granulaţie fina</w:t>
      </w:r>
    </w:p>
    <w:p w:rsidR="00A16ADE" w:rsidRPr="00A16ADE" w:rsidRDefault="00A16ADE" w:rsidP="000F547F">
      <w:pPr>
        <w:pStyle w:val="List-Standards"/>
      </w:pPr>
      <w:r w:rsidRPr="00A16ADE">
        <w:t>SR EN 1561</w:t>
      </w:r>
      <w:r w:rsidR="00D84DF8">
        <w:t>:</w:t>
      </w:r>
      <w:r w:rsidRPr="00A16ADE">
        <w:t>1999</w:t>
      </w:r>
      <w:r w:rsidRPr="00A16ADE">
        <w:tab/>
      </w:r>
      <w:r w:rsidRPr="00A16ADE">
        <w:tab/>
        <w:t>Turnatorie. Fonta cu grafit lamelar</w:t>
      </w:r>
    </w:p>
    <w:p w:rsidR="00A16ADE" w:rsidRPr="00A16ADE" w:rsidRDefault="00A16ADE" w:rsidP="000F547F">
      <w:pPr>
        <w:pStyle w:val="List-Standards"/>
      </w:pPr>
      <w:r w:rsidRPr="00A16ADE">
        <w:t>SR EN 1563</w:t>
      </w:r>
      <w:r w:rsidR="00D84DF8">
        <w:t>:</w:t>
      </w:r>
      <w:r w:rsidRPr="00A16ADE">
        <w:t>1999</w:t>
      </w:r>
      <w:r w:rsidRPr="00A16ADE">
        <w:tab/>
        <w:t>Turnatorie. Fonat cu grafit nodular; SR EN 1563/1999/A1-2003.Turnatorie. Fonat cu grafit nodular</w:t>
      </w:r>
    </w:p>
    <w:p w:rsidR="00A16ADE" w:rsidRPr="00305B29" w:rsidRDefault="00A16ADE" w:rsidP="005B16E4">
      <w:pPr>
        <w:pStyle w:val="TitlePage6"/>
        <w:rPr>
          <w:lang w:val="ro-RO"/>
        </w:rPr>
      </w:pPr>
      <w:r w:rsidRPr="00305B29">
        <w:rPr>
          <w:lang w:val="ro-RO"/>
        </w:rPr>
        <w:t>Lucrări de finisaje</w:t>
      </w:r>
    </w:p>
    <w:p w:rsidR="00772761" w:rsidRPr="00772761" w:rsidRDefault="00772761" w:rsidP="00772761">
      <w:pPr>
        <w:pStyle w:val="List-Standards"/>
      </w:pPr>
      <w:r w:rsidRPr="00772761">
        <w:t>SR EN 1096:2000–2004 Părtile 1–4</w:t>
      </w:r>
      <w:r w:rsidRPr="00772761">
        <w:tab/>
        <w:t>Sticla pentru construcţii. Geam peliculizat.</w:t>
      </w:r>
    </w:p>
    <w:p w:rsidR="00772761" w:rsidRPr="00772761" w:rsidRDefault="00772761" w:rsidP="00772761">
      <w:pPr>
        <w:pStyle w:val="List-Standards"/>
      </w:pPr>
      <w:r w:rsidRPr="00772761">
        <w:t>SR EN 14178:2004 Părtile 1 şi 2</w:t>
      </w:r>
      <w:r w:rsidRPr="00772761">
        <w:tab/>
        <w:t>Sticla pentru construcţii. Produse pe baza de sticla</w:t>
      </w:r>
      <w:r w:rsidRPr="00772761">
        <w:tab/>
        <w:t>silico-alcalino-pământoasa. Partea 1 – Geam float. Partea 2 – Evaluarea conformităţii</w:t>
      </w:r>
    </w:p>
    <w:p w:rsidR="00772761" w:rsidRPr="00772761" w:rsidRDefault="00772761" w:rsidP="00772761">
      <w:pPr>
        <w:pStyle w:val="List-Standards"/>
      </w:pPr>
      <w:r w:rsidRPr="00772761">
        <w:t>SR EN 572-2:2004</w:t>
      </w:r>
      <w:r w:rsidRPr="00772761">
        <w:tab/>
        <w:t>Sticla pentru construcţii. Produse de baza. Sticla silico-calco-sodica. Partea 2 – Geam float.</w:t>
      </w:r>
    </w:p>
    <w:p w:rsidR="00772761" w:rsidRPr="00772761" w:rsidRDefault="00772761" w:rsidP="00772761">
      <w:pPr>
        <w:pStyle w:val="List-Standards"/>
      </w:pPr>
      <w:r w:rsidRPr="00772761">
        <w:t>SR EN 942:2007</w:t>
      </w:r>
      <w:r w:rsidRPr="00772761">
        <w:tab/>
        <w:t xml:space="preserve">Lemn pentru tâmplărie. Clasificare generala a calităţii lemnulu </w:t>
      </w:r>
    </w:p>
    <w:p w:rsidR="005B16E4" w:rsidRDefault="005B16E4" w:rsidP="005B16E4">
      <w:pPr>
        <w:pStyle w:val="StyleCaptionBeschriftungCharBeschriftungChar1CharBeschriftun"/>
        <w:sectPr w:rsidR="005B16E4" w:rsidSect="00871E55">
          <w:pgSz w:w="11907" w:h="16840" w:code="9"/>
          <w:pgMar w:top="1276" w:right="851" w:bottom="1134" w:left="1418" w:header="822" w:footer="488" w:gutter="0"/>
          <w:cols w:space="720"/>
        </w:sectPr>
      </w:pPr>
    </w:p>
    <w:p w:rsidR="005B16E4" w:rsidRPr="005B16E4" w:rsidRDefault="005B16E4" w:rsidP="005B16E4">
      <w:pPr>
        <w:pStyle w:val="StyleCaptionBeschriftungCharBeschriftungChar1CharBeschriftun"/>
      </w:pPr>
      <w:bookmarkStart w:id="3591" w:name="_Toc309479950"/>
      <w:r w:rsidRPr="005B16E4">
        <w:lastRenderedPageBreak/>
        <w:t xml:space="preserve">: </w:t>
      </w:r>
      <w:r w:rsidRPr="006A208F">
        <w:t>Formular A</w:t>
      </w:r>
      <w:bookmarkEnd w:id="3591"/>
    </w:p>
    <w:p w:rsidR="005B16E4" w:rsidRPr="006A208F" w:rsidRDefault="005B16E4" w:rsidP="005B16E4">
      <w:pPr>
        <w:pStyle w:val="Single"/>
        <w:rPr>
          <w:lang w:val="ro-RO"/>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4"/>
        <w:gridCol w:w="709"/>
        <w:gridCol w:w="175"/>
        <w:gridCol w:w="1809"/>
        <w:gridCol w:w="1276"/>
        <w:gridCol w:w="1418"/>
        <w:gridCol w:w="1417"/>
        <w:gridCol w:w="1377"/>
      </w:tblGrid>
      <w:tr w:rsidR="006A208F" w:rsidRPr="00A525B6" w:rsidTr="00A525B6">
        <w:trPr>
          <w:cantSplit/>
        </w:trPr>
        <w:tc>
          <w:tcPr>
            <w:tcW w:w="9565" w:type="dxa"/>
            <w:gridSpan w:val="8"/>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5B16E4">
            <w:pPr>
              <w:pStyle w:val="Tabletext"/>
              <w:rPr>
                <w:b/>
              </w:rPr>
            </w:pPr>
            <w:r w:rsidRPr="00A525B6">
              <w:rPr>
                <w:b/>
              </w:rPr>
              <w:t xml:space="preserve">Formular A – Programul cerinţelor </w:t>
            </w:r>
            <w:r w:rsidR="00BC4A9E" w:rsidRPr="00A525B6">
              <w:rPr>
                <w:b/>
              </w:rPr>
              <w:t xml:space="preserve">specifice </w:t>
            </w:r>
            <w:r w:rsidRPr="00A525B6">
              <w:rPr>
                <w:b/>
              </w:rPr>
              <w:t xml:space="preserve">pentru amestecurile proiectate a fi folosite </w:t>
            </w:r>
            <w:r w:rsidR="00BC4A9E" w:rsidRPr="00A525B6">
              <w:rPr>
                <w:b/>
              </w:rPr>
              <w:t xml:space="preserve">in </w:t>
            </w:r>
            <w:r w:rsidRPr="00A525B6">
              <w:rPr>
                <w:b/>
              </w:rPr>
              <w:t xml:space="preserve">baza contractului </w:t>
            </w:r>
          </w:p>
        </w:tc>
      </w:tr>
      <w:tr w:rsidR="006A208F" w:rsidRPr="00A525B6" w:rsidTr="00A525B6">
        <w:trPr>
          <w:cantSplit/>
        </w:trPr>
        <w:tc>
          <w:tcPr>
            <w:tcW w:w="9565" w:type="dxa"/>
            <w:gridSpan w:val="8"/>
          </w:tcPr>
          <w:p w:rsidR="006A208F" w:rsidRPr="006A208F" w:rsidRDefault="006A208F" w:rsidP="00A71E0B">
            <w:pPr>
              <w:pStyle w:val="Tabletext"/>
            </w:pPr>
            <w:r w:rsidRPr="006A208F">
              <w:t>Aceste amestecuri vor fi furnizate ca amestecuri proiectate în conformitate cu clauzele relevante din SR EN 206-1:2000 Părţile 2, 3 şi 4.</w:t>
            </w:r>
          </w:p>
        </w:tc>
      </w:tr>
      <w:tr w:rsidR="006A208F" w:rsidRPr="00A525B6" w:rsidTr="00A525B6">
        <w:trPr>
          <w:cantSplit/>
        </w:trPr>
        <w:tc>
          <w:tcPr>
            <w:tcW w:w="4077" w:type="dxa"/>
            <w:gridSpan w:val="4"/>
          </w:tcPr>
          <w:p w:rsidR="006A208F" w:rsidRPr="006A208F" w:rsidRDefault="006A208F" w:rsidP="00A71E0B">
            <w:pPr>
              <w:pStyle w:val="Tabletext"/>
            </w:pPr>
            <w:r w:rsidRPr="006A208F">
              <w:t>1.Referinţa amestecului</w:t>
            </w:r>
          </w:p>
        </w:tc>
        <w:tc>
          <w:tcPr>
            <w:tcW w:w="1276" w:type="dxa"/>
          </w:tcPr>
          <w:p w:rsidR="006A208F" w:rsidRPr="006A208F" w:rsidRDefault="006A208F" w:rsidP="00A71E0B">
            <w:pPr>
              <w:pStyle w:val="Tabletext"/>
            </w:pPr>
          </w:p>
        </w:tc>
        <w:tc>
          <w:tcPr>
            <w:tcW w:w="1418" w:type="dxa"/>
          </w:tcPr>
          <w:p w:rsidR="006A208F" w:rsidRPr="006A208F" w:rsidRDefault="006A208F" w:rsidP="00A71E0B">
            <w:pPr>
              <w:pStyle w:val="Tabletext"/>
            </w:pPr>
          </w:p>
        </w:tc>
        <w:tc>
          <w:tcPr>
            <w:tcW w:w="1417" w:type="dxa"/>
          </w:tcPr>
          <w:p w:rsidR="006A208F" w:rsidRPr="006A208F" w:rsidRDefault="006A208F" w:rsidP="00A71E0B">
            <w:pPr>
              <w:pStyle w:val="Tabletext"/>
            </w:pPr>
          </w:p>
        </w:tc>
        <w:tc>
          <w:tcPr>
            <w:tcW w:w="1377" w:type="dxa"/>
          </w:tcPr>
          <w:p w:rsidR="006A208F" w:rsidRPr="006A208F" w:rsidRDefault="006A208F" w:rsidP="00A71E0B">
            <w:pPr>
              <w:pStyle w:val="Tabletext"/>
            </w:pPr>
          </w:p>
        </w:tc>
      </w:tr>
      <w:tr w:rsidR="006A208F" w:rsidRPr="00A525B6" w:rsidTr="00A525B6">
        <w:trPr>
          <w:cantSplit/>
        </w:trPr>
        <w:tc>
          <w:tcPr>
            <w:tcW w:w="4077" w:type="dxa"/>
            <w:gridSpan w:val="4"/>
          </w:tcPr>
          <w:p w:rsidR="006A208F" w:rsidRPr="006A208F" w:rsidRDefault="006A208F" w:rsidP="00A71E0B">
            <w:pPr>
              <w:pStyle w:val="Tabletext"/>
            </w:pPr>
            <w:r w:rsidRPr="006A208F">
              <w:t>2.Gradul de rezistenţă</w:t>
            </w:r>
          </w:p>
        </w:tc>
        <w:tc>
          <w:tcPr>
            <w:tcW w:w="1276" w:type="dxa"/>
          </w:tcPr>
          <w:p w:rsidR="006A208F" w:rsidRPr="006A208F" w:rsidRDefault="006A208F" w:rsidP="00A71E0B">
            <w:pPr>
              <w:pStyle w:val="Tabletext"/>
            </w:pPr>
          </w:p>
        </w:tc>
        <w:tc>
          <w:tcPr>
            <w:tcW w:w="1418" w:type="dxa"/>
          </w:tcPr>
          <w:p w:rsidR="006A208F" w:rsidRPr="006A208F" w:rsidRDefault="006A208F" w:rsidP="00A71E0B">
            <w:pPr>
              <w:pStyle w:val="Tabletext"/>
            </w:pPr>
          </w:p>
        </w:tc>
        <w:tc>
          <w:tcPr>
            <w:tcW w:w="1417" w:type="dxa"/>
          </w:tcPr>
          <w:p w:rsidR="006A208F" w:rsidRPr="006A208F" w:rsidRDefault="006A208F" w:rsidP="00A71E0B">
            <w:pPr>
              <w:pStyle w:val="Tabletext"/>
            </w:pPr>
          </w:p>
        </w:tc>
        <w:tc>
          <w:tcPr>
            <w:tcW w:w="1377" w:type="dxa"/>
          </w:tcPr>
          <w:p w:rsidR="006A208F" w:rsidRPr="006A208F" w:rsidRDefault="006A208F" w:rsidP="00A71E0B">
            <w:pPr>
              <w:pStyle w:val="Tabletext"/>
            </w:pPr>
          </w:p>
        </w:tc>
      </w:tr>
      <w:tr w:rsidR="006A208F" w:rsidRPr="00A525B6" w:rsidTr="00A525B6">
        <w:trPr>
          <w:cantSplit/>
        </w:trPr>
        <w:tc>
          <w:tcPr>
            <w:tcW w:w="4077" w:type="dxa"/>
            <w:gridSpan w:val="4"/>
          </w:tcPr>
          <w:p w:rsidR="006A208F" w:rsidRPr="006A208F" w:rsidRDefault="006A208F" w:rsidP="00A71E0B">
            <w:pPr>
              <w:pStyle w:val="Tabletext"/>
            </w:pPr>
            <w:r w:rsidRPr="006A208F">
              <w:t xml:space="preserve">3.Mărimea maximă nominală a agregatului </w:t>
            </w:r>
          </w:p>
        </w:tc>
        <w:tc>
          <w:tcPr>
            <w:tcW w:w="1276" w:type="dxa"/>
          </w:tcPr>
          <w:p w:rsidR="006A208F" w:rsidRPr="006A208F" w:rsidRDefault="006A208F" w:rsidP="00A71E0B">
            <w:pPr>
              <w:pStyle w:val="Tabletext"/>
            </w:pPr>
          </w:p>
        </w:tc>
        <w:tc>
          <w:tcPr>
            <w:tcW w:w="1418" w:type="dxa"/>
          </w:tcPr>
          <w:p w:rsidR="006A208F" w:rsidRPr="006A208F" w:rsidRDefault="006A208F" w:rsidP="00A71E0B">
            <w:pPr>
              <w:pStyle w:val="Tabletext"/>
            </w:pPr>
          </w:p>
        </w:tc>
        <w:tc>
          <w:tcPr>
            <w:tcW w:w="1417" w:type="dxa"/>
          </w:tcPr>
          <w:p w:rsidR="006A208F" w:rsidRPr="006A208F" w:rsidRDefault="006A208F" w:rsidP="00A71E0B">
            <w:pPr>
              <w:pStyle w:val="Tabletext"/>
            </w:pPr>
          </w:p>
        </w:tc>
        <w:tc>
          <w:tcPr>
            <w:tcW w:w="1377" w:type="dxa"/>
          </w:tcPr>
          <w:p w:rsidR="006A208F" w:rsidRPr="006A208F" w:rsidRDefault="006A208F" w:rsidP="00A71E0B">
            <w:pPr>
              <w:pStyle w:val="Tabletext"/>
            </w:pPr>
          </w:p>
        </w:tc>
      </w:tr>
      <w:tr w:rsidR="006A208F" w:rsidRPr="00A525B6" w:rsidTr="00A525B6">
        <w:trPr>
          <w:cantSplit/>
        </w:trPr>
        <w:tc>
          <w:tcPr>
            <w:tcW w:w="2268" w:type="dxa"/>
            <w:gridSpan w:val="3"/>
          </w:tcPr>
          <w:p w:rsidR="006A208F" w:rsidRPr="006A208F" w:rsidRDefault="006A208F" w:rsidP="00A71E0B">
            <w:pPr>
              <w:pStyle w:val="Tabletext"/>
            </w:pPr>
            <w:r w:rsidRPr="006A208F">
              <w:t>4. Tipul de agregat (cele permise)</w:t>
            </w:r>
          </w:p>
        </w:tc>
        <w:tc>
          <w:tcPr>
            <w:tcW w:w="1809" w:type="dxa"/>
          </w:tcPr>
          <w:p w:rsidR="006A208F" w:rsidRPr="006A208F" w:rsidRDefault="006A208F" w:rsidP="00A71E0B">
            <w:pPr>
              <w:pStyle w:val="Tabletext"/>
            </w:pPr>
            <w:r w:rsidRPr="006A208F">
              <w:t>Brut</w:t>
            </w:r>
          </w:p>
        </w:tc>
        <w:tc>
          <w:tcPr>
            <w:tcW w:w="1276" w:type="dxa"/>
          </w:tcPr>
          <w:p w:rsidR="006A208F" w:rsidRPr="006A208F" w:rsidRDefault="006A208F" w:rsidP="00A71E0B">
            <w:pPr>
              <w:pStyle w:val="Tabletext"/>
            </w:pPr>
            <w:r w:rsidRPr="006A208F">
              <w:t>SR EN 12620:2002+A1:2008</w:t>
            </w:r>
          </w:p>
        </w:tc>
        <w:tc>
          <w:tcPr>
            <w:tcW w:w="1418" w:type="dxa"/>
          </w:tcPr>
          <w:p w:rsidR="006A208F" w:rsidRPr="006A208F" w:rsidRDefault="006A208F" w:rsidP="00A71E0B">
            <w:pPr>
              <w:pStyle w:val="Tabletext"/>
            </w:pPr>
            <w:r w:rsidRPr="006A208F">
              <w:t>SR EN 12620:2002+A1:2008</w:t>
            </w:r>
          </w:p>
        </w:tc>
        <w:tc>
          <w:tcPr>
            <w:tcW w:w="1417" w:type="dxa"/>
          </w:tcPr>
          <w:p w:rsidR="006A208F" w:rsidRPr="006A208F" w:rsidRDefault="006A208F" w:rsidP="00A71E0B">
            <w:pPr>
              <w:pStyle w:val="Tabletext"/>
            </w:pPr>
            <w:r w:rsidRPr="006A208F">
              <w:t>SR EN 12620:2002+A1:2008</w:t>
            </w:r>
          </w:p>
        </w:tc>
        <w:tc>
          <w:tcPr>
            <w:tcW w:w="1377" w:type="dxa"/>
          </w:tcPr>
          <w:p w:rsidR="006A208F" w:rsidRPr="006A208F" w:rsidRDefault="006A208F" w:rsidP="00A71E0B">
            <w:pPr>
              <w:pStyle w:val="Tabletext"/>
            </w:pPr>
            <w:r w:rsidRPr="006A208F">
              <w:t>SR EN 12620:2002+A1:2008</w:t>
            </w:r>
          </w:p>
        </w:tc>
      </w:tr>
      <w:tr w:rsidR="006A208F" w:rsidRPr="00A525B6" w:rsidTr="00A525B6">
        <w:trPr>
          <w:cantSplit/>
        </w:trPr>
        <w:tc>
          <w:tcPr>
            <w:tcW w:w="2268" w:type="dxa"/>
            <w:gridSpan w:val="3"/>
          </w:tcPr>
          <w:p w:rsidR="006A208F" w:rsidRPr="006A208F" w:rsidRDefault="006A208F" w:rsidP="00A71E0B">
            <w:pPr>
              <w:pStyle w:val="Tabletext"/>
            </w:pPr>
            <w:r w:rsidRPr="006A208F">
              <w:t>(cele permise)</w:t>
            </w:r>
          </w:p>
        </w:tc>
        <w:tc>
          <w:tcPr>
            <w:tcW w:w="1809" w:type="dxa"/>
          </w:tcPr>
          <w:p w:rsidR="006A208F" w:rsidRPr="006A208F" w:rsidRDefault="006A208F" w:rsidP="00A71E0B">
            <w:pPr>
              <w:pStyle w:val="Tabletext"/>
            </w:pPr>
          </w:p>
        </w:tc>
        <w:tc>
          <w:tcPr>
            <w:tcW w:w="1276" w:type="dxa"/>
          </w:tcPr>
          <w:p w:rsidR="006A208F" w:rsidRPr="006A208F" w:rsidRDefault="006A208F" w:rsidP="00A71E0B">
            <w:pPr>
              <w:pStyle w:val="Tabletext"/>
            </w:pPr>
            <w:r w:rsidRPr="006A208F">
              <w:t>SR EN 1047-2:2010</w:t>
            </w:r>
          </w:p>
        </w:tc>
        <w:tc>
          <w:tcPr>
            <w:tcW w:w="1418" w:type="dxa"/>
          </w:tcPr>
          <w:p w:rsidR="006A208F" w:rsidRPr="006A208F" w:rsidRDefault="006A208F" w:rsidP="00A71E0B">
            <w:pPr>
              <w:pStyle w:val="Tabletext"/>
            </w:pPr>
            <w:r w:rsidRPr="006A208F">
              <w:t>SR EN 1047-2:2010</w:t>
            </w:r>
          </w:p>
        </w:tc>
        <w:tc>
          <w:tcPr>
            <w:tcW w:w="1417" w:type="dxa"/>
          </w:tcPr>
          <w:p w:rsidR="006A208F" w:rsidRPr="006A208F" w:rsidRDefault="006A208F" w:rsidP="00A71E0B">
            <w:pPr>
              <w:pStyle w:val="Tabletext"/>
            </w:pPr>
            <w:r w:rsidRPr="006A208F">
              <w:t>SR EN 1047-2:2010</w:t>
            </w:r>
          </w:p>
        </w:tc>
        <w:tc>
          <w:tcPr>
            <w:tcW w:w="1377" w:type="dxa"/>
          </w:tcPr>
          <w:p w:rsidR="006A208F" w:rsidRPr="006A208F" w:rsidRDefault="006A208F" w:rsidP="00A71E0B">
            <w:pPr>
              <w:pStyle w:val="Tabletext"/>
            </w:pPr>
            <w:r w:rsidRPr="006A208F">
              <w:t>SR EN 1047-2:2010</w:t>
            </w:r>
          </w:p>
        </w:tc>
      </w:tr>
      <w:tr w:rsidR="006A208F" w:rsidRPr="00A525B6" w:rsidTr="00A525B6">
        <w:trPr>
          <w:cantSplit/>
        </w:trPr>
        <w:tc>
          <w:tcPr>
            <w:tcW w:w="2268" w:type="dxa"/>
            <w:gridSpan w:val="3"/>
          </w:tcPr>
          <w:p w:rsidR="006A208F" w:rsidRPr="006A208F" w:rsidRDefault="006A208F" w:rsidP="00A71E0B">
            <w:pPr>
              <w:pStyle w:val="Tabletext"/>
            </w:pPr>
          </w:p>
        </w:tc>
        <w:tc>
          <w:tcPr>
            <w:tcW w:w="1809" w:type="dxa"/>
          </w:tcPr>
          <w:p w:rsidR="006A208F" w:rsidRPr="006A208F" w:rsidRDefault="006A208F" w:rsidP="00A71E0B">
            <w:pPr>
              <w:pStyle w:val="Tabletext"/>
            </w:pPr>
            <w:r w:rsidRPr="006A208F">
              <w:t>Altul</w:t>
            </w:r>
          </w:p>
        </w:tc>
        <w:tc>
          <w:tcPr>
            <w:tcW w:w="1276" w:type="dxa"/>
          </w:tcPr>
          <w:p w:rsidR="006A208F" w:rsidRPr="006A208F" w:rsidRDefault="006A208F" w:rsidP="00A71E0B">
            <w:pPr>
              <w:pStyle w:val="Tabletext"/>
            </w:pPr>
          </w:p>
        </w:tc>
        <w:tc>
          <w:tcPr>
            <w:tcW w:w="1418" w:type="dxa"/>
          </w:tcPr>
          <w:p w:rsidR="006A208F" w:rsidRPr="006A208F" w:rsidRDefault="006A208F" w:rsidP="00A71E0B">
            <w:pPr>
              <w:pStyle w:val="Tabletext"/>
            </w:pPr>
          </w:p>
        </w:tc>
        <w:tc>
          <w:tcPr>
            <w:tcW w:w="1417" w:type="dxa"/>
          </w:tcPr>
          <w:p w:rsidR="006A208F" w:rsidRPr="006A208F" w:rsidRDefault="006A208F" w:rsidP="00A71E0B">
            <w:pPr>
              <w:pStyle w:val="Tabletext"/>
            </w:pPr>
          </w:p>
        </w:tc>
        <w:tc>
          <w:tcPr>
            <w:tcW w:w="1377" w:type="dxa"/>
          </w:tcPr>
          <w:p w:rsidR="006A208F" w:rsidRPr="006A208F" w:rsidRDefault="006A208F" w:rsidP="00A71E0B">
            <w:pPr>
              <w:pStyle w:val="Tabletext"/>
            </w:pPr>
          </w:p>
        </w:tc>
      </w:tr>
      <w:tr w:rsidR="006A208F" w:rsidRPr="00A525B6" w:rsidTr="00A525B6">
        <w:trPr>
          <w:cantSplit/>
        </w:trPr>
        <w:tc>
          <w:tcPr>
            <w:tcW w:w="2268" w:type="dxa"/>
            <w:gridSpan w:val="3"/>
          </w:tcPr>
          <w:p w:rsidR="006A208F" w:rsidRPr="006A208F" w:rsidRDefault="006A208F" w:rsidP="00A71E0B">
            <w:pPr>
              <w:pStyle w:val="Tabletext"/>
            </w:pPr>
          </w:p>
        </w:tc>
        <w:tc>
          <w:tcPr>
            <w:tcW w:w="1809" w:type="dxa"/>
          </w:tcPr>
          <w:p w:rsidR="006A208F" w:rsidRPr="006A208F" w:rsidRDefault="006A208F" w:rsidP="00A71E0B">
            <w:pPr>
              <w:pStyle w:val="Tabletext"/>
            </w:pPr>
          </w:p>
        </w:tc>
        <w:tc>
          <w:tcPr>
            <w:tcW w:w="1276" w:type="dxa"/>
          </w:tcPr>
          <w:p w:rsidR="006A208F" w:rsidRPr="006A208F" w:rsidRDefault="006A208F" w:rsidP="00A71E0B">
            <w:pPr>
              <w:pStyle w:val="Tabletext"/>
            </w:pPr>
          </w:p>
        </w:tc>
        <w:tc>
          <w:tcPr>
            <w:tcW w:w="1418" w:type="dxa"/>
          </w:tcPr>
          <w:p w:rsidR="006A208F" w:rsidRPr="006A208F" w:rsidRDefault="006A208F" w:rsidP="00A71E0B">
            <w:pPr>
              <w:pStyle w:val="Tabletext"/>
            </w:pPr>
          </w:p>
        </w:tc>
        <w:tc>
          <w:tcPr>
            <w:tcW w:w="1417" w:type="dxa"/>
          </w:tcPr>
          <w:p w:rsidR="006A208F" w:rsidRPr="006A208F" w:rsidRDefault="006A208F" w:rsidP="00A71E0B">
            <w:pPr>
              <w:pStyle w:val="Tabletext"/>
            </w:pPr>
          </w:p>
        </w:tc>
        <w:tc>
          <w:tcPr>
            <w:tcW w:w="1377" w:type="dxa"/>
          </w:tcPr>
          <w:p w:rsidR="006A208F" w:rsidRPr="006A208F" w:rsidRDefault="006A208F" w:rsidP="00A71E0B">
            <w:pPr>
              <w:pStyle w:val="Tabletext"/>
            </w:pPr>
          </w:p>
        </w:tc>
      </w:tr>
      <w:tr w:rsidR="006A208F" w:rsidRPr="00A525B6" w:rsidTr="00A525B6">
        <w:trPr>
          <w:cantSplit/>
        </w:trPr>
        <w:tc>
          <w:tcPr>
            <w:tcW w:w="2268" w:type="dxa"/>
            <w:gridSpan w:val="3"/>
          </w:tcPr>
          <w:p w:rsidR="006A208F" w:rsidRPr="006A208F" w:rsidRDefault="006A208F" w:rsidP="00A71E0B">
            <w:pPr>
              <w:pStyle w:val="Tabletext"/>
            </w:pPr>
          </w:p>
        </w:tc>
        <w:tc>
          <w:tcPr>
            <w:tcW w:w="1809" w:type="dxa"/>
          </w:tcPr>
          <w:p w:rsidR="006A208F" w:rsidRPr="006A208F" w:rsidRDefault="006A208F" w:rsidP="00A71E0B">
            <w:pPr>
              <w:pStyle w:val="Tabletext"/>
            </w:pPr>
            <w:r w:rsidRPr="006A208F">
              <w:t>Fin</w:t>
            </w:r>
          </w:p>
        </w:tc>
        <w:tc>
          <w:tcPr>
            <w:tcW w:w="1276" w:type="dxa"/>
          </w:tcPr>
          <w:p w:rsidR="006A208F" w:rsidRPr="006A208F" w:rsidRDefault="006A208F" w:rsidP="00A71E0B">
            <w:pPr>
              <w:pStyle w:val="Tabletext"/>
            </w:pPr>
            <w:r w:rsidRPr="006A208F">
              <w:t>SR EN 12620:2002+A1:2008</w:t>
            </w:r>
          </w:p>
        </w:tc>
        <w:tc>
          <w:tcPr>
            <w:tcW w:w="1418" w:type="dxa"/>
          </w:tcPr>
          <w:p w:rsidR="006A208F" w:rsidRPr="006A208F" w:rsidRDefault="006A208F" w:rsidP="00A71E0B">
            <w:pPr>
              <w:pStyle w:val="Tabletext"/>
            </w:pPr>
            <w:r w:rsidRPr="006A208F">
              <w:t>SR EN 12620:2002+A1:2008</w:t>
            </w:r>
          </w:p>
        </w:tc>
        <w:tc>
          <w:tcPr>
            <w:tcW w:w="1417" w:type="dxa"/>
          </w:tcPr>
          <w:p w:rsidR="006A208F" w:rsidRPr="006A208F" w:rsidRDefault="006A208F" w:rsidP="00A71E0B">
            <w:pPr>
              <w:pStyle w:val="Tabletext"/>
            </w:pPr>
            <w:r w:rsidRPr="006A208F">
              <w:t>SR EN 12620:2002+A1:2008</w:t>
            </w:r>
          </w:p>
        </w:tc>
        <w:tc>
          <w:tcPr>
            <w:tcW w:w="1377" w:type="dxa"/>
          </w:tcPr>
          <w:p w:rsidR="006A208F" w:rsidRPr="006A208F" w:rsidRDefault="006A208F" w:rsidP="00A71E0B">
            <w:pPr>
              <w:pStyle w:val="Tabletext"/>
            </w:pPr>
            <w:r w:rsidRPr="006A208F">
              <w:t>SR EN 12620:2002+A1:2008</w:t>
            </w:r>
          </w:p>
        </w:tc>
      </w:tr>
      <w:tr w:rsidR="006A208F" w:rsidRPr="00A525B6" w:rsidTr="00A525B6">
        <w:trPr>
          <w:cantSplit/>
        </w:trPr>
        <w:tc>
          <w:tcPr>
            <w:tcW w:w="2268" w:type="dxa"/>
            <w:gridSpan w:val="3"/>
          </w:tcPr>
          <w:p w:rsidR="006A208F" w:rsidRPr="006A208F" w:rsidRDefault="006A208F" w:rsidP="00A71E0B">
            <w:pPr>
              <w:pStyle w:val="Tabletext"/>
            </w:pPr>
          </w:p>
        </w:tc>
        <w:tc>
          <w:tcPr>
            <w:tcW w:w="1809" w:type="dxa"/>
          </w:tcPr>
          <w:p w:rsidR="006A208F" w:rsidRPr="006A208F" w:rsidRDefault="006A208F" w:rsidP="00A71E0B">
            <w:pPr>
              <w:pStyle w:val="Tabletext"/>
            </w:pPr>
          </w:p>
        </w:tc>
        <w:tc>
          <w:tcPr>
            <w:tcW w:w="1276" w:type="dxa"/>
          </w:tcPr>
          <w:p w:rsidR="006A208F" w:rsidRPr="006A208F" w:rsidRDefault="006A208F" w:rsidP="00A71E0B">
            <w:pPr>
              <w:pStyle w:val="Tabletext"/>
            </w:pPr>
          </w:p>
        </w:tc>
        <w:tc>
          <w:tcPr>
            <w:tcW w:w="1418" w:type="dxa"/>
          </w:tcPr>
          <w:p w:rsidR="006A208F" w:rsidRPr="006A208F" w:rsidRDefault="006A208F" w:rsidP="00A71E0B">
            <w:pPr>
              <w:pStyle w:val="Tabletext"/>
            </w:pPr>
          </w:p>
        </w:tc>
        <w:tc>
          <w:tcPr>
            <w:tcW w:w="1417" w:type="dxa"/>
          </w:tcPr>
          <w:p w:rsidR="006A208F" w:rsidRPr="006A208F" w:rsidRDefault="006A208F" w:rsidP="00A71E0B">
            <w:pPr>
              <w:pStyle w:val="Tabletext"/>
            </w:pPr>
          </w:p>
        </w:tc>
        <w:tc>
          <w:tcPr>
            <w:tcW w:w="1377" w:type="dxa"/>
          </w:tcPr>
          <w:p w:rsidR="006A208F" w:rsidRPr="006A208F" w:rsidRDefault="006A208F" w:rsidP="00A71E0B">
            <w:pPr>
              <w:pStyle w:val="Tabletext"/>
            </w:pPr>
          </w:p>
        </w:tc>
      </w:tr>
      <w:tr w:rsidR="006A208F" w:rsidRPr="00A525B6" w:rsidTr="00A525B6">
        <w:trPr>
          <w:cantSplit/>
        </w:trPr>
        <w:tc>
          <w:tcPr>
            <w:tcW w:w="2268" w:type="dxa"/>
            <w:gridSpan w:val="3"/>
          </w:tcPr>
          <w:p w:rsidR="006A208F" w:rsidRPr="006A208F" w:rsidRDefault="006A208F" w:rsidP="00A71E0B">
            <w:pPr>
              <w:pStyle w:val="Tabletext"/>
            </w:pPr>
          </w:p>
        </w:tc>
        <w:tc>
          <w:tcPr>
            <w:tcW w:w="1809" w:type="dxa"/>
          </w:tcPr>
          <w:p w:rsidR="006A208F" w:rsidRPr="006A208F" w:rsidRDefault="006A208F" w:rsidP="00A71E0B">
            <w:pPr>
              <w:pStyle w:val="Tabletext"/>
            </w:pPr>
            <w:r w:rsidRPr="006A208F">
              <w:t>Altul</w:t>
            </w:r>
          </w:p>
        </w:tc>
        <w:tc>
          <w:tcPr>
            <w:tcW w:w="1276" w:type="dxa"/>
          </w:tcPr>
          <w:p w:rsidR="006A208F" w:rsidRPr="006A208F" w:rsidRDefault="006A208F" w:rsidP="00A71E0B">
            <w:pPr>
              <w:pStyle w:val="Tabletext"/>
            </w:pPr>
          </w:p>
        </w:tc>
        <w:tc>
          <w:tcPr>
            <w:tcW w:w="1418" w:type="dxa"/>
          </w:tcPr>
          <w:p w:rsidR="006A208F" w:rsidRPr="006A208F" w:rsidRDefault="006A208F" w:rsidP="00A71E0B">
            <w:pPr>
              <w:pStyle w:val="Tabletext"/>
            </w:pPr>
          </w:p>
        </w:tc>
        <w:tc>
          <w:tcPr>
            <w:tcW w:w="1417" w:type="dxa"/>
          </w:tcPr>
          <w:p w:rsidR="006A208F" w:rsidRPr="006A208F" w:rsidRDefault="006A208F" w:rsidP="00A71E0B">
            <w:pPr>
              <w:pStyle w:val="Tabletext"/>
            </w:pPr>
          </w:p>
        </w:tc>
        <w:tc>
          <w:tcPr>
            <w:tcW w:w="1377" w:type="dxa"/>
          </w:tcPr>
          <w:p w:rsidR="006A208F" w:rsidRPr="006A208F" w:rsidRDefault="006A208F" w:rsidP="00A71E0B">
            <w:pPr>
              <w:pStyle w:val="Tabletext"/>
            </w:pPr>
          </w:p>
        </w:tc>
      </w:tr>
      <w:tr w:rsidR="006A208F" w:rsidRPr="00A525B6" w:rsidTr="00A525B6">
        <w:trPr>
          <w:cantSplit/>
        </w:trPr>
        <w:tc>
          <w:tcPr>
            <w:tcW w:w="2268" w:type="dxa"/>
            <w:gridSpan w:val="3"/>
          </w:tcPr>
          <w:p w:rsidR="006A208F" w:rsidRPr="006A208F" w:rsidRDefault="006A208F" w:rsidP="00A71E0B">
            <w:pPr>
              <w:pStyle w:val="Tabletext"/>
            </w:pPr>
          </w:p>
        </w:tc>
        <w:tc>
          <w:tcPr>
            <w:tcW w:w="1809" w:type="dxa"/>
          </w:tcPr>
          <w:p w:rsidR="006A208F" w:rsidRPr="006A208F" w:rsidRDefault="006A208F" w:rsidP="00A71E0B">
            <w:pPr>
              <w:pStyle w:val="Tabletext"/>
            </w:pPr>
          </w:p>
        </w:tc>
        <w:tc>
          <w:tcPr>
            <w:tcW w:w="1276" w:type="dxa"/>
          </w:tcPr>
          <w:p w:rsidR="006A208F" w:rsidRPr="006A208F" w:rsidRDefault="006A208F" w:rsidP="00A71E0B">
            <w:pPr>
              <w:pStyle w:val="Tabletext"/>
            </w:pPr>
          </w:p>
        </w:tc>
        <w:tc>
          <w:tcPr>
            <w:tcW w:w="1418" w:type="dxa"/>
          </w:tcPr>
          <w:p w:rsidR="006A208F" w:rsidRPr="006A208F" w:rsidRDefault="006A208F" w:rsidP="00A71E0B">
            <w:pPr>
              <w:pStyle w:val="Tabletext"/>
            </w:pPr>
          </w:p>
        </w:tc>
        <w:tc>
          <w:tcPr>
            <w:tcW w:w="1417" w:type="dxa"/>
          </w:tcPr>
          <w:p w:rsidR="006A208F" w:rsidRPr="006A208F" w:rsidRDefault="006A208F" w:rsidP="00A71E0B">
            <w:pPr>
              <w:pStyle w:val="Tabletext"/>
            </w:pPr>
          </w:p>
        </w:tc>
        <w:tc>
          <w:tcPr>
            <w:tcW w:w="1377" w:type="dxa"/>
          </w:tcPr>
          <w:p w:rsidR="006A208F" w:rsidRPr="006A208F" w:rsidRDefault="006A208F" w:rsidP="00A71E0B">
            <w:pPr>
              <w:pStyle w:val="Tabletext"/>
            </w:pPr>
          </w:p>
        </w:tc>
      </w:tr>
      <w:tr w:rsidR="006A208F" w:rsidRPr="00A525B6" w:rsidTr="00A525B6">
        <w:trPr>
          <w:cantSplit/>
        </w:trPr>
        <w:tc>
          <w:tcPr>
            <w:tcW w:w="2268" w:type="dxa"/>
            <w:gridSpan w:val="3"/>
          </w:tcPr>
          <w:p w:rsidR="006A208F" w:rsidRPr="006A208F" w:rsidRDefault="006A208F" w:rsidP="00A71E0B">
            <w:pPr>
              <w:pStyle w:val="Tabletext"/>
            </w:pPr>
            <w:r w:rsidRPr="006A208F">
              <w:t>5.Clasa sulfaţilor</w:t>
            </w:r>
          </w:p>
        </w:tc>
        <w:tc>
          <w:tcPr>
            <w:tcW w:w="1809" w:type="dxa"/>
          </w:tcPr>
          <w:p w:rsidR="006A208F" w:rsidRPr="006A208F" w:rsidRDefault="006A208F" w:rsidP="00A71E0B">
            <w:pPr>
              <w:pStyle w:val="Tabletext"/>
            </w:pPr>
          </w:p>
        </w:tc>
        <w:tc>
          <w:tcPr>
            <w:tcW w:w="1276" w:type="dxa"/>
          </w:tcPr>
          <w:p w:rsidR="006A208F" w:rsidRPr="006A208F" w:rsidRDefault="006A208F" w:rsidP="00A71E0B">
            <w:pPr>
              <w:pStyle w:val="Tabletext"/>
            </w:pPr>
            <w:r w:rsidRPr="006A208F">
              <w:t>Clasa 2</w:t>
            </w:r>
          </w:p>
        </w:tc>
        <w:tc>
          <w:tcPr>
            <w:tcW w:w="1418" w:type="dxa"/>
          </w:tcPr>
          <w:p w:rsidR="006A208F" w:rsidRPr="006A208F" w:rsidRDefault="006A208F" w:rsidP="00A71E0B">
            <w:pPr>
              <w:pStyle w:val="Tabletext"/>
            </w:pPr>
            <w:r w:rsidRPr="006A208F">
              <w:t>Clasa 2</w:t>
            </w:r>
          </w:p>
        </w:tc>
        <w:tc>
          <w:tcPr>
            <w:tcW w:w="1417" w:type="dxa"/>
          </w:tcPr>
          <w:p w:rsidR="006A208F" w:rsidRPr="006A208F" w:rsidRDefault="006A208F" w:rsidP="00A71E0B">
            <w:pPr>
              <w:pStyle w:val="Tabletext"/>
            </w:pPr>
            <w:r w:rsidRPr="006A208F">
              <w:t>Clasa 2</w:t>
            </w:r>
          </w:p>
        </w:tc>
        <w:tc>
          <w:tcPr>
            <w:tcW w:w="1377" w:type="dxa"/>
          </w:tcPr>
          <w:p w:rsidR="006A208F" w:rsidRPr="006A208F" w:rsidRDefault="006A208F" w:rsidP="00A71E0B">
            <w:pPr>
              <w:pStyle w:val="Tabletext"/>
            </w:pPr>
            <w:r w:rsidRPr="006A208F">
              <w:t>Clasa 2</w:t>
            </w:r>
          </w:p>
        </w:tc>
      </w:tr>
      <w:tr w:rsidR="006A208F" w:rsidRPr="00A525B6" w:rsidTr="00A525B6">
        <w:trPr>
          <w:cantSplit/>
        </w:trPr>
        <w:tc>
          <w:tcPr>
            <w:tcW w:w="2268" w:type="dxa"/>
            <w:gridSpan w:val="3"/>
          </w:tcPr>
          <w:p w:rsidR="006A208F" w:rsidRPr="006A208F" w:rsidRDefault="006A208F" w:rsidP="00A71E0B">
            <w:pPr>
              <w:pStyle w:val="Tabletext"/>
            </w:pPr>
            <w:r w:rsidRPr="006A208F">
              <w:t>(dacă este cazul, inelul unu)</w:t>
            </w:r>
          </w:p>
        </w:tc>
        <w:tc>
          <w:tcPr>
            <w:tcW w:w="1809" w:type="dxa"/>
          </w:tcPr>
          <w:p w:rsidR="006A208F" w:rsidRPr="006A208F" w:rsidRDefault="006A208F" w:rsidP="00A71E0B">
            <w:pPr>
              <w:pStyle w:val="Tabletext"/>
            </w:pPr>
          </w:p>
        </w:tc>
        <w:tc>
          <w:tcPr>
            <w:tcW w:w="1276" w:type="dxa"/>
          </w:tcPr>
          <w:p w:rsidR="006A208F" w:rsidRPr="006A208F" w:rsidRDefault="006A208F" w:rsidP="00A71E0B">
            <w:pPr>
              <w:pStyle w:val="Tabletext"/>
            </w:pPr>
            <w:r w:rsidRPr="006A208F">
              <w:t>Clasa 3</w:t>
            </w:r>
          </w:p>
        </w:tc>
        <w:tc>
          <w:tcPr>
            <w:tcW w:w="1418" w:type="dxa"/>
          </w:tcPr>
          <w:p w:rsidR="006A208F" w:rsidRPr="006A208F" w:rsidRDefault="006A208F" w:rsidP="00A71E0B">
            <w:pPr>
              <w:pStyle w:val="Tabletext"/>
            </w:pPr>
            <w:r w:rsidRPr="006A208F">
              <w:t>Clasa 3</w:t>
            </w:r>
          </w:p>
        </w:tc>
        <w:tc>
          <w:tcPr>
            <w:tcW w:w="1417" w:type="dxa"/>
          </w:tcPr>
          <w:p w:rsidR="006A208F" w:rsidRPr="006A208F" w:rsidRDefault="006A208F" w:rsidP="00A71E0B">
            <w:pPr>
              <w:pStyle w:val="Tabletext"/>
            </w:pPr>
            <w:r w:rsidRPr="006A208F">
              <w:t>Clasa 3</w:t>
            </w:r>
          </w:p>
        </w:tc>
        <w:tc>
          <w:tcPr>
            <w:tcW w:w="1377" w:type="dxa"/>
          </w:tcPr>
          <w:p w:rsidR="006A208F" w:rsidRPr="006A208F" w:rsidRDefault="006A208F" w:rsidP="00A71E0B">
            <w:pPr>
              <w:pStyle w:val="Tabletext"/>
            </w:pPr>
            <w:r w:rsidRPr="006A208F">
              <w:t>Clasa 3</w:t>
            </w:r>
          </w:p>
        </w:tc>
      </w:tr>
      <w:tr w:rsidR="006A208F" w:rsidRPr="00A525B6" w:rsidTr="00A525B6">
        <w:trPr>
          <w:cantSplit/>
        </w:trPr>
        <w:tc>
          <w:tcPr>
            <w:tcW w:w="2268" w:type="dxa"/>
            <w:gridSpan w:val="3"/>
          </w:tcPr>
          <w:p w:rsidR="006A208F" w:rsidRPr="006A208F" w:rsidRDefault="006A208F" w:rsidP="00A71E0B">
            <w:pPr>
              <w:pStyle w:val="Tabletext"/>
            </w:pPr>
          </w:p>
        </w:tc>
        <w:tc>
          <w:tcPr>
            <w:tcW w:w="1809" w:type="dxa"/>
          </w:tcPr>
          <w:p w:rsidR="006A208F" w:rsidRPr="006A208F" w:rsidRDefault="006A208F" w:rsidP="00A71E0B">
            <w:pPr>
              <w:pStyle w:val="Tabletext"/>
            </w:pPr>
          </w:p>
        </w:tc>
        <w:tc>
          <w:tcPr>
            <w:tcW w:w="1276" w:type="dxa"/>
          </w:tcPr>
          <w:p w:rsidR="006A208F" w:rsidRPr="006A208F" w:rsidRDefault="006A208F" w:rsidP="00A71E0B">
            <w:pPr>
              <w:pStyle w:val="Tabletext"/>
            </w:pPr>
            <w:r w:rsidRPr="006A208F">
              <w:t>Clasa 4</w:t>
            </w:r>
          </w:p>
        </w:tc>
        <w:tc>
          <w:tcPr>
            <w:tcW w:w="1418" w:type="dxa"/>
          </w:tcPr>
          <w:p w:rsidR="006A208F" w:rsidRPr="006A208F" w:rsidRDefault="006A208F" w:rsidP="00A71E0B">
            <w:pPr>
              <w:pStyle w:val="Tabletext"/>
            </w:pPr>
            <w:r w:rsidRPr="006A208F">
              <w:t>Clasa 4</w:t>
            </w:r>
          </w:p>
        </w:tc>
        <w:tc>
          <w:tcPr>
            <w:tcW w:w="1417" w:type="dxa"/>
          </w:tcPr>
          <w:p w:rsidR="006A208F" w:rsidRPr="006A208F" w:rsidRDefault="006A208F" w:rsidP="00A71E0B">
            <w:pPr>
              <w:pStyle w:val="Tabletext"/>
            </w:pPr>
            <w:r w:rsidRPr="006A208F">
              <w:t>Clasa 4</w:t>
            </w:r>
          </w:p>
        </w:tc>
        <w:tc>
          <w:tcPr>
            <w:tcW w:w="1377" w:type="dxa"/>
          </w:tcPr>
          <w:p w:rsidR="006A208F" w:rsidRPr="006A208F" w:rsidRDefault="006A208F" w:rsidP="00A71E0B">
            <w:pPr>
              <w:pStyle w:val="Tabletext"/>
            </w:pPr>
            <w:r w:rsidRPr="006A208F">
              <w:t>Clasa 4</w:t>
            </w:r>
          </w:p>
        </w:tc>
      </w:tr>
      <w:tr w:rsidR="006A208F" w:rsidRPr="00A525B6" w:rsidTr="00A525B6">
        <w:trPr>
          <w:cantSplit/>
        </w:trPr>
        <w:tc>
          <w:tcPr>
            <w:tcW w:w="4077" w:type="dxa"/>
            <w:gridSpan w:val="4"/>
          </w:tcPr>
          <w:p w:rsidR="006A208F" w:rsidRPr="006A208F" w:rsidRDefault="006A208F" w:rsidP="00A71E0B">
            <w:pPr>
              <w:pStyle w:val="Tabletext"/>
            </w:pPr>
            <w:r w:rsidRPr="006A208F">
              <w:t xml:space="preserve">6.Tipul de ciment sau combinaţii conforme cu : </w:t>
            </w:r>
          </w:p>
        </w:tc>
        <w:tc>
          <w:tcPr>
            <w:tcW w:w="1276" w:type="dxa"/>
          </w:tcPr>
          <w:p w:rsidR="006A208F" w:rsidRPr="006A208F" w:rsidRDefault="006A208F" w:rsidP="00A71E0B">
            <w:pPr>
              <w:pStyle w:val="Tabletext"/>
            </w:pPr>
          </w:p>
        </w:tc>
        <w:tc>
          <w:tcPr>
            <w:tcW w:w="1418" w:type="dxa"/>
          </w:tcPr>
          <w:p w:rsidR="006A208F" w:rsidRPr="006A208F" w:rsidRDefault="006A208F" w:rsidP="00A71E0B">
            <w:pPr>
              <w:pStyle w:val="Tabletext"/>
            </w:pPr>
          </w:p>
        </w:tc>
        <w:tc>
          <w:tcPr>
            <w:tcW w:w="1417" w:type="dxa"/>
          </w:tcPr>
          <w:p w:rsidR="006A208F" w:rsidRPr="006A208F" w:rsidRDefault="006A208F" w:rsidP="00A71E0B">
            <w:pPr>
              <w:pStyle w:val="Tabletext"/>
            </w:pPr>
          </w:p>
        </w:tc>
        <w:tc>
          <w:tcPr>
            <w:tcW w:w="1377" w:type="dxa"/>
          </w:tcPr>
          <w:p w:rsidR="006A208F" w:rsidRPr="006A208F" w:rsidRDefault="006A208F" w:rsidP="00A71E0B">
            <w:pPr>
              <w:pStyle w:val="Tabletext"/>
            </w:pPr>
          </w:p>
        </w:tc>
      </w:tr>
      <w:tr w:rsidR="006A208F" w:rsidRPr="00A525B6" w:rsidTr="00A525B6">
        <w:trPr>
          <w:cantSplit/>
        </w:trPr>
        <w:tc>
          <w:tcPr>
            <w:tcW w:w="1384" w:type="dxa"/>
          </w:tcPr>
          <w:p w:rsidR="006A208F" w:rsidRPr="006A208F" w:rsidRDefault="006A208F" w:rsidP="00A71E0B">
            <w:pPr>
              <w:pStyle w:val="Tabletext"/>
            </w:pPr>
            <w:r w:rsidRPr="006A208F">
              <w:t>(cele permise)</w:t>
            </w:r>
          </w:p>
        </w:tc>
        <w:tc>
          <w:tcPr>
            <w:tcW w:w="2693" w:type="dxa"/>
            <w:gridSpan w:val="3"/>
          </w:tcPr>
          <w:p w:rsidR="006A208F" w:rsidRPr="006A208F" w:rsidRDefault="006A208F" w:rsidP="00A71E0B">
            <w:pPr>
              <w:pStyle w:val="Tabletext"/>
            </w:pPr>
            <w:r w:rsidRPr="006A208F">
              <w:t>SR EN 197-1:2002</w:t>
            </w:r>
          </w:p>
        </w:tc>
        <w:tc>
          <w:tcPr>
            <w:tcW w:w="1276" w:type="dxa"/>
          </w:tcPr>
          <w:p w:rsidR="006A208F" w:rsidRPr="006A208F" w:rsidRDefault="006A208F" w:rsidP="00A71E0B">
            <w:pPr>
              <w:pStyle w:val="Tabletext"/>
            </w:pPr>
            <w:r w:rsidRPr="006A208F">
              <w:t>PC</w:t>
            </w:r>
          </w:p>
        </w:tc>
        <w:tc>
          <w:tcPr>
            <w:tcW w:w="1418" w:type="dxa"/>
          </w:tcPr>
          <w:p w:rsidR="006A208F" w:rsidRPr="006A208F" w:rsidRDefault="006A208F" w:rsidP="00A71E0B">
            <w:pPr>
              <w:pStyle w:val="Tabletext"/>
            </w:pPr>
            <w:r w:rsidRPr="006A208F">
              <w:t>PC</w:t>
            </w:r>
          </w:p>
        </w:tc>
        <w:tc>
          <w:tcPr>
            <w:tcW w:w="1417" w:type="dxa"/>
          </w:tcPr>
          <w:p w:rsidR="006A208F" w:rsidRPr="006A208F" w:rsidRDefault="006A208F" w:rsidP="00A71E0B">
            <w:pPr>
              <w:pStyle w:val="Tabletext"/>
            </w:pPr>
            <w:r w:rsidRPr="006A208F">
              <w:t>PC</w:t>
            </w:r>
          </w:p>
        </w:tc>
        <w:tc>
          <w:tcPr>
            <w:tcW w:w="1377" w:type="dxa"/>
          </w:tcPr>
          <w:p w:rsidR="006A208F" w:rsidRPr="006A208F" w:rsidRDefault="006A208F" w:rsidP="00A71E0B">
            <w:pPr>
              <w:pStyle w:val="Tabletext"/>
            </w:pPr>
            <w:r w:rsidRPr="006A208F">
              <w:t>PC</w:t>
            </w:r>
          </w:p>
        </w:tc>
      </w:tr>
      <w:tr w:rsidR="006A208F" w:rsidRPr="00A525B6" w:rsidTr="00A525B6">
        <w:trPr>
          <w:cantSplit/>
        </w:trPr>
        <w:tc>
          <w:tcPr>
            <w:tcW w:w="1384" w:type="dxa"/>
          </w:tcPr>
          <w:p w:rsidR="006A208F" w:rsidRPr="006A208F" w:rsidRDefault="006A208F" w:rsidP="00A71E0B">
            <w:pPr>
              <w:pStyle w:val="Tabletext"/>
            </w:pPr>
          </w:p>
        </w:tc>
        <w:tc>
          <w:tcPr>
            <w:tcW w:w="2693" w:type="dxa"/>
            <w:gridSpan w:val="3"/>
          </w:tcPr>
          <w:p w:rsidR="006A208F" w:rsidRPr="006A208F" w:rsidRDefault="006A208F" w:rsidP="00A71E0B">
            <w:pPr>
              <w:pStyle w:val="Tabletext"/>
            </w:pPr>
            <w:r w:rsidRPr="006A208F">
              <w:t>SR EN 197-1:2000</w:t>
            </w:r>
          </w:p>
        </w:tc>
        <w:tc>
          <w:tcPr>
            <w:tcW w:w="1276" w:type="dxa"/>
          </w:tcPr>
          <w:p w:rsidR="006A208F" w:rsidRPr="006A208F" w:rsidRDefault="006A208F" w:rsidP="00A71E0B">
            <w:pPr>
              <w:pStyle w:val="Tabletext"/>
            </w:pPr>
            <w:r w:rsidRPr="006A208F">
              <w:t>PBFC</w:t>
            </w:r>
          </w:p>
        </w:tc>
        <w:tc>
          <w:tcPr>
            <w:tcW w:w="1418" w:type="dxa"/>
          </w:tcPr>
          <w:p w:rsidR="006A208F" w:rsidRPr="006A208F" w:rsidRDefault="006A208F" w:rsidP="00A71E0B">
            <w:pPr>
              <w:pStyle w:val="Tabletext"/>
            </w:pPr>
            <w:r w:rsidRPr="006A208F">
              <w:t>PBFC</w:t>
            </w:r>
          </w:p>
        </w:tc>
        <w:tc>
          <w:tcPr>
            <w:tcW w:w="1417" w:type="dxa"/>
          </w:tcPr>
          <w:p w:rsidR="006A208F" w:rsidRPr="006A208F" w:rsidRDefault="006A208F" w:rsidP="00A71E0B">
            <w:pPr>
              <w:pStyle w:val="Tabletext"/>
            </w:pPr>
            <w:r w:rsidRPr="006A208F">
              <w:t>PBFC</w:t>
            </w:r>
          </w:p>
        </w:tc>
        <w:tc>
          <w:tcPr>
            <w:tcW w:w="1377" w:type="dxa"/>
          </w:tcPr>
          <w:p w:rsidR="006A208F" w:rsidRPr="006A208F" w:rsidRDefault="006A208F" w:rsidP="00A71E0B">
            <w:pPr>
              <w:pStyle w:val="Tabletext"/>
            </w:pPr>
            <w:r w:rsidRPr="006A208F">
              <w:t>PBFC</w:t>
            </w:r>
          </w:p>
        </w:tc>
      </w:tr>
      <w:tr w:rsidR="006A208F" w:rsidRPr="00A525B6" w:rsidTr="00A525B6">
        <w:trPr>
          <w:cantSplit/>
        </w:trPr>
        <w:tc>
          <w:tcPr>
            <w:tcW w:w="1384" w:type="dxa"/>
          </w:tcPr>
          <w:p w:rsidR="006A208F" w:rsidRPr="006A208F" w:rsidRDefault="006A208F" w:rsidP="00A71E0B">
            <w:pPr>
              <w:pStyle w:val="Tabletext"/>
            </w:pPr>
          </w:p>
        </w:tc>
        <w:tc>
          <w:tcPr>
            <w:tcW w:w="2693" w:type="dxa"/>
            <w:gridSpan w:val="3"/>
          </w:tcPr>
          <w:p w:rsidR="006A208F" w:rsidRPr="006A208F" w:rsidRDefault="006A208F" w:rsidP="00A71E0B">
            <w:pPr>
              <w:pStyle w:val="Tabletext"/>
            </w:pPr>
            <w:r w:rsidRPr="006A208F">
              <w:t>SR EN 588-2:200288</w:t>
            </w:r>
          </w:p>
        </w:tc>
        <w:tc>
          <w:tcPr>
            <w:tcW w:w="1276" w:type="dxa"/>
          </w:tcPr>
          <w:p w:rsidR="006A208F" w:rsidRPr="006A208F" w:rsidRDefault="006A208F" w:rsidP="00A71E0B">
            <w:pPr>
              <w:pStyle w:val="Tabletext"/>
            </w:pPr>
            <w:r w:rsidRPr="006A208F">
              <w:t>PPFAC</w:t>
            </w:r>
          </w:p>
        </w:tc>
        <w:tc>
          <w:tcPr>
            <w:tcW w:w="1418" w:type="dxa"/>
          </w:tcPr>
          <w:p w:rsidR="006A208F" w:rsidRPr="006A208F" w:rsidRDefault="006A208F" w:rsidP="00A71E0B">
            <w:pPr>
              <w:pStyle w:val="Tabletext"/>
            </w:pPr>
            <w:r w:rsidRPr="006A208F">
              <w:t>PPFAC</w:t>
            </w:r>
          </w:p>
        </w:tc>
        <w:tc>
          <w:tcPr>
            <w:tcW w:w="1417" w:type="dxa"/>
          </w:tcPr>
          <w:p w:rsidR="006A208F" w:rsidRPr="006A208F" w:rsidRDefault="006A208F" w:rsidP="00A71E0B">
            <w:pPr>
              <w:pStyle w:val="Tabletext"/>
            </w:pPr>
            <w:r w:rsidRPr="006A208F">
              <w:t>PPFAC</w:t>
            </w:r>
          </w:p>
        </w:tc>
        <w:tc>
          <w:tcPr>
            <w:tcW w:w="1377" w:type="dxa"/>
          </w:tcPr>
          <w:p w:rsidR="006A208F" w:rsidRPr="006A208F" w:rsidRDefault="006A208F" w:rsidP="00A71E0B">
            <w:pPr>
              <w:pStyle w:val="Tabletext"/>
            </w:pPr>
            <w:r w:rsidRPr="006A208F">
              <w:t>PPFAC</w:t>
            </w:r>
          </w:p>
        </w:tc>
      </w:tr>
      <w:tr w:rsidR="006A208F" w:rsidRPr="00A525B6" w:rsidTr="00A525B6">
        <w:trPr>
          <w:cantSplit/>
        </w:trPr>
        <w:tc>
          <w:tcPr>
            <w:tcW w:w="1384" w:type="dxa"/>
          </w:tcPr>
          <w:p w:rsidR="006A208F" w:rsidRPr="006A208F" w:rsidRDefault="006A208F" w:rsidP="00A71E0B">
            <w:pPr>
              <w:pStyle w:val="Tabletext"/>
            </w:pPr>
          </w:p>
        </w:tc>
        <w:tc>
          <w:tcPr>
            <w:tcW w:w="2693" w:type="dxa"/>
            <w:gridSpan w:val="3"/>
          </w:tcPr>
          <w:p w:rsidR="006A208F" w:rsidRPr="006A208F" w:rsidRDefault="006A208F" w:rsidP="00A71E0B">
            <w:pPr>
              <w:pStyle w:val="Tabletext"/>
            </w:pPr>
            <w:r w:rsidRPr="006A208F">
              <w:t>SR EN 197-1:2002</w:t>
            </w:r>
          </w:p>
        </w:tc>
        <w:tc>
          <w:tcPr>
            <w:tcW w:w="1276" w:type="dxa"/>
          </w:tcPr>
          <w:p w:rsidR="006A208F" w:rsidRPr="006A208F" w:rsidRDefault="006A208F" w:rsidP="00A71E0B">
            <w:pPr>
              <w:pStyle w:val="Tabletext"/>
            </w:pPr>
            <w:r w:rsidRPr="006A208F">
              <w:t>SRPC</w:t>
            </w:r>
          </w:p>
        </w:tc>
        <w:tc>
          <w:tcPr>
            <w:tcW w:w="1418" w:type="dxa"/>
          </w:tcPr>
          <w:p w:rsidR="006A208F" w:rsidRPr="006A208F" w:rsidRDefault="006A208F" w:rsidP="00A71E0B">
            <w:pPr>
              <w:pStyle w:val="Tabletext"/>
            </w:pPr>
            <w:r w:rsidRPr="006A208F">
              <w:t>SRPC</w:t>
            </w:r>
          </w:p>
        </w:tc>
        <w:tc>
          <w:tcPr>
            <w:tcW w:w="1417" w:type="dxa"/>
          </w:tcPr>
          <w:p w:rsidR="006A208F" w:rsidRPr="006A208F" w:rsidRDefault="006A208F" w:rsidP="00A71E0B">
            <w:pPr>
              <w:pStyle w:val="Tabletext"/>
            </w:pPr>
            <w:r w:rsidRPr="006A208F">
              <w:t>SRPC</w:t>
            </w:r>
          </w:p>
        </w:tc>
        <w:tc>
          <w:tcPr>
            <w:tcW w:w="1377" w:type="dxa"/>
          </w:tcPr>
          <w:p w:rsidR="006A208F" w:rsidRPr="006A208F" w:rsidRDefault="006A208F" w:rsidP="00A71E0B">
            <w:pPr>
              <w:pStyle w:val="Tabletext"/>
            </w:pPr>
            <w:r w:rsidRPr="006A208F">
              <w:t>SRPC</w:t>
            </w:r>
          </w:p>
        </w:tc>
      </w:tr>
      <w:tr w:rsidR="006A208F" w:rsidRPr="00A525B6" w:rsidTr="00A525B6">
        <w:trPr>
          <w:cantSplit/>
        </w:trPr>
        <w:tc>
          <w:tcPr>
            <w:tcW w:w="1384" w:type="dxa"/>
          </w:tcPr>
          <w:p w:rsidR="006A208F" w:rsidRPr="006A208F" w:rsidRDefault="006A208F" w:rsidP="00A71E0B">
            <w:pPr>
              <w:pStyle w:val="Tabletext"/>
            </w:pPr>
          </w:p>
        </w:tc>
        <w:tc>
          <w:tcPr>
            <w:tcW w:w="2693" w:type="dxa"/>
            <w:gridSpan w:val="3"/>
          </w:tcPr>
          <w:p w:rsidR="006A208F" w:rsidRPr="006A208F" w:rsidRDefault="006A208F" w:rsidP="00A71E0B">
            <w:pPr>
              <w:pStyle w:val="Tabletext"/>
            </w:pPr>
            <w:r w:rsidRPr="006A208F">
              <w:t>Altul</w:t>
            </w:r>
          </w:p>
        </w:tc>
        <w:tc>
          <w:tcPr>
            <w:tcW w:w="1276" w:type="dxa"/>
          </w:tcPr>
          <w:p w:rsidR="006A208F" w:rsidRPr="006A208F" w:rsidRDefault="006A208F" w:rsidP="00A71E0B">
            <w:pPr>
              <w:pStyle w:val="Tabletext"/>
            </w:pPr>
          </w:p>
        </w:tc>
        <w:tc>
          <w:tcPr>
            <w:tcW w:w="1418" w:type="dxa"/>
          </w:tcPr>
          <w:p w:rsidR="006A208F" w:rsidRPr="006A208F" w:rsidRDefault="006A208F" w:rsidP="00A71E0B">
            <w:pPr>
              <w:pStyle w:val="Tabletext"/>
            </w:pPr>
          </w:p>
        </w:tc>
        <w:tc>
          <w:tcPr>
            <w:tcW w:w="1417" w:type="dxa"/>
          </w:tcPr>
          <w:p w:rsidR="006A208F" w:rsidRPr="006A208F" w:rsidRDefault="006A208F" w:rsidP="00A71E0B">
            <w:pPr>
              <w:pStyle w:val="Tabletext"/>
            </w:pPr>
          </w:p>
        </w:tc>
        <w:tc>
          <w:tcPr>
            <w:tcW w:w="1377" w:type="dxa"/>
          </w:tcPr>
          <w:p w:rsidR="006A208F" w:rsidRPr="006A208F" w:rsidRDefault="006A208F" w:rsidP="00A71E0B">
            <w:pPr>
              <w:pStyle w:val="Tabletext"/>
            </w:pPr>
          </w:p>
        </w:tc>
      </w:tr>
      <w:tr w:rsidR="006A208F" w:rsidRPr="00A525B6" w:rsidTr="00A525B6">
        <w:trPr>
          <w:cantSplit/>
        </w:trPr>
        <w:tc>
          <w:tcPr>
            <w:tcW w:w="4077" w:type="dxa"/>
            <w:gridSpan w:val="4"/>
          </w:tcPr>
          <w:p w:rsidR="006A208F" w:rsidRPr="006A208F" w:rsidRDefault="006A208F" w:rsidP="00A71E0B">
            <w:pPr>
              <w:pStyle w:val="Tabletext"/>
            </w:pPr>
            <w:r w:rsidRPr="006A208F">
              <w:t xml:space="preserve">7. Conţinut minim de ciment kg/m </w:t>
            </w:r>
          </w:p>
        </w:tc>
        <w:tc>
          <w:tcPr>
            <w:tcW w:w="1276" w:type="dxa"/>
          </w:tcPr>
          <w:p w:rsidR="006A208F" w:rsidRPr="006A208F" w:rsidRDefault="006A208F" w:rsidP="00A71E0B">
            <w:pPr>
              <w:pStyle w:val="Tabletext"/>
            </w:pPr>
          </w:p>
        </w:tc>
        <w:tc>
          <w:tcPr>
            <w:tcW w:w="1418" w:type="dxa"/>
          </w:tcPr>
          <w:p w:rsidR="006A208F" w:rsidRPr="006A208F" w:rsidRDefault="006A208F" w:rsidP="00A71E0B">
            <w:pPr>
              <w:pStyle w:val="Tabletext"/>
            </w:pPr>
          </w:p>
        </w:tc>
        <w:tc>
          <w:tcPr>
            <w:tcW w:w="1417" w:type="dxa"/>
          </w:tcPr>
          <w:p w:rsidR="006A208F" w:rsidRPr="006A208F" w:rsidRDefault="006A208F" w:rsidP="00A71E0B">
            <w:pPr>
              <w:pStyle w:val="Tabletext"/>
            </w:pPr>
          </w:p>
        </w:tc>
        <w:tc>
          <w:tcPr>
            <w:tcW w:w="1377" w:type="dxa"/>
          </w:tcPr>
          <w:p w:rsidR="006A208F" w:rsidRPr="006A208F" w:rsidRDefault="006A208F" w:rsidP="00A71E0B">
            <w:pPr>
              <w:pStyle w:val="Tabletext"/>
            </w:pPr>
          </w:p>
        </w:tc>
      </w:tr>
      <w:tr w:rsidR="006A208F" w:rsidRPr="00A525B6" w:rsidTr="00A525B6">
        <w:trPr>
          <w:cantSplit/>
        </w:trPr>
        <w:tc>
          <w:tcPr>
            <w:tcW w:w="4077" w:type="dxa"/>
            <w:gridSpan w:val="4"/>
          </w:tcPr>
          <w:p w:rsidR="006A208F" w:rsidRPr="006A208F" w:rsidRDefault="006A208F" w:rsidP="00A71E0B">
            <w:pPr>
              <w:pStyle w:val="Tabletext"/>
            </w:pPr>
            <w:r w:rsidRPr="006A208F">
              <w:t xml:space="preserve">8. Raportul maxim apă/ciment </w:t>
            </w:r>
          </w:p>
        </w:tc>
        <w:tc>
          <w:tcPr>
            <w:tcW w:w="1276" w:type="dxa"/>
          </w:tcPr>
          <w:p w:rsidR="006A208F" w:rsidRPr="006A208F" w:rsidRDefault="006A208F" w:rsidP="00A71E0B">
            <w:pPr>
              <w:pStyle w:val="Tabletext"/>
            </w:pPr>
          </w:p>
        </w:tc>
        <w:tc>
          <w:tcPr>
            <w:tcW w:w="1418" w:type="dxa"/>
          </w:tcPr>
          <w:p w:rsidR="006A208F" w:rsidRPr="006A208F" w:rsidRDefault="006A208F" w:rsidP="00A71E0B">
            <w:pPr>
              <w:pStyle w:val="Tabletext"/>
            </w:pPr>
          </w:p>
        </w:tc>
        <w:tc>
          <w:tcPr>
            <w:tcW w:w="1417" w:type="dxa"/>
          </w:tcPr>
          <w:p w:rsidR="006A208F" w:rsidRPr="006A208F" w:rsidRDefault="006A208F" w:rsidP="00A71E0B">
            <w:pPr>
              <w:pStyle w:val="Tabletext"/>
            </w:pPr>
          </w:p>
        </w:tc>
        <w:tc>
          <w:tcPr>
            <w:tcW w:w="1377" w:type="dxa"/>
          </w:tcPr>
          <w:p w:rsidR="006A208F" w:rsidRPr="006A208F" w:rsidRDefault="006A208F" w:rsidP="00A71E0B">
            <w:pPr>
              <w:pStyle w:val="Tabletext"/>
            </w:pPr>
          </w:p>
        </w:tc>
      </w:tr>
      <w:tr w:rsidR="006A208F" w:rsidRPr="00A525B6" w:rsidTr="00A525B6">
        <w:trPr>
          <w:cantSplit/>
        </w:trPr>
        <w:tc>
          <w:tcPr>
            <w:tcW w:w="4077" w:type="dxa"/>
            <w:gridSpan w:val="4"/>
          </w:tcPr>
          <w:p w:rsidR="006A208F" w:rsidRPr="006A208F" w:rsidRDefault="006A208F" w:rsidP="00A71E0B">
            <w:pPr>
              <w:pStyle w:val="Tabletext"/>
            </w:pPr>
            <w:r w:rsidRPr="006A208F">
              <w:t xml:space="preserve">9. Cerinţe de asigurare a calităţii </w:t>
            </w:r>
          </w:p>
        </w:tc>
        <w:tc>
          <w:tcPr>
            <w:tcW w:w="1276" w:type="dxa"/>
          </w:tcPr>
          <w:p w:rsidR="006A208F" w:rsidRPr="006A208F" w:rsidRDefault="006A208F" w:rsidP="00A71E0B">
            <w:pPr>
              <w:pStyle w:val="Tabletext"/>
            </w:pPr>
          </w:p>
        </w:tc>
        <w:tc>
          <w:tcPr>
            <w:tcW w:w="1418" w:type="dxa"/>
          </w:tcPr>
          <w:p w:rsidR="006A208F" w:rsidRPr="006A208F" w:rsidRDefault="006A208F" w:rsidP="00A71E0B">
            <w:pPr>
              <w:pStyle w:val="Tabletext"/>
            </w:pPr>
          </w:p>
        </w:tc>
        <w:tc>
          <w:tcPr>
            <w:tcW w:w="1417" w:type="dxa"/>
          </w:tcPr>
          <w:p w:rsidR="006A208F" w:rsidRPr="006A208F" w:rsidRDefault="006A208F" w:rsidP="00A71E0B">
            <w:pPr>
              <w:pStyle w:val="Tabletext"/>
            </w:pPr>
          </w:p>
        </w:tc>
        <w:tc>
          <w:tcPr>
            <w:tcW w:w="1377" w:type="dxa"/>
          </w:tcPr>
          <w:p w:rsidR="006A208F" w:rsidRPr="006A208F" w:rsidRDefault="006A208F" w:rsidP="00A71E0B">
            <w:pPr>
              <w:pStyle w:val="Tabletext"/>
            </w:pPr>
          </w:p>
        </w:tc>
      </w:tr>
      <w:tr w:rsidR="006A208F" w:rsidRPr="00A525B6" w:rsidTr="00A525B6">
        <w:trPr>
          <w:cantSplit/>
        </w:trPr>
        <w:tc>
          <w:tcPr>
            <w:tcW w:w="4077" w:type="dxa"/>
            <w:gridSpan w:val="4"/>
          </w:tcPr>
          <w:p w:rsidR="006A208F" w:rsidRPr="006A208F" w:rsidRDefault="006A208F" w:rsidP="00A71E0B">
            <w:pPr>
              <w:pStyle w:val="Tabletext"/>
            </w:pPr>
            <w:r w:rsidRPr="006A208F">
              <w:t xml:space="preserve">10.Rata eşantionării stabilită de către angajator pentru testul de rezistenţă (informativ) </w:t>
            </w:r>
          </w:p>
        </w:tc>
        <w:tc>
          <w:tcPr>
            <w:tcW w:w="1276" w:type="dxa"/>
          </w:tcPr>
          <w:p w:rsidR="006A208F" w:rsidRPr="006A208F" w:rsidRDefault="006A208F" w:rsidP="00A71E0B">
            <w:pPr>
              <w:pStyle w:val="Tabletext"/>
            </w:pPr>
          </w:p>
        </w:tc>
        <w:tc>
          <w:tcPr>
            <w:tcW w:w="1418" w:type="dxa"/>
          </w:tcPr>
          <w:p w:rsidR="006A208F" w:rsidRPr="006A208F" w:rsidRDefault="006A208F" w:rsidP="00A71E0B">
            <w:pPr>
              <w:pStyle w:val="Tabletext"/>
            </w:pPr>
          </w:p>
        </w:tc>
        <w:tc>
          <w:tcPr>
            <w:tcW w:w="1417" w:type="dxa"/>
          </w:tcPr>
          <w:p w:rsidR="006A208F" w:rsidRPr="006A208F" w:rsidRDefault="006A208F" w:rsidP="00A71E0B">
            <w:pPr>
              <w:pStyle w:val="Tabletext"/>
            </w:pPr>
          </w:p>
        </w:tc>
        <w:tc>
          <w:tcPr>
            <w:tcW w:w="1377" w:type="dxa"/>
          </w:tcPr>
          <w:p w:rsidR="006A208F" w:rsidRPr="006A208F" w:rsidRDefault="006A208F" w:rsidP="00A71E0B">
            <w:pPr>
              <w:pStyle w:val="Tabletext"/>
            </w:pPr>
          </w:p>
        </w:tc>
      </w:tr>
      <w:tr w:rsidR="006A208F" w:rsidRPr="00A525B6" w:rsidTr="00A525B6">
        <w:trPr>
          <w:cantSplit/>
        </w:trPr>
        <w:tc>
          <w:tcPr>
            <w:tcW w:w="4077" w:type="dxa"/>
            <w:gridSpan w:val="4"/>
          </w:tcPr>
          <w:p w:rsidR="006A208F" w:rsidRPr="006A208F" w:rsidRDefault="006A208F" w:rsidP="00A71E0B">
            <w:pPr>
              <w:pStyle w:val="Tabletext"/>
            </w:pPr>
            <w:r w:rsidRPr="006A208F">
              <w:t xml:space="preserve">11.Alte cerinţe (ex. clor maxim, alcali etc., numai dacă este cazul) </w:t>
            </w:r>
          </w:p>
        </w:tc>
        <w:tc>
          <w:tcPr>
            <w:tcW w:w="1276" w:type="dxa"/>
          </w:tcPr>
          <w:p w:rsidR="006A208F" w:rsidRPr="006A208F" w:rsidRDefault="006A208F" w:rsidP="00A71E0B">
            <w:pPr>
              <w:pStyle w:val="Tabletext"/>
            </w:pPr>
          </w:p>
        </w:tc>
        <w:tc>
          <w:tcPr>
            <w:tcW w:w="1418" w:type="dxa"/>
          </w:tcPr>
          <w:p w:rsidR="006A208F" w:rsidRPr="006A208F" w:rsidRDefault="006A208F" w:rsidP="00A71E0B">
            <w:pPr>
              <w:pStyle w:val="Tabletext"/>
            </w:pPr>
          </w:p>
        </w:tc>
        <w:tc>
          <w:tcPr>
            <w:tcW w:w="1417" w:type="dxa"/>
          </w:tcPr>
          <w:p w:rsidR="006A208F" w:rsidRPr="006A208F" w:rsidRDefault="006A208F" w:rsidP="00A71E0B">
            <w:pPr>
              <w:pStyle w:val="Tabletext"/>
            </w:pPr>
          </w:p>
        </w:tc>
        <w:tc>
          <w:tcPr>
            <w:tcW w:w="1377" w:type="dxa"/>
          </w:tcPr>
          <w:p w:rsidR="006A208F" w:rsidRPr="006A208F" w:rsidRDefault="006A208F" w:rsidP="00A71E0B">
            <w:pPr>
              <w:pStyle w:val="Tabletext"/>
            </w:pPr>
          </w:p>
        </w:tc>
      </w:tr>
      <w:tr w:rsidR="006A208F" w:rsidRPr="00A525B6" w:rsidTr="00A525B6">
        <w:trPr>
          <w:cantSplit/>
          <w:trHeight w:val="368"/>
        </w:trPr>
        <w:tc>
          <w:tcPr>
            <w:tcW w:w="9565" w:type="dxa"/>
            <w:gridSpan w:val="8"/>
          </w:tcPr>
          <w:p w:rsidR="006A208F" w:rsidRPr="006A208F" w:rsidRDefault="006A208F" w:rsidP="00A71E0B">
            <w:pPr>
              <w:pStyle w:val="Tabletext"/>
            </w:pPr>
            <w:r w:rsidRPr="006A208F">
              <w:lastRenderedPageBreak/>
              <w:t xml:space="preserve">Rubrica va fi completată numai de cumpărătorul betonului proaspăt </w:t>
            </w:r>
          </w:p>
        </w:tc>
      </w:tr>
      <w:tr w:rsidR="006A208F" w:rsidRPr="00A525B6" w:rsidTr="00A525B6">
        <w:trPr>
          <w:cantSplit/>
          <w:trHeight w:val="368"/>
        </w:trPr>
        <w:tc>
          <w:tcPr>
            <w:tcW w:w="4077" w:type="dxa"/>
            <w:gridSpan w:val="4"/>
          </w:tcPr>
          <w:p w:rsidR="006A208F" w:rsidRPr="006A208F" w:rsidRDefault="006A208F" w:rsidP="00A71E0B">
            <w:pPr>
              <w:pStyle w:val="Tabletext"/>
            </w:pPr>
            <w:r w:rsidRPr="006A208F">
              <w:t xml:space="preserve">12. Utilitate (introduceţi metoda şi oferiţi ţinta)  </w:t>
            </w:r>
          </w:p>
        </w:tc>
        <w:tc>
          <w:tcPr>
            <w:tcW w:w="1276" w:type="dxa"/>
          </w:tcPr>
          <w:p w:rsidR="006A208F" w:rsidRPr="006A208F" w:rsidRDefault="006A208F" w:rsidP="00A71E0B">
            <w:pPr>
              <w:pStyle w:val="Tabletext"/>
            </w:pPr>
          </w:p>
        </w:tc>
        <w:tc>
          <w:tcPr>
            <w:tcW w:w="1418" w:type="dxa"/>
          </w:tcPr>
          <w:p w:rsidR="006A208F" w:rsidRPr="006A208F" w:rsidRDefault="006A208F" w:rsidP="00A71E0B">
            <w:pPr>
              <w:pStyle w:val="Tabletext"/>
            </w:pPr>
          </w:p>
        </w:tc>
        <w:tc>
          <w:tcPr>
            <w:tcW w:w="1417" w:type="dxa"/>
          </w:tcPr>
          <w:p w:rsidR="006A208F" w:rsidRPr="006A208F" w:rsidRDefault="006A208F" w:rsidP="00A71E0B">
            <w:pPr>
              <w:pStyle w:val="Tabletext"/>
            </w:pPr>
          </w:p>
        </w:tc>
        <w:tc>
          <w:tcPr>
            <w:tcW w:w="1377" w:type="dxa"/>
          </w:tcPr>
          <w:p w:rsidR="006A208F" w:rsidRPr="006A208F" w:rsidRDefault="006A208F" w:rsidP="00A71E0B">
            <w:pPr>
              <w:pStyle w:val="Tabletext"/>
            </w:pPr>
          </w:p>
        </w:tc>
      </w:tr>
      <w:tr w:rsidR="006A208F" w:rsidRPr="00A525B6" w:rsidTr="00A525B6">
        <w:trPr>
          <w:cantSplit/>
          <w:trHeight w:val="368"/>
        </w:trPr>
        <w:tc>
          <w:tcPr>
            <w:tcW w:w="2093" w:type="dxa"/>
            <w:gridSpan w:val="2"/>
          </w:tcPr>
          <w:p w:rsidR="006A208F" w:rsidRPr="006A208F" w:rsidRDefault="006A208F" w:rsidP="00A71E0B">
            <w:pPr>
              <w:pStyle w:val="Tabletext"/>
            </w:pPr>
          </w:p>
        </w:tc>
        <w:tc>
          <w:tcPr>
            <w:tcW w:w="1984" w:type="dxa"/>
            <w:gridSpan w:val="2"/>
          </w:tcPr>
          <w:p w:rsidR="006A208F" w:rsidRPr="006A208F" w:rsidRDefault="006A208F" w:rsidP="00A71E0B">
            <w:pPr>
              <w:pStyle w:val="Tabletext"/>
            </w:pPr>
            <w:r w:rsidRPr="006A208F">
              <w:t>Tasare (mm)</w:t>
            </w:r>
          </w:p>
        </w:tc>
        <w:tc>
          <w:tcPr>
            <w:tcW w:w="1276" w:type="dxa"/>
          </w:tcPr>
          <w:p w:rsidR="006A208F" w:rsidRPr="006A208F" w:rsidRDefault="006A208F" w:rsidP="00A71E0B">
            <w:pPr>
              <w:pStyle w:val="Tabletext"/>
            </w:pPr>
          </w:p>
        </w:tc>
        <w:tc>
          <w:tcPr>
            <w:tcW w:w="1418" w:type="dxa"/>
          </w:tcPr>
          <w:p w:rsidR="006A208F" w:rsidRPr="006A208F" w:rsidRDefault="006A208F" w:rsidP="00A71E0B">
            <w:pPr>
              <w:pStyle w:val="Tabletext"/>
            </w:pPr>
          </w:p>
        </w:tc>
        <w:tc>
          <w:tcPr>
            <w:tcW w:w="1417" w:type="dxa"/>
          </w:tcPr>
          <w:p w:rsidR="006A208F" w:rsidRPr="006A208F" w:rsidRDefault="006A208F" w:rsidP="00A71E0B">
            <w:pPr>
              <w:pStyle w:val="Tabletext"/>
            </w:pPr>
          </w:p>
        </w:tc>
        <w:tc>
          <w:tcPr>
            <w:tcW w:w="1377" w:type="dxa"/>
          </w:tcPr>
          <w:p w:rsidR="006A208F" w:rsidRPr="006A208F" w:rsidRDefault="006A208F" w:rsidP="00A71E0B">
            <w:pPr>
              <w:pStyle w:val="Tabletext"/>
            </w:pPr>
          </w:p>
        </w:tc>
      </w:tr>
      <w:tr w:rsidR="006A208F" w:rsidRPr="00A525B6" w:rsidTr="00A525B6">
        <w:trPr>
          <w:cantSplit/>
          <w:trHeight w:val="368"/>
        </w:trPr>
        <w:tc>
          <w:tcPr>
            <w:tcW w:w="2093" w:type="dxa"/>
            <w:gridSpan w:val="2"/>
          </w:tcPr>
          <w:p w:rsidR="006A208F" w:rsidRPr="006A208F" w:rsidRDefault="006A208F" w:rsidP="00A71E0B">
            <w:pPr>
              <w:pStyle w:val="Tabletext"/>
            </w:pPr>
          </w:p>
        </w:tc>
        <w:tc>
          <w:tcPr>
            <w:tcW w:w="1984" w:type="dxa"/>
            <w:gridSpan w:val="2"/>
          </w:tcPr>
          <w:p w:rsidR="006A208F" w:rsidRPr="006A208F" w:rsidRDefault="006A208F" w:rsidP="00A71E0B">
            <w:pPr>
              <w:pStyle w:val="Tabletext"/>
            </w:pPr>
            <w:r w:rsidRPr="006A208F">
              <w:t>Factorul de compactare</w:t>
            </w:r>
          </w:p>
        </w:tc>
        <w:tc>
          <w:tcPr>
            <w:tcW w:w="1276" w:type="dxa"/>
          </w:tcPr>
          <w:p w:rsidR="006A208F" w:rsidRPr="006A208F" w:rsidRDefault="006A208F" w:rsidP="00A71E0B">
            <w:pPr>
              <w:pStyle w:val="Tabletext"/>
            </w:pPr>
          </w:p>
        </w:tc>
        <w:tc>
          <w:tcPr>
            <w:tcW w:w="1418" w:type="dxa"/>
          </w:tcPr>
          <w:p w:rsidR="006A208F" w:rsidRPr="006A208F" w:rsidRDefault="006A208F" w:rsidP="00A71E0B">
            <w:pPr>
              <w:pStyle w:val="Tabletext"/>
            </w:pPr>
          </w:p>
        </w:tc>
        <w:tc>
          <w:tcPr>
            <w:tcW w:w="1417" w:type="dxa"/>
          </w:tcPr>
          <w:p w:rsidR="006A208F" w:rsidRPr="006A208F" w:rsidRDefault="006A208F" w:rsidP="00A71E0B">
            <w:pPr>
              <w:pStyle w:val="Tabletext"/>
            </w:pPr>
          </w:p>
        </w:tc>
        <w:tc>
          <w:tcPr>
            <w:tcW w:w="1377" w:type="dxa"/>
          </w:tcPr>
          <w:p w:rsidR="006A208F" w:rsidRPr="006A208F" w:rsidRDefault="006A208F" w:rsidP="00A71E0B">
            <w:pPr>
              <w:pStyle w:val="Tabletext"/>
            </w:pPr>
          </w:p>
        </w:tc>
      </w:tr>
      <w:tr w:rsidR="006A208F" w:rsidRPr="00A525B6" w:rsidTr="00A525B6">
        <w:trPr>
          <w:cantSplit/>
          <w:trHeight w:val="368"/>
        </w:trPr>
        <w:tc>
          <w:tcPr>
            <w:tcW w:w="2093" w:type="dxa"/>
            <w:gridSpan w:val="2"/>
          </w:tcPr>
          <w:p w:rsidR="006A208F" w:rsidRPr="006A208F" w:rsidRDefault="006A208F" w:rsidP="00A71E0B">
            <w:pPr>
              <w:pStyle w:val="Tabletext"/>
            </w:pPr>
          </w:p>
        </w:tc>
        <w:tc>
          <w:tcPr>
            <w:tcW w:w="1984" w:type="dxa"/>
            <w:gridSpan w:val="2"/>
          </w:tcPr>
          <w:p w:rsidR="006A208F" w:rsidRPr="006A208F" w:rsidRDefault="006A208F" w:rsidP="00A71E0B">
            <w:pPr>
              <w:pStyle w:val="Tabletext"/>
            </w:pPr>
            <w:r w:rsidRPr="006A208F">
              <w:t>Verbe(s)</w:t>
            </w:r>
          </w:p>
        </w:tc>
        <w:tc>
          <w:tcPr>
            <w:tcW w:w="1276" w:type="dxa"/>
          </w:tcPr>
          <w:p w:rsidR="006A208F" w:rsidRPr="006A208F" w:rsidRDefault="006A208F" w:rsidP="00A71E0B">
            <w:pPr>
              <w:pStyle w:val="Tabletext"/>
            </w:pPr>
          </w:p>
        </w:tc>
        <w:tc>
          <w:tcPr>
            <w:tcW w:w="1418" w:type="dxa"/>
          </w:tcPr>
          <w:p w:rsidR="006A208F" w:rsidRPr="006A208F" w:rsidRDefault="006A208F" w:rsidP="00A71E0B">
            <w:pPr>
              <w:pStyle w:val="Tabletext"/>
            </w:pPr>
          </w:p>
        </w:tc>
        <w:tc>
          <w:tcPr>
            <w:tcW w:w="1417" w:type="dxa"/>
          </w:tcPr>
          <w:p w:rsidR="006A208F" w:rsidRPr="006A208F" w:rsidRDefault="006A208F" w:rsidP="00A71E0B">
            <w:pPr>
              <w:pStyle w:val="Tabletext"/>
            </w:pPr>
          </w:p>
        </w:tc>
        <w:tc>
          <w:tcPr>
            <w:tcW w:w="1377" w:type="dxa"/>
          </w:tcPr>
          <w:p w:rsidR="006A208F" w:rsidRPr="006A208F" w:rsidRDefault="006A208F" w:rsidP="00A71E0B">
            <w:pPr>
              <w:pStyle w:val="Tabletext"/>
            </w:pPr>
          </w:p>
        </w:tc>
      </w:tr>
      <w:tr w:rsidR="006A208F" w:rsidRPr="00A525B6" w:rsidTr="00A525B6">
        <w:trPr>
          <w:cantSplit/>
          <w:trHeight w:val="368"/>
        </w:trPr>
        <w:tc>
          <w:tcPr>
            <w:tcW w:w="2093" w:type="dxa"/>
            <w:gridSpan w:val="2"/>
          </w:tcPr>
          <w:p w:rsidR="006A208F" w:rsidRPr="006A208F" w:rsidRDefault="006A208F" w:rsidP="00A71E0B">
            <w:pPr>
              <w:pStyle w:val="Tabletext"/>
            </w:pPr>
          </w:p>
        </w:tc>
        <w:tc>
          <w:tcPr>
            <w:tcW w:w="1984" w:type="dxa"/>
            <w:gridSpan w:val="2"/>
          </w:tcPr>
          <w:p w:rsidR="006A208F" w:rsidRPr="006A208F" w:rsidRDefault="006A208F" w:rsidP="00A71E0B">
            <w:pPr>
              <w:pStyle w:val="Tabletext"/>
            </w:pPr>
            <w:r w:rsidRPr="006A208F">
              <w:t>Flux mm</w:t>
            </w:r>
          </w:p>
        </w:tc>
        <w:tc>
          <w:tcPr>
            <w:tcW w:w="1276" w:type="dxa"/>
          </w:tcPr>
          <w:p w:rsidR="006A208F" w:rsidRPr="006A208F" w:rsidRDefault="006A208F" w:rsidP="00A71E0B">
            <w:pPr>
              <w:pStyle w:val="Tabletext"/>
            </w:pPr>
          </w:p>
        </w:tc>
        <w:tc>
          <w:tcPr>
            <w:tcW w:w="1418" w:type="dxa"/>
          </w:tcPr>
          <w:p w:rsidR="006A208F" w:rsidRPr="006A208F" w:rsidRDefault="006A208F" w:rsidP="00A71E0B">
            <w:pPr>
              <w:pStyle w:val="Tabletext"/>
            </w:pPr>
          </w:p>
        </w:tc>
        <w:tc>
          <w:tcPr>
            <w:tcW w:w="1417" w:type="dxa"/>
          </w:tcPr>
          <w:p w:rsidR="006A208F" w:rsidRPr="006A208F" w:rsidRDefault="006A208F" w:rsidP="00A71E0B">
            <w:pPr>
              <w:pStyle w:val="Tabletext"/>
            </w:pPr>
          </w:p>
        </w:tc>
        <w:tc>
          <w:tcPr>
            <w:tcW w:w="1377" w:type="dxa"/>
          </w:tcPr>
          <w:p w:rsidR="006A208F" w:rsidRPr="006A208F" w:rsidRDefault="006A208F" w:rsidP="00A71E0B">
            <w:pPr>
              <w:pStyle w:val="Tabletext"/>
            </w:pPr>
          </w:p>
        </w:tc>
      </w:tr>
      <w:tr w:rsidR="006A208F" w:rsidRPr="00A525B6" w:rsidTr="00A525B6">
        <w:trPr>
          <w:cantSplit/>
          <w:trHeight w:val="368"/>
        </w:trPr>
        <w:tc>
          <w:tcPr>
            <w:tcW w:w="4077" w:type="dxa"/>
            <w:gridSpan w:val="4"/>
          </w:tcPr>
          <w:p w:rsidR="006A208F" w:rsidRPr="006A208F" w:rsidRDefault="006A208F" w:rsidP="00A71E0B">
            <w:pPr>
              <w:pStyle w:val="Tabletext"/>
            </w:pPr>
            <w:r w:rsidRPr="006A208F">
              <w:t>13. Metoda de turnare (informativ)</w:t>
            </w:r>
          </w:p>
        </w:tc>
        <w:tc>
          <w:tcPr>
            <w:tcW w:w="1276" w:type="dxa"/>
          </w:tcPr>
          <w:p w:rsidR="006A208F" w:rsidRPr="006A208F" w:rsidRDefault="006A208F" w:rsidP="00A71E0B">
            <w:pPr>
              <w:pStyle w:val="Tabletext"/>
            </w:pPr>
          </w:p>
        </w:tc>
        <w:tc>
          <w:tcPr>
            <w:tcW w:w="1418" w:type="dxa"/>
          </w:tcPr>
          <w:p w:rsidR="006A208F" w:rsidRPr="006A208F" w:rsidRDefault="006A208F" w:rsidP="00A71E0B">
            <w:pPr>
              <w:pStyle w:val="Tabletext"/>
            </w:pPr>
          </w:p>
        </w:tc>
        <w:tc>
          <w:tcPr>
            <w:tcW w:w="1417" w:type="dxa"/>
          </w:tcPr>
          <w:p w:rsidR="006A208F" w:rsidRPr="006A208F" w:rsidRDefault="006A208F" w:rsidP="00A71E0B">
            <w:pPr>
              <w:pStyle w:val="Tabletext"/>
            </w:pPr>
          </w:p>
        </w:tc>
        <w:tc>
          <w:tcPr>
            <w:tcW w:w="1377" w:type="dxa"/>
          </w:tcPr>
          <w:p w:rsidR="006A208F" w:rsidRPr="006A208F" w:rsidRDefault="006A208F" w:rsidP="00A71E0B">
            <w:pPr>
              <w:pStyle w:val="Tabletext"/>
            </w:pPr>
          </w:p>
        </w:tc>
      </w:tr>
      <w:tr w:rsidR="006A208F" w:rsidRPr="00A525B6" w:rsidTr="00A525B6">
        <w:trPr>
          <w:cantSplit/>
          <w:trHeight w:val="368"/>
        </w:trPr>
        <w:tc>
          <w:tcPr>
            <w:tcW w:w="4077" w:type="dxa"/>
            <w:gridSpan w:val="4"/>
          </w:tcPr>
          <w:p w:rsidR="006A208F" w:rsidRPr="006A208F" w:rsidRDefault="006A208F" w:rsidP="00A71E0B">
            <w:pPr>
              <w:pStyle w:val="Tabletext"/>
            </w:pPr>
            <w:r w:rsidRPr="006A208F">
              <w:t xml:space="preserve">14. Alte cerinţe din partea cumpărătorului betonului proaspăt (numai dacă este cazul) </w:t>
            </w:r>
          </w:p>
        </w:tc>
        <w:tc>
          <w:tcPr>
            <w:tcW w:w="1276" w:type="dxa"/>
          </w:tcPr>
          <w:p w:rsidR="006A208F" w:rsidRPr="006A208F" w:rsidRDefault="006A208F" w:rsidP="00A71E0B">
            <w:pPr>
              <w:pStyle w:val="Tabletext"/>
            </w:pPr>
          </w:p>
        </w:tc>
        <w:tc>
          <w:tcPr>
            <w:tcW w:w="1418" w:type="dxa"/>
          </w:tcPr>
          <w:p w:rsidR="006A208F" w:rsidRPr="006A208F" w:rsidRDefault="006A208F" w:rsidP="00A71E0B">
            <w:pPr>
              <w:pStyle w:val="Tabletext"/>
            </w:pPr>
          </w:p>
        </w:tc>
        <w:tc>
          <w:tcPr>
            <w:tcW w:w="1417" w:type="dxa"/>
          </w:tcPr>
          <w:p w:rsidR="006A208F" w:rsidRPr="006A208F" w:rsidRDefault="006A208F" w:rsidP="00A71E0B">
            <w:pPr>
              <w:pStyle w:val="Tabletext"/>
            </w:pPr>
          </w:p>
        </w:tc>
        <w:tc>
          <w:tcPr>
            <w:tcW w:w="1377" w:type="dxa"/>
          </w:tcPr>
          <w:p w:rsidR="006A208F" w:rsidRPr="006A208F" w:rsidRDefault="006A208F" w:rsidP="00A71E0B">
            <w:pPr>
              <w:pStyle w:val="Tabletext"/>
            </w:pPr>
          </w:p>
        </w:tc>
      </w:tr>
    </w:tbl>
    <w:p w:rsidR="00D754DB" w:rsidRDefault="00D754DB" w:rsidP="0003757F">
      <w:pPr>
        <w:pStyle w:val="StyleCaptionBeschriftungCharBeschriftungChar1CharBeschriftun"/>
        <w:rPr>
          <w:lang w:val="ro-RO"/>
        </w:rPr>
        <w:sectPr w:rsidR="00D754DB" w:rsidSect="00871E55">
          <w:pgSz w:w="11907" w:h="16840" w:code="9"/>
          <w:pgMar w:top="1276" w:right="851" w:bottom="1134" w:left="1418" w:header="822" w:footer="488" w:gutter="0"/>
          <w:cols w:space="720"/>
        </w:sectPr>
      </w:pPr>
    </w:p>
    <w:p w:rsidR="0003757F" w:rsidRDefault="005B16E4" w:rsidP="0003757F">
      <w:pPr>
        <w:pStyle w:val="StyleCaptionBeschriftungCharBeschriftungChar1CharBeschriftun"/>
      </w:pPr>
      <w:bookmarkStart w:id="3592" w:name="_Toc309479951"/>
      <w:r w:rsidRPr="005B16E4">
        <w:lastRenderedPageBreak/>
        <w:t>: Formularul B</w:t>
      </w:r>
      <w:bookmarkEnd w:id="3592"/>
    </w:p>
    <w:p w:rsidR="006A208F" w:rsidRPr="006A208F" w:rsidRDefault="006A208F" w:rsidP="0003757F">
      <w:pPr>
        <w:pStyle w:val="Single"/>
        <w:rPr>
          <w:lang w:val="ro-RO"/>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72"/>
        <w:gridCol w:w="2098"/>
        <w:gridCol w:w="1141"/>
        <w:gridCol w:w="1141"/>
        <w:gridCol w:w="1141"/>
        <w:gridCol w:w="1141"/>
      </w:tblGrid>
      <w:tr w:rsidR="006A208F" w:rsidRPr="00A525B6" w:rsidTr="00A525B6">
        <w:trPr>
          <w:cantSplit/>
        </w:trPr>
        <w:tc>
          <w:tcPr>
            <w:tcW w:w="9634" w:type="dxa"/>
            <w:gridSpan w:val="6"/>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
              <w:rPr>
                <w:b/>
              </w:rPr>
            </w:pPr>
            <w:r w:rsidRPr="00A525B6">
              <w:rPr>
                <w:b/>
              </w:rPr>
              <w:t xml:space="preserve">Formularul B – Programul  cerintelor </w:t>
            </w:r>
            <w:r w:rsidR="00BC4A9E" w:rsidRPr="00A525B6">
              <w:rPr>
                <w:b/>
              </w:rPr>
              <w:t xml:space="preserve">specifice </w:t>
            </w:r>
            <w:r w:rsidRPr="00A525B6">
              <w:rPr>
                <w:b/>
              </w:rPr>
              <w:t xml:space="preserve">pentru amestecurile proiectate a fi folosite </w:t>
            </w:r>
            <w:r w:rsidR="00BC4A9E" w:rsidRPr="00A525B6">
              <w:rPr>
                <w:b/>
              </w:rPr>
              <w:t xml:space="preserve">in </w:t>
            </w:r>
            <w:r w:rsidRPr="00A525B6">
              <w:rPr>
                <w:b/>
              </w:rPr>
              <w:t>baza contractului</w:t>
            </w:r>
          </w:p>
        </w:tc>
      </w:tr>
      <w:tr w:rsidR="006A208F" w:rsidRPr="00A525B6" w:rsidTr="00A525B6">
        <w:trPr>
          <w:cantSplit/>
        </w:trPr>
        <w:tc>
          <w:tcPr>
            <w:tcW w:w="9634" w:type="dxa"/>
            <w:gridSpan w:val="6"/>
          </w:tcPr>
          <w:p w:rsidR="006A208F" w:rsidRPr="006A208F" w:rsidRDefault="006A208F" w:rsidP="00A71E0B">
            <w:pPr>
              <w:pStyle w:val="Tabletext"/>
            </w:pPr>
            <w:r w:rsidRPr="006A208F">
              <w:t>Aceste amestecuri de mai jos vor fi furnizate ca amestecuri standard în conformitate cu clauzele relevante din SR EN 206-1:2000 Părţile 2, 3 şi 4.</w:t>
            </w:r>
          </w:p>
        </w:tc>
      </w:tr>
      <w:tr w:rsidR="006A208F" w:rsidRPr="00A525B6" w:rsidTr="00A525B6">
        <w:trPr>
          <w:cantSplit/>
        </w:trPr>
        <w:tc>
          <w:tcPr>
            <w:tcW w:w="5070" w:type="dxa"/>
            <w:gridSpan w:val="2"/>
          </w:tcPr>
          <w:p w:rsidR="006A208F" w:rsidRPr="006A208F" w:rsidRDefault="006A208F" w:rsidP="00A71E0B">
            <w:pPr>
              <w:pStyle w:val="Tabletext"/>
            </w:pPr>
            <w:r w:rsidRPr="006A208F">
              <w:t>1.Referinţă amestec</w:t>
            </w: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r>
      <w:tr w:rsidR="006A208F" w:rsidRPr="00A525B6" w:rsidTr="00A525B6">
        <w:trPr>
          <w:cantSplit/>
        </w:trPr>
        <w:tc>
          <w:tcPr>
            <w:tcW w:w="5070" w:type="dxa"/>
            <w:gridSpan w:val="2"/>
          </w:tcPr>
          <w:p w:rsidR="006A208F" w:rsidRPr="006A208F" w:rsidRDefault="006A208F" w:rsidP="00A71E0B">
            <w:pPr>
              <w:pStyle w:val="Tabletext"/>
            </w:pPr>
            <w:r w:rsidRPr="006A208F">
              <w:t xml:space="preserve">2.Tipuri şi clase standard ale rezistenţei cimentului sau combinaţiilor </w:t>
            </w: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r>
      <w:tr w:rsidR="006A208F" w:rsidRPr="00A525B6" w:rsidTr="00A525B6">
        <w:trPr>
          <w:cantSplit/>
        </w:trPr>
        <w:tc>
          <w:tcPr>
            <w:tcW w:w="5070" w:type="dxa"/>
            <w:gridSpan w:val="2"/>
          </w:tcPr>
          <w:p w:rsidR="006A208F" w:rsidRPr="006A208F" w:rsidRDefault="006A208F" w:rsidP="00A71E0B">
            <w:pPr>
              <w:pStyle w:val="Tabletext"/>
            </w:pPr>
            <w:r w:rsidRPr="006A208F">
              <w:t xml:space="preserve">3. Mărimea maximă nominală a agregatului </w:t>
            </w: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r>
      <w:tr w:rsidR="006A208F" w:rsidRPr="00A525B6" w:rsidTr="00A525B6">
        <w:trPr>
          <w:cantSplit/>
        </w:trPr>
        <w:tc>
          <w:tcPr>
            <w:tcW w:w="2972" w:type="dxa"/>
            <w:vMerge w:val="restart"/>
          </w:tcPr>
          <w:p w:rsidR="006A208F" w:rsidRPr="006A208F" w:rsidRDefault="006A208F" w:rsidP="00A71E0B">
            <w:pPr>
              <w:pStyle w:val="Tabletext"/>
            </w:pPr>
            <w:r w:rsidRPr="006A208F">
              <w:t xml:space="preserve">4. Tipul agregatului </w:t>
            </w:r>
          </w:p>
          <w:p w:rsidR="006A208F" w:rsidRPr="006A208F" w:rsidRDefault="006A208F" w:rsidP="00A71E0B">
            <w:pPr>
              <w:pStyle w:val="Tabletext"/>
            </w:pPr>
            <w:r w:rsidRPr="006A208F">
              <w:t>(inelarea celor permise)</w:t>
            </w:r>
          </w:p>
        </w:tc>
        <w:tc>
          <w:tcPr>
            <w:tcW w:w="2098" w:type="dxa"/>
          </w:tcPr>
          <w:p w:rsidR="006A208F" w:rsidRPr="006A208F" w:rsidRDefault="006A208F" w:rsidP="00A71E0B">
            <w:pPr>
              <w:pStyle w:val="Tabletext"/>
            </w:pPr>
            <w:r w:rsidRPr="006A208F">
              <w:t>Aspru</w:t>
            </w: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r>
      <w:tr w:rsidR="006A208F" w:rsidRPr="00A525B6" w:rsidTr="00A525B6">
        <w:trPr>
          <w:cantSplit/>
        </w:trPr>
        <w:tc>
          <w:tcPr>
            <w:tcW w:w="2972" w:type="dxa"/>
            <w:vMerge/>
          </w:tcPr>
          <w:p w:rsidR="006A208F" w:rsidRPr="006A208F" w:rsidRDefault="006A208F" w:rsidP="00A71E0B">
            <w:pPr>
              <w:pStyle w:val="Tabletext"/>
            </w:pPr>
          </w:p>
        </w:tc>
        <w:tc>
          <w:tcPr>
            <w:tcW w:w="2098"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r>
      <w:tr w:rsidR="006A208F" w:rsidRPr="00A525B6" w:rsidTr="00A525B6">
        <w:trPr>
          <w:cantSplit/>
        </w:trPr>
        <w:tc>
          <w:tcPr>
            <w:tcW w:w="2972" w:type="dxa"/>
          </w:tcPr>
          <w:p w:rsidR="006A208F" w:rsidRPr="006A208F" w:rsidRDefault="006A208F" w:rsidP="00A71E0B">
            <w:pPr>
              <w:pStyle w:val="Tabletext"/>
            </w:pPr>
          </w:p>
        </w:tc>
        <w:tc>
          <w:tcPr>
            <w:tcW w:w="2098" w:type="dxa"/>
          </w:tcPr>
          <w:p w:rsidR="006A208F" w:rsidRPr="006A208F" w:rsidRDefault="006A208F" w:rsidP="00A71E0B">
            <w:pPr>
              <w:pStyle w:val="Tabletext"/>
            </w:pPr>
            <w:r w:rsidRPr="006A208F">
              <w:t>Fin</w:t>
            </w: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r>
      <w:tr w:rsidR="006A208F" w:rsidRPr="00A525B6" w:rsidTr="00A525B6">
        <w:trPr>
          <w:cantSplit/>
        </w:trPr>
        <w:tc>
          <w:tcPr>
            <w:tcW w:w="2972" w:type="dxa"/>
          </w:tcPr>
          <w:p w:rsidR="006A208F" w:rsidRPr="006A208F" w:rsidRDefault="006A208F" w:rsidP="00A71E0B">
            <w:pPr>
              <w:pStyle w:val="Tabletext"/>
            </w:pPr>
          </w:p>
        </w:tc>
        <w:tc>
          <w:tcPr>
            <w:tcW w:w="2098"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r>
      <w:tr w:rsidR="006A208F" w:rsidRPr="00A525B6" w:rsidTr="00A525B6">
        <w:trPr>
          <w:cantSplit/>
        </w:trPr>
        <w:tc>
          <w:tcPr>
            <w:tcW w:w="2972" w:type="dxa"/>
          </w:tcPr>
          <w:p w:rsidR="006A208F" w:rsidRPr="006A208F" w:rsidRDefault="006A208F" w:rsidP="00A71E0B">
            <w:pPr>
              <w:pStyle w:val="Tabletext"/>
            </w:pPr>
            <w:r w:rsidRPr="006A208F">
              <w:t>5. Proporţii în amestec</w:t>
            </w:r>
          </w:p>
        </w:tc>
        <w:tc>
          <w:tcPr>
            <w:tcW w:w="2098" w:type="dxa"/>
          </w:tcPr>
          <w:p w:rsidR="006A208F" w:rsidRPr="006A208F" w:rsidRDefault="006A208F" w:rsidP="00A71E0B">
            <w:pPr>
              <w:pStyle w:val="Tabletext"/>
            </w:pPr>
            <w:r w:rsidRPr="006A208F">
              <w:t>Ciment kg</w:t>
            </w: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r>
      <w:tr w:rsidR="006A208F" w:rsidRPr="00A525B6" w:rsidTr="00A525B6">
        <w:trPr>
          <w:cantSplit/>
        </w:trPr>
        <w:tc>
          <w:tcPr>
            <w:tcW w:w="2972" w:type="dxa"/>
          </w:tcPr>
          <w:p w:rsidR="006A208F" w:rsidRPr="006A208F" w:rsidRDefault="006A208F" w:rsidP="00A71E0B">
            <w:pPr>
              <w:pStyle w:val="Tabletext"/>
            </w:pPr>
          </w:p>
        </w:tc>
        <w:tc>
          <w:tcPr>
            <w:tcW w:w="2098"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r>
      <w:tr w:rsidR="006A208F" w:rsidRPr="00A525B6" w:rsidTr="00A525B6">
        <w:trPr>
          <w:cantSplit/>
        </w:trPr>
        <w:tc>
          <w:tcPr>
            <w:tcW w:w="2972" w:type="dxa"/>
          </w:tcPr>
          <w:p w:rsidR="006A208F" w:rsidRPr="006A208F" w:rsidRDefault="006A208F" w:rsidP="00A71E0B">
            <w:pPr>
              <w:pStyle w:val="Tabletext"/>
            </w:pPr>
          </w:p>
        </w:tc>
        <w:tc>
          <w:tcPr>
            <w:tcW w:w="2098" w:type="dxa"/>
          </w:tcPr>
          <w:p w:rsidR="006A208F" w:rsidRPr="006A208F" w:rsidRDefault="006A208F" w:rsidP="00A71E0B">
            <w:pPr>
              <w:pStyle w:val="Tabletext"/>
            </w:pPr>
            <w:r w:rsidRPr="006A208F">
              <w:t>Agregat fin kg</w:t>
            </w: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r>
      <w:tr w:rsidR="006A208F" w:rsidRPr="00A525B6" w:rsidTr="00A525B6">
        <w:trPr>
          <w:cantSplit/>
        </w:trPr>
        <w:tc>
          <w:tcPr>
            <w:tcW w:w="2972" w:type="dxa"/>
          </w:tcPr>
          <w:p w:rsidR="006A208F" w:rsidRPr="006A208F" w:rsidRDefault="006A208F" w:rsidP="00A71E0B">
            <w:pPr>
              <w:pStyle w:val="Tabletext"/>
            </w:pPr>
          </w:p>
        </w:tc>
        <w:tc>
          <w:tcPr>
            <w:tcW w:w="2098"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r>
      <w:tr w:rsidR="006A208F" w:rsidRPr="00A525B6" w:rsidTr="00A525B6">
        <w:trPr>
          <w:cantSplit/>
        </w:trPr>
        <w:tc>
          <w:tcPr>
            <w:tcW w:w="2972" w:type="dxa"/>
          </w:tcPr>
          <w:p w:rsidR="006A208F" w:rsidRPr="006A208F" w:rsidRDefault="006A208F" w:rsidP="00A71E0B">
            <w:pPr>
              <w:pStyle w:val="Tabletext"/>
            </w:pPr>
          </w:p>
        </w:tc>
        <w:tc>
          <w:tcPr>
            <w:tcW w:w="2098" w:type="dxa"/>
          </w:tcPr>
          <w:p w:rsidR="006A208F" w:rsidRPr="006A208F" w:rsidRDefault="006A208F" w:rsidP="00A71E0B">
            <w:pPr>
              <w:pStyle w:val="Tabletext"/>
            </w:pPr>
            <w:r w:rsidRPr="006A208F">
              <w:t>Agregat aspru kg</w:t>
            </w: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r>
      <w:tr w:rsidR="006A208F" w:rsidRPr="00A525B6" w:rsidTr="00A525B6">
        <w:trPr>
          <w:cantSplit/>
        </w:trPr>
        <w:tc>
          <w:tcPr>
            <w:tcW w:w="2972" w:type="dxa"/>
          </w:tcPr>
          <w:p w:rsidR="006A208F" w:rsidRPr="006A208F" w:rsidRDefault="006A208F" w:rsidP="00A71E0B">
            <w:pPr>
              <w:pStyle w:val="Tabletext"/>
            </w:pPr>
          </w:p>
        </w:tc>
        <w:tc>
          <w:tcPr>
            <w:tcW w:w="2098"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r>
      <w:tr w:rsidR="006A208F" w:rsidRPr="00A525B6" w:rsidTr="00A525B6">
        <w:trPr>
          <w:cantSplit/>
        </w:trPr>
        <w:tc>
          <w:tcPr>
            <w:tcW w:w="2972" w:type="dxa"/>
          </w:tcPr>
          <w:p w:rsidR="006A208F" w:rsidRPr="006A208F" w:rsidRDefault="006A208F" w:rsidP="00A71E0B">
            <w:pPr>
              <w:pStyle w:val="Tabletext"/>
            </w:pPr>
          </w:p>
        </w:tc>
        <w:tc>
          <w:tcPr>
            <w:tcW w:w="2098" w:type="dxa"/>
          </w:tcPr>
          <w:p w:rsidR="006A208F" w:rsidRPr="006A208F" w:rsidRDefault="006A208F" w:rsidP="00A71E0B">
            <w:pPr>
              <w:pStyle w:val="Tabletext"/>
            </w:pPr>
            <w:r w:rsidRPr="006A208F">
              <w:t>Adaosuri</w:t>
            </w: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r>
      <w:tr w:rsidR="006A208F" w:rsidRPr="00A525B6" w:rsidTr="00A525B6">
        <w:trPr>
          <w:cantSplit/>
        </w:trPr>
        <w:tc>
          <w:tcPr>
            <w:tcW w:w="2972" w:type="dxa"/>
          </w:tcPr>
          <w:p w:rsidR="006A208F" w:rsidRPr="006A208F" w:rsidRDefault="006A208F" w:rsidP="00A71E0B">
            <w:pPr>
              <w:pStyle w:val="Tabletext"/>
            </w:pPr>
          </w:p>
        </w:tc>
        <w:tc>
          <w:tcPr>
            <w:tcW w:w="2098"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r>
      <w:tr w:rsidR="006A208F" w:rsidRPr="00A525B6" w:rsidTr="00A525B6">
        <w:trPr>
          <w:cantSplit/>
        </w:trPr>
        <w:tc>
          <w:tcPr>
            <w:tcW w:w="2972" w:type="dxa"/>
          </w:tcPr>
          <w:p w:rsidR="006A208F" w:rsidRPr="006A208F" w:rsidRDefault="006A208F" w:rsidP="00A71E0B">
            <w:pPr>
              <w:pStyle w:val="Tabletext"/>
            </w:pPr>
          </w:p>
        </w:tc>
        <w:tc>
          <w:tcPr>
            <w:tcW w:w="2098" w:type="dxa"/>
          </w:tcPr>
          <w:p w:rsidR="006A208F" w:rsidRPr="006A208F" w:rsidRDefault="006A208F" w:rsidP="00A71E0B">
            <w:pPr>
              <w:pStyle w:val="Tabletext"/>
            </w:pPr>
            <w:r w:rsidRPr="006A208F">
              <w:t>Altele</w:t>
            </w: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r>
      <w:tr w:rsidR="006A208F" w:rsidRPr="00A525B6" w:rsidTr="00A525B6">
        <w:trPr>
          <w:cantSplit/>
        </w:trPr>
        <w:tc>
          <w:tcPr>
            <w:tcW w:w="2972" w:type="dxa"/>
          </w:tcPr>
          <w:p w:rsidR="006A208F" w:rsidRPr="006A208F" w:rsidRDefault="006A208F" w:rsidP="00A71E0B">
            <w:pPr>
              <w:pStyle w:val="Tabletext"/>
            </w:pPr>
          </w:p>
        </w:tc>
        <w:tc>
          <w:tcPr>
            <w:tcW w:w="2098"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r>
      <w:tr w:rsidR="006A208F" w:rsidRPr="00A525B6" w:rsidTr="00A525B6">
        <w:trPr>
          <w:cantSplit/>
        </w:trPr>
        <w:tc>
          <w:tcPr>
            <w:tcW w:w="2972" w:type="dxa"/>
            <w:vMerge w:val="restart"/>
          </w:tcPr>
          <w:p w:rsidR="006A208F" w:rsidRPr="006A208F" w:rsidRDefault="006A208F" w:rsidP="00A71E0B">
            <w:pPr>
              <w:pStyle w:val="Tabletext"/>
            </w:pPr>
            <w:r w:rsidRPr="006A208F">
              <w:t xml:space="preserve">6.Utilitate (introduceţi metoda </w:t>
            </w:r>
          </w:p>
          <w:p w:rsidR="006A208F" w:rsidRPr="006A208F" w:rsidRDefault="006A208F" w:rsidP="00A71E0B">
            <w:pPr>
              <w:pStyle w:val="Tabletext"/>
            </w:pPr>
            <w:r w:rsidRPr="006A208F">
              <w:t xml:space="preserve">şi oferiţi ţinta) </w:t>
            </w:r>
          </w:p>
        </w:tc>
        <w:tc>
          <w:tcPr>
            <w:tcW w:w="2098" w:type="dxa"/>
          </w:tcPr>
          <w:p w:rsidR="006A208F" w:rsidRPr="006A208F" w:rsidRDefault="006A208F" w:rsidP="00A71E0B">
            <w:pPr>
              <w:pStyle w:val="Tabletext"/>
            </w:pPr>
            <w:r w:rsidRPr="006A208F">
              <w:t>Tasare (mm)</w:t>
            </w: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r>
      <w:tr w:rsidR="006A208F" w:rsidRPr="00A525B6" w:rsidTr="00A525B6">
        <w:trPr>
          <w:cantSplit/>
        </w:trPr>
        <w:tc>
          <w:tcPr>
            <w:tcW w:w="2972" w:type="dxa"/>
            <w:vMerge/>
          </w:tcPr>
          <w:p w:rsidR="006A208F" w:rsidRPr="006A208F" w:rsidRDefault="006A208F" w:rsidP="00A71E0B">
            <w:pPr>
              <w:pStyle w:val="Tabletext"/>
            </w:pPr>
          </w:p>
        </w:tc>
        <w:tc>
          <w:tcPr>
            <w:tcW w:w="2098"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r>
      <w:tr w:rsidR="006A208F" w:rsidRPr="00A525B6" w:rsidTr="00A525B6">
        <w:trPr>
          <w:cantSplit/>
        </w:trPr>
        <w:tc>
          <w:tcPr>
            <w:tcW w:w="2972" w:type="dxa"/>
          </w:tcPr>
          <w:p w:rsidR="006A208F" w:rsidRPr="006A208F" w:rsidRDefault="006A208F" w:rsidP="00A71E0B">
            <w:pPr>
              <w:pStyle w:val="Tabletext"/>
            </w:pPr>
          </w:p>
        </w:tc>
        <w:tc>
          <w:tcPr>
            <w:tcW w:w="2098" w:type="dxa"/>
          </w:tcPr>
          <w:p w:rsidR="006A208F" w:rsidRPr="006A208F" w:rsidRDefault="006A208F" w:rsidP="00A71E0B">
            <w:pPr>
              <w:pStyle w:val="Tabletext"/>
            </w:pPr>
            <w:r w:rsidRPr="006A208F">
              <w:t xml:space="preserve">Factor compactare </w:t>
            </w: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r>
      <w:tr w:rsidR="006A208F" w:rsidRPr="00A525B6" w:rsidTr="00A525B6">
        <w:trPr>
          <w:cantSplit/>
        </w:trPr>
        <w:tc>
          <w:tcPr>
            <w:tcW w:w="2972" w:type="dxa"/>
          </w:tcPr>
          <w:p w:rsidR="006A208F" w:rsidRPr="006A208F" w:rsidRDefault="006A208F" w:rsidP="00A71E0B">
            <w:pPr>
              <w:pStyle w:val="Tabletext"/>
            </w:pPr>
          </w:p>
        </w:tc>
        <w:tc>
          <w:tcPr>
            <w:tcW w:w="2098"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r>
      <w:tr w:rsidR="006A208F" w:rsidRPr="00A525B6" w:rsidTr="00A525B6">
        <w:trPr>
          <w:cantSplit/>
        </w:trPr>
        <w:tc>
          <w:tcPr>
            <w:tcW w:w="2972" w:type="dxa"/>
          </w:tcPr>
          <w:p w:rsidR="006A208F" w:rsidRPr="006A208F" w:rsidRDefault="006A208F" w:rsidP="00A71E0B">
            <w:pPr>
              <w:pStyle w:val="Tabletext"/>
            </w:pPr>
          </w:p>
        </w:tc>
        <w:tc>
          <w:tcPr>
            <w:tcW w:w="2098" w:type="dxa"/>
          </w:tcPr>
          <w:p w:rsidR="006A208F" w:rsidRPr="006A208F" w:rsidRDefault="006A208F" w:rsidP="00A71E0B">
            <w:pPr>
              <w:pStyle w:val="Tabletext"/>
            </w:pPr>
            <w:r w:rsidRPr="006A208F">
              <w:t>Vebe(s)</w:t>
            </w: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r>
      <w:tr w:rsidR="006A208F" w:rsidRPr="00A525B6" w:rsidTr="00A525B6">
        <w:trPr>
          <w:cantSplit/>
        </w:trPr>
        <w:tc>
          <w:tcPr>
            <w:tcW w:w="2972" w:type="dxa"/>
          </w:tcPr>
          <w:p w:rsidR="006A208F" w:rsidRPr="006A208F" w:rsidRDefault="006A208F" w:rsidP="00A71E0B">
            <w:pPr>
              <w:pStyle w:val="Tabletext"/>
            </w:pPr>
          </w:p>
        </w:tc>
        <w:tc>
          <w:tcPr>
            <w:tcW w:w="2098"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r>
      <w:tr w:rsidR="006A208F" w:rsidRPr="00A525B6" w:rsidTr="00A525B6">
        <w:trPr>
          <w:cantSplit/>
        </w:trPr>
        <w:tc>
          <w:tcPr>
            <w:tcW w:w="2972" w:type="dxa"/>
          </w:tcPr>
          <w:p w:rsidR="006A208F" w:rsidRPr="006A208F" w:rsidRDefault="006A208F" w:rsidP="00A71E0B">
            <w:pPr>
              <w:pStyle w:val="Tabletext"/>
            </w:pPr>
          </w:p>
        </w:tc>
        <w:tc>
          <w:tcPr>
            <w:tcW w:w="2098" w:type="dxa"/>
          </w:tcPr>
          <w:p w:rsidR="006A208F" w:rsidRPr="006A208F" w:rsidRDefault="006A208F" w:rsidP="00A71E0B">
            <w:pPr>
              <w:pStyle w:val="Tabletext"/>
            </w:pPr>
            <w:r w:rsidRPr="006A208F">
              <w:t>Flux (mm)</w:t>
            </w: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r>
      <w:tr w:rsidR="006A208F" w:rsidRPr="00A525B6" w:rsidTr="00A525B6">
        <w:trPr>
          <w:cantSplit/>
        </w:trPr>
        <w:tc>
          <w:tcPr>
            <w:tcW w:w="2972" w:type="dxa"/>
          </w:tcPr>
          <w:p w:rsidR="006A208F" w:rsidRPr="006A208F" w:rsidRDefault="006A208F" w:rsidP="00A71E0B">
            <w:pPr>
              <w:pStyle w:val="Tabletext"/>
            </w:pPr>
          </w:p>
        </w:tc>
        <w:tc>
          <w:tcPr>
            <w:tcW w:w="2098"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r>
      <w:tr w:rsidR="006A208F" w:rsidRPr="00A525B6" w:rsidTr="00A525B6">
        <w:trPr>
          <w:cantSplit/>
        </w:trPr>
        <w:tc>
          <w:tcPr>
            <w:tcW w:w="5070" w:type="dxa"/>
            <w:gridSpan w:val="2"/>
          </w:tcPr>
          <w:p w:rsidR="006A208F" w:rsidRPr="006A208F" w:rsidRDefault="006A208F" w:rsidP="00A71E0B">
            <w:pPr>
              <w:pStyle w:val="Tabletext"/>
            </w:pPr>
            <w:r w:rsidRPr="006A208F">
              <w:t xml:space="preserve">7.Cerinţe de asigurare a calităţii </w:t>
            </w: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r>
      <w:tr w:rsidR="006A208F" w:rsidRPr="00A525B6" w:rsidTr="00A525B6">
        <w:trPr>
          <w:cantSplit/>
        </w:trPr>
        <w:tc>
          <w:tcPr>
            <w:tcW w:w="5070" w:type="dxa"/>
            <w:gridSpan w:val="2"/>
          </w:tcPr>
          <w:p w:rsidR="006A208F" w:rsidRPr="006A208F" w:rsidRDefault="006A208F" w:rsidP="00A71E0B">
            <w:pPr>
              <w:pStyle w:val="Tabletext"/>
            </w:pPr>
            <w:r w:rsidRPr="006A208F">
              <w:t xml:space="preserve">8. Metoda de conformare şi ritmul eşantionării (informativ) </w:t>
            </w: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r>
      <w:tr w:rsidR="006A208F" w:rsidRPr="00A525B6" w:rsidTr="00A525B6">
        <w:trPr>
          <w:cantSplit/>
        </w:trPr>
        <w:tc>
          <w:tcPr>
            <w:tcW w:w="5070" w:type="dxa"/>
            <w:gridSpan w:val="2"/>
          </w:tcPr>
          <w:p w:rsidR="006A208F" w:rsidRPr="006A208F" w:rsidRDefault="006A208F" w:rsidP="00A71E0B">
            <w:pPr>
              <w:pStyle w:val="Tabletext"/>
            </w:pPr>
            <w:r w:rsidRPr="006A208F">
              <w:t xml:space="preserve">9. Alte cerinţe </w:t>
            </w: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r>
      <w:tr w:rsidR="006A208F" w:rsidRPr="00A525B6" w:rsidTr="00A525B6">
        <w:trPr>
          <w:cantSplit/>
        </w:trPr>
        <w:tc>
          <w:tcPr>
            <w:tcW w:w="5070" w:type="dxa"/>
            <w:gridSpan w:val="2"/>
          </w:tcPr>
          <w:p w:rsidR="006A208F" w:rsidRPr="006A208F" w:rsidRDefault="006A208F" w:rsidP="00A71E0B">
            <w:pPr>
              <w:pStyle w:val="Tabletext"/>
            </w:pPr>
            <w:r w:rsidRPr="006A208F">
              <w:t xml:space="preserve">(ex. nivelul maxim de clor, alcali etc, numai dacă este cazul) </w:t>
            </w: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r>
      <w:tr w:rsidR="006A208F" w:rsidRPr="00A525B6" w:rsidTr="00A525B6">
        <w:trPr>
          <w:cantSplit/>
        </w:trPr>
        <w:tc>
          <w:tcPr>
            <w:tcW w:w="5070" w:type="dxa"/>
            <w:gridSpan w:val="2"/>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c>
          <w:tcPr>
            <w:tcW w:w="1141" w:type="dxa"/>
          </w:tcPr>
          <w:p w:rsidR="006A208F" w:rsidRPr="006A208F" w:rsidRDefault="006A208F" w:rsidP="00A71E0B">
            <w:pPr>
              <w:pStyle w:val="Tabletext"/>
            </w:pPr>
          </w:p>
        </w:tc>
      </w:tr>
      <w:tr w:rsidR="00C034D7" w:rsidRPr="00A525B6" w:rsidTr="00A525B6">
        <w:trPr>
          <w:cantSplit/>
        </w:trPr>
        <w:tc>
          <w:tcPr>
            <w:tcW w:w="5070" w:type="dxa"/>
            <w:gridSpan w:val="2"/>
          </w:tcPr>
          <w:p w:rsidR="00C034D7" w:rsidRPr="006A208F" w:rsidRDefault="00C034D7" w:rsidP="00A71E0B">
            <w:pPr>
              <w:pStyle w:val="Tabletext"/>
            </w:pPr>
          </w:p>
        </w:tc>
        <w:tc>
          <w:tcPr>
            <w:tcW w:w="1141" w:type="dxa"/>
          </w:tcPr>
          <w:p w:rsidR="00C034D7" w:rsidRPr="006A208F" w:rsidRDefault="00C034D7" w:rsidP="00A71E0B">
            <w:pPr>
              <w:pStyle w:val="Tabletext"/>
            </w:pPr>
          </w:p>
        </w:tc>
        <w:tc>
          <w:tcPr>
            <w:tcW w:w="1141" w:type="dxa"/>
          </w:tcPr>
          <w:p w:rsidR="00C034D7" w:rsidRPr="006A208F" w:rsidRDefault="00C034D7" w:rsidP="00A71E0B">
            <w:pPr>
              <w:pStyle w:val="Tabletext"/>
            </w:pPr>
          </w:p>
        </w:tc>
        <w:tc>
          <w:tcPr>
            <w:tcW w:w="1141" w:type="dxa"/>
          </w:tcPr>
          <w:p w:rsidR="00C034D7" w:rsidRPr="006A208F" w:rsidRDefault="00C034D7" w:rsidP="00A71E0B">
            <w:pPr>
              <w:pStyle w:val="Tabletext"/>
            </w:pPr>
          </w:p>
        </w:tc>
        <w:tc>
          <w:tcPr>
            <w:tcW w:w="1141" w:type="dxa"/>
          </w:tcPr>
          <w:p w:rsidR="00C034D7" w:rsidRPr="006A208F" w:rsidRDefault="00C034D7" w:rsidP="00A71E0B">
            <w:pPr>
              <w:pStyle w:val="Tabletext"/>
            </w:pPr>
          </w:p>
        </w:tc>
      </w:tr>
    </w:tbl>
    <w:p w:rsidR="00D754DB" w:rsidRDefault="00D754DB" w:rsidP="009E7EEB">
      <w:pPr>
        <w:pStyle w:val="StyleCaptionBeschriftungCharBeschriftungChar1CharBeschriftun"/>
        <w:rPr>
          <w:lang w:val="ro-RO"/>
        </w:rPr>
        <w:sectPr w:rsidR="00D754DB" w:rsidSect="00871E55">
          <w:pgSz w:w="11907" w:h="16840" w:code="9"/>
          <w:pgMar w:top="1276" w:right="851" w:bottom="1134" w:left="1418" w:header="822" w:footer="488" w:gutter="0"/>
          <w:cols w:space="720"/>
        </w:sectPr>
      </w:pPr>
    </w:p>
    <w:p w:rsidR="009E7EEB" w:rsidRDefault="009E7EEB" w:rsidP="009E7EEB">
      <w:pPr>
        <w:pStyle w:val="StyleCaptionBeschriftungCharBeschriftungChar1CharBeschriftun"/>
      </w:pPr>
      <w:bookmarkStart w:id="3593" w:name="_Toc309479952"/>
      <w:r w:rsidRPr="005B16E4">
        <w:lastRenderedPageBreak/>
        <w:t xml:space="preserve">: </w:t>
      </w:r>
      <w:r w:rsidRPr="009E7EEB">
        <w:t>Formular C</w:t>
      </w:r>
      <w:bookmarkEnd w:id="3593"/>
    </w:p>
    <w:p w:rsidR="006A208F" w:rsidRPr="006A208F" w:rsidRDefault="006A208F" w:rsidP="009E7EEB">
      <w:pPr>
        <w:pStyle w:val="Single"/>
        <w:rPr>
          <w:lang w:val="ro-RO"/>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47"/>
        <w:gridCol w:w="1389"/>
        <w:gridCol w:w="22"/>
        <w:gridCol w:w="1395"/>
        <w:gridCol w:w="17"/>
        <w:gridCol w:w="1405"/>
        <w:gridCol w:w="7"/>
        <w:gridCol w:w="1406"/>
        <w:gridCol w:w="6"/>
        <w:gridCol w:w="1412"/>
      </w:tblGrid>
      <w:tr w:rsidR="006A208F" w:rsidRPr="00A525B6" w:rsidTr="00A525B6">
        <w:trPr>
          <w:cantSplit/>
        </w:trPr>
        <w:tc>
          <w:tcPr>
            <w:tcW w:w="9606" w:type="dxa"/>
            <w:gridSpan w:val="10"/>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
              <w:rPr>
                <w:b/>
              </w:rPr>
            </w:pPr>
            <w:r w:rsidRPr="00A525B6">
              <w:rPr>
                <w:b/>
              </w:rPr>
              <w:t xml:space="preserve">Formular C – Programul cerinţelor </w:t>
            </w:r>
            <w:r w:rsidR="00BC4A9E" w:rsidRPr="00A525B6">
              <w:rPr>
                <w:b/>
              </w:rPr>
              <w:t xml:space="preserve">specifice </w:t>
            </w:r>
            <w:r w:rsidRPr="00A525B6">
              <w:rPr>
                <w:b/>
              </w:rPr>
              <w:t xml:space="preserve">ale amestecurilor standard pentru folosirea în baza contractului </w:t>
            </w:r>
          </w:p>
        </w:tc>
      </w:tr>
      <w:tr w:rsidR="006A208F" w:rsidRPr="00A525B6" w:rsidTr="00A525B6">
        <w:trPr>
          <w:cantSplit/>
        </w:trPr>
        <w:tc>
          <w:tcPr>
            <w:tcW w:w="9606" w:type="dxa"/>
            <w:gridSpan w:val="10"/>
          </w:tcPr>
          <w:p w:rsidR="006A208F" w:rsidRPr="006A208F" w:rsidRDefault="006A208F" w:rsidP="00A71E0B">
            <w:pPr>
              <w:pStyle w:val="Tabletext"/>
            </w:pPr>
            <w:r w:rsidRPr="006A208F">
              <w:t>Amestecurile de mai jos vor fi furnizate ca amestecuri standard în conformitate cu clauzele relevante ale SR EN 206-1:2000 Părţile 2, 3 şi 4.</w:t>
            </w:r>
          </w:p>
        </w:tc>
      </w:tr>
      <w:tr w:rsidR="006A208F" w:rsidRPr="00A525B6" w:rsidTr="00A525B6">
        <w:trPr>
          <w:cantSplit/>
        </w:trPr>
        <w:tc>
          <w:tcPr>
            <w:tcW w:w="9606" w:type="dxa"/>
            <w:gridSpan w:val="10"/>
          </w:tcPr>
          <w:p w:rsidR="006A208F" w:rsidRPr="006A208F" w:rsidRDefault="006A208F" w:rsidP="00A71E0B">
            <w:pPr>
              <w:pStyle w:val="Tabletext"/>
            </w:pPr>
            <w:r w:rsidRPr="006A208F">
              <w:t xml:space="preserve">1.Amestec cerut  </w:t>
            </w:r>
          </w:p>
        </w:tc>
      </w:tr>
      <w:tr w:rsidR="006A208F" w:rsidRPr="00A525B6" w:rsidTr="00A525B6">
        <w:trPr>
          <w:cantSplit/>
        </w:trPr>
        <w:tc>
          <w:tcPr>
            <w:tcW w:w="2547" w:type="dxa"/>
          </w:tcPr>
          <w:p w:rsidR="006A208F" w:rsidRPr="006A208F" w:rsidRDefault="006A208F" w:rsidP="00A71E0B">
            <w:pPr>
              <w:pStyle w:val="Tabletext"/>
            </w:pPr>
            <w:r w:rsidRPr="006A208F">
              <w:t>(inelul celor cerute)</w:t>
            </w:r>
          </w:p>
        </w:tc>
        <w:tc>
          <w:tcPr>
            <w:tcW w:w="1411" w:type="dxa"/>
            <w:gridSpan w:val="2"/>
          </w:tcPr>
          <w:p w:rsidR="006A208F" w:rsidRPr="006A208F" w:rsidRDefault="006A208F" w:rsidP="00A71E0B">
            <w:pPr>
              <w:pStyle w:val="Tabletext"/>
            </w:pPr>
            <w:r w:rsidRPr="006A208F">
              <w:t>ST1</w:t>
            </w:r>
          </w:p>
        </w:tc>
        <w:tc>
          <w:tcPr>
            <w:tcW w:w="1412" w:type="dxa"/>
            <w:gridSpan w:val="2"/>
          </w:tcPr>
          <w:p w:rsidR="006A208F" w:rsidRPr="006A208F" w:rsidRDefault="006A208F" w:rsidP="00A71E0B">
            <w:pPr>
              <w:pStyle w:val="Tabletext"/>
            </w:pPr>
            <w:r w:rsidRPr="006A208F">
              <w:t>ST2</w:t>
            </w:r>
          </w:p>
        </w:tc>
        <w:tc>
          <w:tcPr>
            <w:tcW w:w="1412" w:type="dxa"/>
            <w:gridSpan w:val="2"/>
          </w:tcPr>
          <w:p w:rsidR="006A208F" w:rsidRPr="006A208F" w:rsidRDefault="006A208F" w:rsidP="00A71E0B">
            <w:pPr>
              <w:pStyle w:val="Tabletext"/>
            </w:pPr>
            <w:r w:rsidRPr="006A208F">
              <w:t>ST3</w:t>
            </w:r>
          </w:p>
        </w:tc>
        <w:tc>
          <w:tcPr>
            <w:tcW w:w="1412" w:type="dxa"/>
            <w:gridSpan w:val="2"/>
          </w:tcPr>
          <w:p w:rsidR="006A208F" w:rsidRPr="006A208F" w:rsidRDefault="006A208F" w:rsidP="00A71E0B">
            <w:pPr>
              <w:pStyle w:val="Tabletext"/>
            </w:pPr>
            <w:r w:rsidRPr="006A208F">
              <w:t>ST4</w:t>
            </w:r>
          </w:p>
        </w:tc>
        <w:tc>
          <w:tcPr>
            <w:tcW w:w="1412" w:type="dxa"/>
          </w:tcPr>
          <w:p w:rsidR="006A208F" w:rsidRPr="006A208F" w:rsidRDefault="006A208F" w:rsidP="00A71E0B">
            <w:pPr>
              <w:pStyle w:val="Tabletext"/>
            </w:pPr>
            <w:r w:rsidRPr="006A208F">
              <w:t>ST5</w:t>
            </w:r>
          </w:p>
        </w:tc>
      </w:tr>
      <w:tr w:rsidR="006A208F" w:rsidRPr="00A525B6" w:rsidTr="00A525B6">
        <w:trPr>
          <w:cantSplit/>
        </w:trPr>
        <w:tc>
          <w:tcPr>
            <w:tcW w:w="9606" w:type="dxa"/>
            <w:gridSpan w:val="10"/>
          </w:tcPr>
          <w:p w:rsidR="006A208F" w:rsidRPr="006A208F" w:rsidRDefault="006A208F" w:rsidP="00A71E0B">
            <w:pPr>
              <w:pStyle w:val="Tabletext"/>
            </w:pPr>
            <w:r w:rsidRPr="006A208F">
              <w:t xml:space="preserve">2.Clasa betonului </w:t>
            </w:r>
          </w:p>
        </w:tc>
      </w:tr>
      <w:tr w:rsidR="006A208F" w:rsidRPr="00A525B6" w:rsidTr="00A525B6">
        <w:trPr>
          <w:cantSplit/>
        </w:trPr>
        <w:tc>
          <w:tcPr>
            <w:tcW w:w="2547" w:type="dxa"/>
          </w:tcPr>
          <w:p w:rsidR="006A208F" w:rsidRPr="006A208F" w:rsidRDefault="006A208F" w:rsidP="00A71E0B">
            <w:pPr>
              <w:pStyle w:val="Tabletext"/>
            </w:pPr>
            <w:r w:rsidRPr="006A208F">
              <w:t xml:space="preserve">(inelul unu)  </w:t>
            </w:r>
          </w:p>
        </w:tc>
        <w:tc>
          <w:tcPr>
            <w:tcW w:w="1411" w:type="dxa"/>
            <w:gridSpan w:val="2"/>
          </w:tcPr>
          <w:p w:rsidR="006A208F" w:rsidRPr="006A208F" w:rsidRDefault="006A208F" w:rsidP="00A71E0B">
            <w:pPr>
              <w:pStyle w:val="Tabletext"/>
            </w:pPr>
            <w:r w:rsidRPr="006A208F">
              <w:t>Nearmat</w:t>
            </w:r>
          </w:p>
        </w:tc>
        <w:tc>
          <w:tcPr>
            <w:tcW w:w="1412" w:type="dxa"/>
            <w:gridSpan w:val="2"/>
          </w:tcPr>
          <w:p w:rsidR="006A208F" w:rsidRPr="006A208F" w:rsidRDefault="006A208F" w:rsidP="00A71E0B">
            <w:pPr>
              <w:pStyle w:val="Tabletext"/>
            </w:pPr>
            <w:r w:rsidRPr="006A208F">
              <w:t>Nearmat</w:t>
            </w:r>
          </w:p>
        </w:tc>
        <w:tc>
          <w:tcPr>
            <w:tcW w:w="1412" w:type="dxa"/>
            <w:gridSpan w:val="2"/>
          </w:tcPr>
          <w:p w:rsidR="006A208F" w:rsidRPr="006A208F" w:rsidRDefault="006A208F" w:rsidP="00A71E0B">
            <w:pPr>
              <w:pStyle w:val="Tabletext"/>
            </w:pPr>
            <w:r w:rsidRPr="006A208F">
              <w:t>Nearmat</w:t>
            </w:r>
          </w:p>
        </w:tc>
        <w:tc>
          <w:tcPr>
            <w:tcW w:w="1412" w:type="dxa"/>
            <w:gridSpan w:val="2"/>
          </w:tcPr>
          <w:p w:rsidR="006A208F" w:rsidRPr="006A208F" w:rsidRDefault="006A208F" w:rsidP="00A71E0B">
            <w:pPr>
              <w:pStyle w:val="Tabletext"/>
            </w:pPr>
            <w:r w:rsidRPr="006A208F">
              <w:t>Nearmat</w:t>
            </w:r>
          </w:p>
        </w:tc>
        <w:tc>
          <w:tcPr>
            <w:tcW w:w="1412" w:type="dxa"/>
          </w:tcPr>
          <w:p w:rsidR="006A208F" w:rsidRPr="006A208F" w:rsidRDefault="006A208F" w:rsidP="00A71E0B">
            <w:pPr>
              <w:pStyle w:val="Tabletext"/>
            </w:pPr>
            <w:r w:rsidRPr="006A208F">
              <w:t>Nearmat</w:t>
            </w:r>
          </w:p>
        </w:tc>
      </w:tr>
      <w:tr w:rsidR="006A208F" w:rsidRPr="00A525B6" w:rsidTr="00A525B6">
        <w:trPr>
          <w:cantSplit/>
        </w:trPr>
        <w:tc>
          <w:tcPr>
            <w:tcW w:w="2547" w:type="dxa"/>
          </w:tcPr>
          <w:p w:rsidR="006A208F" w:rsidRPr="006A208F" w:rsidRDefault="006A208F" w:rsidP="00A71E0B">
            <w:pPr>
              <w:pStyle w:val="Tabletext"/>
            </w:pPr>
            <w:r w:rsidRPr="006A208F">
              <w:t xml:space="preserve">(pt informare) </w:t>
            </w:r>
          </w:p>
        </w:tc>
        <w:tc>
          <w:tcPr>
            <w:tcW w:w="1411" w:type="dxa"/>
            <w:gridSpan w:val="2"/>
          </w:tcPr>
          <w:p w:rsidR="006A208F" w:rsidRPr="006A208F" w:rsidRDefault="006A208F" w:rsidP="00A71E0B">
            <w:pPr>
              <w:pStyle w:val="Tabletext"/>
            </w:pPr>
          </w:p>
        </w:tc>
        <w:tc>
          <w:tcPr>
            <w:tcW w:w="1412" w:type="dxa"/>
            <w:gridSpan w:val="2"/>
          </w:tcPr>
          <w:p w:rsidR="006A208F" w:rsidRPr="006A208F" w:rsidRDefault="006A208F" w:rsidP="00A71E0B">
            <w:pPr>
              <w:pStyle w:val="Tabletext"/>
            </w:pPr>
            <w:r w:rsidRPr="006A208F">
              <w:t>Armat</w:t>
            </w:r>
          </w:p>
        </w:tc>
        <w:tc>
          <w:tcPr>
            <w:tcW w:w="1412" w:type="dxa"/>
            <w:gridSpan w:val="2"/>
          </w:tcPr>
          <w:p w:rsidR="006A208F" w:rsidRPr="006A208F" w:rsidRDefault="006A208F" w:rsidP="00A71E0B">
            <w:pPr>
              <w:pStyle w:val="Tabletext"/>
            </w:pPr>
            <w:r w:rsidRPr="006A208F">
              <w:t>Armat</w:t>
            </w:r>
          </w:p>
        </w:tc>
        <w:tc>
          <w:tcPr>
            <w:tcW w:w="1412" w:type="dxa"/>
            <w:gridSpan w:val="2"/>
          </w:tcPr>
          <w:p w:rsidR="006A208F" w:rsidRPr="006A208F" w:rsidRDefault="006A208F" w:rsidP="00A71E0B">
            <w:pPr>
              <w:pStyle w:val="Tabletext"/>
            </w:pPr>
            <w:r w:rsidRPr="006A208F">
              <w:t>Armat</w:t>
            </w:r>
          </w:p>
        </w:tc>
        <w:tc>
          <w:tcPr>
            <w:tcW w:w="1412" w:type="dxa"/>
          </w:tcPr>
          <w:p w:rsidR="006A208F" w:rsidRPr="006A208F" w:rsidRDefault="006A208F" w:rsidP="00A71E0B">
            <w:pPr>
              <w:pStyle w:val="Tabletext"/>
            </w:pPr>
            <w:r w:rsidRPr="006A208F">
              <w:t>Armat</w:t>
            </w:r>
          </w:p>
        </w:tc>
      </w:tr>
      <w:tr w:rsidR="006A208F" w:rsidRPr="00A525B6" w:rsidTr="00A525B6">
        <w:trPr>
          <w:cantSplit/>
        </w:trPr>
        <w:tc>
          <w:tcPr>
            <w:tcW w:w="9606" w:type="dxa"/>
            <w:gridSpan w:val="10"/>
          </w:tcPr>
          <w:p w:rsidR="006A208F" w:rsidRPr="006A208F" w:rsidRDefault="006A208F" w:rsidP="00A71E0B">
            <w:pPr>
              <w:pStyle w:val="Tabletext"/>
            </w:pPr>
            <w:r w:rsidRPr="006A208F">
              <w:t>3.Tipul de ciment sau combinaţii în conformitate cu (inelul celor cerute)</w:t>
            </w:r>
          </w:p>
        </w:tc>
      </w:tr>
      <w:tr w:rsidR="006A208F" w:rsidRPr="00A525B6" w:rsidTr="00A525B6">
        <w:trPr>
          <w:cantSplit/>
        </w:trPr>
        <w:tc>
          <w:tcPr>
            <w:tcW w:w="2547" w:type="dxa"/>
          </w:tcPr>
          <w:p w:rsidR="006A208F" w:rsidRPr="006A208F" w:rsidRDefault="006A208F" w:rsidP="00A71E0B">
            <w:pPr>
              <w:pStyle w:val="Tabletext"/>
            </w:pPr>
            <w:r w:rsidRPr="006A208F">
              <w:t>SR EN 197-1:2002</w:t>
            </w:r>
          </w:p>
        </w:tc>
        <w:tc>
          <w:tcPr>
            <w:tcW w:w="1411" w:type="dxa"/>
            <w:gridSpan w:val="2"/>
          </w:tcPr>
          <w:p w:rsidR="006A208F" w:rsidRPr="006A208F" w:rsidRDefault="006A208F" w:rsidP="00A71E0B">
            <w:pPr>
              <w:pStyle w:val="Tabletext"/>
            </w:pPr>
            <w:r w:rsidRPr="006A208F">
              <w:t>PC</w:t>
            </w:r>
          </w:p>
        </w:tc>
        <w:tc>
          <w:tcPr>
            <w:tcW w:w="1412" w:type="dxa"/>
            <w:gridSpan w:val="2"/>
          </w:tcPr>
          <w:p w:rsidR="006A208F" w:rsidRPr="006A208F" w:rsidRDefault="006A208F" w:rsidP="00A71E0B">
            <w:pPr>
              <w:pStyle w:val="Tabletext"/>
            </w:pPr>
            <w:r w:rsidRPr="006A208F">
              <w:t>PC</w:t>
            </w:r>
          </w:p>
        </w:tc>
        <w:tc>
          <w:tcPr>
            <w:tcW w:w="1412" w:type="dxa"/>
            <w:gridSpan w:val="2"/>
          </w:tcPr>
          <w:p w:rsidR="006A208F" w:rsidRPr="006A208F" w:rsidRDefault="006A208F" w:rsidP="00A71E0B">
            <w:pPr>
              <w:pStyle w:val="Tabletext"/>
            </w:pPr>
            <w:r w:rsidRPr="006A208F">
              <w:t>PC</w:t>
            </w:r>
          </w:p>
        </w:tc>
        <w:tc>
          <w:tcPr>
            <w:tcW w:w="1412" w:type="dxa"/>
            <w:gridSpan w:val="2"/>
          </w:tcPr>
          <w:p w:rsidR="006A208F" w:rsidRPr="006A208F" w:rsidRDefault="006A208F" w:rsidP="00A71E0B">
            <w:pPr>
              <w:pStyle w:val="Tabletext"/>
            </w:pPr>
            <w:r w:rsidRPr="006A208F">
              <w:t>PC</w:t>
            </w:r>
          </w:p>
        </w:tc>
        <w:tc>
          <w:tcPr>
            <w:tcW w:w="1412" w:type="dxa"/>
          </w:tcPr>
          <w:p w:rsidR="006A208F" w:rsidRPr="006A208F" w:rsidRDefault="006A208F" w:rsidP="00A71E0B">
            <w:pPr>
              <w:pStyle w:val="Tabletext"/>
            </w:pPr>
            <w:r w:rsidRPr="006A208F">
              <w:t>PC</w:t>
            </w:r>
          </w:p>
        </w:tc>
      </w:tr>
      <w:tr w:rsidR="006A208F" w:rsidRPr="00A525B6" w:rsidTr="00A525B6">
        <w:trPr>
          <w:cantSplit/>
        </w:trPr>
        <w:tc>
          <w:tcPr>
            <w:tcW w:w="2547" w:type="dxa"/>
          </w:tcPr>
          <w:p w:rsidR="006A208F" w:rsidRPr="006A208F" w:rsidRDefault="006A208F" w:rsidP="00A71E0B">
            <w:pPr>
              <w:pStyle w:val="Tabletext"/>
            </w:pPr>
            <w:r w:rsidRPr="006A208F">
              <w:t>SR EN 197-1:2000</w:t>
            </w:r>
          </w:p>
        </w:tc>
        <w:tc>
          <w:tcPr>
            <w:tcW w:w="1411" w:type="dxa"/>
            <w:gridSpan w:val="2"/>
          </w:tcPr>
          <w:p w:rsidR="006A208F" w:rsidRPr="006A208F" w:rsidRDefault="006A208F" w:rsidP="00A71E0B">
            <w:pPr>
              <w:pStyle w:val="Tabletext"/>
            </w:pPr>
            <w:r w:rsidRPr="006A208F">
              <w:t>PBFC</w:t>
            </w:r>
          </w:p>
        </w:tc>
        <w:tc>
          <w:tcPr>
            <w:tcW w:w="1412" w:type="dxa"/>
            <w:gridSpan w:val="2"/>
          </w:tcPr>
          <w:p w:rsidR="006A208F" w:rsidRPr="006A208F" w:rsidRDefault="006A208F" w:rsidP="00A71E0B">
            <w:pPr>
              <w:pStyle w:val="Tabletext"/>
            </w:pPr>
            <w:r w:rsidRPr="006A208F">
              <w:t>PBFC</w:t>
            </w:r>
          </w:p>
        </w:tc>
        <w:tc>
          <w:tcPr>
            <w:tcW w:w="1412" w:type="dxa"/>
            <w:gridSpan w:val="2"/>
          </w:tcPr>
          <w:p w:rsidR="006A208F" w:rsidRPr="006A208F" w:rsidRDefault="006A208F" w:rsidP="00A71E0B">
            <w:pPr>
              <w:pStyle w:val="Tabletext"/>
            </w:pPr>
            <w:r w:rsidRPr="006A208F">
              <w:t>PBFC</w:t>
            </w:r>
          </w:p>
        </w:tc>
        <w:tc>
          <w:tcPr>
            <w:tcW w:w="1412" w:type="dxa"/>
            <w:gridSpan w:val="2"/>
          </w:tcPr>
          <w:p w:rsidR="006A208F" w:rsidRPr="006A208F" w:rsidRDefault="006A208F" w:rsidP="00A71E0B">
            <w:pPr>
              <w:pStyle w:val="Tabletext"/>
            </w:pPr>
            <w:r w:rsidRPr="006A208F">
              <w:t>PBFC</w:t>
            </w:r>
          </w:p>
        </w:tc>
        <w:tc>
          <w:tcPr>
            <w:tcW w:w="1412" w:type="dxa"/>
          </w:tcPr>
          <w:p w:rsidR="006A208F" w:rsidRPr="006A208F" w:rsidRDefault="006A208F" w:rsidP="00A71E0B">
            <w:pPr>
              <w:pStyle w:val="Tabletext"/>
            </w:pPr>
            <w:r w:rsidRPr="006A208F">
              <w:t>PBFC</w:t>
            </w:r>
          </w:p>
        </w:tc>
      </w:tr>
      <w:tr w:rsidR="006A208F" w:rsidRPr="00A525B6" w:rsidTr="00A525B6">
        <w:trPr>
          <w:cantSplit/>
        </w:trPr>
        <w:tc>
          <w:tcPr>
            <w:tcW w:w="2547" w:type="dxa"/>
          </w:tcPr>
          <w:p w:rsidR="006A208F" w:rsidRPr="006A208F" w:rsidRDefault="006A208F" w:rsidP="00A71E0B">
            <w:pPr>
              <w:pStyle w:val="Tabletext"/>
            </w:pPr>
            <w:r w:rsidRPr="006A208F">
              <w:t>SR EN 588-2:200288</w:t>
            </w:r>
          </w:p>
        </w:tc>
        <w:tc>
          <w:tcPr>
            <w:tcW w:w="1411" w:type="dxa"/>
            <w:gridSpan w:val="2"/>
          </w:tcPr>
          <w:p w:rsidR="006A208F" w:rsidRPr="006A208F" w:rsidRDefault="006A208F" w:rsidP="00A71E0B">
            <w:pPr>
              <w:pStyle w:val="Tabletext"/>
            </w:pPr>
            <w:r w:rsidRPr="006A208F">
              <w:t>PPFAC</w:t>
            </w:r>
          </w:p>
        </w:tc>
        <w:tc>
          <w:tcPr>
            <w:tcW w:w="1412" w:type="dxa"/>
            <w:gridSpan w:val="2"/>
          </w:tcPr>
          <w:p w:rsidR="006A208F" w:rsidRPr="006A208F" w:rsidRDefault="006A208F" w:rsidP="00A71E0B">
            <w:pPr>
              <w:pStyle w:val="Tabletext"/>
            </w:pPr>
            <w:r w:rsidRPr="006A208F">
              <w:t>PPFAC</w:t>
            </w:r>
          </w:p>
        </w:tc>
        <w:tc>
          <w:tcPr>
            <w:tcW w:w="1412" w:type="dxa"/>
            <w:gridSpan w:val="2"/>
          </w:tcPr>
          <w:p w:rsidR="006A208F" w:rsidRPr="006A208F" w:rsidRDefault="006A208F" w:rsidP="00A71E0B">
            <w:pPr>
              <w:pStyle w:val="Tabletext"/>
            </w:pPr>
            <w:r w:rsidRPr="006A208F">
              <w:t>PPFAC</w:t>
            </w:r>
            <w:r w:rsidRPr="006A208F">
              <w:tab/>
            </w:r>
          </w:p>
        </w:tc>
        <w:tc>
          <w:tcPr>
            <w:tcW w:w="1412" w:type="dxa"/>
            <w:gridSpan w:val="2"/>
          </w:tcPr>
          <w:p w:rsidR="006A208F" w:rsidRPr="006A208F" w:rsidRDefault="006A208F" w:rsidP="00A71E0B">
            <w:pPr>
              <w:pStyle w:val="Tabletext"/>
            </w:pPr>
            <w:r w:rsidRPr="006A208F">
              <w:t>PPFAC</w:t>
            </w:r>
            <w:r w:rsidRPr="006A208F">
              <w:tab/>
            </w:r>
          </w:p>
        </w:tc>
        <w:tc>
          <w:tcPr>
            <w:tcW w:w="1412" w:type="dxa"/>
          </w:tcPr>
          <w:p w:rsidR="006A208F" w:rsidRPr="006A208F" w:rsidRDefault="006A208F" w:rsidP="00A71E0B">
            <w:pPr>
              <w:pStyle w:val="Tabletext"/>
            </w:pPr>
            <w:r w:rsidRPr="006A208F">
              <w:t>PPFAC</w:t>
            </w:r>
          </w:p>
        </w:tc>
      </w:tr>
      <w:tr w:rsidR="006A208F" w:rsidRPr="00A525B6" w:rsidTr="00A525B6">
        <w:trPr>
          <w:cantSplit/>
        </w:trPr>
        <w:tc>
          <w:tcPr>
            <w:tcW w:w="2547" w:type="dxa"/>
          </w:tcPr>
          <w:p w:rsidR="006A208F" w:rsidRPr="006A208F" w:rsidRDefault="006A208F" w:rsidP="00A71E0B">
            <w:pPr>
              <w:pStyle w:val="Tabletext"/>
            </w:pPr>
            <w:r w:rsidRPr="006A208F">
              <w:t xml:space="preserve">SR EN 197-1:2002 </w:t>
            </w:r>
          </w:p>
        </w:tc>
        <w:tc>
          <w:tcPr>
            <w:tcW w:w="1411" w:type="dxa"/>
            <w:gridSpan w:val="2"/>
          </w:tcPr>
          <w:p w:rsidR="006A208F" w:rsidRPr="006A208F" w:rsidRDefault="006A208F" w:rsidP="00A71E0B">
            <w:pPr>
              <w:pStyle w:val="Tabletext"/>
            </w:pPr>
          </w:p>
        </w:tc>
        <w:tc>
          <w:tcPr>
            <w:tcW w:w="1412" w:type="dxa"/>
            <w:gridSpan w:val="2"/>
          </w:tcPr>
          <w:p w:rsidR="006A208F" w:rsidRPr="006A208F" w:rsidRDefault="006A208F" w:rsidP="00A71E0B">
            <w:pPr>
              <w:pStyle w:val="Tabletext"/>
            </w:pPr>
          </w:p>
        </w:tc>
        <w:tc>
          <w:tcPr>
            <w:tcW w:w="1412" w:type="dxa"/>
            <w:gridSpan w:val="2"/>
          </w:tcPr>
          <w:p w:rsidR="006A208F" w:rsidRPr="006A208F" w:rsidRDefault="006A208F" w:rsidP="00A71E0B">
            <w:pPr>
              <w:pStyle w:val="Tabletext"/>
            </w:pPr>
          </w:p>
        </w:tc>
        <w:tc>
          <w:tcPr>
            <w:tcW w:w="1412" w:type="dxa"/>
            <w:gridSpan w:val="2"/>
          </w:tcPr>
          <w:p w:rsidR="006A208F" w:rsidRPr="006A208F" w:rsidRDefault="006A208F" w:rsidP="00A71E0B">
            <w:pPr>
              <w:pStyle w:val="Tabletext"/>
            </w:pPr>
            <w:r w:rsidRPr="006A208F">
              <w:t>SRPC</w:t>
            </w:r>
          </w:p>
        </w:tc>
        <w:tc>
          <w:tcPr>
            <w:tcW w:w="1412" w:type="dxa"/>
          </w:tcPr>
          <w:p w:rsidR="006A208F" w:rsidRPr="006A208F" w:rsidRDefault="006A208F" w:rsidP="00A71E0B">
            <w:pPr>
              <w:pStyle w:val="Tabletext"/>
            </w:pPr>
            <w:r w:rsidRPr="006A208F">
              <w:t>SRPC</w:t>
            </w:r>
          </w:p>
        </w:tc>
      </w:tr>
      <w:tr w:rsidR="006A208F" w:rsidRPr="00A525B6" w:rsidTr="00A525B6">
        <w:trPr>
          <w:cantSplit/>
        </w:trPr>
        <w:tc>
          <w:tcPr>
            <w:tcW w:w="2547" w:type="dxa"/>
          </w:tcPr>
          <w:p w:rsidR="006A208F" w:rsidRPr="006A208F" w:rsidRDefault="006A208F" w:rsidP="00A71E0B">
            <w:pPr>
              <w:pStyle w:val="Tabletext"/>
            </w:pPr>
            <w:r w:rsidRPr="006A208F">
              <w:t>SR EN 197-1:2002</w:t>
            </w:r>
          </w:p>
        </w:tc>
        <w:tc>
          <w:tcPr>
            <w:tcW w:w="1411" w:type="dxa"/>
            <w:gridSpan w:val="2"/>
          </w:tcPr>
          <w:p w:rsidR="006A208F" w:rsidRPr="006A208F" w:rsidRDefault="006A208F" w:rsidP="00A71E0B">
            <w:pPr>
              <w:pStyle w:val="Tabletext"/>
            </w:pPr>
          </w:p>
        </w:tc>
        <w:tc>
          <w:tcPr>
            <w:tcW w:w="1412" w:type="dxa"/>
            <w:gridSpan w:val="2"/>
          </w:tcPr>
          <w:p w:rsidR="006A208F" w:rsidRPr="006A208F" w:rsidRDefault="006A208F" w:rsidP="00A71E0B">
            <w:pPr>
              <w:pStyle w:val="Tabletext"/>
            </w:pPr>
          </w:p>
        </w:tc>
        <w:tc>
          <w:tcPr>
            <w:tcW w:w="1412" w:type="dxa"/>
            <w:gridSpan w:val="2"/>
          </w:tcPr>
          <w:p w:rsidR="006A208F" w:rsidRPr="006A208F" w:rsidRDefault="006A208F" w:rsidP="00A71E0B">
            <w:pPr>
              <w:pStyle w:val="Tabletext"/>
            </w:pPr>
          </w:p>
        </w:tc>
        <w:tc>
          <w:tcPr>
            <w:tcW w:w="1412" w:type="dxa"/>
            <w:gridSpan w:val="2"/>
          </w:tcPr>
          <w:p w:rsidR="006A208F" w:rsidRPr="006A208F" w:rsidRDefault="006A208F" w:rsidP="00A71E0B">
            <w:pPr>
              <w:pStyle w:val="Tabletext"/>
            </w:pPr>
            <w:r w:rsidRPr="006A208F">
              <w:t>LASRPC</w:t>
            </w:r>
          </w:p>
        </w:tc>
        <w:tc>
          <w:tcPr>
            <w:tcW w:w="1412" w:type="dxa"/>
          </w:tcPr>
          <w:p w:rsidR="006A208F" w:rsidRPr="006A208F" w:rsidRDefault="006A208F" w:rsidP="00A71E0B">
            <w:pPr>
              <w:pStyle w:val="Tabletext"/>
            </w:pPr>
            <w:r w:rsidRPr="006A208F">
              <w:t>LASRPC</w:t>
            </w:r>
          </w:p>
        </w:tc>
      </w:tr>
      <w:tr w:rsidR="006A208F" w:rsidRPr="00A525B6" w:rsidTr="00A525B6">
        <w:trPr>
          <w:cantSplit/>
        </w:trPr>
        <w:tc>
          <w:tcPr>
            <w:tcW w:w="2547" w:type="dxa"/>
          </w:tcPr>
          <w:p w:rsidR="006A208F" w:rsidRPr="006A208F" w:rsidRDefault="006A208F" w:rsidP="00A71E0B">
            <w:pPr>
              <w:pStyle w:val="Tabletext"/>
            </w:pPr>
            <w:r w:rsidRPr="006A208F">
              <w:t>4. Mărimea maximă nominală a agregatului mm (inelul unu)</w:t>
            </w:r>
          </w:p>
        </w:tc>
        <w:tc>
          <w:tcPr>
            <w:tcW w:w="1411" w:type="dxa"/>
            <w:gridSpan w:val="2"/>
          </w:tcPr>
          <w:p w:rsidR="006A208F" w:rsidRPr="006A208F" w:rsidRDefault="006A208F" w:rsidP="00A71E0B">
            <w:pPr>
              <w:pStyle w:val="Tabletext"/>
            </w:pPr>
            <w:r w:rsidRPr="006A208F">
              <w:t>40</w:t>
            </w:r>
          </w:p>
          <w:p w:rsidR="006A208F" w:rsidRPr="006A208F" w:rsidRDefault="006A208F" w:rsidP="00A71E0B">
            <w:pPr>
              <w:pStyle w:val="Tabletext"/>
            </w:pPr>
            <w:r w:rsidRPr="006A208F">
              <w:t>20</w:t>
            </w:r>
          </w:p>
        </w:tc>
        <w:tc>
          <w:tcPr>
            <w:tcW w:w="1412" w:type="dxa"/>
            <w:gridSpan w:val="2"/>
          </w:tcPr>
          <w:p w:rsidR="006A208F" w:rsidRPr="006A208F" w:rsidRDefault="006A208F" w:rsidP="00A71E0B">
            <w:pPr>
              <w:pStyle w:val="Tabletext"/>
            </w:pPr>
            <w:r w:rsidRPr="006A208F">
              <w:t>40</w:t>
            </w:r>
          </w:p>
          <w:p w:rsidR="006A208F" w:rsidRPr="006A208F" w:rsidRDefault="006A208F" w:rsidP="00A71E0B">
            <w:pPr>
              <w:pStyle w:val="Tabletext"/>
            </w:pPr>
            <w:r w:rsidRPr="006A208F">
              <w:t>20</w:t>
            </w:r>
          </w:p>
        </w:tc>
        <w:tc>
          <w:tcPr>
            <w:tcW w:w="1412" w:type="dxa"/>
            <w:gridSpan w:val="2"/>
          </w:tcPr>
          <w:p w:rsidR="006A208F" w:rsidRPr="006A208F" w:rsidRDefault="006A208F" w:rsidP="00A71E0B">
            <w:pPr>
              <w:pStyle w:val="Tabletext"/>
            </w:pPr>
            <w:r w:rsidRPr="006A208F">
              <w:t>40</w:t>
            </w:r>
          </w:p>
          <w:p w:rsidR="006A208F" w:rsidRPr="006A208F" w:rsidRDefault="006A208F" w:rsidP="00A71E0B">
            <w:pPr>
              <w:pStyle w:val="Tabletext"/>
            </w:pPr>
            <w:r w:rsidRPr="006A208F">
              <w:t>20</w:t>
            </w:r>
          </w:p>
        </w:tc>
        <w:tc>
          <w:tcPr>
            <w:tcW w:w="1412" w:type="dxa"/>
            <w:gridSpan w:val="2"/>
          </w:tcPr>
          <w:p w:rsidR="006A208F" w:rsidRPr="006A208F" w:rsidRDefault="006A208F" w:rsidP="00A71E0B">
            <w:pPr>
              <w:pStyle w:val="Tabletext"/>
            </w:pPr>
            <w:r w:rsidRPr="006A208F">
              <w:t>40</w:t>
            </w:r>
          </w:p>
          <w:p w:rsidR="006A208F" w:rsidRPr="006A208F" w:rsidRDefault="006A208F" w:rsidP="00A71E0B">
            <w:pPr>
              <w:pStyle w:val="Tabletext"/>
            </w:pPr>
            <w:r w:rsidRPr="006A208F">
              <w:t>20</w:t>
            </w:r>
          </w:p>
        </w:tc>
        <w:tc>
          <w:tcPr>
            <w:tcW w:w="1412" w:type="dxa"/>
          </w:tcPr>
          <w:p w:rsidR="006A208F" w:rsidRPr="006A208F" w:rsidRDefault="006A208F" w:rsidP="00A71E0B">
            <w:pPr>
              <w:pStyle w:val="Tabletext"/>
            </w:pPr>
            <w:r w:rsidRPr="006A208F">
              <w:t>40</w:t>
            </w:r>
          </w:p>
          <w:p w:rsidR="006A208F" w:rsidRPr="006A208F" w:rsidRDefault="006A208F" w:rsidP="00A71E0B">
            <w:pPr>
              <w:pStyle w:val="Tabletext"/>
            </w:pPr>
            <w:r w:rsidRPr="006A208F">
              <w:t>20</w:t>
            </w:r>
          </w:p>
        </w:tc>
      </w:tr>
      <w:tr w:rsidR="006A208F" w:rsidRPr="00A525B6" w:rsidTr="00A525B6">
        <w:trPr>
          <w:cantSplit/>
        </w:trPr>
        <w:tc>
          <w:tcPr>
            <w:tcW w:w="9606" w:type="dxa"/>
            <w:gridSpan w:val="10"/>
          </w:tcPr>
          <w:p w:rsidR="006A208F" w:rsidRPr="006A208F" w:rsidRDefault="006A208F" w:rsidP="00A71E0B">
            <w:pPr>
              <w:pStyle w:val="Tabletext"/>
            </w:pPr>
            <w:r w:rsidRPr="006A208F">
              <w:t xml:space="preserve">5.Tipuri de agregate  </w:t>
            </w:r>
          </w:p>
          <w:p w:rsidR="006A208F" w:rsidRPr="006A208F" w:rsidRDefault="006A208F" w:rsidP="00A71E0B">
            <w:pPr>
              <w:pStyle w:val="Tabletext"/>
            </w:pPr>
            <w:r w:rsidRPr="006A208F">
              <w:t>(inelul celor permise)</w:t>
            </w:r>
          </w:p>
        </w:tc>
      </w:tr>
      <w:tr w:rsidR="006A208F" w:rsidRPr="00A525B6" w:rsidTr="00A525B6">
        <w:trPr>
          <w:cantSplit/>
        </w:trPr>
        <w:tc>
          <w:tcPr>
            <w:tcW w:w="2547" w:type="dxa"/>
          </w:tcPr>
          <w:p w:rsidR="006A208F" w:rsidRPr="006A208F" w:rsidRDefault="006A208F" w:rsidP="00A71E0B">
            <w:pPr>
              <w:pStyle w:val="Tabletext"/>
            </w:pPr>
            <w:r w:rsidRPr="006A208F">
              <w:t>Brut</w:t>
            </w:r>
          </w:p>
        </w:tc>
        <w:tc>
          <w:tcPr>
            <w:tcW w:w="1389" w:type="dxa"/>
          </w:tcPr>
          <w:p w:rsidR="006A208F" w:rsidRPr="006A208F" w:rsidRDefault="006A208F" w:rsidP="00A71E0B">
            <w:pPr>
              <w:pStyle w:val="Tabletext"/>
            </w:pPr>
            <w:r w:rsidRPr="006A208F">
              <w:t>SR EN 12620:2002+A1:2008</w:t>
            </w:r>
          </w:p>
        </w:tc>
        <w:tc>
          <w:tcPr>
            <w:tcW w:w="1417" w:type="dxa"/>
            <w:gridSpan w:val="2"/>
          </w:tcPr>
          <w:p w:rsidR="006A208F" w:rsidRPr="006A208F" w:rsidRDefault="006A208F" w:rsidP="00A71E0B">
            <w:pPr>
              <w:pStyle w:val="Tabletext"/>
            </w:pPr>
            <w:r w:rsidRPr="006A208F">
              <w:t>SR EN 12620:2002+A1:2008</w:t>
            </w:r>
          </w:p>
        </w:tc>
        <w:tc>
          <w:tcPr>
            <w:tcW w:w="1422" w:type="dxa"/>
            <w:gridSpan w:val="2"/>
          </w:tcPr>
          <w:p w:rsidR="006A208F" w:rsidRPr="006A208F" w:rsidRDefault="006A208F" w:rsidP="00A71E0B">
            <w:pPr>
              <w:pStyle w:val="Tabletext"/>
            </w:pPr>
            <w:r w:rsidRPr="006A208F">
              <w:t>SR EN 12620:2002+A1:2008</w:t>
            </w:r>
          </w:p>
        </w:tc>
        <w:tc>
          <w:tcPr>
            <w:tcW w:w="1413" w:type="dxa"/>
            <w:gridSpan w:val="2"/>
          </w:tcPr>
          <w:p w:rsidR="006A208F" w:rsidRPr="006A208F" w:rsidRDefault="006A208F" w:rsidP="00A71E0B">
            <w:pPr>
              <w:pStyle w:val="Tabletext"/>
            </w:pPr>
            <w:r w:rsidRPr="006A208F">
              <w:t>SR EN 12620:2002+A1:2008</w:t>
            </w:r>
          </w:p>
        </w:tc>
        <w:tc>
          <w:tcPr>
            <w:tcW w:w="1418" w:type="dxa"/>
            <w:gridSpan w:val="2"/>
          </w:tcPr>
          <w:p w:rsidR="006A208F" w:rsidRPr="006A208F" w:rsidRDefault="006A208F" w:rsidP="00A71E0B">
            <w:pPr>
              <w:pStyle w:val="Tabletext"/>
            </w:pPr>
            <w:r w:rsidRPr="006A208F">
              <w:t>SR EN 12620:2002+A1:2008</w:t>
            </w:r>
          </w:p>
        </w:tc>
      </w:tr>
      <w:tr w:rsidR="006A208F" w:rsidRPr="00A525B6" w:rsidTr="00A525B6">
        <w:trPr>
          <w:cantSplit/>
        </w:trPr>
        <w:tc>
          <w:tcPr>
            <w:tcW w:w="2547" w:type="dxa"/>
          </w:tcPr>
          <w:p w:rsidR="006A208F" w:rsidRPr="006A208F" w:rsidRDefault="006A208F" w:rsidP="00A71E0B">
            <w:pPr>
              <w:pStyle w:val="Tabletext"/>
            </w:pPr>
          </w:p>
        </w:tc>
        <w:tc>
          <w:tcPr>
            <w:tcW w:w="1389" w:type="dxa"/>
          </w:tcPr>
          <w:p w:rsidR="006A208F" w:rsidRPr="006A208F" w:rsidRDefault="006A208F" w:rsidP="00A71E0B">
            <w:pPr>
              <w:pStyle w:val="Tabletext"/>
            </w:pPr>
            <w:r w:rsidRPr="006A208F">
              <w:t>SR EN 1047-2:2010</w:t>
            </w:r>
          </w:p>
        </w:tc>
        <w:tc>
          <w:tcPr>
            <w:tcW w:w="1417" w:type="dxa"/>
            <w:gridSpan w:val="2"/>
          </w:tcPr>
          <w:p w:rsidR="006A208F" w:rsidRPr="006A208F" w:rsidRDefault="006A208F" w:rsidP="00A71E0B">
            <w:pPr>
              <w:pStyle w:val="Tabletext"/>
            </w:pPr>
            <w:r w:rsidRPr="006A208F">
              <w:t>SR EN 1047-2:2010</w:t>
            </w:r>
          </w:p>
        </w:tc>
        <w:tc>
          <w:tcPr>
            <w:tcW w:w="1422" w:type="dxa"/>
            <w:gridSpan w:val="2"/>
          </w:tcPr>
          <w:p w:rsidR="006A208F" w:rsidRPr="006A208F" w:rsidRDefault="006A208F" w:rsidP="00A71E0B">
            <w:pPr>
              <w:pStyle w:val="Tabletext"/>
            </w:pPr>
            <w:r w:rsidRPr="006A208F">
              <w:t>SR EN 1047-2:2010</w:t>
            </w:r>
          </w:p>
        </w:tc>
        <w:tc>
          <w:tcPr>
            <w:tcW w:w="1413" w:type="dxa"/>
            <w:gridSpan w:val="2"/>
          </w:tcPr>
          <w:p w:rsidR="006A208F" w:rsidRPr="006A208F" w:rsidRDefault="006A208F" w:rsidP="00A71E0B">
            <w:pPr>
              <w:pStyle w:val="Tabletext"/>
            </w:pPr>
            <w:r w:rsidRPr="006A208F">
              <w:t>SR EN 1047-2:2010</w:t>
            </w:r>
          </w:p>
        </w:tc>
        <w:tc>
          <w:tcPr>
            <w:tcW w:w="1418" w:type="dxa"/>
            <w:gridSpan w:val="2"/>
          </w:tcPr>
          <w:p w:rsidR="006A208F" w:rsidRPr="006A208F" w:rsidRDefault="006A208F" w:rsidP="00A71E0B">
            <w:pPr>
              <w:pStyle w:val="Tabletext"/>
            </w:pPr>
            <w:r w:rsidRPr="006A208F">
              <w:t>SR EN 1047-2:2010</w:t>
            </w:r>
          </w:p>
        </w:tc>
      </w:tr>
      <w:tr w:rsidR="006A208F" w:rsidRPr="00A525B6" w:rsidTr="00A525B6">
        <w:trPr>
          <w:cantSplit/>
        </w:trPr>
        <w:tc>
          <w:tcPr>
            <w:tcW w:w="2547" w:type="dxa"/>
          </w:tcPr>
          <w:p w:rsidR="006A208F" w:rsidRPr="006A208F" w:rsidRDefault="006A208F" w:rsidP="00A71E0B">
            <w:pPr>
              <w:pStyle w:val="Tabletext"/>
            </w:pPr>
            <w:r w:rsidRPr="006A208F">
              <w:t>Fin</w:t>
            </w:r>
          </w:p>
        </w:tc>
        <w:tc>
          <w:tcPr>
            <w:tcW w:w="1389" w:type="dxa"/>
          </w:tcPr>
          <w:p w:rsidR="006A208F" w:rsidRPr="006A208F" w:rsidRDefault="006A208F" w:rsidP="00A71E0B">
            <w:pPr>
              <w:pStyle w:val="Tabletext"/>
            </w:pPr>
            <w:r w:rsidRPr="006A208F">
              <w:t>SR EN 12620:2002+A1:2008</w:t>
            </w:r>
          </w:p>
        </w:tc>
        <w:tc>
          <w:tcPr>
            <w:tcW w:w="1417" w:type="dxa"/>
            <w:gridSpan w:val="2"/>
          </w:tcPr>
          <w:p w:rsidR="006A208F" w:rsidRPr="006A208F" w:rsidRDefault="006A208F" w:rsidP="00A71E0B">
            <w:pPr>
              <w:pStyle w:val="Tabletext"/>
            </w:pPr>
            <w:r w:rsidRPr="006A208F">
              <w:t>SR EN 12620:2002+A1:2008</w:t>
            </w:r>
          </w:p>
        </w:tc>
        <w:tc>
          <w:tcPr>
            <w:tcW w:w="1422" w:type="dxa"/>
            <w:gridSpan w:val="2"/>
          </w:tcPr>
          <w:p w:rsidR="006A208F" w:rsidRPr="006A208F" w:rsidRDefault="006A208F" w:rsidP="00A71E0B">
            <w:pPr>
              <w:pStyle w:val="Tabletext"/>
            </w:pPr>
            <w:r w:rsidRPr="006A208F">
              <w:t>SR EN 12620:2002+A1:2008</w:t>
            </w:r>
          </w:p>
        </w:tc>
        <w:tc>
          <w:tcPr>
            <w:tcW w:w="1413" w:type="dxa"/>
            <w:gridSpan w:val="2"/>
          </w:tcPr>
          <w:p w:rsidR="006A208F" w:rsidRPr="006A208F" w:rsidRDefault="006A208F" w:rsidP="00A71E0B">
            <w:pPr>
              <w:pStyle w:val="Tabletext"/>
            </w:pPr>
            <w:r w:rsidRPr="006A208F">
              <w:t>SR EN 12620:2002+A1:2008</w:t>
            </w:r>
          </w:p>
        </w:tc>
        <w:tc>
          <w:tcPr>
            <w:tcW w:w="1418" w:type="dxa"/>
            <w:gridSpan w:val="2"/>
          </w:tcPr>
          <w:p w:rsidR="006A208F" w:rsidRPr="006A208F" w:rsidRDefault="006A208F" w:rsidP="00A71E0B">
            <w:pPr>
              <w:pStyle w:val="Tabletext"/>
            </w:pPr>
            <w:r w:rsidRPr="006A208F">
              <w:t>SR EN 12620:2002+A1:2008</w:t>
            </w:r>
          </w:p>
        </w:tc>
      </w:tr>
      <w:tr w:rsidR="006A208F" w:rsidRPr="00A525B6" w:rsidTr="00A525B6">
        <w:trPr>
          <w:cantSplit/>
        </w:trPr>
        <w:tc>
          <w:tcPr>
            <w:tcW w:w="2547" w:type="dxa"/>
          </w:tcPr>
          <w:p w:rsidR="006A208F" w:rsidRPr="006A208F" w:rsidRDefault="006A208F" w:rsidP="00A71E0B">
            <w:pPr>
              <w:pStyle w:val="Tabletext"/>
            </w:pPr>
            <w:r w:rsidRPr="006A208F">
              <w:t>Toate (doar ST1, ST2, ST3)</w:t>
            </w:r>
          </w:p>
        </w:tc>
        <w:tc>
          <w:tcPr>
            <w:tcW w:w="1389" w:type="dxa"/>
          </w:tcPr>
          <w:p w:rsidR="006A208F" w:rsidRPr="006A208F" w:rsidRDefault="006A208F" w:rsidP="00A71E0B">
            <w:pPr>
              <w:pStyle w:val="Tabletext"/>
            </w:pPr>
            <w:r w:rsidRPr="006A208F">
              <w:t>SR EN 12620:2002+A1:2008</w:t>
            </w:r>
          </w:p>
        </w:tc>
        <w:tc>
          <w:tcPr>
            <w:tcW w:w="1417" w:type="dxa"/>
            <w:gridSpan w:val="2"/>
          </w:tcPr>
          <w:p w:rsidR="006A208F" w:rsidRPr="006A208F" w:rsidRDefault="006A208F" w:rsidP="00A71E0B">
            <w:pPr>
              <w:pStyle w:val="Tabletext"/>
            </w:pPr>
            <w:r w:rsidRPr="006A208F">
              <w:t>SR EN 12620:2002+A1:2008</w:t>
            </w:r>
          </w:p>
        </w:tc>
        <w:tc>
          <w:tcPr>
            <w:tcW w:w="1422" w:type="dxa"/>
            <w:gridSpan w:val="2"/>
          </w:tcPr>
          <w:p w:rsidR="006A208F" w:rsidRPr="006A208F" w:rsidRDefault="006A208F" w:rsidP="00A71E0B">
            <w:pPr>
              <w:pStyle w:val="Tabletext"/>
            </w:pPr>
            <w:r w:rsidRPr="006A208F">
              <w:t>SR EN 12620:2002+A1:2008</w:t>
            </w:r>
          </w:p>
        </w:tc>
        <w:tc>
          <w:tcPr>
            <w:tcW w:w="1413" w:type="dxa"/>
            <w:gridSpan w:val="2"/>
          </w:tcPr>
          <w:p w:rsidR="006A208F" w:rsidRPr="006A208F" w:rsidRDefault="006A208F" w:rsidP="00A71E0B">
            <w:pPr>
              <w:pStyle w:val="Tabletext"/>
            </w:pPr>
            <w:r w:rsidRPr="006A208F">
              <w:t>-</w:t>
            </w:r>
          </w:p>
        </w:tc>
        <w:tc>
          <w:tcPr>
            <w:tcW w:w="1418" w:type="dxa"/>
            <w:gridSpan w:val="2"/>
          </w:tcPr>
          <w:p w:rsidR="006A208F" w:rsidRPr="006A208F" w:rsidRDefault="006A208F" w:rsidP="00A71E0B">
            <w:pPr>
              <w:pStyle w:val="Tabletext"/>
            </w:pPr>
          </w:p>
        </w:tc>
      </w:tr>
      <w:tr w:rsidR="006A208F" w:rsidRPr="00A525B6" w:rsidTr="00A525B6">
        <w:trPr>
          <w:cantSplit/>
        </w:trPr>
        <w:tc>
          <w:tcPr>
            <w:tcW w:w="2547" w:type="dxa"/>
          </w:tcPr>
          <w:p w:rsidR="006A208F" w:rsidRPr="006A208F" w:rsidRDefault="006A208F" w:rsidP="00A71E0B">
            <w:pPr>
              <w:pStyle w:val="Tabletext"/>
            </w:pPr>
            <w:r w:rsidRPr="006A208F">
              <w:t xml:space="preserve">6. Scăderea utilităţii </w:t>
            </w:r>
            <w:r w:rsidRPr="006A208F">
              <w:br/>
              <w:t>(ring one)</w:t>
            </w:r>
          </w:p>
        </w:tc>
        <w:tc>
          <w:tcPr>
            <w:tcW w:w="1389" w:type="dxa"/>
          </w:tcPr>
          <w:p w:rsidR="006A208F" w:rsidRPr="006A208F" w:rsidRDefault="006A208F" w:rsidP="00A71E0B">
            <w:pPr>
              <w:pStyle w:val="Tabletext"/>
            </w:pPr>
            <w:r w:rsidRPr="006A208F">
              <w:t>Foarte mică</w:t>
            </w:r>
          </w:p>
        </w:tc>
        <w:tc>
          <w:tcPr>
            <w:tcW w:w="1417" w:type="dxa"/>
            <w:gridSpan w:val="2"/>
          </w:tcPr>
          <w:p w:rsidR="006A208F" w:rsidRPr="006A208F" w:rsidRDefault="006A208F" w:rsidP="00A71E0B">
            <w:pPr>
              <w:pStyle w:val="Tabletext"/>
            </w:pPr>
          </w:p>
        </w:tc>
        <w:tc>
          <w:tcPr>
            <w:tcW w:w="1422" w:type="dxa"/>
            <w:gridSpan w:val="2"/>
          </w:tcPr>
          <w:p w:rsidR="006A208F" w:rsidRPr="006A208F" w:rsidRDefault="006A208F" w:rsidP="00A71E0B">
            <w:pPr>
              <w:pStyle w:val="Tabletext"/>
            </w:pPr>
          </w:p>
        </w:tc>
        <w:tc>
          <w:tcPr>
            <w:tcW w:w="1413" w:type="dxa"/>
            <w:gridSpan w:val="2"/>
          </w:tcPr>
          <w:p w:rsidR="006A208F" w:rsidRPr="006A208F" w:rsidRDefault="006A208F" w:rsidP="00A71E0B">
            <w:pPr>
              <w:pStyle w:val="Tabletext"/>
            </w:pPr>
          </w:p>
        </w:tc>
        <w:tc>
          <w:tcPr>
            <w:tcW w:w="1418" w:type="dxa"/>
            <w:gridSpan w:val="2"/>
          </w:tcPr>
          <w:p w:rsidR="006A208F" w:rsidRPr="006A208F" w:rsidRDefault="006A208F" w:rsidP="00A71E0B">
            <w:pPr>
              <w:pStyle w:val="Tabletext"/>
            </w:pPr>
          </w:p>
        </w:tc>
      </w:tr>
      <w:tr w:rsidR="006A208F" w:rsidRPr="00A525B6" w:rsidTr="00A525B6">
        <w:trPr>
          <w:cantSplit/>
        </w:trPr>
        <w:tc>
          <w:tcPr>
            <w:tcW w:w="2547" w:type="dxa"/>
          </w:tcPr>
          <w:p w:rsidR="006A208F" w:rsidRPr="006A208F" w:rsidRDefault="006A208F" w:rsidP="00A71E0B">
            <w:pPr>
              <w:pStyle w:val="Tabletext"/>
            </w:pPr>
            <w:r w:rsidRPr="006A208F">
              <w:t xml:space="preserve"> (Urmează a fi completat de către utilizatorul betonuli) </w:t>
            </w:r>
          </w:p>
        </w:tc>
        <w:tc>
          <w:tcPr>
            <w:tcW w:w="1389" w:type="dxa"/>
          </w:tcPr>
          <w:p w:rsidR="006A208F" w:rsidRPr="006A208F" w:rsidRDefault="006A208F" w:rsidP="00A71E0B">
            <w:pPr>
              <w:pStyle w:val="Tabletext"/>
            </w:pPr>
            <w:r w:rsidRPr="006A208F">
              <w:t>75 mm</w:t>
            </w:r>
            <w:r w:rsidRPr="006A208F">
              <w:br/>
              <w:t>125 mm</w:t>
            </w:r>
          </w:p>
        </w:tc>
        <w:tc>
          <w:tcPr>
            <w:tcW w:w="1417" w:type="dxa"/>
            <w:gridSpan w:val="2"/>
          </w:tcPr>
          <w:p w:rsidR="006A208F" w:rsidRPr="006A208F" w:rsidRDefault="006A208F" w:rsidP="00A71E0B">
            <w:pPr>
              <w:pStyle w:val="Tabletext"/>
            </w:pPr>
            <w:r w:rsidRPr="006A208F">
              <w:t>75 mm</w:t>
            </w:r>
            <w:r w:rsidRPr="006A208F">
              <w:br/>
              <w:t>125 mm</w:t>
            </w:r>
          </w:p>
        </w:tc>
        <w:tc>
          <w:tcPr>
            <w:tcW w:w="1422" w:type="dxa"/>
            <w:gridSpan w:val="2"/>
          </w:tcPr>
          <w:p w:rsidR="006A208F" w:rsidRPr="006A208F" w:rsidRDefault="006A208F" w:rsidP="00A71E0B">
            <w:pPr>
              <w:pStyle w:val="Tabletext"/>
            </w:pPr>
            <w:r w:rsidRPr="006A208F">
              <w:t>75 mm</w:t>
            </w:r>
            <w:r w:rsidRPr="006A208F">
              <w:br/>
              <w:t>125 mm</w:t>
            </w:r>
          </w:p>
        </w:tc>
        <w:tc>
          <w:tcPr>
            <w:tcW w:w="1413" w:type="dxa"/>
            <w:gridSpan w:val="2"/>
          </w:tcPr>
          <w:p w:rsidR="006A208F" w:rsidRPr="006A208F" w:rsidRDefault="006A208F" w:rsidP="00A71E0B">
            <w:pPr>
              <w:pStyle w:val="Tabletext"/>
            </w:pPr>
            <w:r w:rsidRPr="006A208F">
              <w:t>75 mm</w:t>
            </w:r>
            <w:r w:rsidRPr="006A208F">
              <w:br/>
              <w:t>125 mm</w:t>
            </w:r>
          </w:p>
        </w:tc>
        <w:tc>
          <w:tcPr>
            <w:tcW w:w="1418" w:type="dxa"/>
            <w:gridSpan w:val="2"/>
          </w:tcPr>
          <w:p w:rsidR="006A208F" w:rsidRPr="006A208F" w:rsidRDefault="006A208F" w:rsidP="00A71E0B">
            <w:pPr>
              <w:pStyle w:val="Tabletext"/>
            </w:pPr>
            <w:r w:rsidRPr="006A208F">
              <w:t>75 mm</w:t>
            </w:r>
            <w:r w:rsidRPr="006A208F">
              <w:br/>
              <w:t>125 mm</w:t>
            </w:r>
          </w:p>
        </w:tc>
      </w:tr>
      <w:tr w:rsidR="006A208F" w:rsidRPr="00A525B6" w:rsidTr="00A525B6">
        <w:trPr>
          <w:cantSplit/>
        </w:trPr>
        <w:tc>
          <w:tcPr>
            <w:tcW w:w="9606" w:type="dxa"/>
            <w:gridSpan w:val="10"/>
          </w:tcPr>
          <w:p w:rsidR="006A208F" w:rsidRPr="006A208F" w:rsidRDefault="006A208F" w:rsidP="00A71E0B">
            <w:pPr>
              <w:pStyle w:val="Tabletext"/>
            </w:pPr>
            <w:r w:rsidRPr="006A208F">
              <w:t xml:space="preserve">7.Cerinţe de asigurare a calităţii </w:t>
            </w:r>
          </w:p>
        </w:tc>
      </w:tr>
      <w:tr w:rsidR="006A208F" w:rsidRPr="00A525B6" w:rsidTr="00A525B6">
        <w:trPr>
          <w:cantSplit/>
        </w:trPr>
        <w:tc>
          <w:tcPr>
            <w:tcW w:w="2547" w:type="dxa"/>
          </w:tcPr>
          <w:p w:rsidR="006A208F" w:rsidRPr="006A208F" w:rsidRDefault="006A208F" w:rsidP="00A71E0B">
            <w:pPr>
              <w:pStyle w:val="Tabletext"/>
            </w:pPr>
          </w:p>
        </w:tc>
        <w:tc>
          <w:tcPr>
            <w:tcW w:w="1389" w:type="dxa"/>
          </w:tcPr>
          <w:p w:rsidR="006A208F" w:rsidRPr="006A208F" w:rsidRDefault="006A208F" w:rsidP="00A71E0B">
            <w:pPr>
              <w:pStyle w:val="Tabletext"/>
            </w:pPr>
          </w:p>
        </w:tc>
        <w:tc>
          <w:tcPr>
            <w:tcW w:w="1417" w:type="dxa"/>
            <w:gridSpan w:val="2"/>
          </w:tcPr>
          <w:p w:rsidR="006A208F" w:rsidRPr="006A208F" w:rsidRDefault="006A208F" w:rsidP="00A71E0B">
            <w:pPr>
              <w:pStyle w:val="Tabletext"/>
            </w:pPr>
          </w:p>
        </w:tc>
        <w:tc>
          <w:tcPr>
            <w:tcW w:w="1422" w:type="dxa"/>
            <w:gridSpan w:val="2"/>
          </w:tcPr>
          <w:p w:rsidR="006A208F" w:rsidRPr="006A208F" w:rsidRDefault="006A208F" w:rsidP="00A71E0B">
            <w:pPr>
              <w:pStyle w:val="Tabletext"/>
            </w:pPr>
          </w:p>
        </w:tc>
        <w:tc>
          <w:tcPr>
            <w:tcW w:w="1413" w:type="dxa"/>
            <w:gridSpan w:val="2"/>
          </w:tcPr>
          <w:p w:rsidR="006A208F" w:rsidRPr="006A208F" w:rsidRDefault="006A208F" w:rsidP="00A71E0B">
            <w:pPr>
              <w:pStyle w:val="Tabletext"/>
            </w:pPr>
          </w:p>
        </w:tc>
        <w:tc>
          <w:tcPr>
            <w:tcW w:w="1418" w:type="dxa"/>
            <w:gridSpan w:val="2"/>
          </w:tcPr>
          <w:p w:rsidR="006A208F" w:rsidRPr="006A208F" w:rsidRDefault="006A208F" w:rsidP="00A71E0B">
            <w:pPr>
              <w:pStyle w:val="Tabletext"/>
            </w:pPr>
          </w:p>
        </w:tc>
      </w:tr>
      <w:tr w:rsidR="006A208F" w:rsidRPr="00A525B6" w:rsidTr="00A525B6">
        <w:trPr>
          <w:cantSplit/>
        </w:trPr>
        <w:tc>
          <w:tcPr>
            <w:tcW w:w="9606" w:type="dxa"/>
            <w:gridSpan w:val="10"/>
          </w:tcPr>
          <w:p w:rsidR="006A208F" w:rsidRPr="006A208F" w:rsidRDefault="006A208F" w:rsidP="00A71E0B">
            <w:pPr>
              <w:pStyle w:val="Tabletext"/>
            </w:pPr>
            <w:r w:rsidRPr="006A208F">
              <w:t xml:space="preserve">8.Alte cerinţe (numai dacă este cazul) </w:t>
            </w:r>
          </w:p>
        </w:tc>
      </w:tr>
      <w:tr w:rsidR="006A208F" w:rsidRPr="00A525B6" w:rsidTr="00A525B6">
        <w:trPr>
          <w:cantSplit/>
        </w:trPr>
        <w:tc>
          <w:tcPr>
            <w:tcW w:w="2547" w:type="dxa"/>
          </w:tcPr>
          <w:p w:rsidR="006A208F" w:rsidRPr="006A208F" w:rsidRDefault="006A208F" w:rsidP="00A71E0B">
            <w:pPr>
              <w:pStyle w:val="Tabletext"/>
            </w:pPr>
          </w:p>
        </w:tc>
        <w:tc>
          <w:tcPr>
            <w:tcW w:w="1389" w:type="dxa"/>
          </w:tcPr>
          <w:p w:rsidR="006A208F" w:rsidRPr="006A208F" w:rsidRDefault="006A208F" w:rsidP="00A71E0B">
            <w:pPr>
              <w:pStyle w:val="Tabletext"/>
            </w:pPr>
          </w:p>
        </w:tc>
        <w:tc>
          <w:tcPr>
            <w:tcW w:w="1417" w:type="dxa"/>
            <w:gridSpan w:val="2"/>
          </w:tcPr>
          <w:p w:rsidR="006A208F" w:rsidRPr="006A208F" w:rsidRDefault="006A208F" w:rsidP="00A71E0B">
            <w:pPr>
              <w:pStyle w:val="Tabletext"/>
            </w:pPr>
          </w:p>
        </w:tc>
        <w:tc>
          <w:tcPr>
            <w:tcW w:w="1422" w:type="dxa"/>
            <w:gridSpan w:val="2"/>
          </w:tcPr>
          <w:p w:rsidR="006A208F" w:rsidRPr="006A208F" w:rsidRDefault="006A208F" w:rsidP="00A71E0B">
            <w:pPr>
              <w:pStyle w:val="Tabletext"/>
            </w:pPr>
          </w:p>
        </w:tc>
        <w:tc>
          <w:tcPr>
            <w:tcW w:w="1413" w:type="dxa"/>
            <w:gridSpan w:val="2"/>
          </w:tcPr>
          <w:p w:rsidR="006A208F" w:rsidRPr="006A208F" w:rsidRDefault="006A208F" w:rsidP="00A71E0B">
            <w:pPr>
              <w:pStyle w:val="Tabletext"/>
            </w:pPr>
          </w:p>
        </w:tc>
        <w:tc>
          <w:tcPr>
            <w:tcW w:w="1418" w:type="dxa"/>
            <w:gridSpan w:val="2"/>
          </w:tcPr>
          <w:p w:rsidR="006A208F" w:rsidRPr="006A208F" w:rsidRDefault="006A208F" w:rsidP="00A71E0B">
            <w:pPr>
              <w:pStyle w:val="Tabletext"/>
            </w:pPr>
          </w:p>
        </w:tc>
      </w:tr>
      <w:tr w:rsidR="006A208F" w:rsidRPr="00A525B6" w:rsidTr="00A525B6">
        <w:trPr>
          <w:cantSplit/>
        </w:trPr>
        <w:tc>
          <w:tcPr>
            <w:tcW w:w="9606" w:type="dxa"/>
            <w:gridSpan w:val="10"/>
          </w:tcPr>
          <w:p w:rsidR="006A208F" w:rsidRPr="006A208F" w:rsidRDefault="006A208F" w:rsidP="00A71E0B">
            <w:pPr>
              <w:pStyle w:val="Tabletext"/>
            </w:pPr>
            <w:r w:rsidRPr="006A208F">
              <w:lastRenderedPageBreak/>
              <w:t xml:space="preserve">Referirile trebuie făcute conform SR EN 206-1:2000 Partea 1 1990 înainte de a specifica aceste tipuri de ciment </w:t>
            </w:r>
          </w:p>
        </w:tc>
      </w:tr>
    </w:tbl>
    <w:p w:rsidR="00D754DB" w:rsidRDefault="00D754DB" w:rsidP="009E7EEB">
      <w:pPr>
        <w:pStyle w:val="StyleCaptionBeschriftungCharBeschriftungChar1CharBeschriftun"/>
        <w:rPr>
          <w:lang w:val="ro-RO"/>
        </w:rPr>
        <w:sectPr w:rsidR="00D754DB" w:rsidSect="00871E55">
          <w:pgSz w:w="11907" w:h="16840" w:code="9"/>
          <w:pgMar w:top="1276" w:right="851" w:bottom="1134" w:left="1418" w:header="709" w:footer="709" w:gutter="0"/>
          <w:cols w:space="720"/>
        </w:sectPr>
      </w:pPr>
    </w:p>
    <w:p w:rsidR="0003757F" w:rsidRDefault="009E7EEB" w:rsidP="009E7EEB">
      <w:pPr>
        <w:pStyle w:val="StyleCaptionBeschriftungCharBeschriftungChar1CharBeschriftun"/>
      </w:pPr>
      <w:bookmarkStart w:id="3594" w:name="_Toc309479953"/>
      <w:r w:rsidRPr="005B16E4">
        <w:lastRenderedPageBreak/>
        <w:t xml:space="preserve">: </w:t>
      </w:r>
      <w:r w:rsidR="00A46EEB">
        <w:t xml:space="preserve">Formular </w:t>
      </w:r>
      <w:r w:rsidR="0003757F" w:rsidRPr="0003757F">
        <w:t>D</w:t>
      </w:r>
      <w:bookmarkEnd w:id="3594"/>
    </w:p>
    <w:p w:rsidR="006A208F" w:rsidRPr="006A208F" w:rsidRDefault="006A208F" w:rsidP="0003757F">
      <w:pPr>
        <w:pStyle w:val="Single"/>
        <w:rPr>
          <w:lang w:val="ro-RO"/>
        </w:rPr>
      </w:pPr>
      <w:r w:rsidRPr="006A208F">
        <w:rPr>
          <w:lang w:val="ro-RO"/>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49"/>
        <w:gridCol w:w="921"/>
        <w:gridCol w:w="921"/>
        <w:gridCol w:w="921"/>
        <w:gridCol w:w="922"/>
      </w:tblGrid>
      <w:tr w:rsidR="006A208F" w:rsidRPr="00A525B6" w:rsidTr="00A525B6">
        <w:trPr>
          <w:cantSplit/>
        </w:trPr>
        <w:tc>
          <w:tcPr>
            <w:tcW w:w="9634" w:type="dxa"/>
            <w:gridSpan w:val="5"/>
            <w:tcBorders>
              <w:top w:val="single" w:sz="4" w:space="0" w:color="auto"/>
              <w:left w:val="single" w:sz="4" w:space="0" w:color="auto"/>
              <w:bottom w:val="single" w:sz="4" w:space="0" w:color="auto"/>
              <w:right w:val="single" w:sz="4" w:space="0" w:color="auto"/>
              <w:tl2br w:val="nil"/>
              <w:tr2bl w:val="nil"/>
            </w:tcBorders>
            <w:shd w:val="pct15" w:color="auto" w:fill="auto"/>
          </w:tcPr>
          <w:p w:rsidR="006A208F" w:rsidRPr="00A525B6" w:rsidRDefault="006A208F" w:rsidP="00A71E0B">
            <w:pPr>
              <w:pStyle w:val="Tabletext"/>
              <w:rPr>
                <w:b/>
              </w:rPr>
            </w:pPr>
            <w:r w:rsidRPr="00A525B6">
              <w:rPr>
                <w:b/>
              </w:rPr>
              <w:t xml:space="preserve">Formular D – Program cerinţelor </w:t>
            </w:r>
            <w:r w:rsidR="00BC4A9E" w:rsidRPr="00A525B6">
              <w:rPr>
                <w:b/>
              </w:rPr>
              <w:t xml:space="preserve">specifice </w:t>
            </w:r>
            <w:r w:rsidRPr="00A525B6">
              <w:rPr>
                <w:b/>
              </w:rPr>
              <w:t xml:space="preserve">pentru amestecurile desemnate a fi folosite în baza contractului </w:t>
            </w:r>
          </w:p>
        </w:tc>
      </w:tr>
      <w:tr w:rsidR="006A208F" w:rsidRPr="00A525B6" w:rsidTr="00A525B6">
        <w:trPr>
          <w:cantSplit/>
        </w:trPr>
        <w:tc>
          <w:tcPr>
            <w:tcW w:w="9634" w:type="dxa"/>
            <w:gridSpan w:val="5"/>
          </w:tcPr>
          <w:p w:rsidR="006A208F" w:rsidRPr="006A208F" w:rsidRDefault="006A208F" w:rsidP="00A71E0B">
            <w:pPr>
              <w:pStyle w:val="Tabletext"/>
            </w:pPr>
            <w:r w:rsidRPr="006A208F">
              <w:t xml:space="preserve">Amestecurile de mai jos vor fi furnizate ca amestecuri proiectate în conformitate cu clauzele relevante ale SR EN 206-1:2000 Părţile 2, 3 şi 4.  Amestecurile standard stabilite ca echivalent vor fi acceptabile/inacceptabile (ştergeţi după caz) ca amestecuri alternative la cele de mai jos. </w:t>
            </w:r>
          </w:p>
        </w:tc>
      </w:tr>
      <w:tr w:rsidR="006A208F" w:rsidRPr="00A525B6" w:rsidTr="00A525B6">
        <w:trPr>
          <w:cantSplit/>
        </w:trPr>
        <w:tc>
          <w:tcPr>
            <w:tcW w:w="5949" w:type="dxa"/>
          </w:tcPr>
          <w:p w:rsidR="006A208F" w:rsidRPr="006A208F" w:rsidRDefault="006A208F" w:rsidP="00A71E0B">
            <w:pPr>
              <w:pStyle w:val="Tabletext"/>
            </w:pPr>
            <w:r w:rsidRPr="006A208F">
              <w:t xml:space="preserve">1.Desemnarea amestecului </w:t>
            </w:r>
          </w:p>
        </w:tc>
        <w:tc>
          <w:tcPr>
            <w:tcW w:w="921" w:type="dxa"/>
          </w:tcPr>
          <w:p w:rsidR="006A208F" w:rsidRPr="006A208F" w:rsidRDefault="006A208F" w:rsidP="00A71E0B">
            <w:pPr>
              <w:pStyle w:val="Tabletext-Centred"/>
            </w:pPr>
          </w:p>
        </w:tc>
        <w:tc>
          <w:tcPr>
            <w:tcW w:w="921" w:type="dxa"/>
          </w:tcPr>
          <w:p w:rsidR="006A208F" w:rsidRPr="006A208F" w:rsidRDefault="006A208F" w:rsidP="00A71E0B">
            <w:pPr>
              <w:pStyle w:val="Tabletext-Centred"/>
            </w:pPr>
          </w:p>
        </w:tc>
        <w:tc>
          <w:tcPr>
            <w:tcW w:w="921" w:type="dxa"/>
          </w:tcPr>
          <w:p w:rsidR="006A208F" w:rsidRPr="006A208F" w:rsidRDefault="006A208F" w:rsidP="00A71E0B">
            <w:pPr>
              <w:pStyle w:val="Tabletext-Centred"/>
            </w:pPr>
          </w:p>
        </w:tc>
        <w:tc>
          <w:tcPr>
            <w:tcW w:w="922" w:type="dxa"/>
          </w:tcPr>
          <w:p w:rsidR="006A208F" w:rsidRPr="006A208F" w:rsidRDefault="006A208F" w:rsidP="00A71E0B">
            <w:pPr>
              <w:pStyle w:val="Tabletext-Centred"/>
            </w:pPr>
          </w:p>
        </w:tc>
      </w:tr>
      <w:tr w:rsidR="006A208F" w:rsidRPr="00A525B6" w:rsidTr="00A525B6">
        <w:trPr>
          <w:cantSplit/>
        </w:trPr>
        <w:tc>
          <w:tcPr>
            <w:tcW w:w="5949" w:type="dxa"/>
          </w:tcPr>
          <w:p w:rsidR="006A208F" w:rsidRPr="006A208F" w:rsidRDefault="006A208F" w:rsidP="00A71E0B">
            <w:pPr>
              <w:pStyle w:val="Tabletext"/>
            </w:pPr>
            <w:r w:rsidRPr="006A208F">
              <w:t xml:space="preserve">Dacă amestecul FND include un adaos pentru aciditate (da/nu) </w:t>
            </w:r>
          </w:p>
        </w:tc>
        <w:tc>
          <w:tcPr>
            <w:tcW w:w="921" w:type="dxa"/>
          </w:tcPr>
          <w:p w:rsidR="006A208F" w:rsidRPr="006A208F" w:rsidRDefault="006A208F" w:rsidP="00A71E0B">
            <w:pPr>
              <w:pStyle w:val="Tabletext-Centred"/>
            </w:pPr>
            <w:r w:rsidRPr="006A208F">
              <w:t>da/nu</w:t>
            </w:r>
          </w:p>
        </w:tc>
        <w:tc>
          <w:tcPr>
            <w:tcW w:w="921" w:type="dxa"/>
          </w:tcPr>
          <w:p w:rsidR="006A208F" w:rsidRPr="006A208F" w:rsidRDefault="006A208F" w:rsidP="00A71E0B">
            <w:pPr>
              <w:pStyle w:val="Tabletext-Centred"/>
            </w:pPr>
            <w:r w:rsidRPr="006A208F">
              <w:t>da/nu</w:t>
            </w:r>
          </w:p>
        </w:tc>
        <w:tc>
          <w:tcPr>
            <w:tcW w:w="921" w:type="dxa"/>
          </w:tcPr>
          <w:p w:rsidR="006A208F" w:rsidRPr="006A208F" w:rsidRDefault="006A208F" w:rsidP="00A71E0B">
            <w:pPr>
              <w:pStyle w:val="Tabletext-Centred"/>
            </w:pPr>
            <w:r w:rsidRPr="006A208F">
              <w:t>da/nu</w:t>
            </w:r>
          </w:p>
        </w:tc>
        <w:tc>
          <w:tcPr>
            <w:tcW w:w="922" w:type="dxa"/>
          </w:tcPr>
          <w:p w:rsidR="006A208F" w:rsidRPr="006A208F" w:rsidRDefault="006A208F" w:rsidP="00A71E0B">
            <w:pPr>
              <w:pStyle w:val="Tabletext-Centred"/>
            </w:pPr>
            <w:r w:rsidRPr="006A208F">
              <w:t>da/nu</w:t>
            </w:r>
          </w:p>
        </w:tc>
      </w:tr>
      <w:tr w:rsidR="006A208F" w:rsidRPr="00A525B6" w:rsidTr="00A525B6">
        <w:trPr>
          <w:cantSplit/>
        </w:trPr>
        <w:tc>
          <w:tcPr>
            <w:tcW w:w="5949" w:type="dxa"/>
          </w:tcPr>
          <w:p w:rsidR="006A208F" w:rsidRPr="006A208F" w:rsidRDefault="006A208F" w:rsidP="00A71E0B">
            <w:pPr>
              <w:pStyle w:val="Tabletext"/>
            </w:pPr>
            <w:r w:rsidRPr="006A208F">
              <w:t>2.Utilizarea betonului (numai inelul unu)</w:t>
            </w:r>
          </w:p>
        </w:tc>
        <w:tc>
          <w:tcPr>
            <w:tcW w:w="921" w:type="dxa"/>
          </w:tcPr>
          <w:p w:rsidR="006A208F" w:rsidRPr="006A208F" w:rsidRDefault="006A208F" w:rsidP="00A71E0B">
            <w:pPr>
              <w:pStyle w:val="Tabletext-Centred"/>
            </w:pPr>
          </w:p>
        </w:tc>
        <w:tc>
          <w:tcPr>
            <w:tcW w:w="921" w:type="dxa"/>
          </w:tcPr>
          <w:p w:rsidR="006A208F" w:rsidRPr="006A208F" w:rsidRDefault="006A208F" w:rsidP="00A71E0B">
            <w:pPr>
              <w:pStyle w:val="Tabletext-Centred"/>
            </w:pPr>
          </w:p>
        </w:tc>
        <w:tc>
          <w:tcPr>
            <w:tcW w:w="921" w:type="dxa"/>
          </w:tcPr>
          <w:p w:rsidR="006A208F" w:rsidRPr="006A208F" w:rsidRDefault="006A208F" w:rsidP="00A71E0B">
            <w:pPr>
              <w:pStyle w:val="Tabletext-Centred"/>
            </w:pPr>
          </w:p>
        </w:tc>
        <w:tc>
          <w:tcPr>
            <w:tcW w:w="922" w:type="dxa"/>
          </w:tcPr>
          <w:p w:rsidR="006A208F" w:rsidRPr="006A208F" w:rsidRDefault="006A208F" w:rsidP="00A71E0B">
            <w:pPr>
              <w:pStyle w:val="Tabletext-Centred"/>
            </w:pPr>
          </w:p>
        </w:tc>
      </w:tr>
      <w:tr w:rsidR="006A208F" w:rsidRPr="00A525B6" w:rsidTr="00A525B6">
        <w:trPr>
          <w:cantSplit/>
        </w:trPr>
        <w:tc>
          <w:tcPr>
            <w:tcW w:w="5949" w:type="dxa"/>
          </w:tcPr>
          <w:p w:rsidR="006A208F" w:rsidRPr="006A208F" w:rsidRDefault="006A208F" w:rsidP="00A71E0B">
            <w:pPr>
              <w:pStyle w:val="Tabletext"/>
            </w:pPr>
            <w:r w:rsidRPr="006A208F">
              <w:t xml:space="preserve">Pentru beton nearmat </w:t>
            </w:r>
          </w:p>
        </w:tc>
        <w:tc>
          <w:tcPr>
            <w:tcW w:w="921" w:type="dxa"/>
          </w:tcPr>
          <w:p w:rsidR="006A208F" w:rsidRPr="006A208F" w:rsidRDefault="006A208F" w:rsidP="00A71E0B">
            <w:pPr>
              <w:pStyle w:val="Tabletext-Centred"/>
            </w:pPr>
            <w:r w:rsidRPr="006A208F">
              <w:t>U</w:t>
            </w:r>
          </w:p>
        </w:tc>
        <w:tc>
          <w:tcPr>
            <w:tcW w:w="921" w:type="dxa"/>
          </w:tcPr>
          <w:p w:rsidR="006A208F" w:rsidRPr="006A208F" w:rsidRDefault="006A208F" w:rsidP="00A71E0B">
            <w:pPr>
              <w:pStyle w:val="Tabletext-Centred"/>
            </w:pPr>
            <w:r w:rsidRPr="006A208F">
              <w:t>U</w:t>
            </w:r>
          </w:p>
        </w:tc>
        <w:tc>
          <w:tcPr>
            <w:tcW w:w="921" w:type="dxa"/>
          </w:tcPr>
          <w:p w:rsidR="006A208F" w:rsidRPr="006A208F" w:rsidRDefault="006A208F" w:rsidP="00A71E0B">
            <w:pPr>
              <w:pStyle w:val="Tabletext-Centred"/>
            </w:pPr>
            <w:r w:rsidRPr="006A208F">
              <w:t>U</w:t>
            </w:r>
          </w:p>
        </w:tc>
        <w:tc>
          <w:tcPr>
            <w:tcW w:w="922" w:type="dxa"/>
          </w:tcPr>
          <w:p w:rsidR="006A208F" w:rsidRPr="006A208F" w:rsidRDefault="006A208F" w:rsidP="00A71E0B">
            <w:pPr>
              <w:pStyle w:val="Tabletext-Centred"/>
            </w:pPr>
            <w:r w:rsidRPr="006A208F">
              <w:t>U</w:t>
            </w:r>
          </w:p>
        </w:tc>
      </w:tr>
      <w:tr w:rsidR="006A208F" w:rsidRPr="00A525B6" w:rsidTr="00A525B6">
        <w:trPr>
          <w:cantSplit/>
        </w:trPr>
        <w:tc>
          <w:tcPr>
            <w:tcW w:w="5949" w:type="dxa"/>
          </w:tcPr>
          <w:p w:rsidR="006A208F" w:rsidRPr="006A208F" w:rsidRDefault="006A208F" w:rsidP="00A71E0B">
            <w:pPr>
              <w:pStyle w:val="Tabletext"/>
            </w:pPr>
            <w:r w:rsidRPr="006A208F">
              <w:t xml:space="preserve">Pentru beton armat </w:t>
            </w:r>
          </w:p>
        </w:tc>
        <w:tc>
          <w:tcPr>
            <w:tcW w:w="921" w:type="dxa"/>
          </w:tcPr>
          <w:p w:rsidR="006A208F" w:rsidRPr="006A208F" w:rsidRDefault="006A208F" w:rsidP="00A71E0B">
            <w:pPr>
              <w:pStyle w:val="Tabletext-Centred"/>
            </w:pPr>
            <w:r w:rsidRPr="006A208F">
              <w:t>R</w:t>
            </w:r>
          </w:p>
        </w:tc>
        <w:tc>
          <w:tcPr>
            <w:tcW w:w="921" w:type="dxa"/>
          </w:tcPr>
          <w:p w:rsidR="006A208F" w:rsidRPr="006A208F" w:rsidRDefault="006A208F" w:rsidP="00A71E0B">
            <w:pPr>
              <w:pStyle w:val="Tabletext-Centred"/>
            </w:pPr>
            <w:r w:rsidRPr="006A208F">
              <w:t>R</w:t>
            </w:r>
          </w:p>
        </w:tc>
        <w:tc>
          <w:tcPr>
            <w:tcW w:w="921" w:type="dxa"/>
          </w:tcPr>
          <w:p w:rsidR="006A208F" w:rsidRPr="006A208F" w:rsidRDefault="006A208F" w:rsidP="00A71E0B">
            <w:pPr>
              <w:pStyle w:val="Tabletext-Centred"/>
            </w:pPr>
            <w:r w:rsidRPr="006A208F">
              <w:t>R</w:t>
            </w:r>
          </w:p>
        </w:tc>
        <w:tc>
          <w:tcPr>
            <w:tcW w:w="922" w:type="dxa"/>
          </w:tcPr>
          <w:p w:rsidR="006A208F" w:rsidRPr="006A208F" w:rsidRDefault="006A208F" w:rsidP="00A71E0B">
            <w:pPr>
              <w:pStyle w:val="Tabletext-Centred"/>
            </w:pPr>
            <w:r w:rsidRPr="006A208F">
              <w:t>R</w:t>
            </w:r>
          </w:p>
        </w:tc>
      </w:tr>
      <w:tr w:rsidR="006A208F" w:rsidRPr="00A525B6" w:rsidTr="00A525B6">
        <w:trPr>
          <w:cantSplit/>
        </w:trPr>
        <w:tc>
          <w:tcPr>
            <w:tcW w:w="5949" w:type="dxa"/>
          </w:tcPr>
          <w:p w:rsidR="006A208F" w:rsidRPr="006A208F" w:rsidRDefault="006A208F" w:rsidP="00A71E0B">
            <w:pPr>
              <w:pStyle w:val="Tabletext"/>
            </w:pPr>
            <w:r w:rsidRPr="006A208F">
              <w:t xml:space="preserve">Pentru beton armat care va fi tratat la căldură </w:t>
            </w:r>
          </w:p>
        </w:tc>
        <w:tc>
          <w:tcPr>
            <w:tcW w:w="921" w:type="dxa"/>
          </w:tcPr>
          <w:p w:rsidR="006A208F" w:rsidRPr="006A208F" w:rsidRDefault="006A208F" w:rsidP="00A71E0B">
            <w:pPr>
              <w:pStyle w:val="Tabletext-Centred"/>
            </w:pPr>
            <w:r w:rsidRPr="006A208F">
              <w:t>HR</w:t>
            </w:r>
          </w:p>
        </w:tc>
        <w:tc>
          <w:tcPr>
            <w:tcW w:w="921" w:type="dxa"/>
          </w:tcPr>
          <w:p w:rsidR="006A208F" w:rsidRPr="006A208F" w:rsidRDefault="006A208F" w:rsidP="00A71E0B">
            <w:pPr>
              <w:pStyle w:val="Tabletext-Centred"/>
            </w:pPr>
            <w:r w:rsidRPr="006A208F">
              <w:t>HR</w:t>
            </w:r>
          </w:p>
        </w:tc>
        <w:tc>
          <w:tcPr>
            <w:tcW w:w="921" w:type="dxa"/>
          </w:tcPr>
          <w:p w:rsidR="006A208F" w:rsidRPr="006A208F" w:rsidRDefault="006A208F" w:rsidP="00A71E0B">
            <w:pPr>
              <w:pStyle w:val="Tabletext-Centred"/>
            </w:pPr>
            <w:r w:rsidRPr="006A208F">
              <w:t>HR</w:t>
            </w:r>
          </w:p>
        </w:tc>
        <w:tc>
          <w:tcPr>
            <w:tcW w:w="922" w:type="dxa"/>
          </w:tcPr>
          <w:p w:rsidR="006A208F" w:rsidRPr="006A208F" w:rsidRDefault="006A208F" w:rsidP="00A71E0B">
            <w:pPr>
              <w:pStyle w:val="Tabletext-Centred"/>
            </w:pPr>
            <w:r w:rsidRPr="006A208F">
              <w:t>HR</w:t>
            </w:r>
          </w:p>
        </w:tc>
      </w:tr>
      <w:tr w:rsidR="006A208F" w:rsidRPr="00A525B6" w:rsidTr="00A525B6">
        <w:trPr>
          <w:cantSplit/>
        </w:trPr>
        <w:tc>
          <w:tcPr>
            <w:tcW w:w="5949" w:type="dxa"/>
          </w:tcPr>
          <w:p w:rsidR="006A208F" w:rsidRPr="006A208F" w:rsidRDefault="006A208F" w:rsidP="00A71E0B">
            <w:pPr>
              <w:pStyle w:val="Tabletext"/>
            </w:pPr>
            <w:r w:rsidRPr="006A208F">
              <w:t xml:space="preserve">Pentru beton pretensionat </w:t>
            </w:r>
          </w:p>
        </w:tc>
        <w:tc>
          <w:tcPr>
            <w:tcW w:w="921" w:type="dxa"/>
          </w:tcPr>
          <w:p w:rsidR="006A208F" w:rsidRPr="006A208F" w:rsidRDefault="006A208F" w:rsidP="00A71E0B">
            <w:pPr>
              <w:pStyle w:val="Tabletext-Centred"/>
            </w:pPr>
            <w:r w:rsidRPr="006A208F">
              <w:t>PS</w:t>
            </w:r>
          </w:p>
        </w:tc>
        <w:tc>
          <w:tcPr>
            <w:tcW w:w="921" w:type="dxa"/>
          </w:tcPr>
          <w:p w:rsidR="006A208F" w:rsidRPr="006A208F" w:rsidRDefault="006A208F" w:rsidP="00A71E0B">
            <w:pPr>
              <w:pStyle w:val="Tabletext-Centred"/>
            </w:pPr>
            <w:r w:rsidRPr="006A208F">
              <w:t>PS</w:t>
            </w:r>
          </w:p>
        </w:tc>
        <w:tc>
          <w:tcPr>
            <w:tcW w:w="921" w:type="dxa"/>
          </w:tcPr>
          <w:p w:rsidR="006A208F" w:rsidRPr="006A208F" w:rsidRDefault="006A208F" w:rsidP="00A71E0B">
            <w:pPr>
              <w:pStyle w:val="Tabletext-Centred"/>
            </w:pPr>
            <w:r w:rsidRPr="006A208F">
              <w:t>PS</w:t>
            </w:r>
          </w:p>
        </w:tc>
        <w:tc>
          <w:tcPr>
            <w:tcW w:w="922" w:type="dxa"/>
          </w:tcPr>
          <w:p w:rsidR="006A208F" w:rsidRPr="006A208F" w:rsidRDefault="006A208F" w:rsidP="00A71E0B">
            <w:pPr>
              <w:pStyle w:val="Tabletext-Centred"/>
            </w:pPr>
            <w:r w:rsidRPr="006A208F">
              <w:t>PS</w:t>
            </w:r>
          </w:p>
        </w:tc>
      </w:tr>
      <w:tr w:rsidR="006A208F" w:rsidRPr="00A525B6" w:rsidTr="00A525B6">
        <w:trPr>
          <w:cantSplit/>
        </w:trPr>
        <w:tc>
          <w:tcPr>
            <w:tcW w:w="5949" w:type="dxa"/>
          </w:tcPr>
          <w:p w:rsidR="006A208F" w:rsidRPr="006A208F" w:rsidRDefault="006A208F" w:rsidP="00A71E0B">
            <w:pPr>
              <w:pStyle w:val="Tabletext"/>
            </w:pPr>
            <w:r w:rsidRPr="006A208F">
              <w:t>3.Mediul (v Tabel 5 din SR EN 206-1:2000 Partea 1 1997)</w:t>
            </w:r>
          </w:p>
        </w:tc>
        <w:tc>
          <w:tcPr>
            <w:tcW w:w="921" w:type="dxa"/>
          </w:tcPr>
          <w:p w:rsidR="006A208F" w:rsidRPr="006A208F" w:rsidRDefault="006A208F" w:rsidP="00A71E0B">
            <w:pPr>
              <w:pStyle w:val="Tabletext-Centred"/>
            </w:pPr>
          </w:p>
        </w:tc>
        <w:tc>
          <w:tcPr>
            <w:tcW w:w="921" w:type="dxa"/>
          </w:tcPr>
          <w:p w:rsidR="006A208F" w:rsidRPr="006A208F" w:rsidRDefault="006A208F" w:rsidP="00A71E0B">
            <w:pPr>
              <w:pStyle w:val="Tabletext-Centred"/>
            </w:pPr>
          </w:p>
        </w:tc>
        <w:tc>
          <w:tcPr>
            <w:tcW w:w="921" w:type="dxa"/>
          </w:tcPr>
          <w:p w:rsidR="006A208F" w:rsidRPr="006A208F" w:rsidRDefault="006A208F" w:rsidP="00A71E0B">
            <w:pPr>
              <w:pStyle w:val="Tabletext-Centred"/>
            </w:pPr>
          </w:p>
        </w:tc>
        <w:tc>
          <w:tcPr>
            <w:tcW w:w="922" w:type="dxa"/>
          </w:tcPr>
          <w:p w:rsidR="006A208F" w:rsidRPr="006A208F" w:rsidRDefault="006A208F" w:rsidP="00A71E0B">
            <w:pPr>
              <w:pStyle w:val="Tabletext-Centred"/>
            </w:pPr>
          </w:p>
        </w:tc>
      </w:tr>
      <w:tr w:rsidR="006A208F" w:rsidRPr="00A525B6" w:rsidTr="00A525B6">
        <w:trPr>
          <w:cantSplit/>
        </w:trPr>
        <w:tc>
          <w:tcPr>
            <w:tcW w:w="5949" w:type="dxa"/>
          </w:tcPr>
          <w:p w:rsidR="006A208F" w:rsidRPr="006A208F" w:rsidRDefault="006A208F" w:rsidP="00A71E0B">
            <w:pPr>
              <w:pStyle w:val="Tabletext"/>
            </w:pPr>
            <w:r w:rsidRPr="006A208F">
              <w:t>(inelul corespunzător)</w:t>
            </w:r>
          </w:p>
        </w:tc>
        <w:tc>
          <w:tcPr>
            <w:tcW w:w="921" w:type="dxa"/>
          </w:tcPr>
          <w:p w:rsidR="006A208F" w:rsidRPr="006A208F" w:rsidRDefault="006A208F" w:rsidP="00A71E0B">
            <w:pPr>
              <w:pStyle w:val="Tabletext-Centred"/>
            </w:pPr>
          </w:p>
        </w:tc>
        <w:tc>
          <w:tcPr>
            <w:tcW w:w="921" w:type="dxa"/>
          </w:tcPr>
          <w:p w:rsidR="006A208F" w:rsidRPr="006A208F" w:rsidRDefault="006A208F" w:rsidP="00A71E0B">
            <w:pPr>
              <w:pStyle w:val="Tabletext-Centred"/>
            </w:pPr>
          </w:p>
        </w:tc>
        <w:tc>
          <w:tcPr>
            <w:tcW w:w="921" w:type="dxa"/>
          </w:tcPr>
          <w:p w:rsidR="006A208F" w:rsidRPr="006A208F" w:rsidRDefault="006A208F" w:rsidP="00A71E0B">
            <w:pPr>
              <w:pStyle w:val="Tabletext-Centred"/>
            </w:pPr>
          </w:p>
        </w:tc>
        <w:tc>
          <w:tcPr>
            <w:tcW w:w="922" w:type="dxa"/>
          </w:tcPr>
          <w:p w:rsidR="006A208F" w:rsidRPr="006A208F" w:rsidRDefault="006A208F" w:rsidP="00A71E0B">
            <w:pPr>
              <w:pStyle w:val="Tabletext-Centred"/>
            </w:pPr>
          </w:p>
        </w:tc>
      </w:tr>
      <w:tr w:rsidR="006A208F" w:rsidRPr="00A525B6" w:rsidTr="00A525B6">
        <w:trPr>
          <w:cantSplit/>
        </w:trPr>
        <w:tc>
          <w:tcPr>
            <w:tcW w:w="5949" w:type="dxa"/>
          </w:tcPr>
          <w:p w:rsidR="006A208F" w:rsidRPr="006A208F" w:rsidRDefault="006A208F" w:rsidP="00A71E0B">
            <w:pPr>
              <w:pStyle w:val="Tabletext"/>
            </w:pPr>
            <w:r w:rsidRPr="006A208F">
              <w:t xml:space="preserve">Rezistenţa la clor </w:t>
            </w:r>
          </w:p>
        </w:tc>
        <w:tc>
          <w:tcPr>
            <w:tcW w:w="921" w:type="dxa"/>
          </w:tcPr>
          <w:p w:rsidR="006A208F" w:rsidRPr="006A208F" w:rsidRDefault="006A208F" w:rsidP="00A71E0B">
            <w:pPr>
              <w:pStyle w:val="Tabletext-Centred"/>
            </w:pPr>
            <w:r w:rsidRPr="006A208F">
              <w:t>CB</w:t>
            </w:r>
          </w:p>
        </w:tc>
        <w:tc>
          <w:tcPr>
            <w:tcW w:w="921" w:type="dxa"/>
          </w:tcPr>
          <w:p w:rsidR="006A208F" w:rsidRPr="006A208F" w:rsidRDefault="006A208F" w:rsidP="00A71E0B">
            <w:pPr>
              <w:pStyle w:val="Tabletext-Centred"/>
            </w:pPr>
            <w:r w:rsidRPr="006A208F">
              <w:t>CB</w:t>
            </w:r>
          </w:p>
        </w:tc>
        <w:tc>
          <w:tcPr>
            <w:tcW w:w="921" w:type="dxa"/>
          </w:tcPr>
          <w:p w:rsidR="006A208F" w:rsidRPr="006A208F" w:rsidRDefault="006A208F" w:rsidP="00A71E0B">
            <w:pPr>
              <w:pStyle w:val="Tabletext-Centred"/>
            </w:pPr>
            <w:r w:rsidRPr="006A208F">
              <w:t>CB</w:t>
            </w:r>
          </w:p>
        </w:tc>
        <w:tc>
          <w:tcPr>
            <w:tcW w:w="922" w:type="dxa"/>
          </w:tcPr>
          <w:p w:rsidR="006A208F" w:rsidRPr="006A208F" w:rsidRDefault="006A208F" w:rsidP="00A71E0B">
            <w:pPr>
              <w:pStyle w:val="Tabletext-Centred"/>
            </w:pPr>
            <w:r w:rsidRPr="006A208F">
              <w:t>CB</w:t>
            </w:r>
          </w:p>
        </w:tc>
      </w:tr>
      <w:tr w:rsidR="006A208F" w:rsidRPr="00A525B6" w:rsidTr="00A525B6">
        <w:trPr>
          <w:cantSplit/>
        </w:trPr>
        <w:tc>
          <w:tcPr>
            <w:tcW w:w="5949" w:type="dxa"/>
          </w:tcPr>
          <w:p w:rsidR="006A208F" w:rsidRPr="006A208F" w:rsidRDefault="006A208F" w:rsidP="00A71E0B">
            <w:pPr>
              <w:pStyle w:val="Tabletext"/>
            </w:pPr>
            <w:r w:rsidRPr="006A208F">
              <w:t xml:space="preserve">Rezistenţa non-clor </w:t>
            </w:r>
          </w:p>
        </w:tc>
        <w:tc>
          <w:tcPr>
            <w:tcW w:w="921" w:type="dxa"/>
          </w:tcPr>
          <w:p w:rsidR="006A208F" w:rsidRPr="006A208F" w:rsidRDefault="006A208F" w:rsidP="00A71E0B">
            <w:pPr>
              <w:pStyle w:val="Tabletext-Centred"/>
            </w:pPr>
            <w:r w:rsidRPr="006A208F">
              <w:t>NCB</w:t>
            </w:r>
          </w:p>
        </w:tc>
        <w:tc>
          <w:tcPr>
            <w:tcW w:w="921" w:type="dxa"/>
          </w:tcPr>
          <w:p w:rsidR="006A208F" w:rsidRPr="006A208F" w:rsidRDefault="006A208F" w:rsidP="00A71E0B">
            <w:pPr>
              <w:pStyle w:val="Tabletext-Centred"/>
            </w:pPr>
            <w:r w:rsidRPr="006A208F">
              <w:t>NCB</w:t>
            </w:r>
          </w:p>
        </w:tc>
        <w:tc>
          <w:tcPr>
            <w:tcW w:w="921" w:type="dxa"/>
          </w:tcPr>
          <w:p w:rsidR="006A208F" w:rsidRPr="006A208F" w:rsidRDefault="006A208F" w:rsidP="00A71E0B">
            <w:pPr>
              <w:pStyle w:val="Tabletext-Centred"/>
            </w:pPr>
            <w:r w:rsidRPr="006A208F">
              <w:t>NCB</w:t>
            </w:r>
          </w:p>
        </w:tc>
        <w:tc>
          <w:tcPr>
            <w:tcW w:w="922" w:type="dxa"/>
          </w:tcPr>
          <w:p w:rsidR="006A208F" w:rsidRPr="006A208F" w:rsidRDefault="006A208F" w:rsidP="00A71E0B">
            <w:pPr>
              <w:pStyle w:val="Tabletext-Centred"/>
            </w:pPr>
            <w:r w:rsidRPr="006A208F">
              <w:t>NCB</w:t>
            </w:r>
          </w:p>
        </w:tc>
      </w:tr>
      <w:tr w:rsidR="006A208F" w:rsidRPr="00A525B6" w:rsidTr="00A525B6">
        <w:trPr>
          <w:cantSplit/>
        </w:trPr>
        <w:tc>
          <w:tcPr>
            <w:tcW w:w="5949" w:type="dxa"/>
          </w:tcPr>
          <w:p w:rsidR="006A208F" w:rsidRPr="006A208F" w:rsidRDefault="006A208F" w:rsidP="00A71E0B">
            <w:pPr>
              <w:pStyle w:val="Tabletext"/>
            </w:pPr>
            <w:r w:rsidRPr="006A208F">
              <w:t xml:space="preserve">Ingheţ/dezgheţ sever </w:t>
            </w:r>
          </w:p>
        </w:tc>
        <w:tc>
          <w:tcPr>
            <w:tcW w:w="921" w:type="dxa"/>
          </w:tcPr>
          <w:p w:rsidR="006A208F" w:rsidRPr="006A208F" w:rsidRDefault="006A208F" w:rsidP="00A71E0B">
            <w:pPr>
              <w:pStyle w:val="Tabletext-Centred"/>
            </w:pPr>
            <w:r w:rsidRPr="006A208F">
              <w:t>F/T</w:t>
            </w:r>
          </w:p>
        </w:tc>
        <w:tc>
          <w:tcPr>
            <w:tcW w:w="921" w:type="dxa"/>
          </w:tcPr>
          <w:p w:rsidR="006A208F" w:rsidRPr="006A208F" w:rsidRDefault="006A208F" w:rsidP="00A71E0B">
            <w:pPr>
              <w:pStyle w:val="Tabletext-Centred"/>
            </w:pPr>
            <w:r w:rsidRPr="006A208F">
              <w:t>F/T</w:t>
            </w:r>
          </w:p>
        </w:tc>
        <w:tc>
          <w:tcPr>
            <w:tcW w:w="921" w:type="dxa"/>
          </w:tcPr>
          <w:p w:rsidR="006A208F" w:rsidRPr="006A208F" w:rsidRDefault="006A208F" w:rsidP="00A71E0B">
            <w:pPr>
              <w:pStyle w:val="Tabletext-Centred"/>
            </w:pPr>
            <w:r w:rsidRPr="006A208F">
              <w:t>F/T</w:t>
            </w:r>
          </w:p>
        </w:tc>
        <w:tc>
          <w:tcPr>
            <w:tcW w:w="922" w:type="dxa"/>
          </w:tcPr>
          <w:p w:rsidR="006A208F" w:rsidRPr="006A208F" w:rsidRDefault="006A208F" w:rsidP="00A71E0B">
            <w:pPr>
              <w:pStyle w:val="Tabletext-Centred"/>
            </w:pPr>
            <w:r w:rsidRPr="006A208F">
              <w:t>F/T</w:t>
            </w:r>
          </w:p>
        </w:tc>
      </w:tr>
      <w:tr w:rsidR="006A208F" w:rsidRPr="00A525B6" w:rsidTr="00A525B6">
        <w:trPr>
          <w:cantSplit/>
        </w:trPr>
        <w:tc>
          <w:tcPr>
            <w:tcW w:w="5949" w:type="dxa"/>
          </w:tcPr>
          <w:p w:rsidR="006A208F" w:rsidRPr="006A208F" w:rsidRDefault="006A208F" w:rsidP="00A71E0B">
            <w:pPr>
              <w:pStyle w:val="Tabletext"/>
            </w:pPr>
            <w:r w:rsidRPr="006A208F">
              <w:t>4.Mărimea maximă nominală a agregatului (mm)</w:t>
            </w:r>
            <w:r w:rsidRPr="006A208F">
              <w:br/>
              <w:t>( 10 sau 40, sau lăsaţi gol pentru 20mm)</w:t>
            </w:r>
          </w:p>
        </w:tc>
        <w:tc>
          <w:tcPr>
            <w:tcW w:w="921" w:type="dxa"/>
          </w:tcPr>
          <w:p w:rsidR="006A208F" w:rsidRPr="006A208F" w:rsidRDefault="006A208F" w:rsidP="00A71E0B">
            <w:pPr>
              <w:pStyle w:val="Tabletext-Centred"/>
            </w:pPr>
          </w:p>
        </w:tc>
        <w:tc>
          <w:tcPr>
            <w:tcW w:w="921" w:type="dxa"/>
          </w:tcPr>
          <w:p w:rsidR="006A208F" w:rsidRPr="006A208F" w:rsidRDefault="006A208F" w:rsidP="00A71E0B">
            <w:pPr>
              <w:pStyle w:val="Tabletext-Centred"/>
            </w:pPr>
          </w:p>
        </w:tc>
        <w:tc>
          <w:tcPr>
            <w:tcW w:w="921" w:type="dxa"/>
          </w:tcPr>
          <w:p w:rsidR="006A208F" w:rsidRPr="006A208F" w:rsidRDefault="006A208F" w:rsidP="00A71E0B">
            <w:pPr>
              <w:pStyle w:val="Tabletext-Centred"/>
            </w:pPr>
          </w:p>
        </w:tc>
        <w:tc>
          <w:tcPr>
            <w:tcW w:w="922" w:type="dxa"/>
          </w:tcPr>
          <w:p w:rsidR="006A208F" w:rsidRPr="006A208F" w:rsidRDefault="006A208F" w:rsidP="00A71E0B">
            <w:pPr>
              <w:pStyle w:val="Tabletext-Centred"/>
            </w:pPr>
          </w:p>
        </w:tc>
      </w:tr>
      <w:tr w:rsidR="006A208F" w:rsidRPr="00A525B6" w:rsidTr="00A525B6">
        <w:trPr>
          <w:cantSplit/>
        </w:trPr>
        <w:tc>
          <w:tcPr>
            <w:tcW w:w="5949" w:type="dxa"/>
          </w:tcPr>
          <w:p w:rsidR="006A208F" w:rsidRPr="006A208F" w:rsidRDefault="006A208F" w:rsidP="00A71E0B">
            <w:pPr>
              <w:pStyle w:val="Tabletext"/>
            </w:pPr>
            <w:r w:rsidRPr="006A208F">
              <w:t xml:space="preserve">5.Alte cerinţe (dacă este cazul) </w:t>
            </w:r>
          </w:p>
        </w:tc>
        <w:tc>
          <w:tcPr>
            <w:tcW w:w="921" w:type="dxa"/>
          </w:tcPr>
          <w:p w:rsidR="006A208F" w:rsidRPr="006A208F" w:rsidRDefault="006A208F" w:rsidP="00A71E0B">
            <w:pPr>
              <w:pStyle w:val="Tabletext-Centred"/>
            </w:pPr>
          </w:p>
        </w:tc>
        <w:tc>
          <w:tcPr>
            <w:tcW w:w="921" w:type="dxa"/>
          </w:tcPr>
          <w:p w:rsidR="006A208F" w:rsidRPr="006A208F" w:rsidRDefault="006A208F" w:rsidP="00A71E0B">
            <w:pPr>
              <w:pStyle w:val="Tabletext-Centred"/>
            </w:pPr>
          </w:p>
        </w:tc>
        <w:tc>
          <w:tcPr>
            <w:tcW w:w="921" w:type="dxa"/>
          </w:tcPr>
          <w:p w:rsidR="006A208F" w:rsidRPr="006A208F" w:rsidRDefault="006A208F" w:rsidP="00A71E0B">
            <w:pPr>
              <w:pStyle w:val="Tabletext-Centred"/>
            </w:pPr>
          </w:p>
        </w:tc>
        <w:tc>
          <w:tcPr>
            <w:tcW w:w="922" w:type="dxa"/>
          </w:tcPr>
          <w:p w:rsidR="006A208F" w:rsidRPr="006A208F" w:rsidRDefault="006A208F" w:rsidP="00A71E0B">
            <w:pPr>
              <w:pStyle w:val="Tabletext-Centred"/>
            </w:pPr>
          </w:p>
        </w:tc>
      </w:tr>
      <w:tr w:rsidR="006A208F" w:rsidRPr="00A525B6" w:rsidTr="00A525B6">
        <w:trPr>
          <w:cantSplit/>
        </w:trPr>
        <w:tc>
          <w:tcPr>
            <w:tcW w:w="5949" w:type="dxa"/>
          </w:tcPr>
          <w:p w:rsidR="006A208F" w:rsidRPr="006A208F" w:rsidRDefault="006A208F" w:rsidP="00A71E0B">
            <w:pPr>
              <w:pStyle w:val="Tabletext"/>
            </w:pPr>
            <w:r w:rsidRPr="006A208F">
              <w:t>6.Utilitatea</w:t>
            </w:r>
          </w:p>
        </w:tc>
        <w:tc>
          <w:tcPr>
            <w:tcW w:w="921" w:type="dxa"/>
          </w:tcPr>
          <w:p w:rsidR="006A208F" w:rsidRPr="006A208F" w:rsidRDefault="006A208F" w:rsidP="00A71E0B">
            <w:pPr>
              <w:pStyle w:val="Tabletext-Centred"/>
            </w:pPr>
            <w:r w:rsidRPr="006A208F">
              <w:t>50</w:t>
            </w:r>
          </w:p>
        </w:tc>
        <w:tc>
          <w:tcPr>
            <w:tcW w:w="921" w:type="dxa"/>
          </w:tcPr>
          <w:p w:rsidR="006A208F" w:rsidRPr="006A208F" w:rsidRDefault="006A208F" w:rsidP="00A71E0B">
            <w:pPr>
              <w:pStyle w:val="Tabletext-Centred"/>
            </w:pPr>
            <w:r w:rsidRPr="006A208F">
              <w:t>50</w:t>
            </w:r>
          </w:p>
        </w:tc>
        <w:tc>
          <w:tcPr>
            <w:tcW w:w="921" w:type="dxa"/>
          </w:tcPr>
          <w:p w:rsidR="006A208F" w:rsidRPr="006A208F" w:rsidRDefault="006A208F" w:rsidP="00A71E0B">
            <w:pPr>
              <w:pStyle w:val="Tabletext-Centred"/>
            </w:pPr>
            <w:r w:rsidRPr="006A208F">
              <w:t>50</w:t>
            </w:r>
          </w:p>
        </w:tc>
        <w:tc>
          <w:tcPr>
            <w:tcW w:w="922" w:type="dxa"/>
          </w:tcPr>
          <w:p w:rsidR="006A208F" w:rsidRPr="006A208F" w:rsidRDefault="006A208F" w:rsidP="00A71E0B">
            <w:pPr>
              <w:pStyle w:val="Tabletext-Centred"/>
            </w:pPr>
            <w:r w:rsidRPr="006A208F">
              <w:t>50</w:t>
            </w:r>
          </w:p>
        </w:tc>
      </w:tr>
      <w:tr w:rsidR="006A208F" w:rsidRPr="00A525B6" w:rsidTr="00A525B6">
        <w:trPr>
          <w:cantSplit/>
        </w:trPr>
        <w:tc>
          <w:tcPr>
            <w:tcW w:w="5949" w:type="dxa"/>
          </w:tcPr>
          <w:p w:rsidR="006A208F" w:rsidRPr="006A208F" w:rsidRDefault="006A208F" w:rsidP="00A71E0B">
            <w:pPr>
              <w:pStyle w:val="Tabletext"/>
            </w:pPr>
            <w:r w:rsidRPr="006A208F">
              <w:t>Tasarea (mm) (inelul mm sau valoarea dată)</w:t>
            </w:r>
          </w:p>
        </w:tc>
        <w:tc>
          <w:tcPr>
            <w:tcW w:w="921" w:type="dxa"/>
          </w:tcPr>
          <w:p w:rsidR="006A208F" w:rsidRPr="006A208F" w:rsidRDefault="006A208F" w:rsidP="00A71E0B">
            <w:pPr>
              <w:pStyle w:val="Tabletext-Centred"/>
            </w:pPr>
            <w:r w:rsidRPr="006A208F">
              <w:t>75</w:t>
            </w:r>
          </w:p>
        </w:tc>
        <w:tc>
          <w:tcPr>
            <w:tcW w:w="921" w:type="dxa"/>
          </w:tcPr>
          <w:p w:rsidR="006A208F" w:rsidRPr="006A208F" w:rsidRDefault="006A208F" w:rsidP="00A71E0B">
            <w:pPr>
              <w:pStyle w:val="Tabletext-Centred"/>
            </w:pPr>
            <w:r w:rsidRPr="006A208F">
              <w:t>75</w:t>
            </w:r>
          </w:p>
        </w:tc>
        <w:tc>
          <w:tcPr>
            <w:tcW w:w="921" w:type="dxa"/>
          </w:tcPr>
          <w:p w:rsidR="006A208F" w:rsidRPr="006A208F" w:rsidRDefault="006A208F" w:rsidP="00A71E0B">
            <w:pPr>
              <w:pStyle w:val="Tabletext-Centred"/>
            </w:pPr>
            <w:r w:rsidRPr="006A208F">
              <w:t>75</w:t>
            </w:r>
          </w:p>
        </w:tc>
        <w:tc>
          <w:tcPr>
            <w:tcW w:w="922" w:type="dxa"/>
          </w:tcPr>
          <w:p w:rsidR="006A208F" w:rsidRPr="006A208F" w:rsidRDefault="006A208F" w:rsidP="00A71E0B">
            <w:pPr>
              <w:pStyle w:val="Tabletext-Centred"/>
            </w:pPr>
            <w:r w:rsidRPr="006A208F">
              <w:t>75</w:t>
            </w:r>
          </w:p>
        </w:tc>
      </w:tr>
      <w:tr w:rsidR="006A208F" w:rsidRPr="00A525B6" w:rsidTr="00A525B6">
        <w:trPr>
          <w:cantSplit/>
        </w:trPr>
        <w:tc>
          <w:tcPr>
            <w:tcW w:w="5949" w:type="dxa"/>
          </w:tcPr>
          <w:p w:rsidR="006A208F" w:rsidRPr="006A208F" w:rsidRDefault="006A208F" w:rsidP="00A71E0B">
            <w:pPr>
              <w:pStyle w:val="Tabletext"/>
            </w:pPr>
            <w:r w:rsidRPr="006A208F">
              <w:t xml:space="preserve">Altul (se va completa de către cumpărătorul betonului proaspăt) </w:t>
            </w:r>
          </w:p>
        </w:tc>
        <w:tc>
          <w:tcPr>
            <w:tcW w:w="921" w:type="dxa"/>
          </w:tcPr>
          <w:p w:rsidR="006A208F" w:rsidRPr="006A208F" w:rsidRDefault="006A208F" w:rsidP="00A71E0B">
            <w:pPr>
              <w:pStyle w:val="Tabletext-Centred"/>
            </w:pPr>
            <w:r w:rsidRPr="006A208F">
              <w:t>125</w:t>
            </w:r>
          </w:p>
        </w:tc>
        <w:tc>
          <w:tcPr>
            <w:tcW w:w="921" w:type="dxa"/>
          </w:tcPr>
          <w:p w:rsidR="006A208F" w:rsidRPr="006A208F" w:rsidRDefault="006A208F" w:rsidP="00A71E0B">
            <w:pPr>
              <w:pStyle w:val="Tabletext-Centred"/>
            </w:pPr>
            <w:r w:rsidRPr="006A208F">
              <w:t>125</w:t>
            </w:r>
          </w:p>
        </w:tc>
        <w:tc>
          <w:tcPr>
            <w:tcW w:w="921" w:type="dxa"/>
          </w:tcPr>
          <w:p w:rsidR="006A208F" w:rsidRPr="006A208F" w:rsidRDefault="006A208F" w:rsidP="00A71E0B">
            <w:pPr>
              <w:pStyle w:val="Tabletext-Centred"/>
            </w:pPr>
            <w:r w:rsidRPr="006A208F">
              <w:t>125</w:t>
            </w:r>
          </w:p>
        </w:tc>
        <w:tc>
          <w:tcPr>
            <w:tcW w:w="922" w:type="dxa"/>
          </w:tcPr>
          <w:p w:rsidR="006A208F" w:rsidRPr="006A208F" w:rsidRDefault="006A208F" w:rsidP="00A71E0B">
            <w:pPr>
              <w:pStyle w:val="Tabletext-Centred"/>
            </w:pPr>
            <w:r w:rsidRPr="006A208F">
              <w:t>125</w:t>
            </w:r>
          </w:p>
        </w:tc>
      </w:tr>
      <w:tr w:rsidR="006A208F" w:rsidRPr="00A525B6" w:rsidTr="00A525B6">
        <w:trPr>
          <w:cantSplit/>
        </w:trPr>
        <w:tc>
          <w:tcPr>
            <w:tcW w:w="5949" w:type="dxa"/>
          </w:tcPr>
          <w:p w:rsidR="006A208F" w:rsidRPr="006A208F" w:rsidRDefault="006A208F" w:rsidP="00A71E0B">
            <w:pPr>
              <w:pStyle w:val="Tabletext"/>
            </w:pPr>
            <w:r w:rsidRPr="006A208F">
              <w:t xml:space="preserve">7.Metoda de turnare (numai pentru informare) </w:t>
            </w:r>
          </w:p>
        </w:tc>
        <w:tc>
          <w:tcPr>
            <w:tcW w:w="921" w:type="dxa"/>
          </w:tcPr>
          <w:p w:rsidR="006A208F" w:rsidRPr="006A208F" w:rsidRDefault="006A208F" w:rsidP="00A71E0B">
            <w:pPr>
              <w:pStyle w:val="Tabletext-Centred"/>
            </w:pPr>
          </w:p>
        </w:tc>
        <w:tc>
          <w:tcPr>
            <w:tcW w:w="921" w:type="dxa"/>
          </w:tcPr>
          <w:p w:rsidR="006A208F" w:rsidRPr="006A208F" w:rsidRDefault="006A208F" w:rsidP="00A71E0B">
            <w:pPr>
              <w:pStyle w:val="Tabletext-Centred"/>
            </w:pPr>
          </w:p>
        </w:tc>
        <w:tc>
          <w:tcPr>
            <w:tcW w:w="921" w:type="dxa"/>
          </w:tcPr>
          <w:p w:rsidR="006A208F" w:rsidRPr="006A208F" w:rsidRDefault="006A208F" w:rsidP="00A71E0B">
            <w:pPr>
              <w:pStyle w:val="Tabletext-Centred"/>
            </w:pPr>
          </w:p>
        </w:tc>
        <w:tc>
          <w:tcPr>
            <w:tcW w:w="922" w:type="dxa"/>
          </w:tcPr>
          <w:p w:rsidR="006A208F" w:rsidRPr="006A208F" w:rsidRDefault="006A208F" w:rsidP="00A71E0B">
            <w:pPr>
              <w:pStyle w:val="Tabletext-Centred"/>
            </w:pPr>
          </w:p>
        </w:tc>
      </w:tr>
      <w:tr w:rsidR="006A208F" w:rsidRPr="00A525B6" w:rsidTr="00A525B6">
        <w:trPr>
          <w:cantSplit/>
        </w:trPr>
        <w:tc>
          <w:tcPr>
            <w:tcW w:w="5949" w:type="dxa"/>
          </w:tcPr>
          <w:p w:rsidR="006A208F" w:rsidRPr="006A208F" w:rsidRDefault="006A208F" w:rsidP="00A71E0B">
            <w:pPr>
              <w:pStyle w:val="Tabletext"/>
            </w:pPr>
            <w:r w:rsidRPr="006A208F">
              <w:t xml:space="preserve">8.Metoda de finisare (numai pentru informare) </w:t>
            </w:r>
          </w:p>
        </w:tc>
        <w:tc>
          <w:tcPr>
            <w:tcW w:w="921" w:type="dxa"/>
          </w:tcPr>
          <w:p w:rsidR="006A208F" w:rsidRPr="006A208F" w:rsidRDefault="006A208F" w:rsidP="00A71E0B">
            <w:pPr>
              <w:pStyle w:val="Tabletext-Centred"/>
            </w:pPr>
          </w:p>
        </w:tc>
        <w:tc>
          <w:tcPr>
            <w:tcW w:w="921" w:type="dxa"/>
          </w:tcPr>
          <w:p w:rsidR="006A208F" w:rsidRPr="006A208F" w:rsidRDefault="006A208F" w:rsidP="00A71E0B">
            <w:pPr>
              <w:pStyle w:val="Tabletext-Centred"/>
            </w:pPr>
          </w:p>
        </w:tc>
        <w:tc>
          <w:tcPr>
            <w:tcW w:w="921" w:type="dxa"/>
          </w:tcPr>
          <w:p w:rsidR="006A208F" w:rsidRPr="006A208F" w:rsidRDefault="006A208F" w:rsidP="00A71E0B">
            <w:pPr>
              <w:pStyle w:val="Tabletext-Centred"/>
            </w:pPr>
          </w:p>
        </w:tc>
        <w:tc>
          <w:tcPr>
            <w:tcW w:w="922" w:type="dxa"/>
          </w:tcPr>
          <w:p w:rsidR="006A208F" w:rsidRPr="006A208F" w:rsidRDefault="006A208F" w:rsidP="00A71E0B">
            <w:pPr>
              <w:pStyle w:val="Tabletext-Centred"/>
            </w:pPr>
          </w:p>
        </w:tc>
      </w:tr>
      <w:tr w:rsidR="006A208F" w:rsidRPr="00A525B6" w:rsidTr="00A525B6">
        <w:trPr>
          <w:cantSplit/>
        </w:trPr>
        <w:tc>
          <w:tcPr>
            <w:tcW w:w="5949" w:type="dxa"/>
          </w:tcPr>
          <w:p w:rsidR="006A208F" w:rsidRPr="006A208F" w:rsidRDefault="006A208F" w:rsidP="00A71E0B">
            <w:pPr>
              <w:pStyle w:val="Tabletext"/>
            </w:pPr>
          </w:p>
        </w:tc>
        <w:tc>
          <w:tcPr>
            <w:tcW w:w="921" w:type="dxa"/>
          </w:tcPr>
          <w:p w:rsidR="006A208F" w:rsidRPr="006A208F" w:rsidRDefault="006A208F" w:rsidP="00A71E0B">
            <w:pPr>
              <w:pStyle w:val="Tabletext-Centred"/>
            </w:pPr>
          </w:p>
        </w:tc>
        <w:tc>
          <w:tcPr>
            <w:tcW w:w="921" w:type="dxa"/>
          </w:tcPr>
          <w:p w:rsidR="006A208F" w:rsidRPr="006A208F" w:rsidRDefault="006A208F" w:rsidP="00A71E0B">
            <w:pPr>
              <w:pStyle w:val="Tabletext-Centred"/>
            </w:pPr>
          </w:p>
        </w:tc>
        <w:tc>
          <w:tcPr>
            <w:tcW w:w="921" w:type="dxa"/>
          </w:tcPr>
          <w:p w:rsidR="006A208F" w:rsidRPr="006A208F" w:rsidRDefault="006A208F" w:rsidP="00A71E0B">
            <w:pPr>
              <w:pStyle w:val="Tabletext-Centred"/>
            </w:pPr>
          </w:p>
        </w:tc>
        <w:tc>
          <w:tcPr>
            <w:tcW w:w="922" w:type="dxa"/>
          </w:tcPr>
          <w:p w:rsidR="006A208F" w:rsidRPr="006A208F" w:rsidRDefault="006A208F" w:rsidP="00A71E0B">
            <w:pPr>
              <w:pStyle w:val="Tabletext-Centred"/>
            </w:pPr>
          </w:p>
        </w:tc>
      </w:tr>
      <w:tr w:rsidR="006A208F" w:rsidRPr="00A525B6" w:rsidTr="00A525B6">
        <w:trPr>
          <w:cantSplit/>
        </w:trPr>
        <w:tc>
          <w:tcPr>
            <w:tcW w:w="9634" w:type="dxa"/>
            <w:gridSpan w:val="5"/>
          </w:tcPr>
          <w:p w:rsidR="006A208F" w:rsidRPr="006A208F" w:rsidRDefault="006A208F" w:rsidP="00A71E0B">
            <w:pPr>
              <w:pStyle w:val="Tabletext"/>
            </w:pPr>
            <w:r w:rsidRPr="006A208F">
              <w:t xml:space="preserve">Notă:Cumpărătorul trebuie să asigure că atunci cînd se specifică amestecurile FD, amestecul indicat include modificările recomandate în Tabelele 7c şi 7d din SR EN 206-1:2000 Partea 1 1997 dacă este cazul. Dacă amestecul FND are inclusă o reglare pentru aciditate (v. tabelul 7d din SR EN 206-1:2000 Partea 1 1997) aceasta trebuie specificată. </w:t>
            </w:r>
          </w:p>
        </w:tc>
      </w:tr>
    </w:tbl>
    <w:p w:rsidR="006A208F" w:rsidRPr="006A208F" w:rsidRDefault="006A208F" w:rsidP="006A208F">
      <w:pPr>
        <w:rPr>
          <w:lang w:val="ro-RO"/>
        </w:rPr>
      </w:pPr>
    </w:p>
    <w:p w:rsidR="006A208F" w:rsidRPr="006A208F" w:rsidRDefault="006A208F" w:rsidP="0022412E">
      <w:pPr>
        <w:rPr>
          <w:lang w:val="ro-RO"/>
        </w:rPr>
      </w:pPr>
    </w:p>
    <w:p w:rsidR="006A208F" w:rsidRPr="006A208F" w:rsidRDefault="006A208F" w:rsidP="0022412E">
      <w:pPr>
        <w:rPr>
          <w:lang w:val="ro-RO"/>
        </w:rPr>
      </w:pPr>
    </w:p>
    <w:p w:rsidR="006A208F" w:rsidRPr="006A208F" w:rsidRDefault="006A208F" w:rsidP="0022412E">
      <w:pPr>
        <w:rPr>
          <w:lang w:val="ro-RO"/>
        </w:rPr>
      </w:pPr>
    </w:p>
    <w:p w:rsidR="006A208F" w:rsidRPr="006A208F" w:rsidRDefault="006A208F" w:rsidP="0022412E">
      <w:pPr>
        <w:rPr>
          <w:lang w:val="ro-RO"/>
        </w:rPr>
      </w:pPr>
      <w:bookmarkStart w:id="3595" w:name="_Toc295809977"/>
    </w:p>
    <w:bookmarkEnd w:id="3595"/>
    <w:p w:rsidR="007E53D1" w:rsidRPr="006A208F" w:rsidRDefault="007E53D1" w:rsidP="0022412E">
      <w:pPr>
        <w:rPr>
          <w:lang w:val="ro-RO"/>
        </w:rPr>
      </w:pPr>
    </w:p>
    <w:sectPr w:rsidR="007E53D1" w:rsidRPr="006A208F" w:rsidSect="00871E55">
      <w:pgSz w:w="11907" w:h="16840" w:code="9"/>
      <w:pgMar w:top="1276" w:right="851" w:bottom="1134" w:left="1418" w:header="822" w:footer="48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4714" w:rsidRDefault="00304714">
      <w:r>
        <w:separator/>
      </w:r>
    </w:p>
  </w:endnote>
  <w:endnote w:type="continuationSeparator" w:id="1">
    <w:p w:rsidR="00304714" w:rsidRDefault="0030471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Garamond">
    <w:panose1 w:val="02020404030301010803"/>
    <w:charset w:val="EE"/>
    <w:family w:val="roman"/>
    <w:pitch w:val="variable"/>
    <w:sig w:usb0="00000287" w:usb1="00000000" w:usb2="00000000" w:usb3="00000000" w:csb0="0000009F" w:csb1="00000000"/>
  </w:font>
  <w:font w:name="Franklin Gothic Medium Cond">
    <w:panose1 w:val="020B0606030402020204"/>
    <w:charset w:val="EE"/>
    <w:family w:val="swiss"/>
    <w:pitch w:val="variable"/>
    <w:sig w:usb0="00000287" w:usb1="00000000" w:usb2="00000000" w:usb3="00000000" w:csb0="0000009F" w:csb1="00000000"/>
  </w:font>
  <w:font w:name="Arial Bold">
    <w:panose1 w:val="00000000000000000000"/>
    <w:charset w:val="00"/>
    <w:family w:val="roman"/>
    <w:notTrueType/>
    <w:pitch w:val="default"/>
    <w:sig w:usb0="00000000" w:usb1="00000000" w:usb2="00000000" w:usb3="00000000" w:csb0="00000000"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A00002EF" w:usb1="4000004B" w:usb2="00000000" w:usb3="00000000" w:csb0="0000009F" w:csb1="00000000"/>
  </w:font>
  <w:font w:name="Verdana">
    <w:panose1 w:val="020B0604030504040204"/>
    <w:charset w:val="EE"/>
    <w:family w:val="swiss"/>
    <w:pitch w:val="variable"/>
    <w:sig w:usb0="20000287" w:usb1="00000000" w:usb2="00000000" w:usb3="00000000" w:csb0="0000019F" w:csb1="00000000"/>
  </w:font>
  <w:font w:name="Times New Roman Bold">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Humnst777 Lt BT">
    <w:altName w:val="Lucida Sans Unicode"/>
    <w:charset w:val="00"/>
    <w:family w:val="swiss"/>
    <w:pitch w:val="variable"/>
    <w:sig w:usb0="00000001" w:usb1="00000000" w:usb2="00000000" w:usb3="00000000" w:csb0="0000001B" w:csb1="00000000"/>
  </w:font>
  <w:font w:name="FPAJA A+ Arial Narrow,">
    <w:altName w:val="Arial Narrow"/>
    <w:panose1 w:val="00000000000000000000"/>
    <w:charset w:val="EE"/>
    <w:family w:val="swiss"/>
    <w:notTrueType/>
    <w:pitch w:val="default"/>
    <w:sig w:usb0="00000005" w:usb1="00000000" w:usb2="00000000" w:usb3="00000000" w:csb0="00000002"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94F" w:rsidRPr="00383A6E" w:rsidRDefault="008B794F" w:rsidP="00383A6E">
    <w:pPr>
      <w:pStyle w:val="Footer"/>
      <w:pBdr>
        <w:top w:val="none" w:sz="0" w:space="0" w:color="auto"/>
      </w:pBdr>
      <w:rPr>
        <w:color w:val="FFFFFF" w:themeColor="background1"/>
        <w:lang w:val="it-IT"/>
      </w:rPr>
    </w:pPr>
    <w:r>
      <w:rPr>
        <w:color w:val="FFFFFF" w:themeColor="background1"/>
        <w:lang w:val="it-IT"/>
      </w:rPr>
      <w:t>xxxxxx</w:t>
    </w:r>
    <w:r w:rsidRPr="00383A6E">
      <w:rPr>
        <w:color w:val="FFFFFF" w:themeColor="background1"/>
        <w:lang w:val="it-IT"/>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94F" w:rsidRPr="00383A6E" w:rsidRDefault="008B794F" w:rsidP="00383A6E">
    <w:pPr>
      <w:pStyle w:val="Footer"/>
      <w:pBdr>
        <w:top w:val="none" w:sz="0" w:space="0" w:color="auto"/>
      </w:pBdr>
      <w:rPr>
        <w:color w:val="FFFFFF" w:themeColor="background1"/>
        <w:lang w:val="it-IT"/>
      </w:rPr>
    </w:pPr>
    <w:r w:rsidRPr="00383A6E">
      <w:rPr>
        <w:color w:val="FFFFFF" w:themeColor="background1"/>
        <w:lang w:val="it-IT"/>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4714" w:rsidRDefault="00304714">
      <w:r>
        <w:separator/>
      </w:r>
    </w:p>
  </w:footnote>
  <w:footnote w:type="continuationSeparator" w:id="1">
    <w:p w:rsidR="00304714" w:rsidRDefault="003047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94F" w:rsidRPr="00383A6E" w:rsidRDefault="008B794F" w:rsidP="00383A6E">
    <w:pPr>
      <w:pStyle w:val="Header"/>
      <w:pBdr>
        <w:bottom w:val="none" w:sz="0" w:space="0" w:color="auto"/>
      </w:pBdr>
      <w:rPr>
        <w:color w:val="FFFFFF" w:themeColor="background1"/>
      </w:rPr>
    </w:pPr>
    <w:r w:rsidRPr="00383A6E">
      <w:rPr>
        <w:color w:val="FFFFFF" w:themeColor="background1"/>
      </w:rPr>
      <w:tab/>
    </w:r>
    <w:r w:rsidRPr="00383A6E">
      <w:rPr>
        <w:color w:val="FFFFFF" w:themeColor="background1"/>
      </w:rPr>
      <w:tab/>
      <w:t>Capitol 2 Sectiunea 2 Partea 2</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94F" w:rsidRPr="00383A6E" w:rsidRDefault="008B794F" w:rsidP="00383A6E">
    <w:pPr>
      <w:pStyle w:val="Header"/>
      <w:pBdr>
        <w:bottom w:val="none" w:sz="0" w:space="0" w:color="auto"/>
      </w:pBdr>
      <w:tabs>
        <w:tab w:val="clear" w:pos="4536"/>
        <w:tab w:val="clear" w:pos="9639"/>
        <w:tab w:val="center" w:pos="7088"/>
        <w:tab w:val="right" w:pos="14317"/>
      </w:tabs>
      <w:rPr>
        <w:color w:val="FFFFFF" w:themeColor="background1"/>
      </w:rPr>
    </w:pPr>
    <w:r w:rsidRPr="00383A6E">
      <w:rPr>
        <w:color w:val="FFFFFF" w:themeColor="background1"/>
      </w:rPr>
      <w:tab/>
    </w:r>
    <w:r w:rsidRPr="00383A6E">
      <w:rPr>
        <w:color w:val="FFFFFF" w:themeColor="background1"/>
      </w:rPr>
      <w:tab/>
      <w:t>Capitolul 2 – Sectiunea 2 – Partea 1</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94F" w:rsidRPr="00383A6E" w:rsidRDefault="008B794F" w:rsidP="00383A6E">
    <w:pPr>
      <w:pStyle w:val="Header"/>
      <w:pBdr>
        <w:bottom w:val="none" w:sz="0" w:space="0" w:color="auto"/>
      </w:pBdr>
      <w:tabs>
        <w:tab w:val="clear" w:pos="4536"/>
        <w:tab w:val="clear" w:pos="9639"/>
        <w:tab w:val="right" w:pos="9638"/>
        <w:tab w:val="right" w:pos="14317"/>
      </w:tabs>
      <w:rPr>
        <w:color w:val="FFFFFF" w:themeColor="background1"/>
      </w:rPr>
    </w:pPr>
    <w:r w:rsidRPr="00383A6E">
      <w:rPr>
        <w:color w:val="FFFFFF" w:themeColor="background1"/>
      </w:rPr>
      <w:tab/>
      <w:t>Capitol 2 Sectiunea 2 Partea 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75pt;height:9pt" o:bullet="t">
        <v:imagedata r:id="rId1" o:title="bullet2"/>
      </v:shape>
    </w:pict>
  </w:numPicBullet>
  <w:numPicBullet w:numPicBulletId="1">
    <w:pict>
      <v:shape id="_x0000_i1029" type="#_x0000_t75" style="width:3.75pt;height:9pt" o:bullet="t">
        <v:imagedata r:id="rId2" o:title="bullet3"/>
      </v:shape>
    </w:pict>
  </w:numPicBullet>
  <w:abstractNum w:abstractNumId="0">
    <w:nsid w:val="FFFFFF89"/>
    <w:multiLevelType w:val="singleLevel"/>
    <w:tmpl w:val="8496DD42"/>
    <w:lvl w:ilvl="0">
      <w:start w:val="1"/>
      <w:numFmt w:val="bullet"/>
      <w:pStyle w:val="StyleE1ArialBoldBlackLeft"/>
      <w:lvlText w:val=""/>
      <w:lvlJc w:val="left"/>
      <w:pPr>
        <w:tabs>
          <w:tab w:val="num" w:pos="360"/>
        </w:tabs>
        <w:ind w:left="360" w:hanging="360"/>
      </w:pPr>
      <w:rPr>
        <w:rFonts w:ascii="Symbol" w:hAnsi="Symbol" w:hint="default"/>
      </w:rPr>
    </w:lvl>
  </w:abstractNum>
  <w:abstractNum w:abstractNumId="1">
    <w:nsid w:val="00000001"/>
    <w:multiLevelType w:val="singleLevel"/>
    <w:tmpl w:val="00000000"/>
    <w:lvl w:ilvl="0">
      <w:start w:val="1"/>
      <w:numFmt w:val="decimal"/>
      <w:pStyle w:val="xl64"/>
      <w:lvlText w:val="%1."/>
      <w:lvlJc w:val="left"/>
      <w:pPr>
        <w:tabs>
          <w:tab w:val="num" w:pos="1440"/>
        </w:tabs>
      </w:pPr>
      <w:rPr>
        <w:rFonts w:ascii="Arial" w:hAnsi="Arial"/>
        <w:sz w:val="22"/>
      </w:rPr>
    </w:lvl>
  </w:abstractNum>
  <w:abstractNum w:abstractNumId="2">
    <w:nsid w:val="09D152C0"/>
    <w:multiLevelType w:val="hybridMultilevel"/>
    <w:tmpl w:val="1B9CA312"/>
    <w:styleLink w:val="1111116"/>
    <w:lvl w:ilvl="0" w:tplc="04090001">
      <w:start w:val="1"/>
      <w:numFmt w:val="bullet"/>
      <w:lvlText w:val=""/>
      <w:lvlJc w:val="left"/>
      <w:pPr>
        <w:tabs>
          <w:tab w:val="num" w:pos="720"/>
        </w:tabs>
        <w:ind w:left="720" w:hanging="360"/>
      </w:pPr>
      <w:rPr>
        <w:rFonts w:ascii="Symbol" w:hAnsi="Symbol" w:hint="default"/>
      </w:rPr>
    </w:lvl>
    <w:lvl w:ilvl="1" w:tplc="04090003">
      <w:numFmt w:val="bullet"/>
      <w:lvlText w:val="-"/>
      <w:lvlJc w:val="left"/>
      <w:pPr>
        <w:tabs>
          <w:tab w:val="num" w:pos="6173"/>
        </w:tabs>
        <w:ind w:left="6173" w:hanging="360"/>
      </w:pPr>
      <w:rPr>
        <w:rFonts w:ascii="Arial" w:eastAsia="Times New Roman" w:hAnsi="Arial" w:cs="Arial" w:hint="default"/>
      </w:rPr>
    </w:lvl>
    <w:lvl w:ilvl="2" w:tplc="04090005">
      <w:start w:val="1"/>
      <w:numFmt w:val="bullet"/>
      <w:lvlText w:val=""/>
      <w:lvlJc w:val="left"/>
      <w:pPr>
        <w:tabs>
          <w:tab w:val="num" w:pos="3011"/>
        </w:tabs>
        <w:ind w:left="3011" w:hanging="360"/>
      </w:pPr>
      <w:rPr>
        <w:rFonts w:ascii="Wingdings" w:hAnsi="Wingdings" w:hint="default"/>
      </w:rPr>
    </w:lvl>
    <w:lvl w:ilvl="3" w:tplc="04090001">
      <w:numFmt w:val="bullet"/>
      <w:lvlText w:val="·"/>
      <w:lvlJc w:val="left"/>
      <w:pPr>
        <w:ind w:left="3731" w:hanging="360"/>
      </w:pPr>
      <w:rPr>
        <w:rFonts w:ascii="Arial" w:eastAsia="Times New Roman" w:hAnsi="Arial" w:cs="Arial" w:hint="default"/>
      </w:rPr>
    </w:lvl>
    <w:lvl w:ilvl="4" w:tplc="04090003" w:tentative="1">
      <w:start w:val="1"/>
      <w:numFmt w:val="bullet"/>
      <w:lvlText w:val="o"/>
      <w:lvlJc w:val="left"/>
      <w:pPr>
        <w:tabs>
          <w:tab w:val="num" w:pos="4451"/>
        </w:tabs>
        <w:ind w:left="4451" w:hanging="360"/>
      </w:pPr>
      <w:rPr>
        <w:rFonts w:ascii="Courier New" w:hAnsi="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3">
    <w:nsid w:val="112F7539"/>
    <w:multiLevelType w:val="hybridMultilevel"/>
    <w:tmpl w:val="BDE239A0"/>
    <w:styleLink w:val="111111"/>
    <w:lvl w:ilvl="0" w:tplc="04070001">
      <w:start w:val="1"/>
      <w:numFmt w:val="bullet"/>
      <w:lvlText w:val=""/>
      <w:lvlJc w:val="left"/>
      <w:pPr>
        <w:ind w:left="1778" w:hanging="360"/>
      </w:pPr>
      <w:rPr>
        <w:rFonts w:ascii="Symbol" w:hAnsi="Symbol" w:hint="default"/>
      </w:rPr>
    </w:lvl>
    <w:lvl w:ilvl="1" w:tplc="ED962DAC">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5540CAEE"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abstractNum w:abstractNumId="4">
    <w:nsid w:val="19131CC8"/>
    <w:multiLevelType w:val="multilevel"/>
    <w:tmpl w:val="981A9B02"/>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pStyle w:val="Heading4"/>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5">
    <w:nsid w:val="1F971B19"/>
    <w:multiLevelType w:val="hybridMultilevel"/>
    <w:tmpl w:val="0DA4C52C"/>
    <w:lvl w:ilvl="0" w:tplc="FFFFFFFF">
      <w:start w:val="1"/>
      <w:numFmt w:val="lowerLetter"/>
      <w:pStyle w:val="Letteredlist"/>
      <w:lvlText w:val="(%1)"/>
      <w:lvlJc w:val="left"/>
      <w:pPr>
        <w:tabs>
          <w:tab w:val="num" w:pos="1418"/>
        </w:tabs>
        <w:ind w:left="1418" w:hanging="567"/>
      </w:pPr>
      <w:rPr>
        <w:rFonts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FFFFFFFF" w:tentative="1">
      <w:start w:val="1"/>
      <w:numFmt w:val="lowerLetter"/>
      <w:lvlText w:val="%2."/>
      <w:lvlJc w:val="left"/>
      <w:pPr>
        <w:tabs>
          <w:tab w:val="num" w:pos="2520"/>
        </w:tabs>
        <w:ind w:left="2520" w:hanging="360"/>
      </w:pPr>
    </w:lvl>
    <w:lvl w:ilvl="2" w:tplc="FFFFFFFF" w:tentative="1">
      <w:start w:val="1"/>
      <w:numFmt w:val="lowerRoman"/>
      <w:lvlText w:val="%3."/>
      <w:lvlJc w:val="right"/>
      <w:pPr>
        <w:tabs>
          <w:tab w:val="num" w:pos="3240"/>
        </w:tabs>
        <w:ind w:left="3240" w:hanging="180"/>
      </w:pPr>
    </w:lvl>
    <w:lvl w:ilvl="3" w:tplc="FFFFFFFF" w:tentative="1">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6">
    <w:nsid w:val="3BE03664"/>
    <w:multiLevelType w:val="hybridMultilevel"/>
    <w:tmpl w:val="4CC22AFA"/>
    <w:lvl w:ilvl="0" w:tplc="683C397A">
      <w:start w:val="1"/>
      <w:numFmt w:val="bullet"/>
      <w:pStyle w:val="N1"/>
      <w:lvlText w:val=""/>
      <w:lvlJc w:val="left"/>
      <w:pPr>
        <w:tabs>
          <w:tab w:val="num" w:pos="1701"/>
        </w:tabs>
        <w:ind w:left="1701" w:hanging="425"/>
      </w:pPr>
      <w:rPr>
        <w:rFonts w:ascii="Symbol" w:hAnsi="Symbol" w:hint="default"/>
      </w:rPr>
    </w:lvl>
    <w:lvl w:ilvl="1" w:tplc="04090003">
      <w:numFmt w:val="bullet"/>
      <w:lvlText w:val="·"/>
      <w:lvlJc w:val="left"/>
      <w:pPr>
        <w:ind w:left="2716" w:hanging="360"/>
      </w:pPr>
      <w:rPr>
        <w:rFonts w:ascii="Arial" w:eastAsia="Times New Roman" w:hAnsi="Arial" w:cs="Arial" w:hint="default"/>
      </w:rPr>
    </w:lvl>
    <w:lvl w:ilvl="2" w:tplc="04090005" w:tentative="1">
      <w:start w:val="1"/>
      <w:numFmt w:val="bullet"/>
      <w:lvlText w:val=""/>
      <w:lvlJc w:val="left"/>
      <w:pPr>
        <w:tabs>
          <w:tab w:val="num" w:pos="3436"/>
        </w:tabs>
        <w:ind w:left="3436" w:hanging="360"/>
      </w:pPr>
      <w:rPr>
        <w:rFonts w:ascii="Wingdings" w:hAnsi="Wingdings" w:hint="default"/>
      </w:rPr>
    </w:lvl>
    <w:lvl w:ilvl="3" w:tplc="04090001" w:tentative="1">
      <w:start w:val="1"/>
      <w:numFmt w:val="bullet"/>
      <w:lvlText w:val=""/>
      <w:lvlJc w:val="left"/>
      <w:pPr>
        <w:tabs>
          <w:tab w:val="num" w:pos="4156"/>
        </w:tabs>
        <w:ind w:left="4156" w:hanging="360"/>
      </w:pPr>
      <w:rPr>
        <w:rFonts w:ascii="Symbol" w:hAnsi="Symbol" w:hint="default"/>
      </w:rPr>
    </w:lvl>
    <w:lvl w:ilvl="4" w:tplc="04090003" w:tentative="1">
      <w:start w:val="1"/>
      <w:numFmt w:val="bullet"/>
      <w:lvlText w:val="o"/>
      <w:lvlJc w:val="left"/>
      <w:pPr>
        <w:tabs>
          <w:tab w:val="num" w:pos="4876"/>
        </w:tabs>
        <w:ind w:left="4876" w:hanging="360"/>
      </w:pPr>
      <w:rPr>
        <w:rFonts w:ascii="Courier New" w:hAnsi="Courier New" w:hint="default"/>
      </w:rPr>
    </w:lvl>
    <w:lvl w:ilvl="5" w:tplc="04090005" w:tentative="1">
      <w:start w:val="1"/>
      <w:numFmt w:val="bullet"/>
      <w:lvlText w:val=""/>
      <w:lvlJc w:val="left"/>
      <w:pPr>
        <w:tabs>
          <w:tab w:val="num" w:pos="5596"/>
        </w:tabs>
        <w:ind w:left="5596" w:hanging="360"/>
      </w:pPr>
      <w:rPr>
        <w:rFonts w:ascii="Wingdings" w:hAnsi="Wingdings" w:hint="default"/>
      </w:rPr>
    </w:lvl>
    <w:lvl w:ilvl="6" w:tplc="04090001" w:tentative="1">
      <w:start w:val="1"/>
      <w:numFmt w:val="bullet"/>
      <w:lvlText w:val=""/>
      <w:lvlJc w:val="left"/>
      <w:pPr>
        <w:tabs>
          <w:tab w:val="num" w:pos="6316"/>
        </w:tabs>
        <w:ind w:left="6316" w:hanging="360"/>
      </w:pPr>
      <w:rPr>
        <w:rFonts w:ascii="Symbol" w:hAnsi="Symbol" w:hint="default"/>
      </w:rPr>
    </w:lvl>
    <w:lvl w:ilvl="7" w:tplc="04090003" w:tentative="1">
      <w:start w:val="1"/>
      <w:numFmt w:val="bullet"/>
      <w:lvlText w:val="o"/>
      <w:lvlJc w:val="left"/>
      <w:pPr>
        <w:tabs>
          <w:tab w:val="num" w:pos="7036"/>
        </w:tabs>
        <w:ind w:left="7036" w:hanging="360"/>
      </w:pPr>
      <w:rPr>
        <w:rFonts w:ascii="Courier New" w:hAnsi="Courier New" w:hint="default"/>
      </w:rPr>
    </w:lvl>
    <w:lvl w:ilvl="8" w:tplc="04090005" w:tentative="1">
      <w:start w:val="1"/>
      <w:numFmt w:val="bullet"/>
      <w:lvlText w:val=""/>
      <w:lvlJc w:val="left"/>
      <w:pPr>
        <w:tabs>
          <w:tab w:val="num" w:pos="7756"/>
        </w:tabs>
        <w:ind w:left="7756" w:hanging="360"/>
      </w:pPr>
      <w:rPr>
        <w:rFonts w:ascii="Wingdings" w:hAnsi="Wingdings" w:hint="default"/>
      </w:rPr>
    </w:lvl>
  </w:abstractNum>
  <w:abstractNum w:abstractNumId="7">
    <w:nsid w:val="5C1F53F0"/>
    <w:multiLevelType w:val="hybridMultilevel"/>
    <w:tmpl w:val="5D0E3B8A"/>
    <w:styleLink w:val="1111113"/>
    <w:lvl w:ilvl="0" w:tplc="8E7801B0">
      <w:start w:val="1"/>
      <w:numFmt w:val="upperRoman"/>
      <w:lvlText w:val="%1."/>
      <w:lvlJc w:val="left"/>
      <w:pPr>
        <w:tabs>
          <w:tab w:val="num" w:pos="1080"/>
        </w:tabs>
        <w:ind w:left="1080" w:hanging="72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nsid w:val="5C5D2E14"/>
    <w:multiLevelType w:val="hybridMultilevel"/>
    <w:tmpl w:val="D338891E"/>
    <w:lvl w:ilvl="0" w:tplc="2A6A7BD2">
      <w:start w:val="1"/>
      <w:numFmt w:val="bullet"/>
      <w:pStyle w:val="E0"/>
      <w:lvlText w:val=""/>
      <w:lvlJc w:val="left"/>
      <w:pPr>
        <w:tabs>
          <w:tab w:val="num" w:pos="6005"/>
        </w:tabs>
        <w:ind w:left="6005" w:hanging="425"/>
      </w:pPr>
      <w:rPr>
        <w:rFonts w:ascii="Symbol" w:hAnsi="Symbol" w:hint="default"/>
        <w:color w:val="auto"/>
      </w:rPr>
    </w:lvl>
    <w:lvl w:ilvl="1" w:tplc="04070003">
      <w:start w:val="1"/>
      <w:numFmt w:val="bullet"/>
      <w:lvlText w:val="o"/>
      <w:lvlJc w:val="left"/>
      <w:pPr>
        <w:tabs>
          <w:tab w:val="num" w:pos="7020"/>
        </w:tabs>
        <w:ind w:left="7020" w:hanging="360"/>
      </w:pPr>
      <w:rPr>
        <w:rFonts w:ascii="Courier New" w:hAnsi="Courier New" w:hint="default"/>
      </w:rPr>
    </w:lvl>
    <w:lvl w:ilvl="2" w:tplc="04070005">
      <w:start w:val="1"/>
      <w:numFmt w:val="bullet"/>
      <w:lvlText w:val=""/>
      <w:lvlJc w:val="left"/>
      <w:pPr>
        <w:tabs>
          <w:tab w:val="num" w:pos="7740"/>
        </w:tabs>
        <w:ind w:left="7740" w:hanging="360"/>
      </w:pPr>
      <w:rPr>
        <w:rFonts w:ascii="Wingdings" w:hAnsi="Wingdings" w:hint="default"/>
      </w:rPr>
    </w:lvl>
    <w:lvl w:ilvl="3" w:tplc="04070001" w:tentative="1">
      <w:start w:val="1"/>
      <w:numFmt w:val="bullet"/>
      <w:lvlText w:val=""/>
      <w:lvlJc w:val="left"/>
      <w:pPr>
        <w:tabs>
          <w:tab w:val="num" w:pos="8460"/>
        </w:tabs>
        <w:ind w:left="8460" w:hanging="360"/>
      </w:pPr>
      <w:rPr>
        <w:rFonts w:ascii="Symbol" w:hAnsi="Symbol" w:hint="default"/>
      </w:rPr>
    </w:lvl>
    <w:lvl w:ilvl="4" w:tplc="04070003" w:tentative="1">
      <w:start w:val="1"/>
      <w:numFmt w:val="bullet"/>
      <w:lvlText w:val="o"/>
      <w:lvlJc w:val="left"/>
      <w:pPr>
        <w:tabs>
          <w:tab w:val="num" w:pos="9180"/>
        </w:tabs>
        <w:ind w:left="9180" w:hanging="360"/>
      </w:pPr>
      <w:rPr>
        <w:rFonts w:ascii="Courier New" w:hAnsi="Courier New" w:hint="default"/>
      </w:rPr>
    </w:lvl>
    <w:lvl w:ilvl="5" w:tplc="04070005" w:tentative="1">
      <w:start w:val="1"/>
      <w:numFmt w:val="bullet"/>
      <w:lvlText w:val=""/>
      <w:lvlJc w:val="left"/>
      <w:pPr>
        <w:tabs>
          <w:tab w:val="num" w:pos="9900"/>
        </w:tabs>
        <w:ind w:left="9900" w:hanging="360"/>
      </w:pPr>
      <w:rPr>
        <w:rFonts w:ascii="Wingdings" w:hAnsi="Wingdings" w:hint="default"/>
      </w:rPr>
    </w:lvl>
    <w:lvl w:ilvl="6" w:tplc="04070001" w:tentative="1">
      <w:start w:val="1"/>
      <w:numFmt w:val="bullet"/>
      <w:lvlText w:val=""/>
      <w:lvlJc w:val="left"/>
      <w:pPr>
        <w:tabs>
          <w:tab w:val="num" w:pos="10620"/>
        </w:tabs>
        <w:ind w:left="10620" w:hanging="360"/>
      </w:pPr>
      <w:rPr>
        <w:rFonts w:ascii="Symbol" w:hAnsi="Symbol" w:hint="default"/>
      </w:rPr>
    </w:lvl>
    <w:lvl w:ilvl="7" w:tplc="04070003" w:tentative="1">
      <w:start w:val="1"/>
      <w:numFmt w:val="bullet"/>
      <w:lvlText w:val="o"/>
      <w:lvlJc w:val="left"/>
      <w:pPr>
        <w:tabs>
          <w:tab w:val="num" w:pos="11340"/>
        </w:tabs>
        <w:ind w:left="11340" w:hanging="360"/>
      </w:pPr>
      <w:rPr>
        <w:rFonts w:ascii="Courier New" w:hAnsi="Courier New" w:hint="default"/>
      </w:rPr>
    </w:lvl>
    <w:lvl w:ilvl="8" w:tplc="04070005" w:tentative="1">
      <w:start w:val="1"/>
      <w:numFmt w:val="bullet"/>
      <w:lvlText w:val=""/>
      <w:lvlJc w:val="left"/>
      <w:pPr>
        <w:tabs>
          <w:tab w:val="num" w:pos="12060"/>
        </w:tabs>
        <w:ind w:left="12060" w:hanging="360"/>
      </w:pPr>
      <w:rPr>
        <w:rFonts w:ascii="Wingdings" w:hAnsi="Wingdings" w:hint="default"/>
      </w:rPr>
    </w:lvl>
  </w:abstractNum>
  <w:abstractNum w:abstractNumId="9">
    <w:nsid w:val="5D526FB5"/>
    <w:multiLevelType w:val="multilevel"/>
    <w:tmpl w:val="A0A0A27C"/>
    <w:lvl w:ilvl="0">
      <w:start w:val="1"/>
      <w:numFmt w:val="lowerRoman"/>
      <w:pStyle w:val="Numberlist"/>
      <w:lvlText w:val="(%1)"/>
      <w:lvlJc w:val="left"/>
      <w:pPr>
        <w:tabs>
          <w:tab w:val="num" w:pos="1418"/>
        </w:tabs>
        <w:ind w:left="1985" w:hanging="567"/>
      </w:pPr>
      <w:rPr>
        <w:rFonts w:hint="default"/>
      </w:rPr>
    </w:lvl>
    <w:lvl w:ilvl="1">
      <w:start w:val="1"/>
      <w:numFmt w:val="decimal"/>
      <w:lvlText w:val="%1.%2"/>
      <w:lvlJc w:val="left"/>
      <w:pPr>
        <w:tabs>
          <w:tab w:val="num" w:pos="1418"/>
        </w:tabs>
        <w:ind w:left="1418" w:firstLine="0"/>
      </w:pPr>
      <w:rPr>
        <w:rFonts w:hint="default"/>
      </w:rPr>
    </w:lvl>
    <w:lvl w:ilvl="2">
      <w:start w:val="1"/>
      <w:numFmt w:val="decimal"/>
      <w:lvlText w:val="%1.%2.%3"/>
      <w:lvlJc w:val="left"/>
      <w:pPr>
        <w:tabs>
          <w:tab w:val="num" w:pos="1418"/>
        </w:tabs>
        <w:ind w:left="1418" w:firstLine="0"/>
      </w:pPr>
      <w:rPr>
        <w:rFonts w:hint="default"/>
      </w:rPr>
    </w:lvl>
    <w:lvl w:ilvl="3">
      <w:start w:val="1"/>
      <w:numFmt w:val="decimal"/>
      <w:lvlText w:val="%1.%2.%3.%4"/>
      <w:lvlJc w:val="left"/>
      <w:pPr>
        <w:tabs>
          <w:tab w:val="num" w:pos="5454"/>
        </w:tabs>
        <w:ind w:left="2502" w:hanging="648"/>
      </w:pPr>
      <w:rPr>
        <w:rFonts w:hint="default"/>
      </w:rPr>
    </w:lvl>
    <w:lvl w:ilvl="4">
      <w:start w:val="1"/>
      <w:numFmt w:val="decimal"/>
      <w:lvlText w:val="%1.%2.%3.%4.%5."/>
      <w:lvlJc w:val="left"/>
      <w:pPr>
        <w:tabs>
          <w:tab w:val="num" w:pos="6534"/>
        </w:tabs>
        <w:ind w:left="3006" w:hanging="792"/>
      </w:pPr>
      <w:rPr>
        <w:rFonts w:hint="default"/>
      </w:rPr>
    </w:lvl>
    <w:lvl w:ilvl="5">
      <w:start w:val="1"/>
      <w:numFmt w:val="decimal"/>
      <w:lvlText w:val="%1.%2.%3.%4.%5.%6."/>
      <w:lvlJc w:val="left"/>
      <w:pPr>
        <w:tabs>
          <w:tab w:val="num" w:pos="7614"/>
        </w:tabs>
        <w:ind w:left="3510" w:hanging="936"/>
      </w:pPr>
      <w:rPr>
        <w:rFonts w:hint="default"/>
      </w:rPr>
    </w:lvl>
    <w:lvl w:ilvl="6">
      <w:start w:val="1"/>
      <w:numFmt w:val="decimal"/>
      <w:lvlText w:val="%1.%2.%3.%4.%5.%6.%7."/>
      <w:lvlJc w:val="left"/>
      <w:pPr>
        <w:tabs>
          <w:tab w:val="num" w:pos="9054"/>
        </w:tabs>
        <w:ind w:left="4014" w:hanging="1080"/>
      </w:pPr>
      <w:rPr>
        <w:rFonts w:hint="default"/>
      </w:rPr>
    </w:lvl>
    <w:lvl w:ilvl="7">
      <w:start w:val="1"/>
      <w:numFmt w:val="decimal"/>
      <w:lvlText w:val="%1.%2.%3.%4.%5.%6.%7.%8."/>
      <w:lvlJc w:val="left"/>
      <w:pPr>
        <w:tabs>
          <w:tab w:val="num" w:pos="10134"/>
        </w:tabs>
        <w:ind w:left="4518" w:hanging="1224"/>
      </w:pPr>
      <w:rPr>
        <w:rFonts w:hint="default"/>
      </w:rPr>
    </w:lvl>
    <w:lvl w:ilvl="8">
      <w:start w:val="1"/>
      <w:numFmt w:val="decimal"/>
      <w:lvlText w:val="%1.%2.%3.%4.%5.%6.%7.%8.%9."/>
      <w:lvlJc w:val="left"/>
      <w:pPr>
        <w:tabs>
          <w:tab w:val="num" w:pos="11214"/>
        </w:tabs>
        <w:ind w:left="5094" w:hanging="1440"/>
      </w:pPr>
      <w:rPr>
        <w:rFonts w:hint="default"/>
      </w:rPr>
    </w:lvl>
  </w:abstractNum>
  <w:abstractNum w:abstractNumId="10">
    <w:nsid w:val="643333A2"/>
    <w:multiLevelType w:val="multilevel"/>
    <w:tmpl w:val="8EE676D8"/>
    <w:lvl w:ilvl="0">
      <w:start w:val="1"/>
      <w:numFmt w:val="decimal"/>
      <w:pStyle w:val="Paragraph"/>
      <w:lvlText w:val="%1"/>
      <w:lvlJc w:val="left"/>
      <w:pPr>
        <w:tabs>
          <w:tab w:val="num" w:pos="851"/>
        </w:tabs>
        <w:ind w:left="851" w:hanging="851"/>
      </w:pPr>
      <w:rPr>
        <w:rFonts w:hint="default"/>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1">
    <w:nsid w:val="65426501"/>
    <w:multiLevelType w:val="multilevel"/>
    <w:tmpl w:val="0A90840A"/>
    <w:lvl w:ilvl="0">
      <w:start w:val="1"/>
      <w:numFmt w:val="decimal"/>
      <w:pStyle w:val="Heading1"/>
      <w:lvlText w:val="%1"/>
      <w:lvlJc w:val="left"/>
      <w:pPr>
        <w:tabs>
          <w:tab w:val="num" w:pos="0"/>
        </w:tabs>
        <w:ind w:left="0" w:firstLine="0"/>
      </w:pPr>
      <w:rPr>
        <w:rFonts w:hint="default"/>
      </w:rPr>
    </w:lvl>
    <w:lvl w:ilvl="1">
      <w:start w:val="1"/>
      <w:numFmt w:val="decimal"/>
      <w:pStyle w:val="Heading2"/>
      <w:lvlText w:val="%1.%2"/>
      <w:lvlJc w:val="left"/>
      <w:pPr>
        <w:tabs>
          <w:tab w:val="num" w:pos="-31680"/>
        </w:tabs>
        <w:ind w:left="1845" w:hanging="1561"/>
      </w:pPr>
      <w:rPr>
        <w:rFonts w:hint="default"/>
        <w:b/>
        <w:i w:val="0"/>
        <w:sz w:val="24"/>
      </w:rPr>
    </w:lvl>
    <w:lvl w:ilvl="2">
      <w:start w:val="1"/>
      <w:numFmt w:val="decimal"/>
      <w:pStyle w:val="Heading3"/>
      <w:lvlText w:val="%1.%2.%3"/>
      <w:lvlJc w:val="left"/>
      <w:pPr>
        <w:tabs>
          <w:tab w:val="num" w:pos="1135"/>
        </w:tabs>
        <w:ind w:left="1135"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12">
    <w:nsid w:val="6E2E2BC4"/>
    <w:multiLevelType w:val="multilevel"/>
    <w:tmpl w:val="63285A2C"/>
    <w:lvl w:ilvl="0">
      <w:start w:val="1"/>
      <w:numFmt w:val="upperLetter"/>
      <w:pStyle w:val="StyleCaptionBeschriftungCharBeschriftungChar1CharBeschriftun"/>
      <w:lvlText w:val="Anexa %1"/>
      <w:lvlJc w:val="left"/>
      <w:pPr>
        <w:tabs>
          <w:tab w:val="num" w:pos="0"/>
        </w:tabs>
        <w:ind w:left="0" w:firstLine="0"/>
      </w:pPr>
      <w:rPr>
        <w:rFonts w:hint="default"/>
      </w:rPr>
    </w:lvl>
    <w:lvl w:ilvl="1">
      <w:start w:val="1"/>
      <w:numFmt w:val="decimal"/>
      <w:lvlText w:val="%1.%2"/>
      <w:lvlJc w:val="left"/>
      <w:pPr>
        <w:tabs>
          <w:tab w:val="num" w:pos="-31680"/>
        </w:tabs>
        <w:ind w:left="1845" w:hanging="1561"/>
      </w:pPr>
      <w:rPr>
        <w:rFonts w:hint="default"/>
        <w:b/>
        <w:i w:val="0"/>
        <w:sz w:val="24"/>
      </w:rPr>
    </w:lvl>
    <w:lvl w:ilvl="2">
      <w:start w:val="1"/>
      <w:numFmt w:val="decimal"/>
      <w:lvlText w:val="%1.%2.%3"/>
      <w:lvlJc w:val="left"/>
      <w:pPr>
        <w:tabs>
          <w:tab w:val="num" w:pos="284"/>
        </w:tabs>
        <w:ind w:left="284"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13">
    <w:nsid w:val="75480B73"/>
    <w:multiLevelType w:val="multilevel"/>
    <w:tmpl w:val="8D7EB956"/>
    <w:styleLink w:val="StyleNumbered"/>
    <w:lvl w:ilvl="0">
      <w:start w:val="1"/>
      <w:numFmt w:val="decimal"/>
      <w:lvlText w:val="(%1)"/>
      <w:lvlJc w:val="left"/>
      <w:pPr>
        <w:tabs>
          <w:tab w:val="num" w:pos="1985"/>
        </w:tabs>
        <w:ind w:left="2552" w:hanging="1134"/>
      </w:pPr>
      <w:rPr>
        <w:rFonts w:ascii="Arial" w:hAnsi="Arial"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abstractNumId w:val="11"/>
  </w:num>
  <w:num w:numId="2">
    <w:abstractNumId w:val="4"/>
  </w:num>
  <w:num w:numId="3">
    <w:abstractNumId w:val="3"/>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num>
  <w:num w:numId="23">
    <w:abstractNumId w:val="8"/>
  </w:num>
  <w:num w:numId="24">
    <w:abstractNumId w:val="6"/>
  </w:num>
  <w:num w:numId="25">
    <w:abstractNumId w:val="2"/>
  </w:num>
  <w:num w:numId="26">
    <w:abstractNumId w:val="1"/>
    <w:lvlOverride w:ilvl="0">
      <w:startOverride w:val="1"/>
      <w:lvl w:ilvl="0">
        <w:start w:val="1"/>
        <w:numFmt w:val="decimal"/>
        <w:pStyle w:val="xl64"/>
        <w:lvlText w:val="%1."/>
        <w:lvlJc w:val="left"/>
      </w:lvl>
    </w:lvlOverride>
  </w:num>
  <w:num w:numId="27">
    <w:abstractNumId w:val="0"/>
  </w:num>
  <w:num w:numId="28">
    <w:abstractNumId w:val="7"/>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
    <w:lvlOverride w:ilvl="0">
      <w:startOverride w:val="1"/>
    </w:lvlOverride>
  </w:num>
  <w:num w:numId="48">
    <w:abstractNumId w:val="5"/>
    <w:lvlOverride w:ilvl="0">
      <w:startOverride w:val="1"/>
    </w:lvlOverride>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
    <w:lvlOverride w:ilvl="0">
      <w:startOverride w:val="1"/>
    </w:lvlOverride>
  </w:num>
  <w:num w:numId="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
  </w:num>
  <w:num w:numId="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
    <w:lvlOverride w:ilvl="0">
      <w:startOverride w:val="1"/>
    </w:lvlOverride>
  </w:num>
  <w:num w:numId="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0"/>
  </w:num>
  <w:num w:numId="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5"/>
    <w:lvlOverride w:ilvl="0">
      <w:startOverride w:val="1"/>
    </w:lvlOverride>
  </w:num>
  <w:num w:numId="101">
    <w:abstractNumId w:val="5"/>
    <w:lvlOverride w:ilvl="0">
      <w:startOverride w:val="1"/>
    </w:lvlOverride>
  </w:num>
  <w:num w:numId="102">
    <w:abstractNumId w:val="5"/>
    <w:lvlOverride w:ilvl="0">
      <w:startOverride w:val="1"/>
    </w:lvlOverride>
  </w:num>
  <w:num w:numId="1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5"/>
    <w:lvlOverride w:ilvl="0">
      <w:startOverride w:val="1"/>
    </w:lvlOverride>
  </w:num>
  <w:num w:numId="1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5"/>
    <w:lvlOverride w:ilvl="0">
      <w:startOverride w:val="1"/>
    </w:lvlOverride>
  </w:num>
  <w:num w:numId="108">
    <w:abstractNumId w:val="5"/>
    <w:lvlOverride w:ilvl="0">
      <w:startOverride w:val="1"/>
    </w:lvlOverride>
  </w:num>
  <w:num w:numId="1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5"/>
    <w:lvlOverride w:ilvl="0">
      <w:startOverride w:val="1"/>
    </w:lvlOverride>
  </w:num>
  <w:num w:numId="1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5"/>
    <w:lvlOverride w:ilvl="0">
      <w:startOverride w:val="1"/>
    </w:lvlOverride>
  </w:num>
  <w:num w:numId="1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5"/>
    <w:lvlOverride w:ilvl="0">
      <w:startOverride w:val="1"/>
    </w:lvlOverride>
  </w:num>
  <w:num w:numId="1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5"/>
    <w:lvlOverride w:ilvl="0">
      <w:startOverride w:val="1"/>
    </w:lvlOverride>
  </w:num>
  <w:num w:numId="1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5"/>
    <w:lvlOverride w:ilvl="0">
      <w:startOverride w:val="1"/>
    </w:lvlOverride>
  </w:num>
  <w:num w:numId="165">
    <w:abstractNumId w:val="5"/>
    <w:lvlOverride w:ilvl="0">
      <w:startOverride w:val="1"/>
    </w:lvlOverride>
  </w:num>
  <w:num w:numId="166">
    <w:abstractNumId w:val="5"/>
    <w:lvlOverride w:ilvl="0">
      <w:startOverride w:val="1"/>
    </w:lvlOverride>
  </w:num>
  <w:num w:numId="1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5"/>
    <w:lvlOverride w:ilvl="0">
      <w:startOverride w:val="1"/>
    </w:lvlOverride>
  </w:num>
  <w:num w:numId="174">
    <w:abstractNumId w:val="5"/>
    <w:lvlOverride w:ilvl="0">
      <w:startOverride w:val="1"/>
    </w:lvlOverride>
  </w:num>
  <w:num w:numId="1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5"/>
    <w:lvlOverride w:ilvl="0">
      <w:startOverride w:val="1"/>
    </w:lvlOverride>
  </w:num>
  <w:num w:numId="1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5"/>
    <w:lvlOverride w:ilvl="0">
      <w:startOverride w:val="1"/>
    </w:lvlOverride>
  </w:num>
  <w:num w:numId="1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abstractNumId w:val="5"/>
    <w:lvlOverride w:ilvl="0">
      <w:startOverride w:val="1"/>
    </w:lvlOverride>
  </w:num>
  <w:num w:numId="1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abstractNumId w:val="5"/>
    <w:lvlOverride w:ilvl="0">
      <w:startOverride w:val="1"/>
    </w:lvlOverride>
  </w:num>
  <w:num w:numId="1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5"/>
    <w:lvlOverride w:ilvl="0">
      <w:startOverride w:val="1"/>
    </w:lvlOverride>
  </w:num>
  <w:num w:numId="2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abstractNumId w:val="5"/>
    <w:lvlOverride w:ilvl="0">
      <w:startOverride w:val="1"/>
    </w:lvlOverride>
  </w:num>
  <w:num w:numId="206">
    <w:abstractNumId w:val="5"/>
    <w:lvlOverride w:ilvl="0">
      <w:startOverride w:val="1"/>
    </w:lvlOverride>
  </w:num>
  <w:num w:numId="207">
    <w:abstractNumId w:val="5"/>
    <w:lvlOverride w:ilvl="0">
      <w:startOverride w:val="1"/>
    </w:lvlOverride>
  </w:num>
  <w:num w:numId="208">
    <w:abstractNumId w:val="5"/>
    <w:lvlOverride w:ilvl="0">
      <w:startOverride w:val="1"/>
    </w:lvlOverride>
  </w:num>
  <w:num w:numId="2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abstractNumId w:val="5"/>
    <w:lvlOverride w:ilvl="0">
      <w:startOverride w:val="1"/>
    </w:lvlOverride>
  </w:num>
  <w:num w:numId="2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abstractNumId w:val="5"/>
    <w:lvlOverride w:ilvl="0">
      <w:startOverride w:val="1"/>
    </w:lvlOverride>
  </w:num>
  <w:num w:numId="213">
    <w:abstractNumId w:val="5"/>
    <w:lvlOverride w:ilvl="0">
      <w:startOverride w:val="1"/>
    </w:lvlOverride>
  </w:num>
  <w:num w:numId="2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abstractNumId w:val="5"/>
    <w:lvlOverride w:ilvl="0">
      <w:startOverride w:val="1"/>
    </w:lvlOverride>
  </w:num>
  <w:num w:numId="221">
    <w:abstractNumId w:val="5"/>
    <w:lvlOverride w:ilvl="0">
      <w:startOverride w:val="1"/>
    </w:lvlOverride>
  </w:num>
  <w:num w:numId="2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abstractNumId w:val="5"/>
    <w:lvlOverride w:ilvl="0">
      <w:startOverride w:val="1"/>
    </w:lvlOverride>
  </w:num>
  <w:num w:numId="2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abstractNumId w:val="5"/>
    <w:lvlOverride w:ilvl="0">
      <w:startOverride w:val="1"/>
    </w:lvlOverride>
  </w:num>
  <w:num w:numId="2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3">
    <w:abstractNumId w:val="5"/>
    <w:lvlOverride w:ilvl="0">
      <w:startOverride w:val="1"/>
    </w:lvlOverride>
  </w:num>
  <w:num w:numId="2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5">
    <w:abstractNumId w:val="5"/>
    <w:lvlOverride w:ilvl="0">
      <w:startOverride w:val="1"/>
    </w:lvlOverride>
  </w:num>
  <w:num w:numId="276">
    <w:abstractNumId w:val="5"/>
    <w:lvlOverride w:ilvl="0">
      <w:startOverride w:val="1"/>
    </w:lvlOverride>
  </w:num>
  <w:num w:numId="2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2">
    <w:abstractNumId w:val="5"/>
    <w:lvlOverride w:ilvl="0">
      <w:startOverride w:val="1"/>
    </w:lvlOverride>
  </w:num>
  <w:num w:numId="283">
    <w:abstractNumId w:val="5"/>
    <w:lvlOverride w:ilvl="0">
      <w:startOverride w:val="1"/>
    </w:lvlOverride>
  </w:num>
  <w:num w:numId="2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0">
    <w:abstractNumId w:val="5"/>
    <w:lvlOverride w:ilvl="0">
      <w:startOverride w:val="1"/>
    </w:lvlOverride>
  </w:num>
  <w:num w:numId="2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2">
    <w:abstractNumId w:val="5"/>
    <w:lvlOverride w:ilvl="0">
      <w:startOverride w:val="1"/>
    </w:lvlOverride>
  </w:num>
  <w:num w:numId="2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7">
    <w:abstractNumId w:val="5"/>
    <w:lvlOverride w:ilvl="0">
      <w:startOverride w:val="1"/>
    </w:lvlOverride>
  </w:num>
  <w:num w:numId="29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0">
    <w:abstractNumId w:val="5"/>
    <w:lvlOverride w:ilvl="0">
      <w:startOverride w:val="1"/>
    </w:lvlOverride>
  </w:num>
  <w:num w:numId="3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5"/>
  </w:num>
  <w:num w:numId="303">
    <w:abstractNumId w:val="5"/>
    <w:lvlOverride w:ilvl="0">
      <w:startOverride w:val="1"/>
    </w:lvlOverride>
  </w:num>
  <w:num w:numId="304">
    <w:abstractNumId w:val="5"/>
  </w:num>
  <w:num w:numId="3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abstractNumId w:val="5"/>
    <w:lvlOverride w:ilvl="0">
      <w:startOverride w:val="1"/>
    </w:lvlOverride>
  </w:num>
  <w:num w:numId="3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2">
    <w:abstractNumId w:val="5"/>
    <w:lvlOverride w:ilvl="0">
      <w:startOverride w:val="1"/>
    </w:lvlOverride>
  </w:num>
  <w:num w:numId="3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0">
    <w:abstractNumId w:val="5"/>
    <w:lvlOverride w:ilvl="0">
      <w:startOverride w:val="1"/>
    </w:lvlOverride>
  </w:num>
  <w:num w:numId="3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4">
    <w:abstractNumId w:val="5"/>
    <w:lvlOverride w:ilvl="0">
      <w:startOverride w:val="1"/>
    </w:lvlOverride>
  </w:num>
  <w:num w:numId="3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1">
    <w:abstractNumId w:val="5"/>
    <w:lvlOverride w:ilvl="0">
      <w:startOverride w:val="1"/>
    </w:lvlOverride>
  </w:num>
  <w:num w:numId="3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1">
    <w:abstractNumId w:val="5"/>
    <w:lvlOverride w:ilvl="0">
      <w:startOverride w:val="1"/>
    </w:lvlOverride>
  </w:num>
  <w:num w:numId="3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6">
    <w:abstractNumId w:val="5"/>
    <w:lvlOverride w:ilvl="0">
      <w:startOverride w:val="1"/>
    </w:lvlOverride>
  </w:num>
  <w:num w:numId="3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4">
    <w:abstractNumId w:val="5"/>
    <w:lvlOverride w:ilvl="0">
      <w:startOverride w:val="1"/>
    </w:lvlOverride>
  </w:num>
  <w:num w:numId="375">
    <w:abstractNumId w:val="5"/>
    <w:lvlOverride w:ilvl="0">
      <w:startOverride w:val="1"/>
    </w:lvlOverride>
  </w:num>
  <w:num w:numId="376">
    <w:abstractNumId w:val="5"/>
    <w:lvlOverride w:ilvl="0">
      <w:startOverride w:val="1"/>
    </w:lvlOverride>
  </w:num>
  <w:num w:numId="3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4">
    <w:abstractNumId w:val="5"/>
    <w:lvlOverride w:ilvl="0">
      <w:startOverride w:val="1"/>
    </w:lvlOverride>
  </w:num>
  <w:num w:numId="3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6">
    <w:abstractNumId w:val="5"/>
    <w:lvlOverride w:ilvl="0">
      <w:startOverride w:val="1"/>
    </w:lvlOverride>
  </w:num>
  <w:num w:numId="3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0">
    <w:abstractNumId w:val="5"/>
    <w:lvlOverride w:ilvl="0">
      <w:startOverride w:val="1"/>
    </w:lvlOverride>
  </w:num>
  <w:num w:numId="401">
    <w:abstractNumId w:val="5"/>
    <w:lvlOverride w:ilvl="0">
      <w:startOverride w:val="1"/>
    </w:lvlOverride>
  </w:num>
  <w:num w:numId="4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3">
    <w:abstractNumId w:val="5"/>
    <w:lvlOverride w:ilvl="0">
      <w:startOverride w:val="1"/>
    </w:lvlOverride>
  </w:num>
  <w:num w:numId="4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0">
    <w:abstractNumId w:val="5"/>
    <w:lvlOverride w:ilvl="0">
      <w:startOverride w:val="1"/>
    </w:lvlOverride>
  </w:num>
  <w:num w:numId="4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2">
    <w:abstractNumId w:val="5"/>
    <w:lvlOverride w:ilvl="0">
      <w:startOverride w:val="1"/>
    </w:lvlOverride>
  </w:num>
  <w:num w:numId="4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7">
    <w:abstractNumId w:val="5"/>
    <w:lvlOverride w:ilvl="0">
      <w:startOverride w:val="1"/>
    </w:lvlOverride>
  </w:num>
  <w:num w:numId="4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9">
    <w:abstractNumId w:val="5"/>
    <w:lvlOverride w:ilvl="0">
      <w:startOverride w:val="1"/>
    </w:lvlOverride>
  </w:num>
  <w:num w:numId="4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7">
    <w:abstractNumId w:val="5"/>
    <w:lvlOverride w:ilvl="0">
      <w:startOverride w:val="1"/>
    </w:lvlOverride>
  </w:num>
  <w:num w:numId="468">
    <w:abstractNumId w:val="5"/>
    <w:lvlOverride w:ilvl="0">
      <w:startOverride w:val="1"/>
    </w:lvlOverride>
  </w:num>
  <w:num w:numId="4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3">
    <w:abstractNumId w:val="5"/>
    <w:lvlOverride w:ilvl="0">
      <w:startOverride w:val="1"/>
    </w:lvlOverride>
  </w:num>
  <w:num w:numId="4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5">
    <w:abstractNumId w:val="5"/>
    <w:lvlOverride w:ilvl="0">
      <w:startOverride w:val="1"/>
    </w:lvlOverride>
  </w:num>
  <w:num w:numId="4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7">
    <w:abstractNumId w:val="5"/>
    <w:lvlOverride w:ilvl="0">
      <w:startOverride w:val="1"/>
    </w:lvlOverride>
  </w:num>
  <w:num w:numId="478">
    <w:abstractNumId w:val="5"/>
    <w:lvlOverride w:ilvl="0">
      <w:startOverride w:val="1"/>
    </w:lvlOverride>
  </w:num>
  <w:num w:numId="479">
    <w:abstractNumId w:val="5"/>
    <w:lvlOverride w:ilvl="0">
      <w:startOverride w:val="1"/>
    </w:lvlOverride>
  </w:num>
  <w:num w:numId="4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1">
    <w:abstractNumId w:val="5"/>
    <w:lvlOverride w:ilvl="0">
      <w:startOverride w:val="1"/>
    </w:lvlOverride>
  </w:num>
  <w:num w:numId="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4">
    <w:abstractNumId w:val="5"/>
    <w:lvlOverride w:ilvl="0">
      <w:startOverride w:val="1"/>
    </w:lvlOverride>
  </w:num>
  <w:num w:numId="4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8">
    <w:abstractNumId w:val="5"/>
    <w:lvlOverride w:ilvl="0">
      <w:startOverride w:val="1"/>
    </w:lvlOverride>
  </w:num>
  <w:num w:numId="4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0">
    <w:abstractNumId w:val="5"/>
    <w:lvlOverride w:ilvl="0">
      <w:startOverride w:val="1"/>
    </w:lvlOverride>
  </w:num>
  <w:num w:numId="491">
    <w:abstractNumId w:val="5"/>
    <w:lvlOverride w:ilvl="0">
      <w:startOverride w:val="1"/>
    </w:lvlOverride>
  </w:num>
  <w:num w:numId="492">
    <w:abstractNumId w:val="5"/>
    <w:lvlOverride w:ilvl="0">
      <w:startOverride w:val="1"/>
    </w:lvlOverride>
  </w:num>
  <w:num w:numId="493">
    <w:abstractNumId w:val="5"/>
    <w:lvlOverride w:ilvl="0">
      <w:startOverride w:val="1"/>
    </w:lvlOverride>
  </w:num>
  <w:num w:numId="494">
    <w:abstractNumId w:val="5"/>
    <w:lvlOverride w:ilvl="0">
      <w:startOverride w:val="1"/>
    </w:lvlOverride>
  </w:num>
  <w:num w:numId="4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6">
    <w:abstractNumId w:val="5"/>
    <w:lvlOverride w:ilvl="0">
      <w:startOverride w:val="1"/>
    </w:lvlOverride>
  </w:num>
  <w:num w:numId="497">
    <w:abstractNumId w:val="5"/>
    <w:lvlOverride w:ilvl="0">
      <w:startOverride w:val="1"/>
    </w:lvlOverride>
  </w:num>
  <w:num w:numId="498">
    <w:abstractNumId w:val="9"/>
  </w:num>
  <w:num w:numId="49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5">
    <w:abstractNumId w:val="5"/>
    <w:lvlOverride w:ilvl="0">
      <w:startOverride w:val="1"/>
    </w:lvlOverride>
  </w:num>
  <w:num w:numId="506">
    <w:abstractNumId w:val="5"/>
    <w:lvlOverride w:ilvl="0">
      <w:startOverride w:val="1"/>
    </w:lvlOverride>
  </w:num>
  <w:num w:numId="507">
    <w:abstractNumId w:val="5"/>
    <w:lvlOverride w:ilvl="0">
      <w:startOverride w:val="1"/>
    </w:lvlOverride>
  </w:num>
  <w:num w:numId="508">
    <w:abstractNumId w:val="5"/>
    <w:lvlOverride w:ilvl="0">
      <w:startOverride w:val="1"/>
    </w:lvlOverride>
  </w:num>
  <w:num w:numId="509">
    <w:abstractNumId w:val="5"/>
    <w:lvlOverride w:ilvl="0">
      <w:startOverride w:val="1"/>
    </w:lvlOverride>
  </w:num>
  <w:num w:numId="5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4">
    <w:abstractNumId w:val="5"/>
    <w:lvlOverride w:ilvl="0">
      <w:startOverride w:val="1"/>
    </w:lvlOverride>
  </w:num>
  <w:num w:numId="515">
    <w:abstractNumId w:val="5"/>
    <w:lvlOverride w:ilvl="0">
      <w:startOverride w:val="1"/>
    </w:lvlOverride>
  </w:num>
  <w:num w:numId="516">
    <w:abstractNumId w:val="5"/>
    <w:lvlOverride w:ilvl="0">
      <w:startOverride w:val="1"/>
    </w:lvlOverride>
  </w:num>
  <w:num w:numId="5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8">
    <w:abstractNumId w:val="5"/>
    <w:lvlOverride w:ilvl="0">
      <w:startOverride w:val="1"/>
    </w:lvlOverride>
  </w:num>
  <w:num w:numId="5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0">
    <w:abstractNumId w:val="5"/>
    <w:lvlOverride w:ilvl="0">
      <w:startOverride w:val="1"/>
    </w:lvlOverride>
  </w:num>
  <w:num w:numId="521">
    <w:abstractNumId w:val="5"/>
    <w:lvlOverride w:ilvl="0">
      <w:startOverride w:val="1"/>
    </w:lvlOverride>
  </w:num>
  <w:num w:numId="522">
    <w:abstractNumId w:val="5"/>
    <w:lvlOverride w:ilvl="0">
      <w:startOverride w:val="1"/>
    </w:lvlOverride>
  </w:num>
  <w:num w:numId="5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4">
    <w:abstractNumId w:val="5"/>
    <w:lvlOverride w:ilvl="0">
      <w:startOverride w:val="1"/>
    </w:lvlOverride>
  </w:num>
  <w:num w:numId="525">
    <w:abstractNumId w:val="5"/>
    <w:lvlOverride w:ilvl="0">
      <w:startOverride w:val="1"/>
    </w:lvlOverride>
  </w:num>
  <w:num w:numId="5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7">
    <w:abstractNumId w:val="5"/>
    <w:lvlOverride w:ilvl="0">
      <w:startOverride w:val="1"/>
    </w:lvlOverride>
  </w:num>
  <w:num w:numId="528">
    <w:abstractNumId w:val="5"/>
    <w:lvlOverride w:ilvl="0">
      <w:startOverride w:val="1"/>
    </w:lvlOverride>
  </w:num>
  <w:num w:numId="529">
    <w:abstractNumId w:val="5"/>
    <w:lvlOverride w:ilvl="0">
      <w:startOverride w:val="1"/>
    </w:lvlOverride>
  </w:num>
  <w:num w:numId="530">
    <w:abstractNumId w:val="5"/>
  </w:num>
  <w:num w:numId="5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6">
    <w:abstractNumId w:val="5"/>
    <w:lvlOverride w:ilvl="0">
      <w:startOverride w:val="1"/>
    </w:lvlOverride>
  </w:num>
  <w:num w:numId="5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8">
    <w:abstractNumId w:val="5"/>
  </w:num>
  <w:num w:numId="539">
    <w:abstractNumId w:val="5"/>
    <w:lvlOverride w:ilvl="0">
      <w:startOverride w:val="1"/>
    </w:lvlOverride>
  </w:num>
  <w:num w:numId="5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4">
    <w:abstractNumId w:val="5"/>
    <w:lvlOverride w:ilvl="0">
      <w:startOverride w:val="1"/>
    </w:lvlOverride>
  </w:num>
  <w:num w:numId="5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0">
    <w:abstractNumId w:val="5"/>
    <w:lvlOverride w:ilvl="0">
      <w:startOverride w:val="1"/>
    </w:lvlOverride>
  </w:num>
  <w:num w:numId="5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2">
    <w:abstractNumId w:val="5"/>
    <w:lvlOverride w:ilvl="0">
      <w:startOverride w:val="1"/>
    </w:lvlOverride>
  </w:num>
  <w:num w:numId="5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0">
    <w:abstractNumId w:val="5"/>
    <w:lvlOverride w:ilvl="0">
      <w:startOverride w:val="1"/>
    </w:lvlOverride>
  </w:num>
  <w:num w:numId="561">
    <w:abstractNumId w:val="5"/>
    <w:lvlOverride w:ilvl="0">
      <w:startOverride w:val="1"/>
    </w:lvlOverride>
  </w:num>
  <w:num w:numId="562">
    <w:abstractNumId w:val="5"/>
    <w:lvlOverride w:ilvl="0">
      <w:startOverride w:val="1"/>
    </w:lvlOverride>
  </w:num>
  <w:num w:numId="5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0">
    <w:abstractNumId w:val="13"/>
  </w:num>
  <w:num w:numId="571">
    <w:abstractNumId w:val="5"/>
    <w:lvlOverride w:ilvl="0">
      <w:startOverride w:val="1"/>
    </w:lvlOverride>
  </w:num>
  <w:num w:numId="572">
    <w:abstractNumId w:val="5"/>
    <w:lvlOverride w:ilvl="0">
      <w:startOverride w:val="1"/>
    </w:lvlOverride>
  </w:num>
  <w:num w:numId="573">
    <w:abstractNumId w:val="5"/>
    <w:lvlOverride w:ilvl="0">
      <w:startOverride w:val="1"/>
    </w:lvlOverride>
  </w:num>
  <w:num w:numId="5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1">
    <w:abstractNumId w:val="5"/>
    <w:lvlOverride w:ilvl="0">
      <w:startOverride w:val="1"/>
    </w:lvlOverride>
  </w:num>
  <w:num w:numId="5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6">
    <w:abstractNumId w:val="5"/>
    <w:lvlOverride w:ilvl="0">
      <w:startOverride w:val="1"/>
    </w:lvlOverride>
  </w:num>
  <w:num w:numId="587">
    <w:abstractNumId w:val="12"/>
  </w:num>
  <w:num w:numId="5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9">
    <w:abstractNumId w:val="5"/>
    <w:lvlOverride w:ilvl="0">
      <w:startOverride w:val="1"/>
    </w:lvlOverride>
  </w:num>
  <w:num w:numId="5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1">
    <w:abstractNumId w:val="5"/>
    <w:lvlOverride w:ilvl="0">
      <w:startOverride w:val="1"/>
    </w:lvlOverride>
  </w:num>
  <w:num w:numId="5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8">
    <w:abstractNumId w:val="5"/>
    <w:lvlOverride w:ilvl="0">
      <w:startOverride w:val="1"/>
    </w:lvlOverride>
  </w:num>
  <w:num w:numId="5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1">
    <w:abstractNumId w:val="5"/>
    <w:lvlOverride w:ilvl="0">
      <w:startOverride w:val="1"/>
    </w:lvlOverride>
  </w:num>
  <w:num w:numId="6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7">
    <w:abstractNumId w:val="5"/>
    <w:lvlOverride w:ilvl="0">
      <w:startOverride w:val="1"/>
    </w:lvlOverride>
  </w:num>
  <w:num w:numId="608">
    <w:abstractNumId w:val="5"/>
    <w:lvlOverride w:ilvl="0">
      <w:startOverride w:val="1"/>
    </w:lvlOverride>
  </w:num>
  <w:num w:numId="609">
    <w:abstractNumId w:val="5"/>
    <w:lvlOverride w:ilvl="0">
      <w:startOverride w:val="1"/>
    </w:lvlOverride>
  </w:num>
  <w:num w:numId="6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1">
    <w:abstractNumId w:val="5"/>
    <w:lvlOverride w:ilvl="0">
      <w:startOverride w:val="1"/>
    </w:lvlOverride>
  </w:num>
  <w:num w:numId="612">
    <w:abstractNumId w:val="5"/>
    <w:lvlOverride w:ilvl="0">
      <w:startOverride w:val="1"/>
    </w:lvlOverride>
  </w:num>
  <w:num w:numId="6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7">
    <w:abstractNumId w:val="5"/>
    <w:lvlOverride w:ilvl="0">
      <w:startOverride w:val="1"/>
    </w:lvlOverride>
  </w:num>
  <w:num w:numId="6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9">
    <w:abstractNumId w:val="5"/>
    <w:lvlOverride w:ilvl="0">
      <w:startOverride w:val="1"/>
    </w:lvlOverride>
  </w:num>
  <w:num w:numId="6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6">
    <w:abstractNumId w:val="5"/>
    <w:lvlOverride w:ilvl="0">
      <w:startOverride w:val="1"/>
    </w:lvlOverride>
  </w:num>
  <w:num w:numId="6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8">
    <w:abstractNumId w:val="5"/>
    <w:lvlOverride w:ilvl="0">
      <w:startOverride w:val="1"/>
    </w:lvlOverride>
  </w:num>
  <w:num w:numId="639">
    <w:abstractNumId w:val="5"/>
    <w:lvlOverride w:ilvl="0">
      <w:startOverride w:val="1"/>
    </w:lvlOverride>
  </w:num>
  <w:num w:numId="6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7">
    <w:abstractNumId w:val="5"/>
    <w:lvlOverride w:ilvl="0">
      <w:startOverride w:val="1"/>
    </w:lvlOverride>
  </w:num>
  <w:num w:numId="658">
    <w:abstractNumId w:val="5"/>
    <w:lvlOverride w:ilvl="0">
      <w:startOverride w:val="1"/>
    </w:lvlOverride>
  </w:num>
  <w:num w:numId="659">
    <w:abstractNumId w:val="5"/>
    <w:lvlOverride w:ilvl="0">
      <w:startOverride w:val="1"/>
    </w:lvlOverride>
  </w:num>
  <w:num w:numId="66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2">
    <w:abstractNumId w:val="5"/>
    <w:lvlOverride w:ilvl="0">
      <w:startOverride w:val="1"/>
    </w:lvlOverride>
  </w:num>
  <w:num w:numId="6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4">
    <w:abstractNumId w:val="5"/>
    <w:lvlOverride w:ilvl="0">
      <w:startOverride w:val="1"/>
    </w:lvlOverride>
  </w:num>
  <w:num w:numId="665">
    <w:abstractNumId w:val="5"/>
    <w:lvlOverride w:ilvl="0">
      <w:startOverride w:val="1"/>
    </w:lvlOverride>
  </w:num>
  <w:num w:numId="6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8">
    <w:abstractNumId w:val="5"/>
    <w:lvlOverride w:ilvl="0">
      <w:startOverride w:val="1"/>
    </w:lvlOverride>
  </w:num>
  <w:num w:numId="6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6">
    <w:abstractNumId w:val="5"/>
    <w:lvlOverride w:ilvl="0">
      <w:startOverride w:val="1"/>
    </w:lvlOverride>
  </w:num>
  <w:num w:numId="707">
    <w:abstractNumId w:val="5"/>
    <w:lvlOverride w:ilvl="0">
      <w:startOverride w:val="1"/>
    </w:lvlOverride>
  </w:num>
  <w:num w:numId="7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3">
    <w:abstractNumId w:val="10"/>
  </w:num>
  <w:num w:numId="7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9">
    <w:abstractNumId w:val="10"/>
  </w:num>
  <w:num w:numId="7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8">
    <w:abstractNumId w:val="5"/>
    <w:lvlOverride w:ilvl="0">
      <w:startOverride w:val="1"/>
    </w:lvlOverride>
  </w:num>
  <w:num w:numId="729">
    <w:abstractNumId w:val="5"/>
    <w:lvlOverride w:ilvl="0">
      <w:startOverride w:val="1"/>
    </w:lvlOverride>
  </w:num>
  <w:num w:numId="7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1">
    <w:abstractNumId w:val="5"/>
    <w:lvlOverride w:ilvl="0">
      <w:startOverride w:val="1"/>
    </w:lvlOverride>
  </w:num>
  <w:num w:numId="732">
    <w:abstractNumId w:val="5"/>
    <w:lvlOverride w:ilvl="0">
      <w:startOverride w:val="1"/>
    </w:lvlOverride>
  </w:num>
  <w:num w:numId="733">
    <w:abstractNumId w:val="5"/>
    <w:lvlOverride w:ilvl="0">
      <w:startOverride w:val="1"/>
    </w:lvlOverride>
  </w:num>
  <w:num w:numId="7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8">
    <w:abstractNumId w:val="5"/>
    <w:lvlOverride w:ilvl="0">
      <w:startOverride w:val="1"/>
    </w:lvlOverride>
  </w:num>
  <w:num w:numId="739">
    <w:abstractNumId w:val="5"/>
  </w:num>
  <w:num w:numId="740">
    <w:abstractNumId w:val="5"/>
    <w:lvlOverride w:ilvl="0">
      <w:startOverride w:val="1"/>
    </w:lvlOverride>
  </w:num>
  <w:num w:numId="741">
    <w:abstractNumId w:val="5"/>
    <w:lvlOverride w:ilvl="0">
      <w:startOverride w:val="1"/>
    </w:lvlOverride>
  </w:num>
  <w:num w:numId="742">
    <w:abstractNumId w:val="5"/>
    <w:lvlOverride w:ilvl="0">
      <w:startOverride w:val="1"/>
    </w:lvlOverride>
  </w:num>
  <w:num w:numId="743">
    <w:abstractNumId w:val="5"/>
    <w:lvlOverride w:ilvl="0">
      <w:startOverride w:val="1"/>
    </w:lvlOverride>
  </w:num>
  <w:num w:numId="744">
    <w:abstractNumId w:val="5"/>
    <w:lvlOverride w:ilvl="0">
      <w:startOverride w:val="1"/>
    </w:lvlOverride>
  </w:num>
  <w:num w:numId="745">
    <w:abstractNumId w:val="5"/>
    <w:lvlOverride w:ilvl="0">
      <w:startOverride w:val="1"/>
    </w:lvlOverride>
  </w:num>
  <w:num w:numId="746">
    <w:abstractNumId w:val="5"/>
    <w:lvlOverride w:ilvl="0">
      <w:startOverride w:val="1"/>
    </w:lvlOverride>
  </w:num>
  <w:num w:numId="747">
    <w:abstractNumId w:val="5"/>
    <w:lvlOverride w:ilvl="0">
      <w:startOverride w:val="1"/>
    </w:lvlOverride>
  </w:num>
  <w:num w:numId="7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9">
    <w:abstractNumId w:val="5"/>
    <w:lvlOverride w:ilvl="0">
      <w:startOverride w:val="1"/>
    </w:lvlOverride>
  </w:num>
  <w:num w:numId="7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activeWritingStyle w:appName="MSWord" w:lang="en-GB" w:vendorID="64" w:dllVersion="131078" w:nlCheck="1" w:checkStyle="1"/>
  <w:activeWritingStyle w:appName="MSWord" w:lang="fr-FR" w:vendorID="64" w:dllVersion="131078" w:nlCheck="1" w:checkStyle="1"/>
  <w:activeWritingStyle w:appName="MSWord" w:lang="es-ES" w:vendorID="64" w:dllVersion="131078" w:nlCheck="1" w:checkStyle="1"/>
  <w:stylePaneFormatFilter w:val="1F08"/>
  <w:documentProtection w:formatting="1" w:enforcement="0"/>
  <w:defaultTabStop w:val="851"/>
  <w:drawingGridHorizontalSpacing w:val="110"/>
  <w:displayHorizontalDrawingGridEvery w:val="2"/>
  <w:displayVerticalDrawingGridEvery w:val="2"/>
  <w:characterSpacingControl w:val="doNotCompress"/>
  <w:hdrShapeDefaults>
    <o:shapedefaults v:ext="edit" spidmax="4098"/>
  </w:hdrShapeDefaults>
  <w:footnotePr>
    <w:footnote w:id="0"/>
    <w:footnote w:id="1"/>
  </w:footnotePr>
  <w:endnotePr>
    <w:endnote w:id="0"/>
    <w:endnote w:id="1"/>
  </w:endnotePr>
  <w:compat/>
  <w:rsids>
    <w:rsidRoot w:val="001B1246"/>
    <w:rsid w:val="0000065B"/>
    <w:rsid w:val="00001588"/>
    <w:rsid w:val="0000350B"/>
    <w:rsid w:val="00004832"/>
    <w:rsid w:val="00004C7E"/>
    <w:rsid w:val="00005CDC"/>
    <w:rsid w:val="000066EE"/>
    <w:rsid w:val="00011773"/>
    <w:rsid w:val="00011B59"/>
    <w:rsid w:val="00012077"/>
    <w:rsid w:val="0001264C"/>
    <w:rsid w:val="000126B2"/>
    <w:rsid w:val="000134FF"/>
    <w:rsid w:val="00013B3E"/>
    <w:rsid w:val="00013F4A"/>
    <w:rsid w:val="00014D70"/>
    <w:rsid w:val="00015208"/>
    <w:rsid w:val="00015ABF"/>
    <w:rsid w:val="00015CA5"/>
    <w:rsid w:val="000162DC"/>
    <w:rsid w:val="000174C1"/>
    <w:rsid w:val="00017E29"/>
    <w:rsid w:val="000202F9"/>
    <w:rsid w:val="000204CE"/>
    <w:rsid w:val="00020AE8"/>
    <w:rsid w:val="00022AA5"/>
    <w:rsid w:val="0002390E"/>
    <w:rsid w:val="00023BED"/>
    <w:rsid w:val="00025E58"/>
    <w:rsid w:val="00026DA5"/>
    <w:rsid w:val="00026E84"/>
    <w:rsid w:val="00027808"/>
    <w:rsid w:val="00027B65"/>
    <w:rsid w:val="00027BE8"/>
    <w:rsid w:val="000307BA"/>
    <w:rsid w:val="00031F66"/>
    <w:rsid w:val="000320E9"/>
    <w:rsid w:val="00032811"/>
    <w:rsid w:val="0003293F"/>
    <w:rsid w:val="000334DD"/>
    <w:rsid w:val="00033577"/>
    <w:rsid w:val="0003469A"/>
    <w:rsid w:val="00034D0D"/>
    <w:rsid w:val="00034F75"/>
    <w:rsid w:val="0003757F"/>
    <w:rsid w:val="00040F01"/>
    <w:rsid w:val="0004178D"/>
    <w:rsid w:val="000427E4"/>
    <w:rsid w:val="00042C91"/>
    <w:rsid w:val="000433AA"/>
    <w:rsid w:val="00043EDA"/>
    <w:rsid w:val="00043FDB"/>
    <w:rsid w:val="00045296"/>
    <w:rsid w:val="0004714F"/>
    <w:rsid w:val="000477A5"/>
    <w:rsid w:val="0005080D"/>
    <w:rsid w:val="00050FF7"/>
    <w:rsid w:val="000510BB"/>
    <w:rsid w:val="000517EE"/>
    <w:rsid w:val="00051925"/>
    <w:rsid w:val="00052D84"/>
    <w:rsid w:val="000539A6"/>
    <w:rsid w:val="00054599"/>
    <w:rsid w:val="00054903"/>
    <w:rsid w:val="00056E90"/>
    <w:rsid w:val="000570A5"/>
    <w:rsid w:val="000576F1"/>
    <w:rsid w:val="00060076"/>
    <w:rsid w:val="00063188"/>
    <w:rsid w:val="00063368"/>
    <w:rsid w:val="000638C0"/>
    <w:rsid w:val="00064001"/>
    <w:rsid w:val="00064290"/>
    <w:rsid w:val="00064CB3"/>
    <w:rsid w:val="00064DE2"/>
    <w:rsid w:val="00064FF4"/>
    <w:rsid w:val="00065613"/>
    <w:rsid w:val="00066EC7"/>
    <w:rsid w:val="00066FE0"/>
    <w:rsid w:val="0006725E"/>
    <w:rsid w:val="00070FEB"/>
    <w:rsid w:val="00071402"/>
    <w:rsid w:val="000721C7"/>
    <w:rsid w:val="00072229"/>
    <w:rsid w:val="000750A8"/>
    <w:rsid w:val="0007596E"/>
    <w:rsid w:val="00076AA4"/>
    <w:rsid w:val="00076EA5"/>
    <w:rsid w:val="00077188"/>
    <w:rsid w:val="00077801"/>
    <w:rsid w:val="00080932"/>
    <w:rsid w:val="00081A10"/>
    <w:rsid w:val="000825C8"/>
    <w:rsid w:val="00084602"/>
    <w:rsid w:val="00084AF1"/>
    <w:rsid w:val="00084F07"/>
    <w:rsid w:val="000859BA"/>
    <w:rsid w:val="00085AEF"/>
    <w:rsid w:val="000866B2"/>
    <w:rsid w:val="000869EC"/>
    <w:rsid w:val="00086F07"/>
    <w:rsid w:val="00091106"/>
    <w:rsid w:val="00091AB8"/>
    <w:rsid w:val="00093CDE"/>
    <w:rsid w:val="0009567E"/>
    <w:rsid w:val="00097040"/>
    <w:rsid w:val="000971BB"/>
    <w:rsid w:val="0009796B"/>
    <w:rsid w:val="000A05A3"/>
    <w:rsid w:val="000A1465"/>
    <w:rsid w:val="000A1DD0"/>
    <w:rsid w:val="000A38DD"/>
    <w:rsid w:val="000A5946"/>
    <w:rsid w:val="000A628C"/>
    <w:rsid w:val="000B012F"/>
    <w:rsid w:val="000B0B4D"/>
    <w:rsid w:val="000B1115"/>
    <w:rsid w:val="000B1F94"/>
    <w:rsid w:val="000B3879"/>
    <w:rsid w:val="000B3941"/>
    <w:rsid w:val="000B3A09"/>
    <w:rsid w:val="000B4D9A"/>
    <w:rsid w:val="000B77EA"/>
    <w:rsid w:val="000B7D8E"/>
    <w:rsid w:val="000C0117"/>
    <w:rsid w:val="000C1332"/>
    <w:rsid w:val="000C1912"/>
    <w:rsid w:val="000C22F1"/>
    <w:rsid w:val="000C26BC"/>
    <w:rsid w:val="000C299D"/>
    <w:rsid w:val="000C2B7D"/>
    <w:rsid w:val="000C393C"/>
    <w:rsid w:val="000C39DA"/>
    <w:rsid w:val="000C51CC"/>
    <w:rsid w:val="000C7FDC"/>
    <w:rsid w:val="000D0E51"/>
    <w:rsid w:val="000D19F5"/>
    <w:rsid w:val="000D2782"/>
    <w:rsid w:val="000D386B"/>
    <w:rsid w:val="000D3A84"/>
    <w:rsid w:val="000D65C5"/>
    <w:rsid w:val="000D6D3A"/>
    <w:rsid w:val="000D7621"/>
    <w:rsid w:val="000D7B8C"/>
    <w:rsid w:val="000E0386"/>
    <w:rsid w:val="000E06A7"/>
    <w:rsid w:val="000E0DD4"/>
    <w:rsid w:val="000E1F07"/>
    <w:rsid w:val="000E25AF"/>
    <w:rsid w:val="000E2AC8"/>
    <w:rsid w:val="000E32FA"/>
    <w:rsid w:val="000E3482"/>
    <w:rsid w:val="000E3E5E"/>
    <w:rsid w:val="000E7114"/>
    <w:rsid w:val="000E73BC"/>
    <w:rsid w:val="000E78F8"/>
    <w:rsid w:val="000E7DA1"/>
    <w:rsid w:val="000F008E"/>
    <w:rsid w:val="000F0809"/>
    <w:rsid w:val="000F09C9"/>
    <w:rsid w:val="000F0E9D"/>
    <w:rsid w:val="000F18F4"/>
    <w:rsid w:val="000F1CBB"/>
    <w:rsid w:val="000F1E95"/>
    <w:rsid w:val="000F2479"/>
    <w:rsid w:val="000F3411"/>
    <w:rsid w:val="000F3795"/>
    <w:rsid w:val="000F3B3F"/>
    <w:rsid w:val="000F3B54"/>
    <w:rsid w:val="000F4420"/>
    <w:rsid w:val="000F4487"/>
    <w:rsid w:val="000F45ED"/>
    <w:rsid w:val="000F515D"/>
    <w:rsid w:val="000F547F"/>
    <w:rsid w:val="000F5E31"/>
    <w:rsid w:val="000F62D3"/>
    <w:rsid w:val="000F79D9"/>
    <w:rsid w:val="00100125"/>
    <w:rsid w:val="0010162C"/>
    <w:rsid w:val="0010220B"/>
    <w:rsid w:val="00102578"/>
    <w:rsid w:val="00103FCE"/>
    <w:rsid w:val="0010471E"/>
    <w:rsid w:val="00105C73"/>
    <w:rsid w:val="001066B1"/>
    <w:rsid w:val="00106A0B"/>
    <w:rsid w:val="00110732"/>
    <w:rsid w:val="0011085D"/>
    <w:rsid w:val="00110E91"/>
    <w:rsid w:val="00111105"/>
    <w:rsid w:val="00113661"/>
    <w:rsid w:val="00113E71"/>
    <w:rsid w:val="00113E91"/>
    <w:rsid w:val="001141E8"/>
    <w:rsid w:val="001143E4"/>
    <w:rsid w:val="00114863"/>
    <w:rsid w:val="00114981"/>
    <w:rsid w:val="00115340"/>
    <w:rsid w:val="00115F9B"/>
    <w:rsid w:val="001162EC"/>
    <w:rsid w:val="001169F3"/>
    <w:rsid w:val="0011744A"/>
    <w:rsid w:val="00117B93"/>
    <w:rsid w:val="00120A50"/>
    <w:rsid w:val="001217DA"/>
    <w:rsid w:val="00122050"/>
    <w:rsid w:val="0012262A"/>
    <w:rsid w:val="00122697"/>
    <w:rsid w:val="00123224"/>
    <w:rsid w:val="001232D0"/>
    <w:rsid w:val="00123F58"/>
    <w:rsid w:val="0012439D"/>
    <w:rsid w:val="00125E1B"/>
    <w:rsid w:val="0012609A"/>
    <w:rsid w:val="001267A0"/>
    <w:rsid w:val="0013175C"/>
    <w:rsid w:val="00132A05"/>
    <w:rsid w:val="00132C00"/>
    <w:rsid w:val="00132E90"/>
    <w:rsid w:val="00133C7E"/>
    <w:rsid w:val="001349BD"/>
    <w:rsid w:val="001367C6"/>
    <w:rsid w:val="00136ED5"/>
    <w:rsid w:val="00137FB3"/>
    <w:rsid w:val="00140AD1"/>
    <w:rsid w:val="00144500"/>
    <w:rsid w:val="00144880"/>
    <w:rsid w:val="00144A9B"/>
    <w:rsid w:val="00144E8B"/>
    <w:rsid w:val="001452B0"/>
    <w:rsid w:val="0014574E"/>
    <w:rsid w:val="00145CCA"/>
    <w:rsid w:val="00147200"/>
    <w:rsid w:val="0015014D"/>
    <w:rsid w:val="00150E63"/>
    <w:rsid w:val="00151046"/>
    <w:rsid w:val="00151CB7"/>
    <w:rsid w:val="00152603"/>
    <w:rsid w:val="00154F81"/>
    <w:rsid w:val="0015553B"/>
    <w:rsid w:val="0015570C"/>
    <w:rsid w:val="001564E2"/>
    <w:rsid w:val="00156A10"/>
    <w:rsid w:val="001604BB"/>
    <w:rsid w:val="00160761"/>
    <w:rsid w:val="00160B29"/>
    <w:rsid w:val="0016161E"/>
    <w:rsid w:val="0016207A"/>
    <w:rsid w:val="00162A64"/>
    <w:rsid w:val="00162D1D"/>
    <w:rsid w:val="00163513"/>
    <w:rsid w:val="0016380F"/>
    <w:rsid w:val="00164148"/>
    <w:rsid w:val="0016477B"/>
    <w:rsid w:val="00164899"/>
    <w:rsid w:val="00165375"/>
    <w:rsid w:val="001667AE"/>
    <w:rsid w:val="001670EC"/>
    <w:rsid w:val="00170834"/>
    <w:rsid w:val="001720D9"/>
    <w:rsid w:val="001724C4"/>
    <w:rsid w:val="00174A9D"/>
    <w:rsid w:val="00174D4F"/>
    <w:rsid w:val="001754D3"/>
    <w:rsid w:val="001761AF"/>
    <w:rsid w:val="001763B7"/>
    <w:rsid w:val="0017705D"/>
    <w:rsid w:val="00177AEB"/>
    <w:rsid w:val="001804BE"/>
    <w:rsid w:val="0018050A"/>
    <w:rsid w:val="00180C7B"/>
    <w:rsid w:val="00180E37"/>
    <w:rsid w:val="00180F48"/>
    <w:rsid w:val="001822C8"/>
    <w:rsid w:val="00182C1F"/>
    <w:rsid w:val="00182E59"/>
    <w:rsid w:val="001830A7"/>
    <w:rsid w:val="00183B80"/>
    <w:rsid w:val="0018428F"/>
    <w:rsid w:val="00184327"/>
    <w:rsid w:val="00185411"/>
    <w:rsid w:val="00185D49"/>
    <w:rsid w:val="0018720F"/>
    <w:rsid w:val="00187C4A"/>
    <w:rsid w:val="00191056"/>
    <w:rsid w:val="00191071"/>
    <w:rsid w:val="0019130F"/>
    <w:rsid w:val="00191C28"/>
    <w:rsid w:val="00193082"/>
    <w:rsid w:val="00193682"/>
    <w:rsid w:val="00193B7F"/>
    <w:rsid w:val="00194048"/>
    <w:rsid w:val="00194676"/>
    <w:rsid w:val="001946F0"/>
    <w:rsid w:val="0019521E"/>
    <w:rsid w:val="001955BF"/>
    <w:rsid w:val="00195D31"/>
    <w:rsid w:val="00196BC5"/>
    <w:rsid w:val="00197229"/>
    <w:rsid w:val="001977FC"/>
    <w:rsid w:val="001A0026"/>
    <w:rsid w:val="001A0527"/>
    <w:rsid w:val="001A1D32"/>
    <w:rsid w:val="001A2B3A"/>
    <w:rsid w:val="001A335D"/>
    <w:rsid w:val="001A435C"/>
    <w:rsid w:val="001A66C2"/>
    <w:rsid w:val="001A75EF"/>
    <w:rsid w:val="001A78A2"/>
    <w:rsid w:val="001B043C"/>
    <w:rsid w:val="001B0BB6"/>
    <w:rsid w:val="001B1246"/>
    <w:rsid w:val="001B77FB"/>
    <w:rsid w:val="001B7EC4"/>
    <w:rsid w:val="001C058F"/>
    <w:rsid w:val="001C0C46"/>
    <w:rsid w:val="001C18B8"/>
    <w:rsid w:val="001C1B05"/>
    <w:rsid w:val="001C452D"/>
    <w:rsid w:val="001C461F"/>
    <w:rsid w:val="001C61D9"/>
    <w:rsid w:val="001C6536"/>
    <w:rsid w:val="001C6764"/>
    <w:rsid w:val="001C67C2"/>
    <w:rsid w:val="001C6FC1"/>
    <w:rsid w:val="001D3125"/>
    <w:rsid w:val="001D386D"/>
    <w:rsid w:val="001D5921"/>
    <w:rsid w:val="001D60B4"/>
    <w:rsid w:val="001D6123"/>
    <w:rsid w:val="001D696A"/>
    <w:rsid w:val="001D799E"/>
    <w:rsid w:val="001E1139"/>
    <w:rsid w:val="001E2049"/>
    <w:rsid w:val="001E2150"/>
    <w:rsid w:val="001E34EB"/>
    <w:rsid w:val="001E5789"/>
    <w:rsid w:val="001E5ED5"/>
    <w:rsid w:val="001E6438"/>
    <w:rsid w:val="001E6801"/>
    <w:rsid w:val="001E6EBF"/>
    <w:rsid w:val="001E731A"/>
    <w:rsid w:val="001F0142"/>
    <w:rsid w:val="001F0417"/>
    <w:rsid w:val="001F06D9"/>
    <w:rsid w:val="001F333D"/>
    <w:rsid w:val="001F372B"/>
    <w:rsid w:val="001F3D6B"/>
    <w:rsid w:val="001F4D16"/>
    <w:rsid w:val="001F520D"/>
    <w:rsid w:val="001F5C7D"/>
    <w:rsid w:val="001F649B"/>
    <w:rsid w:val="001F6C28"/>
    <w:rsid w:val="00200229"/>
    <w:rsid w:val="0020044B"/>
    <w:rsid w:val="0020084A"/>
    <w:rsid w:val="00201386"/>
    <w:rsid w:val="00201659"/>
    <w:rsid w:val="00201FA3"/>
    <w:rsid w:val="002020A1"/>
    <w:rsid w:val="00202244"/>
    <w:rsid w:val="00202526"/>
    <w:rsid w:val="002039C9"/>
    <w:rsid w:val="002040C4"/>
    <w:rsid w:val="002051C0"/>
    <w:rsid w:val="00206445"/>
    <w:rsid w:val="00206D88"/>
    <w:rsid w:val="002077CB"/>
    <w:rsid w:val="00207EA6"/>
    <w:rsid w:val="002104E2"/>
    <w:rsid w:val="00212B52"/>
    <w:rsid w:val="00212F4C"/>
    <w:rsid w:val="00213A2D"/>
    <w:rsid w:val="00213A98"/>
    <w:rsid w:val="00214395"/>
    <w:rsid w:val="00214DD6"/>
    <w:rsid w:val="00215512"/>
    <w:rsid w:val="00215796"/>
    <w:rsid w:val="00215BCA"/>
    <w:rsid w:val="00215F8D"/>
    <w:rsid w:val="002201AF"/>
    <w:rsid w:val="002219A7"/>
    <w:rsid w:val="00221C45"/>
    <w:rsid w:val="0022412E"/>
    <w:rsid w:val="00224951"/>
    <w:rsid w:val="002255A8"/>
    <w:rsid w:val="002262EE"/>
    <w:rsid w:val="002276AE"/>
    <w:rsid w:val="002308C5"/>
    <w:rsid w:val="00230C6D"/>
    <w:rsid w:val="00230C9B"/>
    <w:rsid w:val="00231834"/>
    <w:rsid w:val="0023249E"/>
    <w:rsid w:val="00233EB0"/>
    <w:rsid w:val="00234168"/>
    <w:rsid w:val="002341D6"/>
    <w:rsid w:val="0023472D"/>
    <w:rsid w:val="0023560A"/>
    <w:rsid w:val="00236A7B"/>
    <w:rsid w:val="00236B8A"/>
    <w:rsid w:val="00237558"/>
    <w:rsid w:val="0024080E"/>
    <w:rsid w:val="00240CA0"/>
    <w:rsid w:val="00241299"/>
    <w:rsid w:val="0024243E"/>
    <w:rsid w:val="002424DD"/>
    <w:rsid w:val="002441D3"/>
    <w:rsid w:val="0024606D"/>
    <w:rsid w:val="00246226"/>
    <w:rsid w:val="00246590"/>
    <w:rsid w:val="00247686"/>
    <w:rsid w:val="00252312"/>
    <w:rsid w:val="00253384"/>
    <w:rsid w:val="00253438"/>
    <w:rsid w:val="00254040"/>
    <w:rsid w:val="00254643"/>
    <w:rsid w:val="002548A0"/>
    <w:rsid w:val="002563C4"/>
    <w:rsid w:val="00257E66"/>
    <w:rsid w:val="00261E9E"/>
    <w:rsid w:val="002630D4"/>
    <w:rsid w:val="00263646"/>
    <w:rsid w:val="00265F62"/>
    <w:rsid w:val="00266F50"/>
    <w:rsid w:val="00266FCA"/>
    <w:rsid w:val="00270CEB"/>
    <w:rsid w:val="00270CED"/>
    <w:rsid w:val="002713D5"/>
    <w:rsid w:val="00271F37"/>
    <w:rsid w:val="00271FF1"/>
    <w:rsid w:val="00272D91"/>
    <w:rsid w:val="00273662"/>
    <w:rsid w:val="00274181"/>
    <w:rsid w:val="002755EA"/>
    <w:rsid w:val="0027793D"/>
    <w:rsid w:val="00277FFA"/>
    <w:rsid w:val="00280519"/>
    <w:rsid w:val="0028102C"/>
    <w:rsid w:val="0028180C"/>
    <w:rsid w:val="00281DF1"/>
    <w:rsid w:val="00285475"/>
    <w:rsid w:val="002857DF"/>
    <w:rsid w:val="00285F2E"/>
    <w:rsid w:val="002872DE"/>
    <w:rsid w:val="0029076D"/>
    <w:rsid w:val="00291A75"/>
    <w:rsid w:val="00291A82"/>
    <w:rsid w:val="002928AC"/>
    <w:rsid w:val="00292F72"/>
    <w:rsid w:val="00293709"/>
    <w:rsid w:val="00293F5B"/>
    <w:rsid w:val="0029469C"/>
    <w:rsid w:val="00294825"/>
    <w:rsid w:val="00295F02"/>
    <w:rsid w:val="002A01B2"/>
    <w:rsid w:val="002A04C0"/>
    <w:rsid w:val="002A1030"/>
    <w:rsid w:val="002A152A"/>
    <w:rsid w:val="002A33FE"/>
    <w:rsid w:val="002A415B"/>
    <w:rsid w:val="002A4193"/>
    <w:rsid w:val="002A670E"/>
    <w:rsid w:val="002A772D"/>
    <w:rsid w:val="002B0B67"/>
    <w:rsid w:val="002B0DA7"/>
    <w:rsid w:val="002B0F9F"/>
    <w:rsid w:val="002B29A0"/>
    <w:rsid w:val="002B3019"/>
    <w:rsid w:val="002B5277"/>
    <w:rsid w:val="002B5C6D"/>
    <w:rsid w:val="002B5F6E"/>
    <w:rsid w:val="002B5F9C"/>
    <w:rsid w:val="002B64B9"/>
    <w:rsid w:val="002B7A10"/>
    <w:rsid w:val="002C009D"/>
    <w:rsid w:val="002C027E"/>
    <w:rsid w:val="002C05A5"/>
    <w:rsid w:val="002C0980"/>
    <w:rsid w:val="002C0D6F"/>
    <w:rsid w:val="002C0F9A"/>
    <w:rsid w:val="002C19B9"/>
    <w:rsid w:val="002C42AA"/>
    <w:rsid w:val="002C43CF"/>
    <w:rsid w:val="002C60AA"/>
    <w:rsid w:val="002C7307"/>
    <w:rsid w:val="002C786C"/>
    <w:rsid w:val="002D159C"/>
    <w:rsid w:val="002D2DDD"/>
    <w:rsid w:val="002D3A55"/>
    <w:rsid w:val="002D4628"/>
    <w:rsid w:val="002D5D24"/>
    <w:rsid w:val="002D6595"/>
    <w:rsid w:val="002D6922"/>
    <w:rsid w:val="002D72C7"/>
    <w:rsid w:val="002E0902"/>
    <w:rsid w:val="002E1D44"/>
    <w:rsid w:val="002E2815"/>
    <w:rsid w:val="002E3F09"/>
    <w:rsid w:val="002E436E"/>
    <w:rsid w:val="002E6B50"/>
    <w:rsid w:val="002E6F3A"/>
    <w:rsid w:val="002E7D4D"/>
    <w:rsid w:val="002E7F16"/>
    <w:rsid w:val="002F182C"/>
    <w:rsid w:val="002F1D21"/>
    <w:rsid w:val="002F45EA"/>
    <w:rsid w:val="002F62C8"/>
    <w:rsid w:val="002F6FF3"/>
    <w:rsid w:val="002F73A5"/>
    <w:rsid w:val="002F7595"/>
    <w:rsid w:val="002F79EB"/>
    <w:rsid w:val="002F7CAC"/>
    <w:rsid w:val="00300AD4"/>
    <w:rsid w:val="003015DB"/>
    <w:rsid w:val="00301C57"/>
    <w:rsid w:val="0030268B"/>
    <w:rsid w:val="003030F8"/>
    <w:rsid w:val="003031A9"/>
    <w:rsid w:val="00303ED1"/>
    <w:rsid w:val="00304714"/>
    <w:rsid w:val="0030505C"/>
    <w:rsid w:val="00305B29"/>
    <w:rsid w:val="00306B54"/>
    <w:rsid w:val="00306DEB"/>
    <w:rsid w:val="00306F7B"/>
    <w:rsid w:val="0031028B"/>
    <w:rsid w:val="00311946"/>
    <w:rsid w:val="00312C96"/>
    <w:rsid w:val="00312EDD"/>
    <w:rsid w:val="00313931"/>
    <w:rsid w:val="00313FA4"/>
    <w:rsid w:val="00314302"/>
    <w:rsid w:val="00314A94"/>
    <w:rsid w:val="003166C4"/>
    <w:rsid w:val="00316CDC"/>
    <w:rsid w:val="00317824"/>
    <w:rsid w:val="003230D9"/>
    <w:rsid w:val="0032311C"/>
    <w:rsid w:val="003231D7"/>
    <w:rsid w:val="00323C51"/>
    <w:rsid w:val="00325652"/>
    <w:rsid w:val="00325C38"/>
    <w:rsid w:val="0032723C"/>
    <w:rsid w:val="0033102F"/>
    <w:rsid w:val="003335C0"/>
    <w:rsid w:val="00334556"/>
    <w:rsid w:val="00335441"/>
    <w:rsid w:val="003359AB"/>
    <w:rsid w:val="0033653F"/>
    <w:rsid w:val="00337508"/>
    <w:rsid w:val="00337C72"/>
    <w:rsid w:val="0034041B"/>
    <w:rsid w:val="003418FA"/>
    <w:rsid w:val="003424E2"/>
    <w:rsid w:val="00342B2A"/>
    <w:rsid w:val="0034344E"/>
    <w:rsid w:val="0034349F"/>
    <w:rsid w:val="0034391E"/>
    <w:rsid w:val="00343BD0"/>
    <w:rsid w:val="00345DEB"/>
    <w:rsid w:val="0034653C"/>
    <w:rsid w:val="00347234"/>
    <w:rsid w:val="003479F1"/>
    <w:rsid w:val="00347A52"/>
    <w:rsid w:val="00347B4E"/>
    <w:rsid w:val="00350B33"/>
    <w:rsid w:val="00351004"/>
    <w:rsid w:val="003533AD"/>
    <w:rsid w:val="00354C61"/>
    <w:rsid w:val="00355287"/>
    <w:rsid w:val="003566BF"/>
    <w:rsid w:val="003574CD"/>
    <w:rsid w:val="0036188A"/>
    <w:rsid w:val="003652AE"/>
    <w:rsid w:val="0036542D"/>
    <w:rsid w:val="0036544E"/>
    <w:rsid w:val="0036580D"/>
    <w:rsid w:val="003665F6"/>
    <w:rsid w:val="003676F4"/>
    <w:rsid w:val="0037139F"/>
    <w:rsid w:val="00372318"/>
    <w:rsid w:val="00372CBE"/>
    <w:rsid w:val="00373840"/>
    <w:rsid w:val="00373BA3"/>
    <w:rsid w:val="00374147"/>
    <w:rsid w:val="003745C5"/>
    <w:rsid w:val="00374AA1"/>
    <w:rsid w:val="0037562B"/>
    <w:rsid w:val="00376919"/>
    <w:rsid w:val="00376F2B"/>
    <w:rsid w:val="0037716B"/>
    <w:rsid w:val="003771AE"/>
    <w:rsid w:val="003803B9"/>
    <w:rsid w:val="003837AB"/>
    <w:rsid w:val="00383A6E"/>
    <w:rsid w:val="00385883"/>
    <w:rsid w:val="0038637E"/>
    <w:rsid w:val="00386388"/>
    <w:rsid w:val="003868C0"/>
    <w:rsid w:val="00386F61"/>
    <w:rsid w:val="00387A36"/>
    <w:rsid w:val="003909B9"/>
    <w:rsid w:val="0039306A"/>
    <w:rsid w:val="00395C76"/>
    <w:rsid w:val="003A1371"/>
    <w:rsid w:val="003A31DB"/>
    <w:rsid w:val="003A6519"/>
    <w:rsid w:val="003A74D7"/>
    <w:rsid w:val="003A7E29"/>
    <w:rsid w:val="003B0120"/>
    <w:rsid w:val="003B0C8C"/>
    <w:rsid w:val="003B24A2"/>
    <w:rsid w:val="003B485C"/>
    <w:rsid w:val="003B4B41"/>
    <w:rsid w:val="003C0F99"/>
    <w:rsid w:val="003C1571"/>
    <w:rsid w:val="003C1EAC"/>
    <w:rsid w:val="003C4401"/>
    <w:rsid w:val="003C4AF1"/>
    <w:rsid w:val="003C53EC"/>
    <w:rsid w:val="003C5C13"/>
    <w:rsid w:val="003C7285"/>
    <w:rsid w:val="003D018C"/>
    <w:rsid w:val="003D0DA4"/>
    <w:rsid w:val="003D1425"/>
    <w:rsid w:val="003D3D2F"/>
    <w:rsid w:val="003D48FC"/>
    <w:rsid w:val="003D4AE6"/>
    <w:rsid w:val="003D522E"/>
    <w:rsid w:val="003D594F"/>
    <w:rsid w:val="003D60D2"/>
    <w:rsid w:val="003D6E46"/>
    <w:rsid w:val="003D6F9E"/>
    <w:rsid w:val="003D7AC5"/>
    <w:rsid w:val="003E00BD"/>
    <w:rsid w:val="003E0633"/>
    <w:rsid w:val="003E0DF6"/>
    <w:rsid w:val="003E1511"/>
    <w:rsid w:val="003E1D22"/>
    <w:rsid w:val="003E2586"/>
    <w:rsid w:val="003E2C75"/>
    <w:rsid w:val="003E33B5"/>
    <w:rsid w:val="003E5571"/>
    <w:rsid w:val="003E6224"/>
    <w:rsid w:val="003E68D6"/>
    <w:rsid w:val="003E6C66"/>
    <w:rsid w:val="003E7DBD"/>
    <w:rsid w:val="003E7FA3"/>
    <w:rsid w:val="003F0057"/>
    <w:rsid w:val="003F1077"/>
    <w:rsid w:val="003F2ED7"/>
    <w:rsid w:val="003F2F1C"/>
    <w:rsid w:val="003F3706"/>
    <w:rsid w:val="003F3833"/>
    <w:rsid w:val="003F504E"/>
    <w:rsid w:val="003F5280"/>
    <w:rsid w:val="003F5720"/>
    <w:rsid w:val="003F60FB"/>
    <w:rsid w:val="003F7987"/>
    <w:rsid w:val="0040028D"/>
    <w:rsid w:val="00400BCF"/>
    <w:rsid w:val="00400D36"/>
    <w:rsid w:val="004024F8"/>
    <w:rsid w:val="004058BC"/>
    <w:rsid w:val="0040685B"/>
    <w:rsid w:val="004071B1"/>
    <w:rsid w:val="00410009"/>
    <w:rsid w:val="00410850"/>
    <w:rsid w:val="004109AA"/>
    <w:rsid w:val="00410FEC"/>
    <w:rsid w:val="00411944"/>
    <w:rsid w:val="00412144"/>
    <w:rsid w:val="004121A3"/>
    <w:rsid w:val="00413F78"/>
    <w:rsid w:val="00414690"/>
    <w:rsid w:val="00414973"/>
    <w:rsid w:val="00416216"/>
    <w:rsid w:val="00416DC3"/>
    <w:rsid w:val="00420903"/>
    <w:rsid w:val="00421128"/>
    <w:rsid w:val="00421684"/>
    <w:rsid w:val="00421903"/>
    <w:rsid w:val="00421A6F"/>
    <w:rsid w:val="00423BD5"/>
    <w:rsid w:val="004240AB"/>
    <w:rsid w:val="004241ED"/>
    <w:rsid w:val="00425D29"/>
    <w:rsid w:val="00426002"/>
    <w:rsid w:val="004264A2"/>
    <w:rsid w:val="004301C2"/>
    <w:rsid w:val="0043039A"/>
    <w:rsid w:val="004307A3"/>
    <w:rsid w:val="00430D33"/>
    <w:rsid w:val="004310C9"/>
    <w:rsid w:val="00431840"/>
    <w:rsid w:val="00431CA4"/>
    <w:rsid w:val="0043238F"/>
    <w:rsid w:val="00433AD1"/>
    <w:rsid w:val="0043440A"/>
    <w:rsid w:val="004346FB"/>
    <w:rsid w:val="0043487F"/>
    <w:rsid w:val="004349D6"/>
    <w:rsid w:val="004367FB"/>
    <w:rsid w:val="0043695D"/>
    <w:rsid w:val="00441215"/>
    <w:rsid w:val="00441766"/>
    <w:rsid w:val="00441797"/>
    <w:rsid w:val="00442C67"/>
    <w:rsid w:val="00443668"/>
    <w:rsid w:val="00444287"/>
    <w:rsid w:val="0044530A"/>
    <w:rsid w:val="004454EA"/>
    <w:rsid w:val="00445671"/>
    <w:rsid w:val="00445DF4"/>
    <w:rsid w:val="004467D3"/>
    <w:rsid w:val="0044698A"/>
    <w:rsid w:val="004470BC"/>
    <w:rsid w:val="00450BF1"/>
    <w:rsid w:val="00450D72"/>
    <w:rsid w:val="00451294"/>
    <w:rsid w:val="00452087"/>
    <w:rsid w:val="00453C50"/>
    <w:rsid w:val="00454C7A"/>
    <w:rsid w:val="00455517"/>
    <w:rsid w:val="004558CC"/>
    <w:rsid w:val="004567B9"/>
    <w:rsid w:val="004569A6"/>
    <w:rsid w:val="004578D3"/>
    <w:rsid w:val="0046065F"/>
    <w:rsid w:val="00461D3B"/>
    <w:rsid w:val="00462C61"/>
    <w:rsid w:val="00462FDC"/>
    <w:rsid w:val="004637EB"/>
    <w:rsid w:val="00463920"/>
    <w:rsid w:val="00463C38"/>
    <w:rsid w:val="00464014"/>
    <w:rsid w:val="0046521D"/>
    <w:rsid w:val="0046577C"/>
    <w:rsid w:val="00467CFE"/>
    <w:rsid w:val="0047047E"/>
    <w:rsid w:val="00470B87"/>
    <w:rsid w:val="004710F2"/>
    <w:rsid w:val="00472299"/>
    <w:rsid w:val="00472F19"/>
    <w:rsid w:val="00473233"/>
    <w:rsid w:val="0047638C"/>
    <w:rsid w:val="00477004"/>
    <w:rsid w:val="004778DC"/>
    <w:rsid w:val="0048003F"/>
    <w:rsid w:val="00480D78"/>
    <w:rsid w:val="00481709"/>
    <w:rsid w:val="00481A83"/>
    <w:rsid w:val="00483655"/>
    <w:rsid w:val="00483BB0"/>
    <w:rsid w:val="0048425F"/>
    <w:rsid w:val="004843D3"/>
    <w:rsid w:val="004849B4"/>
    <w:rsid w:val="00485853"/>
    <w:rsid w:val="00486606"/>
    <w:rsid w:val="004877EC"/>
    <w:rsid w:val="00487C38"/>
    <w:rsid w:val="004907DA"/>
    <w:rsid w:val="00490EEB"/>
    <w:rsid w:val="00491317"/>
    <w:rsid w:val="004914A0"/>
    <w:rsid w:val="00491979"/>
    <w:rsid w:val="00491F73"/>
    <w:rsid w:val="00492455"/>
    <w:rsid w:val="0049250A"/>
    <w:rsid w:val="00492595"/>
    <w:rsid w:val="00492788"/>
    <w:rsid w:val="00493033"/>
    <w:rsid w:val="00494167"/>
    <w:rsid w:val="004944A7"/>
    <w:rsid w:val="00494A68"/>
    <w:rsid w:val="00494BE1"/>
    <w:rsid w:val="004973D0"/>
    <w:rsid w:val="00497781"/>
    <w:rsid w:val="00497C87"/>
    <w:rsid w:val="004A14E7"/>
    <w:rsid w:val="004A209A"/>
    <w:rsid w:val="004A2523"/>
    <w:rsid w:val="004A2565"/>
    <w:rsid w:val="004A2838"/>
    <w:rsid w:val="004A293A"/>
    <w:rsid w:val="004A3203"/>
    <w:rsid w:val="004A3B38"/>
    <w:rsid w:val="004A5D1F"/>
    <w:rsid w:val="004A62FC"/>
    <w:rsid w:val="004A6738"/>
    <w:rsid w:val="004A75B6"/>
    <w:rsid w:val="004B054F"/>
    <w:rsid w:val="004B0E3B"/>
    <w:rsid w:val="004B1B03"/>
    <w:rsid w:val="004B1F04"/>
    <w:rsid w:val="004B21E9"/>
    <w:rsid w:val="004B31B5"/>
    <w:rsid w:val="004B34C6"/>
    <w:rsid w:val="004B433C"/>
    <w:rsid w:val="004B4722"/>
    <w:rsid w:val="004B5405"/>
    <w:rsid w:val="004B56F5"/>
    <w:rsid w:val="004B5983"/>
    <w:rsid w:val="004B5AC0"/>
    <w:rsid w:val="004C0057"/>
    <w:rsid w:val="004C087E"/>
    <w:rsid w:val="004C0F5D"/>
    <w:rsid w:val="004C112D"/>
    <w:rsid w:val="004C1220"/>
    <w:rsid w:val="004C2913"/>
    <w:rsid w:val="004C2B51"/>
    <w:rsid w:val="004C3A5C"/>
    <w:rsid w:val="004C4153"/>
    <w:rsid w:val="004C60EE"/>
    <w:rsid w:val="004D0B29"/>
    <w:rsid w:val="004D381A"/>
    <w:rsid w:val="004D42D0"/>
    <w:rsid w:val="004D4E53"/>
    <w:rsid w:val="004D58AE"/>
    <w:rsid w:val="004D7558"/>
    <w:rsid w:val="004D7A30"/>
    <w:rsid w:val="004D7BB6"/>
    <w:rsid w:val="004E101A"/>
    <w:rsid w:val="004E1558"/>
    <w:rsid w:val="004E18E0"/>
    <w:rsid w:val="004E4248"/>
    <w:rsid w:val="004E482E"/>
    <w:rsid w:val="004E59C5"/>
    <w:rsid w:val="004E6BEE"/>
    <w:rsid w:val="004E7AC1"/>
    <w:rsid w:val="004F07C7"/>
    <w:rsid w:val="004F153C"/>
    <w:rsid w:val="004F15C0"/>
    <w:rsid w:val="004F1BBF"/>
    <w:rsid w:val="004F262E"/>
    <w:rsid w:val="004F3F71"/>
    <w:rsid w:val="004F4D8B"/>
    <w:rsid w:val="004F533D"/>
    <w:rsid w:val="004F546C"/>
    <w:rsid w:val="004F63FD"/>
    <w:rsid w:val="004F655C"/>
    <w:rsid w:val="004F69F9"/>
    <w:rsid w:val="004F6F5F"/>
    <w:rsid w:val="00500CE9"/>
    <w:rsid w:val="0050151B"/>
    <w:rsid w:val="00501954"/>
    <w:rsid w:val="00501ACC"/>
    <w:rsid w:val="005020A0"/>
    <w:rsid w:val="0050247F"/>
    <w:rsid w:val="00503E1C"/>
    <w:rsid w:val="00504640"/>
    <w:rsid w:val="00504667"/>
    <w:rsid w:val="00507372"/>
    <w:rsid w:val="00510114"/>
    <w:rsid w:val="00512607"/>
    <w:rsid w:val="00516DDB"/>
    <w:rsid w:val="005170CE"/>
    <w:rsid w:val="005176F7"/>
    <w:rsid w:val="005203A8"/>
    <w:rsid w:val="00520886"/>
    <w:rsid w:val="00520B91"/>
    <w:rsid w:val="0052418C"/>
    <w:rsid w:val="00526802"/>
    <w:rsid w:val="0052761D"/>
    <w:rsid w:val="0052761F"/>
    <w:rsid w:val="00527C3A"/>
    <w:rsid w:val="00527EFB"/>
    <w:rsid w:val="00531F14"/>
    <w:rsid w:val="00532E7B"/>
    <w:rsid w:val="00534DFF"/>
    <w:rsid w:val="00536C9B"/>
    <w:rsid w:val="0054071F"/>
    <w:rsid w:val="00542592"/>
    <w:rsid w:val="00544C9B"/>
    <w:rsid w:val="0054513A"/>
    <w:rsid w:val="00545ECD"/>
    <w:rsid w:val="005466AE"/>
    <w:rsid w:val="00547912"/>
    <w:rsid w:val="00551B31"/>
    <w:rsid w:val="005531E6"/>
    <w:rsid w:val="005536C8"/>
    <w:rsid w:val="00555A39"/>
    <w:rsid w:val="00556419"/>
    <w:rsid w:val="00556681"/>
    <w:rsid w:val="00556ABF"/>
    <w:rsid w:val="00556B63"/>
    <w:rsid w:val="00556DE3"/>
    <w:rsid w:val="00557C95"/>
    <w:rsid w:val="0056027F"/>
    <w:rsid w:val="00560934"/>
    <w:rsid w:val="00560B6B"/>
    <w:rsid w:val="00560D17"/>
    <w:rsid w:val="005615E3"/>
    <w:rsid w:val="005621F8"/>
    <w:rsid w:val="0056279D"/>
    <w:rsid w:val="00563975"/>
    <w:rsid w:val="00563D79"/>
    <w:rsid w:val="0056457A"/>
    <w:rsid w:val="00564D59"/>
    <w:rsid w:val="00564F7A"/>
    <w:rsid w:val="00565AE4"/>
    <w:rsid w:val="005661FD"/>
    <w:rsid w:val="00567DDE"/>
    <w:rsid w:val="00570AB0"/>
    <w:rsid w:val="00570D51"/>
    <w:rsid w:val="005724A3"/>
    <w:rsid w:val="00572ADA"/>
    <w:rsid w:val="005748CC"/>
    <w:rsid w:val="00574979"/>
    <w:rsid w:val="00574D83"/>
    <w:rsid w:val="00574EA4"/>
    <w:rsid w:val="00574EF3"/>
    <w:rsid w:val="00575F49"/>
    <w:rsid w:val="00576108"/>
    <w:rsid w:val="0057698C"/>
    <w:rsid w:val="00576D52"/>
    <w:rsid w:val="0057735C"/>
    <w:rsid w:val="0057793F"/>
    <w:rsid w:val="00581824"/>
    <w:rsid w:val="00581DBF"/>
    <w:rsid w:val="005828BD"/>
    <w:rsid w:val="00584CD2"/>
    <w:rsid w:val="005850C6"/>
    <w:rsid w:val="005877BA"/>
    <w:rsid w:val="00587947"/>
    <w:rsid w:val="00587A67"/>
    <w:rsid w:val="005900CC"/>
    <w:rsid w:val="0059021E"/>
    <w:rsid w:val="00592310"/>
    <w:rsid w:val="005923AE"/>
    <w:rsid w:val="0059256C"/>
    <w:rsid w:val="00592FC1"/>
    <w:rsid w:val="00593322"/>
    <w:rsid w:val="00593A43"/>
    <w:rsid w:val="00593A79"/>
    <w:rsid w:val="00594290"/>
    <w:rsid w:val="00594457"/>
    <w:rsid w:val="00594C3A"/>
    <w:rsid w:val="00594D5D"/>
    <w:rsid w:val="00595782"/>
    <w:rsid w:val="00596823"/>
    <w:rsid w:val="00597DE9"/>
    <w:rsid w:val="005A17EA"/>
    <w:rsid w:val="005A1EF9"/>
    <w:rsid w:val="005A1F9D"/>
    <w:rsid w:val="005A2D71"/>
    <w:rsid w:val="005A2FBD"/>
    <w:rsid w:val="005A3DEB"/>
    <w:rsid w:val="005A4063"/>
    <w:rsid w:val="005A5604"/>
    <w:rsid w:val="005A568A"/>
    <w:rsid w:val="005A5B79"/>
    <w:rsid w:val="005A6A56"/>
    <w:rsid w:val="005A7DD0"/>
    <w:rsid w:val="005B0118"/>
    <w:rsid w:val="005B05E8"/>
    <w:rsid w:val="005B15D9"/>
    <w:rsid w:val="005B16E4"/>
    <w:rsid w:val="005B461E"/>
    <w:rsid w:val="005B712D"/>
    <w:rsid w:val="005B7E73"/>
    <w:rsid w:val="005C0061"/>
    <w:rsid w:val="005C1CAB"/>
    <w:rsid w:val="005C1E7F"/>
    <w:rsid w:val="005C324B"/>
    <w:rsid w:val="005C3474"/>
    <w:rsid w:val="005C3E77"/>
    <w:rsid w:val="005C45A9"/>
    <w:rsid w:val="005C7839"/>
    <w:rsid w:val="005D063F"/>
    <w:rsid w:val="005D0672"/>
    <w:rsid w:val="005D0E86"/>
    <w:rsid w:val="005D2204"/>
    <w:rsid w:val="005D22C0"/>
    <w:rsid w:val="005D2CC6"/>
    <w:rsid w:val="005D36BE"/>
    <w:rsid w:val="005D4534"/>
    <w:rsid w:val="005D4817"/>
    <w:rsid w:val="005D53B5"/>
    <w:rsid w:val="005D5984"/>
    <w:rsid w:val="005D60C7"/>
    <w:rsid w:val="005D60CE"/>
    <w:rsid w:val="005D69BF"/>
    <w:rsid w:val="005D6BD0"/>
    <w:rsid w:val="005D72BE"/>
    <w:rsid w:val="005D7971"/>
    <w:rsid w:val="005E163D"/>
    <w:rsid w:val="005E1DDF"/>
    <w:rsid w:val="005E1E61"/>
    <w:rsid w:val="005E1F97"/>
    <w:rsid w:val="005E2774"/>
    <w:rsid w:val="005E3094"/>
    <w:rsid w:val="005E34D5"/>
    <w:rsid w:val="005E4F23"/>
    <w:rsid w:val="005E506B"/>
    <w:rsid w:val="005E6C30"/>
    <w:rsid w:val="005E700E"/>
    <w:rsid w:val="005E7130"/>
    <w:rsid w:val="005E7508"/>
    <w:rsid w:val="005E7C1F"/>
    <w:rsid w:val="005F2D86"/>
    <w:rsid w:val="005F3156"/>
    <w:rsid w:val="005F35C5"/>
    <w:rsid w:val="005F39DA"/>
    <w:rsid w:val="005F3DC2"/>
    <w:rsid w:val="005F4700"/>
    <w:rsid w:val="005F6AC7"/>
    <w:rsid w:val="005F7543"/>
    <w:rsid w:val="005F77AE"/>
    <w:rsid w:val="005F7939"/>
    <w:rsid w:val="00600ABC"/>
    <w:rsid w:val="00602117"/>
    <w:rsid w:val="00602C7B"/>
    <w:rsid w:val="0060336B"/>
    <w:rsid w:val="006038FB"/>
    <w:rsid w:val="00603ACA"/>
    <w:rsid w:val="00603E3E"/>
    <w:rsid w:val="006042BE"/>
    <w:rsid w:val="00604651"/>
    <w:rsid w:val="00604900"/>
    <w:rsid w:val="00606D96"/>
    <w:rsid w:val="00607D05"/>
    <w:rsid w:val="00611694"/>
    <w:rsid w:val="0061182D"/>
    <w:rsid w:val="00612E6D"/>
    <w:rsid w:val="00613003"/>
    <w:rsid w:val="00613149"/>
    <w:rsid w:val="00613DB7"/>
    <w:rsid w:val="00613DE0"/>
    <w:rsid w:val="00614F6C"/>
    <w:rsid w:val="0061686E"/>
    <w:rsid w:val="00616B73"/>
    <w:rsid w:val="006175A1"/>
    <w:rsid w:val="006204B7"/>
    <w:rsid w:val="00620AE4"/>
    <w:rsid w:val="00620BC1"/>
    <w:rsid w:val="00620E43"/>
    <w:rsid w:val="006210EE"/>
    <w:rsid w:val="0062181C"/>
    <w:rsid w:val="00621DE5"/>
    <w:rsid w:val="00622113"/>
    <w:rsid w:val="00622895"/>
    <w:rsid w:val="00624746"/>
    <w:rsid w:val="00624F1C"/>
    <w:rsid w:val="00626FFF"/>
    <w:rsid w:val="00627FD8"/>
    <w:rsid w:val="00631380"/>
    <w:rsid w:val="00633935"/>
    <w:rsid w:val="00633C59"/>
    <w:rsid w:val="00635868"/>
    <w:rsid w:val="00635F95"/>
    <w:rsid w:val="00636000"/>
    <w:rsid w:val="00636C38"/>
    <w:rsid w:val="00636CFE"/>
    <w:rsid w:val="006435CF"/>
    <w:rsid w:val="006439D7"/>
    <w:rsid w:val="00643C7C"/>
    <w:rsid w:val="00644A86"/>
    <w:rsid w:val="00645EEA"/>
    <w:rsid w:val="0064606D"/>
    <w:rsid w:val="006464C1"/>
    <w:rsid w:val="006464FA"/>
    <w:rsid w:val="00646D2A"/>
    <w:rsid w:val="0065394A"/>
    <w:rsid w:val="00654814"/>
    <w:rsid w:val="00655D78"/>
    <w:rsid w:val="00657128"/>
    <w:rsid w:val="0065721F"/>
    <w:rsid w:val="006572F6"/>
    <w:rsid w:val="0065743D"/>
    <w:rsid w:val="00660C24"/>
    <w:rsid w:val="006612C4"/>
    <w:rsid w:val="00661466"/>
    <w:rsid w:val="00662074"/>
    <w:rsid w:val="00662150"/>
    <w:rsid w:val="006625E0"/>
    <w:rsid w:val="006629BD"/>
    <w:rsid w:val="00662A9F"/>
    <w:rsid w:val="0066348B"/>
    <w:rsid w:val="00663C45"/>
    <w:rsid w:val="00664741"/>
    <w:rsid w:val="00664784"/>
    <w:rsid w:val="00664786"/>
    <w:rsid w:val="00666E5E"/>
    <w:rsid w:val="00667BB7"/>
    <w:rsid w:val="006701E2"/>
    <w:rsid w:val="006711FA"/>
    <w:rsid w:val="00672940"/>
    <w:rsid w:val="00672D7A"/>
    <w:rsid w:val="00673D64"/>
    <w:rsid w:val="00673F45"/>
    <w:rsid w:val="00674A39"/>
    <w:rsid w:val="00674CEE"/>
    <w:rsid w:val="0067732D"/>
    <w:rsid w:val="00680439"/>
    <w:rsid w:val="00682B83"/>
    <w:rsid w:val="006842A5"/>
    <w:rsid w:val="006843CA"/>
    <w:rsid w:val="00685B7F"/>
    <w:rsid w:val="006862E0"/>
    <w:rsid w:val="00687E2E"/>
    <w:rsid w:val="006916C9"/>
    <w:rsid w:val="00692050"/>
    <w:rsid w:val="0069219E"/>
    <w:rsid w:val="006922C2"/>
    <w:rsid w:val="00692C12"/>
    <w:rsid w:val="006932BB"/>
    <w:rsid w:val="00693A25"/>
    <w:rsid w:val="00693BEF"/>
    <w:rsid w:val="00693F41"/>
    <w:rsid w:val="00694029"/>
    <w:rsid w:val="006941EA"/>
    <w:rsid w:val="00694493"/>
    <w:rsid w:val="0069474B"/>
    <w:rsid w:val="00695310"/>
    <w:rsid w:val="00695943"/>
    <w:rsid w:val="00695B9D"/>
    <w:rsid w:val="00696A07"/>
    <w:rsid w:val="006A098A"/>
    <w:rsid w:val="006A0BFD"/>
    <w:rsid w:val="006A1193"/>
    <w:rsid w:val="006A13BA"/>
    <w:rsid w:val="006A189F"/>
    <w:rsid w:val="006A208F"/>
    <w:rsid w:val="006A2181"/>
    <w:rsid w:val="006A227E"/>
    <w:rsid w:val="006A38F3"/>
    <w:rsid w:val="006A40A0"/>
    <w:rsid w:val="006A56F0"/>
    <w:rsid w:val="006B013C"/>
    <w:rsid w:val="006B07CB"/>
    <w:rsid w:val="006B0C1C"/>
    <w:rsid w:val="006B0CCA"/>
    <w:rsid w:val="006B1F43"/>
    <w:rsid w:val="006B227B"/>
    <w:rsid w:val="006B2B37"/>
    <w:rsid w:val="006B3006"/>
    <w:rsid w:val="006B3BA3"/>
    <w:rsid w:val="006B450C"/>
    <w:rsid w:val="006B6934"/>
    <w:rsid w:val="006B6C76"/>
    <w:rsid w:val="006B79B6"/>
    <w:rsid w:val="006C0144"/>
    <w:rsid w:val="006C240C"/>
    <w:rsid w:val="006C3BAE"/>
    <w:rsid w:val="006C5E73"/>
    <w:rsid w:val="006C797A"/>
    <w:rsid w:val="006D004A"/>
    <w:rsid w:val="006D07F6"/>
    <w:rsid w:val="006D08B4"/>
    <w:rsid w:val="006D0A9D"/>
    <w:rsid w:val="006D1059"/>
    <w:rsid w:val="006D202E"/>
    <w:rsid w:val="006D218C"/>
    <w:rsid w:val="006D25C8"/>
    <w:rsid w:val="006D3FE5"/>
    <w:rsid w:val="006D42D5"/>
    <w:rsid w:val="006D42DB"/>
    <w:rsid w:val="006D49BA"/>
    <w:rsid w:val="006D59B9"/>
    <w:rsid w:val="006D6209"/>
    <w:rsid w:val="006D75F4"/>
    <w:rsid w:val="006E0C37"/>
    <w:rsid w:val="006E0E7E"/>
    <w:rsid w:val="006E1BA6"/>
    <w:rsid w:val="006E3360"/>
    <w:rsid w:val="006E4A8A"/>
    <w:rsid w:val="006E5043"/>
    <w:rsid w:val="006E5151"/>
    <w:rsid w:val="006E7459"/>
    <w:rsid w:val="006F0338"/>
    <w:rsid w:val="006F0488"/>
    <w:rsid w:val="006F074E"/>
    <w:rsid w:val="006F07F4"/>
    <w:rsid w:val="006F174E"/>
    <w:rsid w:val="006F2084"/>
    <w:rsid w:val="006F2B09"/>
    <w:rsid w:val="006F3306"/>
    <w:rsid w:val="006F333B"/>
    <w:rsid w:val="006F379B"/>
    <w:rsid w:val="006F4E7F"/>
    <w:rsid w:val="006F5975"/>
    <w:rsid w:val="006F6441"/>
    <w:rsid w:val="006F7024"/>
    <w:rsid w:val="006F7B67"/>
    <w:rsid w:val="007002FA"/>
    <w:rsid w:val="00700D74"/>
    <w:rsid w:val="00700E5E"/>
    <w:rsid w:val="00701091"/>
    <w:rsid w:val="007015E0"/>
    <w:rsid w:val="00701B4B"/>
    <w:rsid w:val="00701E0E"/>
    <w:rsid w:val="00702073"/>
    <w:rsid w:val="0070479E"/>
    <w:rsid w:val="00704E99"/>
    <w:rsid w:val="0071017B"/>
    <w:rsid w:val="0071156D"/>
    <w:rsid w:val="00711A4E"/>
    <w:rsid w:val="00713823"/>
    <w:rsid w:val="0071405A"/>
    <w:rsid w:val="00714367"/>
    <w:rsid w:val="00715381"/>
    <w:rsid w:val="007155B4"/>
    <w:rsid w:val="007158BC"/>
    <w:rsid w:val="00717028"/>
    <w:rsid w:val="0071751E"/>
    <w:rsid w:val="00717833"/>
    <w:rsid w:val="0072183C"/>
    <w:rsid w:val="00721A73"/>
    <w:rsid w:val="00722704"/>
    <w:rsid w:val="00723946"/>
    <w:rsid w:val="00723AD1"/>
    <w:rsid w:val="007244B9"/>
    <w:rsid w:val="00724962"/>
    <w:rsid w:val="00726702"/>
    <w:rsid w:val="00726F20"/>
    <w:rsid w:val="00727A32"/>
    <w:rsid w:val="00727B0C"/>
    <w:rsid w:val="00730D1A"/>
    <w:rsid w:val="00733119"/>
    <w:rsid w:val="0073418A"/>
    <w:rsid w:val="00734DA0"/>
    <w:rsid w:val="00735998"/>
    <w:rsid w:val="00737C56"/>
    <w:rsid w:val="00740338"/>
    <w:rsid w:val="0074098C"/>
    <w:rsid w:val="00741EB2"/>
    <w:rsid w:val="00742202"/>
    <w:rsid w:val="0074318E"/>
    <w:rsid w:val="0074449B"/>
    <w:rsid w:val="00745A26"/>
    <w:rsid w:val="00750211"/>
    <w:rsid w:val="007505EE"/>
    <w:rsid w:val="00750B5A"/>
    <w:rsid w:val="00751B7A"/>
    <w:rsid w:val="007530F9"/>
    <w:rsid w:val="00756B9E"/>
    <w:rsid w:val="00757C76"/>
    <w:rsid w:val="00757D91"/>
    <w:rsid w:val="00760117"/>
    <w:rsid w:val="007605DF"/>
    <w:rsid w:val="00760708"/>
    <w:rsid w:val="00760766"/>
    <w:rsid w:val="007617E4"/>
    <w:rsid w:val="00761D4F"/>
    <w:rsid w:val="00762235"/>
    <w:rsid w:val="007634E6"/>
    <w:rsid w:val="00763A42"/>
    <w:rsid w:val="007645F2"/>
    <w:rsid w:val="00764D61"/>
    <w:rsid w:val="00765368"/>
    <w:rsid w:val="0076548C"/>
    <w:rsid w:val="007655EC"/>
    <w:rsid w:val="00766771"/>
    <w:rsid w:val="007671FA"/>
    <w:rsid w:val="0076722E"/>
    <w:rsid w:val="00767685"/>
    <w:rsid w:val="00767A4B"/>
    <w:rsid w:val="00770462"/>
    <w:rsid w:val="0077047F"/>
    <w:rsid w:val="00771707"/>
    <w:rsid w:val="00771859"/>
    <w:rsid w:val="0077266D"/>
    <w:rsid w:val="00772761"/>
    <w:rsid w:val="00772776"/>
    <w:rsid w:val="00772D94"/>
    <w:rsid w:val="00773209"/>
    <w:rsid w:val="0077336A"/>
    <w:rsid w:val="0077355E"/>
    <w:rsid w:val="007735B4"/>
    <w:rsid w:val="00773910"/>
    <w:rsid w:val="007739FF"/>
    <w:rsid w:val="00774C76"/>
    <w:rsid w:val="00776BAA"/>
    <w:rsid w:val="00776DF7"/>
    <w:rsid w:val="007772F9"/>
    <w:rsid w:val="00777609"/>
    <w:rsid w:val="00777CBB"/>
    <w:rsid w:val="00782518"/>
    <w:rsid w:val="007831CD"/>
    <w:rsid w:val="007836FD"/>
    <w:rsid w:val="00784BF7"/>
    <w:rsid w:val="00786647"/>
    <w:rsid w:val="00786B74"/>
    <w:rsid w:val="0078738C"/>
    <w:rsid w:val="00787BD6"/>
    <w:rsid w:val="00790DB9"/>
    <w:rsid w:val="007915DD"/>
    <w:rsid w:val="00793BC7"/>
    <w:rsid w:val="00794432"/>
    <w:rsid w:val="007950E4"/>
    <w:rsid w:val="00795663"/>
    <w:rsid w:val="00796C2C"/>
    <w:rsid w:val="0079720D"/>
    <w:rsid w:val="0079731C"/>
    <w:rsid w:val="00797A90"/>
    <w:rsid w:val="00797EFA"/>
    <w:rsid w:val="007A1245"/>
    <w:rsid w:val="007A15AE"/>
    <w:rsid w:val="007A242C"/>
    <w:rsid w:val="007A320C"/>
    <w:rsid w:val="007A469F"/>
    <w:rsid w:val="007A4E24"/>
    <w:rsid w:val="007A4F92"/>
    <w:rsid w:val="007A532A"/>
    <w:rsid w:val="007A5511"/>
    <w:rsid w:val="007A5670"/>
    <w:rsid w:val="007B0252"/>
    <w:rsid w:val="007B0517"/>
    <w:rsid w:val="007B06FB"/>
    <w:rsid w:val="007B0E82"/>
    <w:rsid w:val="007B0F4F"/>
    <w:rsid w:val="007B1D6A"/>
    <w:rsid w:val="007B6404"/>
    <w:rsid w:val="007B6728"/>
    <w:rsid w:val="007B6B11"/>
    <w:rsid w:val="007B6EA6"/>
    <w:rsid w:val="007B705F"/>
    <w:rsid w:val="007C0404"/>
    <w:rsid w:val="007C0EE8"/>
    <w:rsid w:val="007C169D"/>
    <w:rsid w:val="007C16E0"/>
    <w:rsid w:val="007C17AC"/>
    <w:rsid w:val="007C313E"/>
    <w:rsid w:val="007C34FD"/>
    <w:rsid w:val="007C3F07"/>
    <w:rsid w:val="007C6C9F"/>
    <w:rsid w:val="007D0D07"/>
    <w:rsid w:val="007D1463"/>
    <w:rsid w:val="007D1808"/>
    <w:rsid w:val="007D2141"/>
    <w:rsid w:val="007D2312"/>
    <w:rsid w:val="007D2DEB"/>
    <w:rsid w:val="007D46DF"/>
    <w:rsid w:val="007D5126"/>
    <w:rsid w:val="007D5539"/>
    <w:rsid w:val="007D72D2"/>
    <w:rsid w:val="007D76FC"/>
    <w:rsid w:val="007D79B7"/>
    <w:rsid w:val="007E030A"/>
    <w:rsid w:val="007E3A30"/>
    <w:rsid w:val="007E4A59"/>
    <w:rsid w:val="007E53D1"/>
    <w:rsid w:val="007E5B06"/>
    <w:rsid w:val="007E5B20"/>
    <w:rsid w:val="007E734F"/>
    <w:rsid w:val="007E772F"/>
    <w:rsid w:val="007F04C9"/>
    <w:rsid w:val="007F085B"/>
    <w:rsid w:val="007F0BF2"/>
    <w:rsid w:val="007F1116"/>
    <w:rsid w:val="007F21B2"/>
    <w:rsid w:val="007F3912"/>
    <w:rsid w:val="007F3E60"/>
    <w:rsid w:val="007F443E"/>
    <w:rsid w:val="007F5478"/>
    <w:rsid w:val="007F5C17"/>
    <w:rsid w:val="007F5CB0"/>
    <w:rsid w:val="007F5F3D"/>
    <w:rsid w:val="007F647D"/>
    <w:rsid w:val="007F6C4D"/>
    <w:rsid w:val="007F6F0F"/>
    <w:rsid w:val="007F736E"/>
    <w:rsid w:val="008010FE"/>
    <w:rsid w:val="00801B10"/>
    <w:rsid w:val="00801DEE"/>
    <w:rsid w:val="0080417F"/>
    <w:rsid w:val="0080433A"/>
    <w:rsid w:val="00804BD2"/>
    <w:rsid w:val="00807552"/>
    <w:rsid w:val="0080799E"/>
    <w:rsid w:val="00810D0F"/>
    <w:rsid w:val="00811E16"/>
    <w:rsid w:val="0081223F"/>
    <w:rsid w:val="008122C3"/>
    <w:rsid w:val="008127A0"/>
    <w:rsid w:val="00812CB4"/>
    <w:rsid w:val="00812D0A"/>
    <w:rsid w:val="008134A9"/>
    <w:rsid w:val="008148C9"/>
    <w:rsid w:val="00816E1E"/>
    <w:rsid w:val="00816EC1"/>
    <w:rsid w:val="00817479"/>
    <w:rsid w:val="00820F63"/>
    <w:rsid w:val="0082427B"/>
    <w:rsid w:val="00824CDC"/>
    <w:rsid w:val="00824F3F"/>
    <w:rsid w:val="00825B7A"/>
    <w:rsid w:val="00825C99"/>
    <w:rsid w:val="008271AB"/>
    <w:rsid w:val="00830241"/>
    <w:rsid w:val="0083149F"/>
    <w:rsid w:val="00831E45"/>
    <w:rsid w:val="00832650"/>
    <w:rsid w:val="008327F7"/>
    <w:rsid w:val="00833557"/>
    <w:rsid w:val="00833CF9"/>
    <w:rsid w:val="00833D8B"/>
    <w:rsid w:val="00834497"/>
    <w:rsid w:val="00834BB9"/>
    <w:rsid w:val="00834F9A"/>
    <w:rsid w:val="008352F0"/>
    <w:rsid w:val="008360D7"/>
    <w:rsid w:val="00836D7D"/>
    <w:rsid w:val="00837845"/>
    <w:rsid w:val="00837EA0"/>
    <w:rsid w:val="00840425"/>
    <w:rsid w:val="0084045C"/>
    <w:rsid w:val="00840F35"/>
    <w:rsid w:val="008416D2"/>
    <w:rsid w:val="008430EF"/>
    <w:rsid w:val="00843C54"/>
    <w:rsid w:val="00844308"/>
    <w:rsid w:val="008448BE"/>
    <w:rsid w:val="008448CF"/>
    <w:rsid w:val="008464EC"/>
    <w:rsid w:val="008474A9"/>
    <w:rsid w:val="00847C5E"/>
    <w:rsid w:val="00850170"/>
    <w:rsid w:val="00850382"/>
    <w:rsid w:val="008507CA"/>
    <w:rsid w:val="00851B40"/>
    <w:rsid w:val="00851C04"/>
    <w:rsid w:val="0085218A"/>
    <w:rsid w:val="00852A6A"/>
    <w:rsid w:val="00853029"/>
    <w:rsid w:val="0085384C"/>
    <w:rsid w:val="008565D8"/>
    <w:rsid w:val="00856B50"/>
    <w:rsid w:val="008575C8"/>
    <w:rsid w:val="0086213E"/>
    <w:rsid w:val="008623FC"/>
    <w:rsid w:val="008627C2"/>
    <w:rsid w:val="00862ABB"/>
    <w:rsid w:val="00863672"/>
    <w:rsid w:val="00865E42"/>
    <w:rsid w:val="008660F7"/>
    <w:rsid w:val="008662F2"/>
    <w:rsid w:val="00871E55"/>
    <w:rsid w:val="008729C0"/>
    <w:rsid w:val="008729EC"/>
    <w:rsid w:val="00872D45"/>
    <w:rsid w:val="00872F9A"/>
    <w:rsid w:val="00873B76"/>
    <w:rsid w:val="008743FD"/>
    <w:rsid w:val="008744A5"/>
    <w:rsid w:val="008744FD"/>
    <w:rsid w:val="00874EE8"/>
    <w:rsid w:val="008755D6"/>
    <w:rsid w:val="008756C2"/>
    <w:rsid w:val="008768E4"/>
    <w:rsid w:val="00877AA3"/>
    <w:rsid w:val="00880AE0"/>
    <w:rsid w:val="00883376"/>
    <w:rsid w:val="00883673"/>
    <w:rsid w:val="00883845"/>
    <w:rsid w:val="00884355"/>
    <w:rsid w:val="00884532"/>
    <w:rsid w:val="00885523"/>
    <w:rsid w:val="008855CA"/>
    <w:rsid w:val="00886686"/>
    <w:rsid w:val="008878ED"/>
    <w:rsid w:val="00890AF3"/>
    <w:rsid w:val="00891B0C"/>
    <w:rsid w:val="008923C7"/>
    <w:rsid w:val="008929B5"/>
    <w:rsid w:val="008934A1"/>
    <w:rsid w:val="00893A59"/>
    <w:rsid w:val="00895440"/>
    <w:rsid w:val="00895742"/>
    <w:rsid w:val="008961AC"/>
    <w:rsid w:val="00897308"/>
    <w:rsid w:val="00897425"/>
    <w:rsid w:val="008A082C"/>
    <w:rsid w:val="008A0FEF"/>
    <w:rsid w:val="008A1144"/>
    <w:rsid w:val="008A1916"/>
    <w:rsid w:val="008A192A"/>
    <w:rsid w:val="008A20C3"/>
    <w:rsid w:val="008A252B"/>
    <w:rsid w:val="008A26D0"/>
    <w:rsid w:val="008A2FAB"/>
    <w:rsid w:val="008A32BC"/>
    <w:rsid w:val="008A3864"/>
    <w:rsid w:val="008A7192"/>
    <w:rsid w:val="008B02A6"/>
    <w:rsid w:val="008B0B7E"/>
    <w:rsid w:val="008B190B"/>
    <w:rsid w:val="008B1A66"/>
    <w:rsid w:val="008B5253"/>
    <w:rsid w:val="008B5C47"/>
    <w:rsid w:val="008B7521"/>
    <w:rsid w:val="008B75C0"/>
    <w:rsid w:val="008B794F"/>
    <w:rsid w:val="008C0018"/>
    <w:rsid w:val="008C0E3D"/>
    <w:rsid w:val="008C27D3"/>
    <w:rsid w:val="008C2835"/>
    <w:rsid w:val="008C4126"/>
    <w:rsid w:val="008C5607"/>
    <w:rsid w:val="008C5CE9"/>
    <w:rsid w:val="008C73B1"/>
    <w:rsid w:val="008D0AFC"/>
    <w:rsid w:val="008D19FB"/>
    <w:rsid w:val="008D291A"/>
    <w:rsid w:val="008D3955"/>
    <w:rsid w:val="008D3CA5"/>
    <w:rsid w:val="008D4794"/>
    <w:rsid w:val="008D4C1B"/>
    <w:rsid w:val="008D524B"/>
    <w:rsid w:val="008D54D5"/>
    <w:rsid w:val="008D6396"/>
    <w:rsid w:val="008D6E46"/>
    <w:rsid w:val="008E04DF"/>
    <w:rsid w:val="008E076E"/>
    <w:rsid w:val="008E0CDA"/>
    <w:rsid w:val="008E18F0"/>
    <w:rsid w:val="008E1A6B"/>
    <w:rsid w:val="008E2CA3"/>
    <w:rsid w:val="008E321F"/>
    <w:rsid w:val="008E3563"/>
    <w:rsid w:val="008E3CC9"/>
    <w:rsid w:val="008E3D99"/>
    <w:rsid w:val="008E4ADB"/>
    <w:rsid w:val="008E4F54"/>
    <w:rsid w:val="008E5FD7"/>
    <w:rsid w:val="008F0201"/>
    <w:rsid w:val="008F0375"/>
    <w:rsid w:val="008F0BE8"/>
    <w:rsid w:val="008F0CED"/>
    <w:rsid w:val="008F3063"/>
    <w:rsid w:val="008F35F5"/>
    <w:rsid w:val="008F4550"/>
    <w:rsid w:val="008F4B0B"/>
    <w:rsid w:val="008F525B"/>
    <w:rsid w:val="008F5C67"/>
    <w:rsid w:val="008F5D4D"/>
    <w:rsid w:val="008F65C5"/>
    <w:rsid w:val="008F6E9B"/>
    <w:rsid w:val="008F71A7"/>
    <w:rsid w:val="00900EA7"/>
    <w:rsid w:val="00901267"/>
    <w:rsid w:val="0090169D"/>
    <w:rsid w:val="00902B29"/>
    <w:rsid w:val="009034AB"/>
    <w:rsid w:val="0090401C"/>
    <w:rsid w:val="00904147"/>
    <w:rsid w:val="009058E6"/>
    <w:rsid w:val="00906934"/>
    <w:rsid w:val="009075F4"/>
    <w:rsid w:val="00907FE6"/>
    <w:rsid w:val="00910741"/>
    <w:rsid w:val="00910945"/>
    <w:rsid w:val="00911DA8"/>
    <w:rsid w:val="009121B7"/>
    <w:rsid w:val="009137D4"/>
    <w:rsid w:val="00913AB8"/>
    <w:rsid w:val="00913BA9"/>
    <w:rsid w:val="00914325"/>
    <w:rsid w:val="00914750"/>
    <w:rsid w:val="0091575A"/>
    <w:rsid w:val="00916658"/>
    <w:rsid w:val="00916CEE"/>
    <w:rsid w:val="009172C3"/>
    <w:rsid w:val="00917579"/>
    <w:rsid w:val="00920253"/>
    <w:rsid w:val="00920468"/>
    <w:rsid w:val="0092162C"/>
    <w:rsid w:val="00921C1D"/>
    <w:rsid w:val="009221E2"/>
    <w:rsid w:val="00922B1F"/>
    <w:rsid w:val="0092348B"/>
    <w:rsid w:val="009269A8"/>
    <w:rsid w:val="0092710F"/>
    <w:rsid w:val="009315BB"/>
    <w:rsid w:val="0093177D"/>
    <w:rsid w:val="00932E60"/>
    <w:rsid w:val="00933C02"/>
    <w:rsid w:val="00933F15"/>
    <w:rsid w:val="00934102"/>
    <w:rsid w:val="00934D00"/>
    <w:rsid w:val="00935FE7"/>
    <w:rsid w:val="00936C5D"/>
    <w:rsid w:val="0093751F"/>
    <w:rsid w:val="00937AB5"/>
    <w:rsid w:val="009404CC"/>
    <w:rsid w:val="00940BAC"/>
    <w:rsid w:val="009427F7"/>
    <w:rsid w:val="0094481A"/>
    <w:rsid w:val="0094534F"/>
    <w:rsid w:val="0094638F"/>
    <w:rsid w:val="009467FA"/>
    <w:rsid w:val="0094684B"/>
    <w:rsid w:val="00946E52"/>
    <w:rsid w:val="0095099F"/>
    <w:rsid w:val="00951556"/>
    <w:rsid w:val="009516D4"/>
    <w:rsid w:val="00951B62"/>
    <w:rsid w:val="0095241E"/>
    <w:rsid w:val="00952B69"/>
    <w:rsid w:val="00952E43"/>
    <w:rsid w:val="00953DC9"/>
    <w:rsid w:val="00955696"/>
    <w:rsid w:val="009559ED"/>
    <w:rsid w:val="00955C22"/>
    <w:rsid w:val="00956490"/>
    <w:rsid w:val="00956AA0"/>
    <w:rsid w:val="00957177"/>
    <w:rsid w:val="00957936"/>
    <w:rsid w:val="00957C63"/>
    <w:rsid w:val="009601D5"/>
    <w:rsid w:val="00961007"/>
    <w:rsid w:val="0096149F"/>
    <w:rsid w:val="00961EF6"/>
    <w:rsid w:val="0096333A"/>
    <w:rsid w:val="00964D57"/>
    <w:rsid w:val="0096516B"/>
    <w:rsid w:val="0096584B"/>
    <w:rsid w:val="00965D26"/>
    <w:rsid w:val="009661D7"/>
    <w:rsid w:val="00966682"/>
    <w:rsid w:val="00966DB8"/>
    <w:rsid w:val="00967380"/>
    <w:rsid w:val="009676FF"/>
    <w:rsid w:val="00967853"/>
    <w:rsid w:val="00971330"/>
    <w:rsid w:val="0097148E"/>
    <w:rsid w:val="009716B0"/>
    <w:rsid w:val="00971FF6"/>
    <w:rsid w:val="009720D1"/>
    <w:rsid w:val="0097254E"/>
    <w:rsid w:val="00972C42"/>
    <w:rsid w:val="00973232"/>
    <w:rsid w:val="009739DB"/>
    <w:rsid w:val="00975B1A"/>
    <w:rsid w:val="00975DAA"/>
    <w:rsid w:val="00976E95"/>
    <w:rsid w:val="00977F8C"/>
    <w:rsid w:val="009803FC"/>
    <w:rsid w:val="00984E2D"/>
    <w:rsid w:val="00985AB5"/>
    <w:rsid w:val="0098616F"/>
    <w:rsid w:val="00987F9D"/>
    <w:rsid w:val="009907D8"/>
    <w:rsid w:val="00990E69"/>
    <w:rsid w:val="0099183B"/>
    <w:rsid w:val="00991AEE"/>
    <w:rsid w:val="00991DA1"/>
    <w:rsid w:val="00993825"/>
    <w:rsid w:val="00993F90"/>
    <w:rsid w:val="00994905"/>
    <w:rsid w:val="00995F05"/>
    <w:rsid w:val="00997430"/>
    <w:rsid w:val="009A1035"/>
    <w:rsid w:val="009A1063"/>
    <w:rsid w:val="009A161B"/>
    <w:rsid w:val="009A2597"/>
    <w:rsid w:val="009A30AF"/>
    <w:rsid w:val="009A381B"/>
    <w:rsid w:val="009A38E1"/>
    <w:rsid w:val="009A3D51"/>
    <w:rsid w:val="009A408D"/>
    <w:rsid w:val="009A4E4E"/>
    <w:rsid w:val="009A5C0E"/>
    <w:rsid w:val="009A6039"/>
    <w:rsid w:val="009A6364"/>
    <w:rsid w:val="009A6C27"/>
    <w:rsid w:val="009A70AD"/>
    <w:rsid w:val="009A7E6B"/>
    <w:rsid w:val="009B0B6A"/>
    <w:rsid w:val="009B0F9C"/>
    <w:rsid w:val="009B112D"/>
    <w:rsid w:val="009B1157"/>
    <w:rsid w:val="009B173C"/>
    <w:rsid w:val="009B1C98"/>
    <w:rsid w:val="009B2B32"/>
    <w:rsid w:val="009B479D"/>
    <w:rsid w:val="009B4ABF"/>
    <w:rsid w:val="009B53A5"/>
    <w:rsid w:val="009B6347"/>
    <w:rsid w:val="009B65BE"/>
    <w:rsid w:val="009B6851"/>
    <w:rsid w:val="009B6BF8"/>
    <w:rsid w:val="009B6C8D"/>
    <w:rsid w:val="009B71CF"/>
    <w:rsid w:val="009B75FB"/>
    <w:rsid w:val="009B7655"/>
    <w:rsid w:val="009B7CF4"/>
    <w:rsid w:val="009C005F"/>
    <w:rsid w:val="009C006E"/>
    <w:rsid w:val="009C00DD"/>
    <w:rsid w:val="009C32C4"/>
    <w:rsid w:val="009C379C"/>
    <w:rsid w:val="009C3DB3"/>
    <w:rsid w:val="009C44EB"/>
    <w:rsid w:val="009C468C"/>
    <w:rsid w:val="009C4F10"/>
    <w:rsid w:val="009C508A"/>
    <w:rsid w:val="009C5B86"/>
    <w:rsid w:val="009C6C79"/>
    <w:rsid w:val="009C6D03"/>
    <w:rsid w:val="009C76B2"/>
    <w:rsid w:val="009D0B58"/>
    <w:rsid w:val="009D0EAE"/>
    <w:rsid w:val="009D13D7"/>
    <w:rsid w:val="009D2710"/>
    <w:rsid w:val="009D3F45"/>
    <w:rsid w:val="009D4B3E"/>
    <w:rsid w:val="009D5009"/>
    <w:rsid w:val="009D57CA"/>
    <w:rsid w:val="009D602D"/>
    <w:rsid w:val="009D6BA2"/>
    <w:rsid w:val="009D7DF3"/>
    <w:rsid w:val="009D7F5C"/>
    <w:rsid w:val="009E06A9"/>
    <w:rsid w:val="009E20B6"/>
    <w:rsid w:val="009E24EE"/>
    <w:rsid w:val="009E392F"/>
    <w:rsid w:val="009E4156"/>
    <w:rsid w:val="009E48FE"/>
    <w:rsid w:val="009E50EF"/>
    <w:rsid w:val="009E64AC"/>
    <w:rsid w:val="009E6D74"/>
    <w:rsid w:val="009E77A1"/>
    <w:rsid w:val="009E7EEB"/>
    <w:rsid w:val="009F1561"/>
    <w:rsid w:val="009F17B6"/>
    <w:rsid w:val="009F1882"/>
    <w:rsid w:val="009F25FC"/>
    <w:rsid w:val="009F3868"/>
    <w:rsid w:val="009F3B4D"/>
    <w:rsid w:val="009F45A2"/>
    <w:rsid w:val="009F52A3"/>
    <w:rsid w:val="009F52CC"/>
    <w:rsid w:val="009F5F74"/>
    <w:rsid w:val="009F7ED5"/>
    <w:rsid w:val="00A01CB4"/>
    <w:rsid w:val="00A05BFE"/>
    <w:rsid w:val="00A05D45"/>
    <w:rsid w:val="00A05EB2"/>
    <w:rsid w:val="00A07976"/>
    <w:rsid w:val="00A11450"/>
    <w:rsid w:val="00A1169D"/>
    <w:rsid w:val="00A129F6"/>
    <w:rsid w:val="00A12C3A"/>
    <w:rsid w:val="00A149F0"/>
    <w:rsid w:val="00A15D17"/>
    <w:rsid w:val="00A16ADE"/>
    <w:rsid w:val="00A17DDD"/>
    <w:rsid w:val="00A21218"/>
    <w:rsid w:val="00A21DFF"/>
    <w:rsid w:val="00A238A9"/>
    <w:rsid w:val="00A23941"/>
    <w:rsid w:val="00A23E58"/>
    <w:rsid w:val="00A24001"/>
    <w:rsid w:val="00A243B5"/>
    <w:rsid w:val="00A24509"/>
    <w:rsid w:val="00A2618D"/>
    <w:rsid w:val="00A268EA"/>
    <w:rsid w:val="00A276A0"/>
    <w:rsid w:val="00A277FE"/>
    <w:rsid w:val="00A30F0A"/>
    <w:rsid w:val="00A317E3"/>
    <w:rsid w:val="00A32A9B"/>
    <w:rsid w:val="00A34A51"/>
    <w:rsid w:val="00A36EB2"/>
    <w:rsid w:val="00A3764F"/>
    <w:rsid w:val="00A3771D"/>
    <w:rsid w:val="00A405BA"/>
    <w:rsid w:val="00A40921"/>
    <w:rsid w:val="00A412DB"/>
    <w:rsid w:val="00A421D9"/>
    <w:rsid w:val="00A43D63"/>
    <w:rsid w:val="00A45913"/>
    <w:rsid w:val="00A46B47"/>
    <w:rsid w:val="00A46D94"/>
    <w:rsid w:val="00A46EEB"/>
    <w:rsid w:val="00A477A2"/>
    <w:rsid w:val="00A50AD2"/>
    <w:rsid w:val="00A51837"/>
    <w:rsid w:val="00A51CBF"/>
    <w:rsid w:val="00A525B6"/>
    <w:rsid w:val="00A52785"/>
    <w:rsid w:val="00A53E3E"/>
    <w:rsid w:val="00A54B2D"/>
    <w:rsid w:val="00A55B76"/>
    <w:rsid w:val="00A55DAC"/>
    <w:rsid w:val="00A57B72"/>
    <w:rsid w:val="00A615D5"/>
    <w:rsid w:val="00A635A7"/>
    <w:rsid w:val="00A63BBC"/>
    <w:rsid w:val="00A63CC9"/>
    <w:rsid w:val="00A63D41"/>
    <w:rsid w:val="00A65059"/>
    <w:rsid w:val="00A65C30"/>
    <w:rsid w:val="00A662A1"/>
    <w:rsid w:val="00A6685E"/>
    <w:rsid w:val="00A66EC3"/>
    <w:rsid w:val="00A70249"/>
    <w:rsid w:val="00A71034"/>
    <w:rsid w:val="00A716D1"/>
    <w:rsid w:val="00A7191B"/>
    <w:rsid w:val="00A71996"/>
    <w:rsid w:val="00A71E0B"/>
    <w:rsid w:val="00A724CA"/>
    <w:rsid w:val="00A7267D"/>
    <w:rsid w:val="00A73A3F"/>
    <w:rsid w:val="00A753A3"/>
    <w:rsid w:val="00A77FC4"/>
    <w:rsid w:val="00A8052D"/>
    <w:rsid w:val="00A8059F"/>
    <w:rsid w:val="00A8177D"/>
    <w:rsid w:val="00A81B5B"/>
    <w:rsid w:val="00A81E62"/>
    <w:rsid w:val="00A81E82"/>
    <w:rsid w:val="00A83479"/>
    <w:rsid w:val="00A84B4E"/>
    <w:rsid w:val="00A84C53"/>
    <w:rsid w:val="00A851F8"/>
    <w:rsid w:val="00A85480"/>
    <w:rsid w:val="00A87F92"/>
    <w:rsid w:val="00A906CA"/>
    <w:rsid w:val="00A90B0D"/>
    <w:rsid w:val="00A92AFD"/>
    <w:rsid w:val="00A92C0E"/>
    <w:rsid w:val="00A92C2A"/>
    <w:rsid w:val="00A92D9D"/>
    <w:rsid w:val="00A93520"/>
    <w:rsid w:val="00A93E0A"/>
    <w:rsid w:val="00A96C11"/>
    <w:rsid w:val="00AA0355"/>
    <w:rsid w:val="00AA1A17"/>
    <w:rsid w:val="00AA1ECB"/>
    <w:rsid w:val="00AA210D"/>
    <w:rsid w:val="00AA242C"/>
    <w:rsid w:val="00AA25E3"/>
    <w:rsid w:val="00AA2A7B"/>
    <w:rsid w:val="00AA3383"/>
    <w:rsid w:val="00AA3B88"/>
    <w:rsid w:val="00AA40D3"/>
    <w:rsid w:val="00AA426D"/>
    <w:rsid w:val="00AA645B"/>
    <w:rsid w:val="00AB14AD"/>
    <w:rsid w:val="00AB153B"/>
    <w:rsid w:val="00AB1E9E"/>
    <w:rsid w:val="00AB5090"/>
    <w:rsid w:val="00AB557C"/>
    <w:rsid w:val="00AB6CE9"/>
    <w:rsid w:val="00AC14E6"/>
    <w:rsid w:val="00AC1EB8"/>
    <w:rsid w:val="00AC2075"/>
    <w:rsid w:val="00AC263C"/>
    <w:rsid w:val="00AC284B"/>
    <w:rsid w:val="00AC2BBA"/>
    <w:rsid w:val="00AC2F67"/>
    <w:rsid w:val="00AC44A8"/>
    <w:rsid w:val="00AC6877"/>
    <w:rsid w:val="00AC707F"/>
    <w:rsid w:val="00AC77D9"/>
    <w:rsid w:val="00AC7AC6"/>
    <w:rsid w:val="00AC7BF4"/>
    <w:rsid w:val="00AC7CBA"/>
    <w:rsid w:val="00AC7DAF"/>
    <w:rsid w:val="00AD041E"/>
    <w:rsid w:val="00AD1C9B"/>
    <w:rsid w:val="00AD1FF8"/>
    <w:rsid w:val="00AD3464"/>
    <w:rsid w:val="00AD38B7"/>
    <w:rsid w:val="00AD3F03"/>
    <w:rsid w:val="00AD50E0"/>
    <w:rsid w:val="00AD561B"/>
    <w:rsid w:val="00AD5DF4"/>
    <w:rsid w:val="00AD714B"/>
    <w:rsid w:val="00AD78B9"/>
    <w:rsid w:val="00AD7B6B"/>
    <w:rsid w:val="00AE0915"/>
    <w:rsid w:val="00AE2663"/>
    <w:rsid w:val="00AE2A21"/>
    <w:rsid w:val="00AE386E"/>
    <w:rsid w:val="00AE4134"/>
    <w:rsid w:val="00AE494C"/>
    <w:rsid w:val="00AE498E"/>
    <w:rsid w:val="00AE5414"/>
    <w:rsid w:val="00AE6930"/>
    <w:rsid w:val="00AE6BEF"/>
    <w:rsid w:val="00AE7177"/>
    <w:rsid w:val="00AF00BA"/>
    <w:rsid w:val="00AF032E"/>
    <w:rsid w:val="00AF0982"/>
    <w:rsid w:val="00AF18BF"/>
    <w:rsid w:val="00AF2BFC"/>
    <w:rsid w:val="00AF318F"/>
    <w:rsid w:val="00AF36F6"/>
    <w:rsid w:val="00AF3E55"/>
    <w:rsid w:val="00AF418D"/>
    <w:rsid w:val="00AF5752"/>
    <w:rsid w:val="00AF5E28"/>
    <w:rsid w:val="00B006AD"/>
    <w:rsid w:val="00B007E8"/>
    <w:rsid w:val="00B00ED3"/>
    <w:rsid w:val="00B01887"/>
    <w:rsid w:val="00B01BDF"/>
    <w:rsid w:val="00B01D4B"/>
    <w:rsid w:val="00B02A68"/>
    <w:rsid w:val="00B02F82"/>
    <w:rsid w:val="00B03F65"/>
    <w:rsid w:val="00B042A5"/>
    <w:rsid w:val="00B05668"/>
    <w:rsid w:val="00B0606B"/>
    <w:rsid w:val="00B0650F"/>
    <w:rsid w:val="00B073FA"/>
    <w:rsid w:val="00B107AC"/>
    <w:rsid w:val="00B127AB"/>
    <w:rsid w:val="00B1527D"/>
    <w:rsid w:val="00B1738A"/>
    <w:rsid w:val="00B17805"/>
    <w:rsid w:val="00B20476"/>
    <w:rsid w:val="00B20A04"/>
    <w:rsid w:val="00B20B9E"/>
    <w:rsid w:val="00B20DF4"/>
    <w:rsid w:val="00B210C9"/>
    <w:rsid w:val="00B21DFA"/>
    <w:rsid w:val="00B22985"/>
    <w:rsid w:val="00B22F1D"/>
    <w:rsid w:val="00B240E4"/>
    <w:rsid w:val="00B241FD"/>
    <w:rsid w:val="00B24FBF"/>
    <w:rsid w:val="00B250BF"/>
    <w:rsid w:val="00B257B4"/>
    <w:rsid w:val="00B25F0A"/>
    <w:rsid w:val="00B26D98"/>
    <w:rsid w:val="00B279B9"/>
    <w:rsid w:val="00B27D90"/>
    <w:rsid w:val="00B27FB8"/>
    <w:rsid w:val="00B317DC"/>
    <w:rsid w:val="00B32286"/>
    <w:rsid w:val="00B32612"/>
    <w:rsid w:val="00B32D53"/>
    <w:rsid w:val="00B3320D"/>
    <w:rsid w:val="00B33426"/>
    <w:rsid w:val="00B35624"/>
    <w:rsid w:val="00B35766"/>
    <w:rsid w:val="00B371AA"/>
    <w:rsid w:val="00B3767D"/>
    <w:rsid w:val="00B376C6"/>
    <w:rsid w:val="00B377EB"/>
    <w:rsid w:val="00B40951"/>
    <w:rsid w:val="00B40B72"/>
    <w:rsid w:val="00B43843"/>
    <w:rsid w:val="00B43AAA"/>
    <w:rsid w:val="00B44CAD"/>
    <w:rsid w:val="00B45290"/>
    <w:rsid w:val="00B45533"/>
    <w:rsid w:val="00B45E28"/>
    <w:rsid w:val="00B463A2"/>
    <w:rsid w:val="00B46BC9"/>
    <w:rsid w:val="00B46D63"/>
    <w:rsid w:val="00B478A0"/>
    <w:rsid w:val="00B5017A"/>
    <w:rsid w:val="00B5059B"/>
    <w:rsid w:val="00B51655"/>
    <w:rsid w:val="00B51FF4"/>
    <w:rsid w:val="00B52743"/>
    <w:rsid w:val="00B52E12"/>
    <w:rsid w:val="00B538F4"/>
    <w:rsid w:val="00B552A0"/>
    <w:rsid w:val="00B553B6"/>
    <w:rsid w:val="00B55401"/>
    <w:rsid w:val="00B56604"/>
    <w:rsid w:val="00B57606"/>
    <w:rsid w:val="00B578B4"/>
    <w:rsid w:val="00B57A34"/>
    <w:rsid w:val="00B57ADF"/>
    <w:rsid w:val="00B608C7"/>
    <w:rsid w:val="00B60AE0"/>
    <w:rsid w:val="00B62978"/>
    <w:rsid w:val="00B6356A"/>
    <w:rsid w:val="00B6635D"/>
    <w:rsid w:val="00B67432"/>
    <w:rsid w:val="00B7211E"/>
    <w:rsid w:val="00B72952"/>
    <w:rsid w:val="00B733A6"/>
    <w:rsid w:val="00B73739"/>
    <w:rsid w:val="00B73987"/>
    <w:rsid w:val="00B7467A"/>
    <w:rsid w:val="00B75B5C"/>
    <w:rsid w:val="00B764BD"/>
    <w:rsid w:val="00B7719E"/>
    <w:rsid w:val="00B7754D"/>
    <w:rsid w:val="00B7759E"/>
    <w:rsid w:val="00B77C18"/>
    <w:rsid w:val="00B8044F"/>
    <w:rsid w:val="00B806D3"/>
    <w:rsid w:val="00B80A35"/>
    <w:rsid w:val="00B80B8A"/>
    <w:rsid w:val="00B81463"/>
    <w:rsid w:val="00B816FD"/>
    <w:rsid w:val="00B8235D"/>
    <w:rsid w:val="00B83AC3"/>
    <w:rsid w:val="00B83B1E"/>
    <w:rsid w:val="00B84971"/>
    <w:rsid w:val="00B84E15"/>
    <w:rsid w:val="00B8676B"/>
    <w:rsid w:val="00B867BD"/>
    <w:rsid w:val="00B86C93"/>
    <w:rsid w:val="00B8777C"/>
    <w:rsid w:val="00B87A9C"/>
    <w:rsid w:val="00B93B90"/>
    <w:rsid w:val="00B950E8"/>
    <w:rsid w:val="00B955B5"/>
    <w:rsid w:val="00B963E2"/>
    <w:rsid w:val="00B96F47"/>
    <w:rsid w:val="00B970FA"/>
    <w:rsid w:val="00B972A8"/>
    <w:rsid w:val="00BA061A"/>
    <w:rsid w:val="00BA3069"/>
    <w:rsid w:val="00BA421A"/>
    <w:rsid w:val="00BA42A1"/>
    <w:rsid w:val="00BA4BD8"/>
    <w:rsid w:val="00BA57D4"/>
    <w:rsid w:val="00BA5BD6"/>
    <w:rsid w:val="00BA5D53"/>
    <w:rsid w:val="00BA69DB"/>
    <w:rsid w:val="00BA6ED3"/>
    <w:rsid w:val="00BB0A19"/>
    <w:rsid w:val="00BB0DB8"/>
    <w:rsid w:val="00BB0F38"/>
    <w:rsid w:val="00BB20C6"/>
    <w:rsid w:val="00BB4812"/>
    <w:rsid w:val="00BB5BCA"/>
    <w:rsid w:val="00BC0C4F"/>
    <w:rsid w:val="00BC1D93"/>
    <w:rsid w:val="00BC2568"/>
    <w:rsid w:val="00BC26E5"/>
    <w:rsid w:val="00BC2BCF"/>
    <w:rsid w:val="00BC2C5C"/>
    <w:rsid w:val="00BC3C90"/>
    <w:rsid w:val="00BC48D5"/>
    <w:rsid w:val="00BC4A9E"/>
    <w:rsid w:val="00BC4BAB"/>
    <w:rsid w:val="00BC4E40"/>
    <w:rsid w:val="00BC560B"/>
    <w:rsid w:val="00BC5B87"/>
    <w:rsid w:val="00BC6C52"/>
    <w:rsid w:val="00BC7456"/>
    <w:rsid w:val="00BD0BB8"/>
    <w:rsid w:val="00BD155B"/>
    <w:rsid w:val="00BD1AE5"/>
    <w:rsid w:val="00BD210E"/>
    <w:rsid w:val="00BD3B2B"/>
    <w:rsid w:val="00BD6AA5"/>
    <w:rsid w:val="00BD6B91"/>
    <w:rsid w:val="00BD74D0"/>
    <w:rsid w:val="00BE07F7"/>
    <w:rsid w:val="00BE08F2"/>
    <w:rsid w:val="00BE0ECA"/>
    <w:rsid w:val="00BE0FF5"/>
    <w:rsid w:val="00BE101A"/>
    <w:rsid w:val="00BE125E"/>
    <w:rsid w:val="00BE1D44"/>
    <w:rsid w:val="00BE1E65"/>
    <w:rsid w:val="00BE2240"/>
    <w:rsid w:val="00BE28D5"/>
    <w:rsid w:val="00BE39F7"/>
    <w:rsid w:val="00BE4BEA"/>
    <w:rsid w:val="00BE51D2"/>
    <w:rsid w:val="00BE5BE7"/>
    <w:rsid w:val="00BE6C31"/>
    <w:rsid w:val="00BE6D81"/>
    <w:rsid w:val="00BE7933"/>
    <w:rsid w:val="00BE7B49"/>
    <w:rsid w:val="00BF09E7"/>
    <w:rsid w:val="00BF0F54"/>
    <w:rsid w:val="00BF1B54"/>
    <w:rsid w:val="00BF31D9"/>
    <w:rsid w:val="00BF3650"/>
    <w:rsid w:val="00BF3688"/>
    <w:rsid w:val="00BF42E3"/>
    <w:rsid w:val="00BF4710"/>
    <w:rsid w:val="00BF5535"/>
    <w:rsid w:val="00BF560F"/>
    <w:rsid w:val="00BF5A3D"/>
    <w:rsid w:val="00BF6693"/>
    <w:rsid w:val="00BF6C43"/>
    <w:rsid w:val="00C004BE"/>
    <w:rsid w:val="00C006DC"/>
    <w:rsid w:val="00C01C36"/>
    <w:rsid w:val="00C01E1A"/>
    <w:rsid w:val="00C020E0"/>
    <w:rsid w:val="00C02480"/>
    <w:rsid w:val="00C0260B"/>
    <w:rsid w:val="00C034D7"/>
    <w:rsid w:val="00C03A82"/>
    <w:rsid w:val="00C04373"/>
    <w:rsid w:val="00C04B0B"/>
    <w:rsid w:val="00C04B8E"/>
    <w:rsid w:val="00C05100"/>
    <w:rsid w:val="00C05A1E"/>
    <w:rsid w:val="00C063EC"/>
    <w:rsid w:val="00C07DDA"/>
    <w:rsid w:val="00C10703"/>
    <w:rsid w:val="00C10C63"/>
    <w:rsid w:val="00C11134"/>
    <w:rsid w:val="00C11634"/>
    <w:rsid w:val="00C1308D"/>
    <w:rsid w:val="00C14090"/>
    <w:rsid w:val="00C15620"/>
    <w:rsid w:val="00C15A80"/>
    <w:rsid w:val="00C162DE"/>
    <w:rsid w:val="00C170BB"/>
    <w:rsid w:val="00C1748F"/>
    <w:rsid w:val="00C17CC0"/>
    <w:rsid w:val="00C22232"/>
    <w:rsid w:val="00C22DC8"/>
    <w:rsid w:val="00C23A0D"/>
    <w:rsid w:val="00C2473A"/>
    <w:rsid w:val="00C2479B"/>
    <w:rsid w:val="00C249D3"/>
    <w:rsid w:val="00C24A39"/>
    <w:rsid w:val="00C253B5"/>
    <w:rsid w:val="00C266C9"/>
    <w:rsid w:val="00C26884"/>
    <w:rsid w:val="00C27797"/>
    <w:rsid w:val="00C302D8"/>
    <w:rsid w:val="00C3114A"/>
    <w:rsid w:val="00C32538"/>
    <w:rsid w:val="00C327F4"/>
    <w:rsid w:val="00C33A56"/>
    <w:rsid w:val="00C35874"/>
    <w:rsid w:val="00C364BE"/>
    <w:rsid w:val="00C37649"/>
    <w:rsid w:val="00C403EA"/>
    <w:rsid w:val="00C40825"/>
    <w:rsid w:val="00C40A74"/>
    <w:rsid w:val="00C4256C"/>
    <w:rsid w:val="00C42878"/>
    <w:rsid w:val="00C4300B"/>
    <w:rsid w:val="00C4392E"/>
    <w:rsid w:val="00C4477A"/>
    <w:rsid w:val="00C45EFE"/>
    <w:rsid w:val="00C462D2"/>
    <w:rsid w:val="00C47196"/>
    <w:rsid w:val="00C50325"/>
    <w:rsid w:val="00C52D0C"/>
    <w:rsid w:val="00C53189"/>
    <w:rsid w:val="00C55C1C"/>
    <w:rsid w:val="00C57029"/>
    <w:rsid w:val="00C572D5"/>
    <w:rsid w:val="00C579A5"/>
    <w:rsid w:val="00C6009A"/>
    <w:rsid w:val="00C60A52"/>
    <w:rsid w:val="00C61555"/>
    <w:rsid w:val="00C6274A"/>
    <w:rsid w:val="00C6382C"/>
    <w:rsid w:val="00C63970"/>
    <w:rsid w:val="00C64915"/>
    <w:rsid w:val="00C66A27"/>
    <w:rsid w:val="00C67602"/>
    <w:rsid w:val="00C67BF1"/>
    <w:rsid w:val="00C70043"/>
    <w:rsid w:val="00C705BD"/>
    <w:rsid w:val="00C70D72"/>
    <w:rsid w:val="00C71680"/>
    <w:rsid w:val="00C727AD"/>
    <w:rsid w:val="00C73E9E"/>
    <w:rsid w:val="00C74249"/>
    <w:rsid w:val="00C7432B"/>
    <w:rsid w:val="00C74890"/>
    <w:rsid w:val="00C74958"/>
    <w:rsid w:val="00C756BD"/>
    <w:rsid w:val="00C75E6C"/>
    <w:rsid w:val="00C763E9"/>
    <w:rsid w:val="00C76551"/>
    <w:rsid w:val="00C76C66"/>
    <w:rsid w:val="00C811EB"/>
    <w:rsid w:val="00C8126A"/>
    <w:rsid w:val="00C81454"/>
    <w:rsid w:val="00C818D4"/>
    <w:rsid w:val="00C82AFB"/>
    <w:rsid w:val="00C82C1F"/>
    <w:rsid w:val="00C82C61"/>
    <w:rsid w:val="00C83111"/>
    <w:rsid w:val="00C83590"/>
    <w:rsid w:val="00C840EC"/>
    <w:rsid w:val="00C847E3"/>
    <w:rsid w:val="00C84F9D"/>
    <w:rsid w:val="00C87070"/>
    <w:rsid w:val="00C871E4"/>
    <w:rsid w:val="00C87DFC"/>
    <w:rsid w:val="00C87F65"/>
    <w:rsid w:val="00C926FD"/>
    <w:rsid w:val="00C92E3A"/>
    <w:rsid w:val="00C934C0"/>
    <w:rsid w:val="00C93D97"/>
    <w:rsid w:val="00C94812"/>
    <w:rsid w:val="00C955B7"/>
    <w:rsid w:val="00C95B64"/>
    <w:rsid w:val="00C95BD1"/>
    <w:rsid w:val="00C97225"/>
    <w:rsid w:val="00CA0475"/>
    <w:rsid w:val="00CA0696"/>
    <w:rsid w:val="00CA3233"/>
    <w:rsid w:val="00CA3360"/>
    <w:rsid w:val="00CA36EB"/>
    <w:rsid w:val="00CA38BB"/>
    <w:rsid w:val="00CA4481"/>
    <w:rsid w:val="00CA4A75"/>
    <w:rsid w:val="00CA4F29"/>
    <w:rsid w:val="00CA53EE"/>
    <w:rsid w:val="00CA545B"/>
    <w:rsid w:val="00CA5F49"/>
    <w:rsid w:val="00CA6F0B"/>
    <w:rsid w:val="00CA7011"/>
    <w:rsid w:val="00CA7D6E"/>
    <w:rsid w:val="00CB3D95"/>
    <w:rsid w:val="00CB4546"/>
    <w:rsid w:val="00CB4F32"/>
    <w:rsid w:val="00CB5F00"/>
    <w:rsid w:val="00CB6633"/>
    <w:rsid w:val="00CB71CF"/>
    <w:rsid w:val="00CB74A1"/>
    <w:rsid w:val="00CB7EE9"/>
    <w:rsid w:val="00CC091F"/>
    <w:rsid w:val="00CC0FDC"/>
    <w:rsid w:val="00CC5568"/>
    <w:rsid w:val="00CC589A"/>
    <w:rsid w:val="00CC65E9"/>
    <w:rsid w:val="00CC6BBD"/>
    <w:rsid w:val="00CC73F9"/>
    <w:rsid w:val="00CC7DC1"/>
    <w:rsid w:val="00CD101C"/>
    <w:rsid w:val="00CD1061"/>
    <w:rsid w:val="00CD1850"/>
    <w:rsid w:val="00CD1962"/>
    <w:rsid w:val="00CD1C47"/>
    <w:rsid w:val="00CD22E6"/>
    <w:rsid w:val="00CD258A"/>
    <w:rsid w:val="00CD3D08"/>
    <w:rsid w:val="00CD489D"/>
    <w:rsid w:val="00CD48E8"/>
    <w:rsid w:val="00CD5373"/>
    <w:rsid w:val="00CD5532"/>
    <w:rsid w:val="00CD7020"/>
    <w:rsid w:val="00CD74CE"/>
    <w:rsid w:val="00CE0116"/>
    <w:rsid w:val="00CE015B"/>
    <w:rsid w:val="00CE050B"/>
    <w:rsid w:val="00CE0702"/>
    <w:rsid w:val="00CE0BCB"/>
    <w:rsid w:val="00CE0CC6"/>
    <w:rsid w:val="00CE22FE"/>
    <w:rsid w:val="00CE2CBC"/>
    <w:rsid w:val="00CE2CFB"/>
    <w:rsid w:val="00CE36BD"/>
    <w:rsid w:val="00CE47DB"/>
    <w:rsid w:val="00CE5048"/>
    <w:rsid w:val="00CE5071"/>
    <w:rsid w:val="00CE63AF"/>
    <w:rsid w:val="00CE6CF7"/>
    <w:rsid w:val="00CE7063"/>
    <w:rsid w:val="00CE7195"/>
    <w:rsid w:val="00CE72B5"/>
    <w:rsid w:val="00CE7A67"/>
    <w:rsid w:val="00CF072E"/>
    <w:rsid w:val="00CF0CD8"/>
    <w:rsid w:val="00CF0EFC"/>
    <w:rsid w:val="00CF14CC"/>
    <w:rsid w:val="00CF1532"/>
    <w:rsid w:val="00CF1DD6"/>
    <w:rsid w:val="00CF5816"/>
    <w:rsid w:val="00CF6071"/>
    <w:rsid w:val="00CF6C7C"/>
    <w:rsid w:val="00CF6F7E"/>
    <w:rsid w:val="00D00AB7"/>
    <w:rsid w:val="00D011C8"/>
    <w:rsid w:val="00D0237D"/>
    <w:rsid w:val="00D035EC"/>
    <w:rsid w:val="00D04C98"/>
    <w:rsid w:val="00D050EA"/>
    <w:rsid w:val="00D05A11"/>
    <w:rsid w:val="00D06BCB"/>
    <w:rsid w:val="00D07049"/>
    <w:rsid w:val="00D07147"/>
    <w:rsid w:val="00D0766E"/>
    <w:rsid w:val="00D07DB4"/>
    <w:rsid w:val="00D11C0B"/>
    <w:rsid w:val="00D11CD8"/>
    <w:rsid w:val="00D12019"/>
    <w:rsid w:val="00D14120"/>
    <w:rsid w:val="00D15023"/>
    <w:rsid w:val="00D163A8"/>
    <w:rsid w:val="00D164AC"/>
    <w:rsid w:val="00D2017B"/>
    <w:rsid w:val="00D213E0"/>
    <w:rsid w:val="00D214DF"/>
    <w:rsid w:val="00D220B6"/>
    <w:rsid w:val="00D232F2"/>
    <w:rsid w:val="00D25088"/>
    <w:rsid w:val="00D3080E"/>
    <w:rsid w:val="00D30BC6"/>
    <w:rsid w:val="00D3134E"/>
    <w:rsid w:val="00D32496"/>
    <w:rsid w:val="00D33769"/>
    <w:rsid w:val="00D33ECE"/>
    <w:rsid w:val="00D35071"/>
    <w:rsid w:val="00D35C72"/>
    <w:rsid w:val="00D36362"/>
    <w:rsid w:val="00D368D7"/>
    <w:rsid w:val="00D41D9E"/>
    <w:rsid w:val="00D42365"/>
    <w:rsid w:val="00D423FC"/>
    <w:rsid w:val="00D42AD6"/>
    <w:rsid w:val="00D4307B"/>
    <w:rsid w:val="00D43F32"/>
    <w:rsid w:val="00D4415F"/>
    <w:rsid w:val="00D455EE"/>
    <w:rsid w:val="00D465FB"/>
    <w:rsid w:val="00D46BCA"/>
    <w:rsid w:val="00D46E56"/>
    <w:rsid w:val="00D46FB5"/>
    <w:rsid w:val="00D50FD1"/>
    <w:rsid w:val="00D51693"/>
    <w:rsid w:val="00D52699"/>
    <w:rsid w:val="00D52764"/>
    <w:rsid w:val="00D54536"/>
    <w:rsid w:val="00D55482"/>
    <w:rsid w:val="00D55843"/>
    <w:rsid w:val="00D55ACA"/>
    <w:rsid w:val="00D55B7F"/>
    <w:rsid w:val="00D55CCB"/>
    <w:rsid w:val="00D55D67"/>
    <w:rsid w:val="00D56077"/>
    <w:rsid w:val="00D5616B"/>
    <w:rsid w:val="00D608C3"/>
    <w:rsid w:val="00D611A2"/>
    <w:rsid w:val="00D62B43"/>
    <w:rsid w:val="00D639A2"/>
    <w:rsid w:val="00D63CAD"/>
    <w:rsid w:val="00D64F5A"/>
    <w:rsid w:val="00D6786D"/>
    <w:rsid w:val="00D67D8B"/>
    <w:rsid w:val="00D754DB"/>
    <w:rsid w:val="00D75C0B"/>
    <w:rsid w:val="00D75E44"/>
    <w:rsid w:val="00D76A6A"/>
    <w:rsid w:val="00D76B7B"/>
    <w:rsid w:val="00D808CB"/>
    <w:rsid w:val="00D80F57"/>
    <w:rsid w:val="00D84DF8"/>
    <w:rsid w:val="00D857BA"/>
    <w:rsid w:val="00D85DF4"/>
    <w:rsid w:val="00D90B56"/>
    <w:rsid w:val="00D91156"/>
    <w:rsid w:val="00D92D67"/>
    <w:rsid w:val="00D93134"/>
    <w:rsid w:val="00D93177"/>
    <w:rsid w:val="00D95096"/>
    <w:rsid w:val="00D964D4"/>
    <w:rsid w:val="00D9676D"/>
    <w:rsid w:val="00D979B3"/>
    <w:rsid w:val="00DA20CB"/>
    <w:rsid w:val="00DA2880"/>
    <w:rsid w:val="00DA2B3E"/>
    <w:rsid w:val="00DA2D46"/>
    <w:rsid w:val="00DA389B"/>
    <w:rsid w:val="00DA611C"/>
    <w:rsid w:val="00DA62C9"/>
    <w:rsid w:val="00DB19D2"/>
    <w:rsid w:val="00DB2059"/>
    <w:rsid w:val="00DB2577"/>
    <w:rsid w:val="00DB2E1C"/>
    <w:rsid w:val="00DB2F0A"/>
    <w:rsid w:val="00DB2F80"/>
    <w:rsid w:val="00DB398A"/>
    <w:rsid w:val="00DB4AC6"/>
    <w:rsid w:val="00DB5A88"/>
    <w:rsid w:val="00DB5FC3"/>
    <w:rsid w:val="00DB651C"/>
    <w:rsid w:val="00DB74D8"/>
    <w:rsid w:val="00DC0A1A"/>
    <w:rsid w:val="00DC0EBC"/>
    <w:rsid w:val="00DC1740"/>
    <w:rsid w:val="00DC208E"/>
    <w:rsid w:val="00DC2180"/>
    <w:rsid w:val="00DC4175"/>
    <w:rsid w:val="00DC4970"/>
    <w:rsid w:val="00DC4F0C"/>
    <w:rsid w:val="00DC4F4F"/>
    <w:rsid w:val="00DC5BDF"/>
    <w:rsid w:val="00DC6318"/>
    <w:rsid w:val="00DC68B3"/>
    <w:rsid w:val="00DC703B"/>
    <w:rsid w:val="00DC72B3"/>
    <w:rsid w:val="00DD0429"/>
    <w:rsid w:val="00DD0631"/>
    <w:rsid w:val="00DD1336"/>
    <w:rsid w:val="00DD2016"/>
    <w:rsid w:val="00DD2D35"/>
    <w:rsid w:val="00DD359F"/>
    <w:rsid w:val="00DD3AF3"/>
    <w:rsid w:val="00DD3D41"/>
    <w:rsid w:val="00DD416D"/>
    <w:rsid w:val="00DD43A3"/>
    <w:rsid w:val="00DD490B"/>
    <w:rsid w:val="00DD4F11"/>
    <w:rsid w:val="00DD4F1D"/>
    <w:rsid w:val="00DD5048"/>
    <w:rsid w:val="00DD5429"/>
    <w:rsid w:val="00DD70AC"/>
    <w:rsid w:val="00DD716F"/>
    <w:rsid w:val="00DD7589"/>
    <w:rsid w:val="00DD78AD"/>
    <w:rsid w:val="00DD7F32"/>
    <w:rsid w:val="00DD7F39"/>
    <w:rsid w:val="00DE131F"/>
    <w:rsid w:val="00DE151E"/>
    <w:rsid w:val="00DE3C43"/>
    <w:rsid w:val="00DE42B5"/>
    <w:rsid w:val="00DE5717"/>
    <w:rsid w:val="00DE751E"/>
    <w:rsid w:val="00DF00C4"/>
    <w:rsid w:val="00DF18E2"/>
    <w:rsid w:val="00DF1F02"/>
    <w:rsid w:val="00DF1F73"/>
    <w:rsid w:val="00DF2A21"/>
    <w:rsid w:val="00DF317D"/>
    <w:rsid w:val="00DF368B"/>
    <w:rsid w:val="00DF3DFC"/>
    <w:rsid w:val="00DF3ED5"/>
    <w:rsid w:val="00DF42A6"/>
    <w:rsid w:val="00DF465C"/>
    <w:rsid w:val="00DF47B2"/>
    <w:rsid w:val="00DF47CF"/>
    <w:rsid w:val="00DF51C3"/>
    <w:rsid w:val="00DF67D1"/>
    <w:rsid w:val="00DF7FBD"/>
    <w:rsid w:val="00E01DD8"/>
    <w:rsid w:val="00E01E4B"/>
    <w:rsid w:val="00E0202E"/>
    <w:rsid w:val="00E02181"/>
    <w:rsid w:val="00E03BC1"/>
    <w:rsid w:val="00E042E5"/>
    <w:rsid w:val="00E054CA"/>
    <w:rsid w:val="00E05A05"/>
    <w:rsid w:val="00E060C2"/>
    <w:rsid w:val="00E0718F"/>
    <w:rsid w:val="00E1090E"/>
    <w:rsid w:val="00E109AE"/>
    <w:rsid w:val="00E10B32"/>
    <w:rsid w:val="00E10BE5"/>
    <w:rsid w:val="00E111FB"/>
    <w:rsid w:val="00E1138F"/>
    <w:rsid w:val="00E113F6"/>
    <w:rsid w:val="00E13B35"/>
    <w:rsid w:val="00E14E89"/>
    <w:rsid w:val="00E155B1"/>
    <w:rsid w:val="00E16644"/>
    <w:rsid w:val="00E167C8"/>
    <w:rsid w:val="00E16C2C"/>
    <w:rsid w:val="00E17ADD"/>
    <w:rsid w:val="00E17C85"/>
    <w:rsid w:val="00E20115"/>
    <w:rsid w:val="00E20208"/>
    <w:rsid w:val="00E21011"/>
    <w:rsid w:val="00E2199B"/>
    <w:rsid w:val="00E22226"/>
    <w:rsid w:val="00E22519"/>
    <w:rsid w:val="00E23732"/>
    <w:rsid w:val="00E23B7F"/>
    <w:rsid w:val="00E2461F"/>
    <w:rsid w:val="00E24AFF"/>
    <w:rsid w:val="00E25374"/>
    <w:rsid w:val="00E25B53"/>
    <w:rsid w:val="00E2651E"/>
    <w:rsid w:val="00E269AF"/>
    <w:rsid w:val="00E277A1"/>
    <w:rsid w:val="00E311C2"/>
    <w:rsid w:val="00E320DC"/>
    <w:rsid w:val="00E33D39"/>
    <w:rsid w:val="00E3475E"/>
    <w:rsid w:val="00E36A22"/>
    <w:rsid w:val="00E36F7F"/>
    <w:rsid w:val="00E378EC"/>
    <w:rsid w:val="00E3796A"/>
    <w:rsid w:val="00E40E34"/>
    <w:rsid w:val="00E41537"/>
    <w:rsid w:val="00E41F59"/>
    <w:rsid w:val="00E42473"/>
    <w:rsid w:val="00E42771"/>
    <w:rsid w:val="00E42DBA"/>
    <w:rsid w:val="00E4528B"/>
    <w:rsid w:val="00E46989"/>
    <w:rsid w:val="00E47267"/>
    <w:rsid w:val="00E47690"/>
    <w:rsid w:val="00E478AF"/>
    <w:rsid w:val="00E5000B"/>
    <w:rsid w:val="00E513C2"/>
    <w:rsid w:val="00E51732"/>
    <w:rsid w:val="00E51E9C"/>
    <w:rsid w:val="00E52A25"/>
    <w:rsid w:val="00E5335F"/>
    <w:rsid w:val="00E5502B"/>
    <w:rsid w:val="00E55649"/>
    <w:rsid w:val="00E55B0D"/>
    <w:rsid w:val="00E55F93"/>
    <w:rsid w:val="00E57717"/>
    <w:rsid w:val="00E60325"/>
    <w:rsid w:val="00E60774"/>
    <w:rsid w:val="00E6096A"/>
    <w:rsid w:val="00E60DB9"/>
    <w:rsid w:val="00E61F3A"/>
    <w:rsid w:val="00E6209A"/>
    <w:rsid w:val="00E629CF"/>
    <w:rsid w:val="00E631A9"/>
    <w:rsid w:val="00E636FF"/>
    <w:rsid w:val="00E6473E"/>
    <w:rsid w:val="00E661E2"/>
    <w:rsid w:val="00E666F7"/>
    <w:rsid w:val="00E71935"/>
    <w:rsid w:val="00E71E72"/>
    <w:rsid w:val="00E72BCE"/>
    <w:rsid w:val="00E72DC8"/>
    <w:rsid w:val="00E73281"/>
    <w:rsid w:val="00E736B1"/>
    <w:rsid w:val="00E738D8"/>
    <w:rsid w:val="00E740BF"/>
    <w:rsid w:val="00E74925"/>
    <w:rsid w:val="00E74A33"/>
    <w:rsid w:val="00E74F53"/>
    <w:rsid w:val="00E7597F"/>
    <w:rsid w:val="00E763FC"/>
    <w:rsid w:val="00E77723"/>
    <w:rsid w:val="00E77C8E"/>
    <w:rsid w:val="00E77F5E"/>
    <w:rsid w:val="00E80613"/>
    <w:rsid w:val="00E810AB"/>
    <w:rsid w:val="00E81AD8"/>
    <w:rsid w:val="00E820E1"/>
    <w:rsid w:val="00E837E8"/>
    <w:rsid w:val="00E83F6E"/>
    <w:rsid w:val="00E84C2C"/>
    <w:rsid w:val="00E869E3"/>
    <w:rsid w:val="00E87EF1"/>
    <w:rsid w:val="00E900D5"/>
    <w:rsid w:val="00E90C27"/>
    <w:rsid w:val="00E91442"/>
    <w:rsid w:val="00E91A06"/>
    <w:rsid w:val="00E924C8"/>
    <w:rsid w:val="00E93C2D"/>
    <w:rsid w:val="00E940A4"/>
    <w:rsid w:val="00E94D52"/>
    <w:rsid w:val="00E94D59"/>
    <w:rsid w:val="00E95435"/>
    <w:rsid w:val="00E96050"/>
    <w:rsid w:val="00E96D09"/>
    <w:rsid w:val="00E96D51"/>
    <w:rsid w:val="00EA2302"/>
    <w:rsid w:val="00EA23E2"/>
    <w:rsid w:val="00EA4296"/>
    <w:rsid w:val="00EA478C"/>
    <w:rsid w:val="00EA47B4"/>
    <w:rsid w:val="00EA55D3"/>
    <w:rsid w:val="00EA6AD1"/>
    <w:rsid w:val="00EA707C"/>
    <w:rsid w:val="00EA7AD9"/>
    <w:rsid w:val="00EA7C39"/>
    <w:rsid w:val="00EA7D42"/>
    <w:rsid w:val="00EB0E6E"/>
    <w:rsid w:val="00EB1A5F"/>
    <w:rsid w:val="00EB1D82"/>
    <w:rsid w:val="00EB1E17"/>
    <w:rsid w:val="00EB3644"/>
    <w:rsid w:val="00EB3860"/>
    <w:rsid w:val="00EB3FCD"/>
    <w:rsid w:val="00EB4BC8"/>
    <w:rsid w:val="00EB5936"/>
    <w:rsid w:val="00EC0BAB"/>
    <w:rsid w:val="00EC2F39"/>
    <w:rsid w:val="00EC3B7E"/>
    <w:rsid w:val="00EC4138"/>
    <w:rsid w:val="00EC44BF"/>
    <w:rsid w:val="00EC47A8"/>
    <w:rsid w:val="00EC68DC"/>
    <w:rsid w:val="00EC70AD"/>
    <w:rsid w:val="00EC70D0"/>
    <w:rsid w:val="00ED0196"/>
    <w:rsid w:val="00ED0406"/>
    <w:rsid w:val="00ED09E7"/>
    <w:rsid w:val="00ED0C2D"/>
    <w:rsid w:val="00ED1070"/>
    <w:rsid w:val="00ED1DA7"/>
    <w:rsid w:val="00ED3153"/>
    <w:rsid w:val="00ED447B"/>
    <w:rsid w:val="00ED5173"/>
    <w:rsid w:val="00ED6777"/>
    <w:rsid w:val="00ED6DC3"/>
    <w:rsid w:val="00ED71DC"/>
    <w:rsid w:val="00EE0897"/>
    <w:rsid w:val="00EE120B"/>
    <w:rsid w:val="00EE1712"/>
    <w:rsid w:val="00EE19F0"/>
    <w:rsid w:val="00EE21DB"/>
    <w:rsid w:val="00EE28D9"/>
    <w:rsid w:val="00EE34D1"/>
    <w:rsid w:val="00EE5D5D"/>
    <w:rsid w:val="00EE6737"/>
    <w:rsid w:val="00EE6E90"/>
    <w:rsid w:val="00EF063B"/>
    <w:rsid w:val="00EF121B"/>
    <w:rsid w:val="00EF1255"/>
    <w:rsid w:val="00EF131E"/>
    <w:rsid w:val="00EF17FC"/>
    <w:rsid w:val="00EF23D5"/>
    <w:rsid w:val="00EF2F64"/>
    <w:rsid w:val="00EF3CD6"/>
    <w:rsid w:val="00EF4E7D"/>
    <w:rsid w:val="00EF5330"/>
    <w:rsid w:val="00EF5A35"/>
    <w:rsid w:val="00EF5A4C"/>
    <w:rsid w:val="00EF5CAD"/>
    <w:rsid w:val="00EF5CB3"/>
    <w:rsid w:val="00EF614D"/>
    <w:rsid w:val="00F00248"/>
    <w:rsid w:val="00F020F0"/>
    <w:rsid w:val="00F0270F"/>
    <w:rsid w:val="00F0284B"/>
    <w:rsid w:val="00F03425"/>
    <w:rsid w:val="00F03711"/>
    <w:rsid w:val="00F03954"/>
    <w:rsid w:val="00F041E6"/>
    <w:rsid w:val="00F04490"/>
    <w:rsid w:val="00F04743"/>
    <w:rsid w:val="00F04C63"/>
    <w:rsid w:val="00F05E43"/>
    <w:rsid w:val="00F061C6"/>
    <w:rsid w:val="00F06352"/>
    <w:rsid w:val="00F06DD2"/>
    <w:rsid w:val="00F11492"/>
    <w:rsid w:val="00F1234E"/>
    <w:rsid w:val="00F13914"/>
    <w:rsid w:val="00F14B80"/>
    <w:rsid w:val="00F15740"/>
    <w:rsid w:val="00F1781B"/>
    <w:rsid w:val="00F2032F"/>
    <w:rsid w:val="00F20901"/>
    <w:rsid w:val="00F20B35"/>
    <w:rsid w:val="00F2169E"/>
    <w:rsid w:val="00F238EB"/>
    <w:rsid w:val="00F23D41"/>
    <w:rsid w:val="00F24985"/>
    <w:rsid w:val="00F24BF9"/>
    <w:rsid w:val="00F25C6F"/>
    <w:rsid w:val="00F261A5"/>
    <w:rsid w:val="00F3198B"/>
    <w:rsid w:val="00F320F2"/>
    <w:rsid w:val="00F32887"/>
    <w:rsid w:val="00F32B3A"/>
    <w:rsid w:val="00F3362F"/>
    <w:rsid w:val="00F33922"/>
    <w:rsid w:val="00F33950"/>
    <w:rsid w:val="00F346A6"/>
    <w:rsid w:val="00F34D49"/>
    <w:rsid w:val="00F35413"/>
    <w:rsid w:val="00F3600A"/>
    <w:rsid w:val="00F375D0"/>
    <w:rsid w:val="00F37A37"/>
    <w:rsid w:val="00F37B87"/>
    <w:rsid w:val="00F41F69"/>
    <w:rsid w:val="00F42EFB"/>
    <w:rsid w:val="00F42F9E"/>
    <w:rsid w:val="00F44178"/>
    <w:rsid w:val="00F44992"/>
    <w:rsid w:val="00F45485"/>
    <w:rsid w:val="00F45766"/>
    <w:rsid w:val="00F47832"/>
    <w:rsid w:val="00F50CA0"/>
    <w:rsid w:val="00F50DB2"/>
    <w:rsid w:val="00F514FE"/>
    <w:rsid w:val="00F527FF"/>
    <w:rsid w:val="00F53929"/>
    <w:rsid w:val="00F53DFC"/>
    <w:rsid w:val="00F54CBD"/>
    <w:rsid w:val="00F5542D"/>
    <w:rsid w:val="00F55D60"/>
    <w:rsid w:val="00F57880"/>
    <w:rsid w:val="00F57A74"/>
    <w:rsid w:val="00F60E3F"/>
    <w:rsid w:val="00F6191D"/>
    <w:rsid w:val="00F62A1C"/>
    <w:rsid w:val="00F63CB8"/>
    <w:rsid w:val="00F65613"/>
    <w:rsid w:val="00F6635E"/>
    <w:rsid w:val="00F66CF1"/>
    <w:rsid w:val="00F6721E"/>
    <w:rsid w:val="00F67694"/>
    <w:rsid w:val="00F70A46"/>
    <w:rsid w:val="00F71C7D"/>
    <w:rsid w:val="00F72AB8"/>
    <w:rsid w:val="00F73409"/>
    <w:rsid w:val="00F73E5F"/>
    <w:rsid w:val="00F73F8B"/>
    <w:rsid w:val="00F760E7"/>
    <w:rsid w:val="00F763E4"/>
    <w:rsid w:val="00F76F97"/>
    <w:rsid w:val="00F77F69"/>
    <w:rsid w:val="00F80335"/>
    <w:rsid w:val="00F850BD"/>
    <w:rsid w:val="00F857C3"/>
    <w:rsid w:val="00F85DE2"/>
    <w:rsid w:val="00F86EB5"/>
    <w:rsid w:val="00F870C9"/>
    <w:rsid w:val="00F872F2"/>
    <w:rsid w:val="00F87C37"/>
    <w:rsid w:val="00F92D03"/>
    <w:rsid w:val="00F92F98"/>
    <w:rsid w:val="00F94EA6"/>
    <w:rsid w:val="00F94F17"/>
    <w:rsid w:val="00F9564C"/>
    <w:rsid w:val="00F96228"/>
    <w:rsid w:val="00FA02FF"/>
    <w:rsid w:val="00FA0B38"/>
    <w:rsid w:val="00FA1747"/>
    <w:rsid w:val="00FA1AAC"/>
    <w:rsid w:val="00FA1D4B"/>
    <w:rsid w:val="00FA3F06"/>
    <w:rsid w:val="00FA457E"/>
    <w:rsid w:val="00FA481E"/>
    <w:rsid w:val="00FA50CB"/>
    <w:rsid w:val="00FA531E"/>
    <w:rsid w:val="00FA597B"/>
    <w:rsid w:val="00FA7C2D"/>
    <w:rsid w:val="00FA7C87"/>
    <w:rsid w:val="00FB09C2"/>
    <w:rsid w:val="00FB374C"/>
    <w:rsid w:val="00FB45C0"/>
    <w:rsid w:val="00FB45CF"/>
    <w:rsid w:val="00FB4B18"/>
    <w:rsid w:val="00FB61E5"/>
    <w:rsid w:val="00FB63FA"/>
    <w:rsid w:val="00FB6F76"/>
    <w:rsid w:val="00FB756C"/>
    <w:rsid w:val="00FC0D59"/>
    <w:rsid w:val="00FC1866"/>
    <w:rsid w:val="00FC1F9C"/>
    <w:rsid w:val="00FC2361"/>
    <w:rsid w:val="00FC2DA6"/>
    <w:rsid w:val="00FC33C1"/>
    <w:rsid w:val="00FC401B"/>
    <w:rsid w:val="00FC40E2"/>
    <w:rsid w:val="00FC4E68"/>
    <w:rsid w:val="00FC7151"/>
    <w:rsid w:val="00FC7EBC"/>
    <w:rsid w:val="00FD1ABE"/>
    <w:rsid w:val="00FD3451"/>
    <w:rsid w:val="00FD3CB2"/>
    <w:rsid w:val="00FD3CE0"/>
    <w:rsid w:val="00FD3D7A"/>
    <w:rsid w:val="00FD51BD"/>
    <w:rsid w:val="00FD5B87"/>
    <w:rsid w:val="00FD65A9"/>
    <w:rsid w:val="00FD6CC8"/>
    <w:rsid w:val="00FD6E5D"/>
    <w:rsid w:val="00FE1107"/>
    <w:rsid w:val="00FE16A5"/>
    <w:rsid w:val="00FE1CB5"/>
    <w:rsid w:val="00FE245F"/>
    <w:rsid w:val="00FE2508"/>
    <w:rsid w:val="00FE3C31"/>
    <w:rsid w:val="00FE4427"/>
    <w:rsid w:val="00FE480A"/>
    <w:rsid w:val="00FE661B"/>
    <w:rsid w:val="00FE79CA"/>
    <w:rsid w:val="00FE7B4C"/>
    <w:rsid w:val="00FF22E2"/>
    <w:rsid w:val="00FF23B7"/>
    <w:rsid w:val="00FF3109"/>
    <w:rsid w:val="00FF3E5E"/>
    <w:rsid w:val="00FF4070"/>
    <w:rsid w:val="00FF449C"/>
    <w:rsid w:val="00FF44E4"/>
    <w:rsid w:val="00FF46E5"/>
    <w:rsid w:val="00FF5263"/>
    <w:rsid w:val="00FF66B5"/>
    <w:rsid w:val="00FF79E5"/>
    <w:rsid w:val="00FF7C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F008E"/>
    <w:pPr>
      <w:tabs>
        <w:tab w:val="left" w:pos="851"/>
        <w:tab w:val="left" w:pos="1418"/>
      </w:tabs>
      <w:spacing w:before="120"/>
      <w:ind w:left="851"/>
      <w:jc w:val="both"/>
    </w:pPr>
    <w:rPr>
      <w:rFonts w:ascii="Arial" w:hAnsi="Arial" w:cs="Arial"/>
      <w:lang w:val="en-GB" w:eastAsia="en-GB"/>
    </w:rPr>
  </w:style>
  <w:style w:type="paragraph" w:styleId="Heading1">
    <w:name w:val="heading 1"/>
    <w:aliases w:val="Oscar Faber 1"/>
    <w:basedOn w:val="Normal"/>
    <w:next w:val="Normal"/>
    <w:link w:val="Heading1Char"/>
    <w:qFormat/>
    <w:rsid w:val="007E53D1"/>
    <w:pPr>
      <w:keepNext/>
      <w:pageBreakBefore/>
      <w:numPr>
        <w:numId w:val="1"/>
      </w:numPr>
      <w:tabs>
        <w:tab w:val="clear" w:pos="851"/>
        <w:tab w:val="clear" w:pos="1418"/>
      </w:tabs>
      <w:spacing w:before="0" w:after="60"/>
      <w:jc w:val="left"/>
      <w:outlineLvl w:val="0"/>
    </w:pPr>
    <w:rPr>
      <w:rFonts w:ascii="Arial Bold" w:hAnsi="Arial Bold"/>
      <w:b/>
      <w:bCs/>
      <w:kern w:val="32"/>
      <w:sz w:val="28"/>
      <w:szCs w:val="32"/>
    </w:rPr>
  </w:style>
  <w:style w:type="paragraph" w:styleId="Heading2">
    <w:name w:val="heading 2"/>
    <w:basedOn w:val="Normal"/>
    <w:next w:val="Normal"/>
    <w:link w:val="Heading2Char1"/>
    <w:qFormat/>
    <w:rsid w:val="00760708"/>
    <w:pPr>
      <w:keepNext/>
      <w:numPr>
        <w:ilvl w:val="1"/>
        <w:numId w:val="1"/>
      </w:numPr>
      <w:tabs>
        <w:tab w:val="clear" w:pos="851"/>
        <w:tab w:val="clear" w:pos="1418"/>
      </w:tabs>
      <w:spacing w:before="240" w:after="60"/>
      <w:ind w:left="851" w:hanging="851"/>
      <w:outlineLvl w:val="1"/>
    </w:pPr>
    <w:rPr>
      <w:rFonts w:ascii="Arial Bold" w:hAnsi="Arial Bold"/>
      <w:b/>
      <w:bCs/>
      <w:iCs/>
      <w:sz w:val="24"/>
      <w:szCs w:val="28"/>
    </w:rPr>
  </w:style>
  <w:style w:type="paragraph" w:styleId="Heading3">
    <w:name w:val="heading 3"/>
    <w:basedOn w:val="Normal"/>
    <w:next w:val="Normal"/>
    <w:link w:val="Heading3Char2"/>
    <w:qFormat/>
    <w:rsid w:val="004973D0"/>
    <w:pPr>
      <w:keepNext/>
      <w:numPr>
        <w:ilvl w:val="2"/>
        <w:numId w:val="1"/>
      </w:numPr>
      <w:tabs>
        <w:tab w:val="clear" w:pos="1418"/>
      </w:tabs>
      <w:spacing w:before="240" w:after="60"/>
      <w:ind w:left="0"/>
      <w:outlineLvl w:val="2"/>
    </w:pPr>
    <w:rPr>
      <w:rFonts w:ascii="Arial Bold" w:hAnsi="Arial Bold"/>
      <w:b/>
      <w:bCs/>
      <w:szCs w:val="26"/>
    </w:rPr>
  </w:style>
  <w:style w:type="paragraph" w:styleId="Heading4">
    <w:name w:val="heading 4"/>
    <w:aliases w:val=" Char2,Char2,Oscar Faber 4,Heading 4 Char2,Heading 4 Char Char2,Heading 4 Char1 Char Char1,Heading 4 Char Char Char Char1,Heading 4 Char1 Char1,Heading 4 Char Char Char1,Heading 4 Char1 Char Char Char,Heading 4 Char Char Char Char Char"/>
    <w:basedOn w:val="Normal"/>
    <w:next w:val="Normal"/>
    <w:link w:val="Heading4Char"/>
    <w:qFormat/>
    <w:locked/>
    <w:rsid w:val="008E5FD7"/>
    <w:pPr>
      <w:keepNext/>
      <w:numPr>
        <w:ilvl w:val="3"/>
        <w:numId w:val="2"/>
      </w:numPr>
      <w:spacing w:before="240" w:after="60"/>
      <w:ind w:left="0" w:firstLine="0"/>
      <w:outlineLvl w:val="3"/>
    </w:pPr>
    <w:rPr>
      <w:rFonts w:cs="Times New Roman"/>
      <w:bCs/>
      <w:szCs w:val="28"/>
    </w:rPr>
  </w:style>
  <w:style w:type="paragraph" w:styleId="Heading5">
    <w:name w:val="heading 5"/>
    <w:aliases w:val="Char Char Char,Char Char1,Char Char,Char,Oscar Faber Appendix"/>
    <w:basedOn w:val="Normal"/>
    <w:next w:val="Normal"/>
    <w:link w:val="Heading5Char"/>
    <w:qFormat/>
    <w:locked/>
    <w:rsid w:val="00796C2C"/>
    <w:pPr>
      <w:spacing w:before="240" w:after="60"/>
      <w:outlineLvl w:val="4"/>
    </w:pPr>
    <w:rPr>
      <w:b/>
      <w:bCs/>
      <w:i/>
      <w:iCs/>
      <w:sz w:val="26"/>
      <w:szCs w:val="26"/>
    </w:rPr>
  </w:style>
  <w:style w:type="paragraph" w:styleId="Heading6">
    <w:name w:val="heading 6"/>
    <w:aliases w:val="Oscar Faber Figures"/>
    <w:basedOn w:val="Normal"/>
    <w:next w:val="Normal"/>
    <w:link w:val="Heading6Char"/>
    <w:qFormat/>
    <w:locked/>
    <w:rsid w:val="00796C2C"/>
    <w:pPr>
      <w:spacing w:before="240" w:after="60"/>
      <w:outlineLvl w:val="5"/>
    </w:pPr>
    <w:rPr>
      <w:rFonts w:ascii="Times New Roman" w:hAnsi="Times New Roman" w:cs="Times New Roman"/>
      <w:b/>
      <w:bCs/>
      <w:sz w:val="22"/>
      <w:szCs w:val="22"/>
    </w:rPr>
  </w:style>
  <w:style w:type="paragraph" w:styleId="Heading7">
    <w:name w:val="heading 7"/>
    <w:aliases w:val="Heading Attachment"/>
    <w:basedOn w:val="Normal"/>
    <w:next w:val="Normal"/>
    <w:link w:val="Heading7Char"/>
    <w:qFormat/>
    <w:locked/>
    <w:rsid w:val="00796C2C"/>
    <w:pPr>
      <w:spacing w:before="240" w:after="60"/>
      <w:outlineLvl w:val="6"/>
    </w:pPr>
    <w:rPr>
      <w:rFonts w:ascii="Times New Roman" w:hAnsi="Times New Roman" w:cs="Times New Roman"/>
      <w:sz w:val="24"/>
      <w:szCs w:val="24"/>
    </w:rPr>
  </w:style>
  <w:style w:type="paragraph" w:styleId="Heading8">
    <w:name w:val="heading 8"/>
    <w:aliases w:val="Heading Table,=Heading 3 w/o number"/>
    <w:basedOn w:val="Normal"/>
    <w:next w:val="Normal"/>
    <w:link w:val="Heading8Char"/>
    <w:qFormat/>
    <w:locked/>
    <w:rsid w:val="00796C2C"/>
    <w:pPr>
      <w:spacing w:before="240" w:after="60"/>
      <w:outlineLvl w:val="7"/>
    </w:pPr>
    <w:rPr>
      <w:rFonts w:ascii="Times New Roman" w:hAnsi="Times New Roman" w:cs="Times New Roman"/>
      <w:i/>
      <w:iCs/>
      <w:sz w:val="24"/>
      <w:szCs w:val="24"/>
    </w:rPr>
  </w:style>
  <w:style w:type="paragraph" w:styleId="Heading9">
    <w:name w:val="heading 9"/>
    <w:aliases w:val="App Heading,Heading Figure,Table text 1,Tables,Reference Appendix"/>
    <w:basedOn w:val="Normal"/>
    <w:next w:val="Normal"/>
    <w:link w:val="Heading9Char"/>
    <w:qFormat/>
    <w:locked/>
    <w:rsid w:val="00796C2C"/>
    <w:p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basedOn w:val="DefaultParagraphFont"/>
    <w:link w:val="Heading2"/>
    <w:rsid w:val="00760708"/>
    <w:rPr>
      <w:rFonts w:ascii="Arial Bold" w:hAnsi="Arial Bold" w:cs="Arial"/>
      <w:b/>
      <w:bCs/>
      <w:iCs/>
      <w:sz w:val="24"/>
      <w:szCs w:val="28"/>
      <w:lang w:val="en-GB" w:eastAsia="en-GB" w:bidi="ar-SA"/>
    </w:rPr>
  </w:style>
  <w:style w:type="paragraph" w:customStyle="1" w:styleId="Letteredlist">
    <w:name w:val="Lettered list"/>
    <w:basedOn w:val="Normal"/>
    <w:rsid w:val="008E5FD7"/>
    <w:pPr>
      <w:numPr>
        <w:numId w:val="739"/>
      </w:numPr>
      <w:tabs>
        <w:tab w:val="clear" w:pos="851"/>
      </w:tabs>
      <w:spacing w:after="60"/>
    </w:pPr>
    <w:rPr>
      <w:szCs w:val="22"/>
    </w:rPr>
  </w:style>
  <w:style w:type="paragraph" w:customStyle="1" w:styleId="Bullet">
    <w:name w:val="Bullet"/>
    <w:basedOn w:val="Normal"/>
    <w:link w:val="BulletCharChar"/>
    <w:locked/>
    <w:rsid w:val="00C11634"/>
    <w:pPr>
      <w:ind w:left="1418" w:hanging="567"/>
    </w:pPr>
  </w:style>
  <w:style w:type="paragraph" w:customStyle="1" w:styleId="Numberlist">
    <w:name w:val="Number list"/>
    <w:basedOn w:val="List"/>
    <w:rsid w:val="00F13914"/>
    <w:pPr>
      <w:numPr>
        <w:numId w:val="498"/>
      </w:numPr>
      <w:tabs>
        <w:tab w:val="clear" w:pos="851"/>
        <w:tab w:val="left" w:pos="1985"/>
      </w:tabs>
      <w:spacing w:after="60"/>
    </w:pPr>
  </w:style>
  <w:style w:type="paragraph" w:styleId="List">
    <w:name w:val="List"/>
    <w:basedOn w:val="Normal"/>
    <w:locked/>
    <w:rsid w:val="002D6595"/>
    <w:pPr>
      <w:ind w:left="283" w:hanging="283"/>
    </w:pPr>
  </w:style>
  <w:style w:type="paragraph" w:customStyle="1" w:styleId="Clause">
    <w:name w:val="Clause"/>
    <w:basedOn w:val="Normal"/>
    <w:next w:val="Normal"/>
    <w:locked/>
    <w:rsid w:val="00777609"/>
    <w:pPr>
      <w:tabs>
        <w:tab w:val="clear" w:pos="851"/>
        <w:tab w:val="left" w:pos="2268"/>
      </w:tabs>
      <w:spacing w:before="240" w:after="60"/>
      <w:ind w:left="1985" w:hanging="1985"/>
    </w:pPr>
    <w:rPr>
      <w:rFonts w:ascii="Arial Bold" w:hAnsi="Arial Bold"/>
      <w:b/>
      <w:sz w:val="32"/>
    </w:rPr>
  </w:style>
  <w:style w:type="paragraph" w:customStyle="1" w:styleId="Sub-clause">
    <w:name w:val="Sub-clause"/>
    <w:basedOn w:val="Normal"/>
    <w:next w:val="Normal"/>
    <w:locked/>
    <w:rsid w:val="00777609"/>
    <w:pPr>
      <w:tabs>
        <w:tab w:val="clear" w:pos="851"/>
        <w:tab w:val="left" w:pos="2268"/>
      </w:tabs>
      <w:spacing w:before="240" w:after="60"/>
      <w:ind w:left="0"/>
    </w:pPr>
    <w:rPr>
      <w:rFonts w:ascii="Arial Bold" w:hAnsi="Arial Bold"/>
      <w:b/>
      <w:sz w:val="28"/>
    </w:rPr>
  </w:style>
  <w:style w:type="paragraph" w:customStyle="1" w:styleId="Normal-Indentx2">
    <w:name w:val="Normal - Indent x 2"/>
    <w:basedOn w:val="Normal"/>
    <w:next w:val="Normal"/>
    <w:rsid w:val="00692C12"/>
    <w:pPr>
      <w:tabs>
        <w:tab w:val="clear" w:pos="851"/>
      </w:tabs>
      <w:ind w:left="1985"/>
    </w:pPr>
  </w:style>
  <w:style w:type="paragraph" w:styleId="Header">
    <w:name w:val="header"/>
    <w:basedOn w:val="Normal"/>
    <w:link w:val="HeaderChar"/>
    <w:rsid w:val="00F04743"/>
    <w:pPr>
      <w:pBdr>
        <w:bottom w:val="single" w:sz="8" w:space="1" w:color="auto"/>
      </w:pBdr>
      <w:tabs>
        <w:tab w:val="clear" w:pos="851"/>
        <w:tab w:val="clear" w:pos="1418"/>
        <w:tab w:val="center" w:pos="4536"/>
        <w:tab w:val="right" w:pos="9639"/>
      </w:tabs>
      <w:spacing w:before="0"/>
      <w:ind w:left="0"/>
    </w:pPr>
    <w:rPr>
      <w:sz w:val="16"/>
    </w:rPr>
  </w:style>
  <w:style w:type="paragraph" w:styleId="Footer">
    <w:name w:val="footer"/>
    <w:basedOn w:val="Normal"/>
    <w:link w:val="FooterChar1"/>
    <w:rsid w:val="00C811EB"/>
    <w:pPr>
      <w:pBdr>
        <w:top w:val="single" w:sz="8" w:space="1" w:color="auto"/>
      </w:pBdr>
      <w:tabs>
        <w:tab w:val="clear" w:pos="851"/>
        <w:tab w:val="center" w:pos="4820"/>
        <w:tab w:val="right" w:pos="9639"/>
      </w:tabs>
      <w:ind w:left="0"/>
    </w:pPr>
    <w:rPr>
      <w:sz w:val="16"/>
    </w:rPr>
  </w:style>
  <w:style w:type="character" w:styleId="PageNumber">
    <w:name w:val="page number"/>
    <w:basedOn w:val="DefaultParagraphFont"/>
    <w:locked/>
    <w:rsid w:val="008D6E46"/>
  </w:style>
  <w:style w:type="paragraph" w:customStyle="1" w:styleId="Single">
    <w:name w:val="Single"/>
    <w:basedOn w:val="Normal"/>
    <w:rsid w:val="00895440"/>
    <w:pPr>
      <w:spacing w:before="0"/>
    </w:pPr>
  </w:style>
  <w:style w:type="table" w:styleId="TableGrid">
    <w:name w:val="Table Grid"/>
    <w:basedOn w:val="TableNormal"/>
    <w:locked/>
    <w:rsid w:val="00027808"/>
    <w:pPr>
      <w:tabs>
        <w:tab w:val="left" w:pos="851"/>
      </w:tabs>
      <w:spacing w:before="120"/>
      <w:ind w:left="851"/>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paragraph" w:customStyle="1" w:styleId="Tabletext">
    <w:name w:val="Table text"/>
    <w:basedOn w:val="Normal"/>
    <w:link w:val="TabletextChar"/>
    <w:autoRedefine/>
    <w:rsid w:val="00A71E0B"/>
    <w:pPr>
      <w:tabs>
        <w:tab w:val="clear" w:pos="851"/>
        <w:tab w:val="left" w:pos="284"/>
      </w:tabs>
      <w:spacing w:before="60" w:after="60"/>
      <w:ind w:left="142" w:right="142"/>
      <w:jc w:val="left"/>
    </w:pPr>
    <w:rPr>
      <w:lang w:val="ro-RO"/>
    </w:rPr>
  </w:style>
  <w:style w:type="table" w:customStyle="1" w:styleId="Table">
    <w:name w:val="Table"/>
    <w:basedOn w:val="TableNormal"/>
    <w:rsid w:val="00AF5752"/>
    <w:pPr>
      <w:tabs>
        <w:tab w:val="left" w:pos="284"/>
      </w:tabs>
      <w:spacing w:before="60" w:after="60"/>
    </w:pPr>
    <w:rPr>
      <w:rFonts w:ascii="Arial" w:hAnsi="Aria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blStylePr w:type="firstRow">
      <w:rPr>
        <w:b/>
        <w:i w:val="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pct15" w:color="auto" w:fill="auto"/>
      </w:tcPr>
    </w:tblStylePr>
  </w:style>
  <w:style w:type="paragraph" w:customStyle="1" w:styleId="Tabletitle">
    <w:name w:val="Table title"/>
    <w:basedOn w:val="Tabletext"/>
    <w:locked/>
    <w:rsid w:val="000E78F8"/>
    <w:pPr>
      <w:spacing w:before="120"/>
      <w:ind w:left="851"/>
    </w:pPr>
    <w:rPr>
      <w:rFonts w:ascii="Arial Bold" w:hAnsi="Arial Bold"/>
      <w:b/>
    </w:rPr>
  </w:style>
  <w:style w:type="table" w:customStyle="1" w:styleId="Table-Indent">
    <w:name w:val="Table - Indent"/>
    <w:basedOn w:val="TableNormal"/>
    <w:locked/>
    <w:rsid w:val="00560934"/>
    <w:pPr>
      <w:tabs>
        <w:tab w:val="left" w:pos="284"/>
      </w:tabs>
      <w:spacing w:before="60" w:after="60"/>
      <w:ind w:left="1702" w:hanging="851"/>
    </w:pPr>
    <w:rPr>
      <w:rFonts w:ascii="Arial" w:hAnsi="Arial"/>
    </w:rPr>
    <w:tblPr>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
    <w:trPr>
      <w:cantSplit/>
    </w:trPr>
    <w:tcPr>
      <w:vAlign w:val="center"/>
    </w:tcPr>
  </w:style>
  <w:style w:type="table" w:customStyle="1" w:styleId="Table-Title">
    <w:name w:val="Table - Title"/>
    <w:basedOn w:val="TableNormal"/>
    <w:locked/>
    <w:rsid w:val="0070479E"/>
    <w:pPr>
      <w:spacing w:before="60" w:after="60"/>
    </w:pPr>
    <w:rPr>
      <w:rFonts w:ascii="Arial" w:hAnsi="Arial"/>
    </w:rPr>
    <w:tblPr>
      <w:tblInd w:w="0" w:type="dxa"/>
      <w:tblBorders>
        <w:top w:val="single" w:sz="8" w:space="0" w:color="auto"/>
        <w:left w:val="single" w:sz="8" w:space="0" w:color="auto"/>
        <w:bottom w:val="single" w:sz="8" w:space="0" w:color="auto"/>
        <w:right w:val="single" w:sz="8" w:space="0" w:color="auto"/>
      </w:tblBorders>
      <w:tblCellMar>
        <w:top w:w="0" w:type="dxa"/>
        <w:left w:w="108" w:type="dxa"/>
        <w:bottom w:w="0" w:type="dxa"/>
        <w:right w:w="108" w:type="dxa"/>
      </w:tblCellMar>
    </w:tblPr>
    <w:tcPr>
      <w:shd w:val="pct15" w:color="auto" w:fill="auto"/>
    </w:tcPr>
  </w:style>
  <w:style w:type="paragraph" w:customStyle="1" w:styleId="DocumentTitle">
    <w:name w:val="Document Title"/>
    <w:basedOn w:val="Normal"/>
    <w:rsid w:val="00494A68"/>
    <w:pPr>
      <w:spacing w:before="360" w:after="360"/>
      <w:ind w:left="0"/>
      <w:jc w:val="center"/>
    </w:pPr>
    <w:rPr>
      <w:caps/>
      <w:sz w:val="32"/>
    </w:rPr>
  </w:style>
  <w:style w:type="paragraph" w:styleId="TOC1">
    <w:name w:val="toc 1"/>
    <w:basedOn w:val="Normal"/>
    <w:next w:val="Normal"/>
    <w:autoRedefine/>
    <w:semiHidden/>
    <w:rsid w:val="008B190B"/>
    <w:pPr>
      <w:tabs>
        <w:tab w:val="clear" w:pos="851"/>
        <w:tab w:val="left" w:pos="709"/>
        <w:tab w:val="right" w:leader="dot" w:pos="9639"/>
      </w:tabs>
      <w:ind w:left="0"/>
    </w:pPr>
    <w:rPr>
      <w:rFonts w:ascii="Arial Bold" w:hAnsi="Arial Bold"/>
      <w:b/>
      <w:sz w:val="24"/>
    </w:rPr>
  </w:style>
  <w:style w:type="paragraph" w:styleId="TOC2">
    <w:name w:val="toc 2"/>
    <w:basedOn w:val="Normal"/>
    <w:next w:val="Normal"/>
    <w:autoRedefine/>
    <w:semiHidden/>
    <w:rsid w:val="00BB20C6"/>
    <w:pPr>
      <w:tabs>
        <w:tab w:val="clear" w:pos="851"/>
        <w:tab w:val="clear" w:pos="1418"/>
        <w:tab w:val="left" w:pos="709"/>
        <w:tab w:val="right" w:leader="dot" w:pos="9639"/>
      </w:tabs>
      <w:ind w:left="0"/>
    </w:pPr>
    <w:rPr>
      <w:rFonts w:ascii="Arial Bold" w:hAnsi="Arial Bold"/>
      <w:b/>
      <w:noProof/>
    </w:rPr>
  </w:style>
  <w:style w:type="paragraph" w:styleId="TOC3">
    <w:name w:val="toc 3"/>
    <w:basedOn w:val="Normal"/>
    <w:next w:val="Normal"/>
    <w:autoRedefine/>
    <w:semiHidden/>
    <w:rsid w:val="00BB20C6"/>
    <w:pPr>
      <w:tabs>
        <w:tab w:val="clear" w:pos="851"/>
        <w:tab w:val="clear" w:pos="1418"/>
        <w:tab w:val="left" w:pos="709"/>
        <w:tab w:val="right" w:leader="dot" w:pos="9639"/>
      </w:tabs>
      <w:spacing w:before="60"/>
      <w:ind w:left="0"/>
    </w:pPr>
    <w:rPr>
      <w:noProof/>
    </w:rPr>
  </w:style>
  <w:style w:type="character" w:styleId="Hyperlink">
    <w:name w:val="Hyperlink"/>
    <w:basedOn w:val="DefaultParagraphFont"/>
    <w:locked/>
    <w:rsid w:val="007D1463"/>
    <w:rPr>
      <w:color w:val="0000FF"/>
      <w:sz w:val="24"/>
      <w:u w:val="single"/>
    </w:rPr>
  </w:style>
  <w:style w:type="paragraph" w:styleId="BalloonText">
    <w:name w:val="Balloon Text"/>
    <w:basedOn w:val="Normal"/>
    <w:link w:val="BalloonTextChar"/>
    <w:semiHidden/>
    <w:locked/>
    <w:rsid w:val="00AA40D3"/>
    <w:rPr>
      <w:rFonts w:ascii="Tahoma" w:hAnsi="Tahoma" w:cs="Tahoma"/>
      <w:sz w:val="16"/>
      <w:szCs w:val="16"/>
    </w:rPr>
  </w:style>
  <w:style w:type="character" w:styleId="CommentReference">
    <w:name w:val="annotation reference"/>
    <w:basedOn w:val="DefaultParagraphFont"/>
    <w:semiHidden/>
    <w:locked/>
    <w:rsid w:val="00AA40D3"/>
    <w:rPr>
      <w:sz w:val="16"/>
      <w:szCs w:val="16"/>
    </w:rPr>
  </w:style>
  <w:style w:type="paragraph" w:styleId="CommentText">
    <w:name w:val="annotation text"/>
    <w:basedOn w:val="Normal"/>
    <w:link w:val="CommentTextChar"/>
    <w:semiHidden/>
    <w:locked/>
    <w:rsid w:val="00AA40D3"/>
  </w:style>
  <w:style w:type="paragraph" w:styleId="CommentSubject">
    <w:name w:val="annotation subject"/>
    <w:basedOn w:val="CommentText"/>
    <w:next w:val="CommentText"/>
    <w:link w:val="CommentSubjectChar"/>
    <w:semiHidden/>
    <w:locked/>
    <w:rsid w:val="00AA40D3"/>
    <w:rPr>
      <w:b/>
      <w:bCs/>
    </w:rPr>
  </w:style>
  <w:style w:type="paragraph" w:customStyle="1" w:styleId="Tabletext-Centred">
    <w:name w:val="Table text - Centred"/>
    <w:basedOn w:val="Tabletext"/>
    <w:link w:val="Tabletext-CentredChar"/>
    <w:rsid w:val="00B57ADF"/>
    <w:pPr>
      <w:tabs>
        <w:tab w:val="clear" w:pos="284"/>
      </w:tabs>
      <w:ind w:left="0"/>
      <w:jc w:val="center"/>
    </w:pPr>
  </w:style>
  <w:style w:type="paragraph" w:customStyle="1" w:styleId="Tabletitle-Centres">
    <w:name w:val="Table title - Centres"/>
    <w:basedOn w:val="Tabletext-Centred"/>
    <w:locked/>
    <w:rsid w:val="00B57ADF"/>
    <w:rPr>
      <w:rFonts w:ascii="Arial Bold" w:hAnsi="Arial Bold"/>
      <w:b/>
    </w:rPr>
  </w:style>
  <w:style w:type="paragraph" w:customStyle="1" w:styleId="Paragraph">
    <w:name w:val="Paragraph"/>
    <w:basedOn w:val="Normal"/>
    <w:link w:val="ParagraphChar"/>
    <w:rsid w:val="005F6AC7"/>
    <w:pPr>
      <w:numPr>
        <w:numId w:val="719"/>
      </w:numPr>
      <w:tabs>
        <w:tab w:val="clear" w:pos="1418"/>
      </w:tabs>
    </w:pPr>
  </w:style>
  <w:style w:type="table" w:customStyle="1" w:styleId="Table-NoHeader">
    <w:name w:val="Table - No Header"/>
    <w:basedOn w:val="TableNormal"/>
    <w:rsid w:val="00AF5752"/>
    <w:pPr>
      <w:spacing w:before="60" w:after="60"/>
    </w:pPr>
    <w:rPr>
      <w:rFonts w:ascii="Arial" w:hAnsi="Aria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style>
  <w:style w:type="paragraph" w:customStyle="1" w:styleId="Normal-Indentx1">
    <w:name w:val="Normal - Indent x 1"/>
    <w:basedOn w:val="Normal"/>
    <w:link w:val="Normal-Indentx1Char"/>
    <w:rsid w:val="00742202"/>
    <w:pPr>
      <w:tabs>
        <w:tab w:val="clear" w:pos="851"/>
      </w:tabs>
      <w:ind w:left="1418"/>
    </w:pPr>
  </w:style>
  <w:style w:type="paragraph" w:styleId="NormalIndent">
    <w:name w:val="Normal Indent"/>
    <w:aliases w:val=" Char Char Char Char Char Char"/>
    <w:basedOn w:val="Normal"/>
    <w:locked/>
    <w:rsid w:val="00796C2C"/>
    <w:pPr>
      <w:ind w:left="720"/>
    </w:pPr>
  </w:style>
  <w:style w:type="paragraph" w:styleId="ListBullet">
    <w:name w:val="List Bullet"/>
    <w:basedOn w:val="Normal"/>
    <w:locked/>
    <w:rsid w:val="00796C2C"/>
    <w:pPr>
      <w:tabs>
        <w:tab w:val="num" w:pos="360"/>
      </w:tabs>
    </w:pPr>
  </w:style>
  <w:style w:type="paragraph" w:styleId="BodyTextIndent">
    <w:name w:val="Body Text Indent"/>
    <w:basedOn w:val="Normal"/>
    <w:link w:val="BodyTextIndentChar"/>
    <w:locked/>
    <w:rsid w:val="00796C2C"/>
    <w:pPr>
      <w:spacing w:after="120"/>
      <w:ind w:left="283"/>
    </w:pPr>
  </w:style>
  <w:style w:type="paragraph" w:styleId="BodyTextIndent2">
    <w:name w:val="Body Text Indent 2"/>
    <w:basedOn w:val="Normal"/>
    <w:link w:val="BodyTextIndent2Char"/>
    <w:locked/>
    <w:rsid w:val="00796C2C"/>
    <w:pPr>
      <w:spacing w:after="120" w:line="480" w:lineRule="auto"/>
      <w:ind w:left="283"/>
    </w:pPr>
  </w:style>
  <w:style w:type="paragraph" w:styleId="BodyTextIndent3">
    <w:name w:val="Body Text Indent 3"/>
    <w:basedOn w:val="Normal"/>
    <w:link w:val="BodyTextIndent3Char"/>
    <w:locked/>
    <w:rsid w:val="00796C2C"/>
    <w:pPr>
      <w:spacing w:after="120"/>
      <w:ind w:left="283"/>
    </w:pPr>
    <w:rPr>
      <w:sz w:val="16"/>
      <w:szCs w:val="16"/>
    </w:rPr>
  </w:style>
  <w:style w:type="paragraph" w:styleId="BodyText">
    <w:name w:val="Body Text"/>
    <w:aliases w:val="Normal Indent Char,Body Text Char Char, Char Char Char Char Char Char Char"/>
    <w:basedOn w:val="Normal"/>
    <w:link w:val="BodyTextChar"/>
    <w:locked/>
    <w:rsid w:val="00796C2C"/>
    <w:pPr>
      <w:spacing w:after="120"/>
    </w:pPr>
  </w:style>
  <w:style w:type="character" w:styleId="Emphasis">
    <w:name w:val="Emphasis"/>
    <w:basedOn w:val="DefaultParagraphFont"/>
    <w:qFormat/>
    <w:locked/>
    <w:rsid w:val="00796C2C"/>
    <w:rPr>
      <w:i/>
      <w:iCs/>
    </w:rPr>
  </w:style>
  <w:style w:type="paragraph" w:styleId="TOC4">
    <w:name w:val="toc 4"/>
    <w:basedOn w:val="Normal"/>
    <w:next w:val="Normal"/>
    <w:autoRedefine/>
    <w:semiHidden/>
    <w:locked/>
    <w:rsid w:val="00164148"/>
    <w:pPr>
      <w:tabs>
        <w:tab w:val="clear" w:pos="851"/>
      </w:tabs>
      <w:ind w:left="600"/>
    </w:pPr>
  </w:style>
  <w:style w:type="paragraph" w:styleId="TOC5">
    <w:name w:val="toc 5"/>
    <w:basedOn w:val="Normal"/>
    <w:next w:val="Normal"/>
    <w:autoRedefine/>
    <w:semiHidden/>
    <w:locked/>
    <w:rsid w:val="00164148"/>
    <w:pPr>
      <w:tabs>
        <w:tab w:val="clear" w:pos="851"/>
      </w:tabs>
      <w:ind w:left="800"/>
    </w:pPr>
  </w:style>
  <w:style w:type="paragraph" w:styleId="TOC6">
    <w:name w:val="toc 6"/>
    <w:basedOn w:val="Normal"/>
    <w:next w:val="Normal"/>
    <w:autoRedefine/>
    <w:semiHidden/>
    <w:locked/>
    <w:rsid w:val="00164148"/>
    <w:pPr>
      <w:tabs>
        <w:tab w:val="clear" w:pos="851"/>
      </w:tabs>
      <w:ind w:left="1000"/>
    </w:pPr>
  </w:style>
  <w:style w:type="paragraph" w:styleId="TOC7">
    <w:name w:val="toc 7"/>
    <w:basedOn w:val="Normal"/>
    <w:next w:val="Normal"/>
    <w:autoRedefine/>
    <w:semiHidden/>
    <w:locked/>
    <w:rsid w:val="00164148"/>
    <w:pPr>
      <w:tabs>
        <w:tab w:val="clear" w:pos="851"/>
      </w:tabs>
      <w:ind w:left="1200"/>
    </w:pPr>
  </w:style>
  <w:style w:type="paragraph" w:styleId="TOC8">
    <w:name w:val="toc 8"/>
    <w:basedOn w:val="Normal"/>
    <w:next w:val="Normal"/>
    <w:autoRedefine/>
    <w:semiHidden/>
    <w:locked/>
    <w:rsid w:val="00164148"/>
    <w:pPr>
      <w:tabs>
        <w:tab w:val="clear" w:pos="851"/>
      </w:tabs>
      <w:ind w:left="1400"/>
    </w:pPr>
  </w:style>
  <w:style w:type="paragraph" w:styleId="TOC9">
    <w:name w:val="toc 9"/>
    <w:basedOn w:val="Normal"/>
    <w:next w:val="Normal"/>
    <w:autoRedefine/>
    <w:semiHidden/>
    <w:locked/>
    <w:rsid w:val="00164148"/>
    <w:pPr>
      <w:tabs>
        <w:tab w:val="clear" w:pos="851"/>
      </w:tabs>
      <w:ind w:left="1600"/>
    </w:pPr>
  </w:style>
  <w:style w:type="paragraph" w:customStyle="1" w:styleId="TitlePage2">
    <w:name w:val="Title Page 2"/>
    <w:basedOn w:val="Normal"/>
    <w:rsid w:val="00F11492"/>
    <w:pPr>
      <w:tabs>
        <w:tab w:val="clear" w:pos="851"/>
        <w:tab w:val="clear" w:pos="1418"/>
        <w:tab w:val="left" w:pos="1843"/>
        <w:tab w:val="left" w:pos="2268"/>
      </w:tabs>
      <w:spacing w:before="80" w:after="80"/>
      <w:ind w:left="0"/>
      <w:jc w:val="left"/>
    </w:pPr>
    <w:rPr>
      <w:rFonts w:ascii="Arial Bold" w:hAnsi="Arial Bold"/>
      <w:b/>
      <w:bCs/>
      <w:sz w:val="32"/>
    </w:rPr>
  </w:style>
  <w:style w:type="paragraph" w:customStyle="1" w:styleId="TitlePage3">
    <w:name w:val="Title Page 3"/>
    <w:basedOn w:val="Normal"/>
    <w:rsid w:val="00F11492"/>
    <w:pPr>
      <w:tabs>
        <w:tab w:val="clear" w:pos="851"/>
        <w:tab w:val="clear" w:pos="1418"/>
        <w:tab w:val="left" w:pos="1843"/>
        <w:tab w:val="left" w:pos="2268"/>
      </w:tabs>
      <w:spacing w:before="80" w:after="80"/>
      <w:ind w:left="0"/>
      <w:jc w:val="left"/>
    </w:pPr>
    <w:rPr>
      <w:rFonts w:ascii="Arial Bold" w:hAnsi="Arial Bold"/>
      <w:b/>
      <w:bCs/>
      <w:color w:val="999999"/>
      <w:sz w:val="32"/>
    </w:rPr>
  </w:style>
  <w:style w:type="paragraph" w:customStyle="1" w:styleId="TitlePage4">
    <w:name w:val="Title Page 4"/>
    <w:basedOn w:val="TitlePage2"/>
    <w:rsid w:val="005020A0"/>
    <w:rPr>
      <w:sz w:val="24"/>
      <w:szCs w:val="24"/>
    </w:rPr>
  </w:style>
  <w:style w:type="paragraph" w:customStyle="1" w:styleId="TitlePage5">
    <w:name w:val="Title Page 5"/>
    <w:basedOn w:val="TitlePage4"/>
    <w:rsid w:val="005020A0"/>
    <w:rPr>
      <w:color w:val="999999"/>
      <w:lang w:val="ro-RO"/>
    </w:rPr>
  </w:style>
  <w:style w:type="paragraph" w:customStyle="1" w:styleId="Normal-Noindent">
    <w:name w:val="Normal - No indent"/>
    <w:basedOn w:val="Normal"/>
    <w:rsid w:val="00410FEC"/>
    <w:pPr>
      <w:ind w:left="0"/>
    </w:pPr>
  </w:style>
  <w:style w:type="paragraph" w:customStyle="1" w:styleId="TitlePage1">
    <w:name w:val="Title Page 1"/>
    <w:basedOn w:val="Normal"/>
    <w:rsid w:val="00F11492"/>
    <w:pPr>
      <w:tabs>
        <w:tab w:val="clear" w:pos="851"/>
      </w:tabs>
      <w:spacing w:before="80" w:after="80"/>
      <w:ind w:left="0"/>
      <w:jc w:val="left"/>
    </w:pPr>
    <w:rPr>
      <w:rFonts w:ascii="Arial Bold" w:hAnsi="Arial Bold"/>
      <w:b/>
      <w:bCs/>
      <w:caps/>
      <w:sz w:val="44"/>
    </w:rPr>
  </w:style>
  <w:style w:type="paragraph" w:customStyle="1" w:styleId="Italic-UL">
    <w:name w:val="Italic - U/L"/>
    <w:basedOn w:val="Normal"/>
    <w:rsid w:val="00D33ECE"/>
    <w:pPr>
      <w:keepNext/>
    </w:pPr>
    <w:rPr>
      <w:i/>
      <w:u w:val="single"/>
      <w:lang w:val="ro-RO"/>
    </w:rPr>
  </w:style>
  <w:style w:type="paragraph" w:customStyle="1" w:styleId="ItalicBold">
    <w:name w:val="Italic Bold"/>
    <w:basedOn w:val="Italic-UL"/>
    <w:rsid w:val="00B96F47"/>
    <w:rPr>
      <w:rFonts w:ascii="Arial Bold" w:hAnsi="Arial Bold"/>
      <w:b/>
      <w:u w:val="none"/>
    </w:rPr>
  </w:style>
  <w:style w:type="paragraph" w:customStyle="1" w:styleId="Indent1">
    <w:name w:val="Indent 1"/>
    <w:basedOn w:val="Normal"/>
    <w:rsid w:val="006A40A0"/>
    <w:pPr>
      <w:widowControl w:val="0"/>
      <w:tabs>
        <w:tab w:val="clear" w:pos="851"/>
      </w:tabs>
      <w:spacing w:before="0"/>
      <w:ind w:left="720" w:hanging="720"/>
      <w:jc w:val="left"/>
    </w:pPr>
    <w:rPr>
      <w:rFonts w:ascii="Times New Roman" w:hAnsi="Times New Roman" w:cs="Times New Roman"/>
      <w:snapToGrid w:val="0"/>
      <w:lang w:eastAsia="en-US"/>
    </w:rPr>
  </w:style>
  <w:style w:type="paragraph" w:customStyle="1" w:styleId="NoIndent">
    <w:name w:val="No Indent"/>
    <w:basedOn w:val="Normal"/>
    <w:next w:val="Normal"/>
    <w:rsid w:val="006A40A0"/>
    <w:pPr>
      <w:tabs>
        <w:tab w:val="clear" w:pos="851"/>
      </w:tabs>
      <w:spacing w:before="0"/>
      <w:ind w:left="0"/>
      <w:jc w:val="left"/>
    </w:pPr>
    <w:rPr>
      <w:rFonts w:ascii="Times New Roman" w:hAnsi="Times New Roman" w:cs="Times New Roman"/>
      <w:color w:val="000000"/>
      <w:sz w:val="22"/>
      <w:szCs w:val="24"/>
      <w:lang w:eastAsia="en-US"/>
    </w:rPr>
  </w:style>
  <w:style w:type="paragraph" w:customStyle="1" w:styleId="TableText0">
    <w:name w:val="Table Text"/>
    <w:basedOn w:val="Normal"/>
    <w:rsid w:val="006A40A0"/>
    <w:pPr>
      <w:widowControl w:val="0"/>
      <w:tabs>
        <w:tab w:val="clear" w:pos="851"/>
      </w:tabs>
      <w:spacing w:before="0"/>
      <w:ind w:left="0"/>
      <w:jc w:val="left"/>
    </w:pPr>
    <w:rPr>
      <w:rFonts w:ascii="Times New Roman" w:hAnsi="Times New Roman" w:cs="Times New Roman"/>
      <w:snapToGrid w:val="0"/>
      <w:lang w:eastAsia="en-US"/>
    </w:rPr>
  </w:style>
  <w:style w:type="character" w:customStyle="1" w:styleId="Normal-Indentx1Char">
    <w:name w:val="Normal - Indent x 1 Char"/>
    <w:basedOn w:val="DefaultParagraphFont"/>
    <w:link w:val="Normal-Indentx1"/>
    <w:rsid w:val="000F008E"/>
    <w:rPr>
      <w:rFonts w:ascii="Arial" w:hAnsi="Arial" w:cs="Arial"/>
      <w:lang w:val="en-GB" w:eastAsia="en-GB" w:bidi="ar-SA"/>
    </w:rPr>
  </w:style>
  <w:style w:type="character" w:customStyle="1" w:styleId="TabletextChar">
    <w:name w:val="Table text Char"/>
    <w:basedOn w:val="DefaultParagraphFont"/>
    <w:link w:val="Tabletext"/>
    <w:rsid w:val="00A71E0B"/>
    <w:rPr>
      <w:rFonts w:ascii="Arial" w:hAnsi="Arial" w:cs="Arial"/>
      <w:lang w:val="ro-RO" w:eastAsia="en-GB" w:bidi="ar-SA"/>
    </w:rPr>
  </w:style>
  <w:style w:type="character" w:customStyle="1" w:styleId="Tabletext-CentredChar">
    <w:name w:val="Table text - Centred Char"/>
    <w:basedOn w:val="TabletextChar"/>
    <w:link w:val="Tabletext-Centred"/>
    <w:rsid w:val="00A24001"/>
  </w:style>
  <w:style w:type="character" w:customStyle="1" w:styleId="Heading2Char">
    <w:name w:val="Heading 2 Char"/>
    <w:basedOn w:val="DefaultParagraphFont"/>
    <w:rsid w:val="007D76FC"/>
    <w:rPr>
      <w:rFonts w:ascii="Arial Bold" w:hAnsi="Arial Bold" w:cs="Arial"/>
      <w:b/>
      <w:bCs/>
      <w:iCs/>
      <w:sz w:val="24"/>
      <w:szCs w:val="28"/>
      <w:lang w:val="en-GB" w:eastAsia="en-GB" w:bidi="ar-SA"/>
    </w:rPr>
  </w:style>
  <w:style w:type="paragraph" w:styleId="MessageHeader">
    <w:name w:val="Message Header"/>
    <w:basedOn w:val="Normal"/>
    <w:link w:val="MessageHeaderChar"/>
    <w:locked/>
    <w:rsid w:val="00CA7011"/>
    <w:pPr>
      <w:pBdr>
        <w:top w:val="single" w:sz="6" w:space="1" w:color="auto"/>
        <w:left w:val="single" w:sz="6" w:space="1" w:color="auto"/>
        <w:bottom w:val="single" w:sz="6" w:space="1" w:color="auto"/>
        <w:right w:val="single" w:sz="6" w:space="1" w:color="auto"/>
      </w:pBdr>
      <w:shd w:val="pct20" w:color="auto" w:fill="auto"/>
      <w:ind w:left="1134" w:hanging="1134"/>
    </w:pPr>
    <w:rPr>
      <w:sz w:val="24"/>
      <w:szCs w:val="24"/>
    </w:rPr>
  </w:style>
  <w:style w:type="paragraph" w:styleId="Caption">
    <w:name w:val="caption"/>
    <w:aliases w:val="Beschriftung Char,Beschriftung Char1 Char,Beschriftung Char Char Char Char,Beschriftung Char Char1,Beschriftung Char1 Char Char Char Char,Beschriftung1,Beschriftung Char1,Beschriftung Char1 Char1 Char,Beschriftung Char2,Map"/>
    <w:basedOn w:val="Normal"/>
    <w:next w:val="Normal"/>
    <w:link w:val="CaptionChar"/>
    <w:qFormat/>
    <w:locked/>
    <w:rsid w:val="00CA7011"/>
    <w:rPr>
      <w:b/>
      <w:bCs/>
    </w:rPr>
  </w:style>
  <w:style w:type="paragraph" w:styleId="Date">
    <w:name w:val="Date"/>
    <w:basedOn w:val="Normal"/>
    <w:next w:val="Normal"/>
    <w:link w:val="DateChar"/>
    <w:locked/>
    <w:rsid w:val="00CA7011"/>
  </w:style>
  <w:style w:type="paragraph" w:styleId="NoteHeading">
    <w:name w:val="Note Heading"/>
    <w:basedOn w:val="Normal"/>
    <w:next w:val="Normal"/>
    <w:link w:val="NoteHeadingChar"/>
    <w:locked/>
    <w:rsid w:val="00CA7011"/>
  </w:style>
  <w:style w:type="paragraph" w:styleId="DocumentMap">
    <w:name w:val="Document Map"/>
    <w:basedOn w:val="Normal"/>
    <w:link w:val="DocumentMapChar"/>
    <w:semiHidden/>
    <w:locked/>
    <w:rsid w:val="00CA7011"/>
    <w:pPr>
      <w:shd w:val="clear" w:color="auto" w:fill="000080"/>
    </w:pPr>
    <w:rPr>
      <w:rFonts w:ascii="Tahoma" w:hAnsi="Tahoma" w:cs="Tahoma"/>
    </w:rPr>
  </w:style>
  <w:style w:type="paragraph" w:styleId="TableofFigures">
    <w:name w:val="table of figures"/>
    <w:basedOn w:val="Normal"/>
    <w:next w:val="Normal"/>
    <w:semiHidden/>
    <w:locked/>
    <w:rsid w:val="00DE5717"/>
    <w:pPr>
      <w:tabs>
        <w:tab w:val="clear" w:pos="851"/>
        <w:tab w:val="clear" w:pos="1418"/>
      </w:tabs>
      <w:ind w:left="0"/>
    </w:pPr>
    <w:rPr>
      <w:rFonts w:ascii="Arial Bold" w:hAnsi="Arial Bold"/>
      <w:b/>
      <w:sz w:val="24"/>
    </w:rPr>
  </w:style>
  <w:style w:type="paragraph" w:styleId="FootnoteText">
    <w:name w:val="footnote text"/>
    <w:aliases w:val="Fußnote,-E Fußnotentext,Fußnotentext Ursprung"/>
    <w:basedOn w:val="Normal"/>
    <w:link w:val="FootnoteTextChar"/>
    <w:semiHidden/>
    <w:locked/>
    <w:rsid w:val="00CA7011"/>
  </w:style>
  <w:style w:type="character" w:styleId="FollowedHyperlink">
    <w:name w:val="FollowedHyperlink"/>
    <w:basedOn w:val="DefaultParagraphFont"/>
    <w:locked/>
    <w:rsid w:val="00CA7011"/>
    <w:rPr>
      <w:color w:val="606420"/>
      <w:u w:val="single"/>
    </w:rPr>
  </w:style>
  <w:style w:type="paragraph" w:styleId="PlainText">
    <w:name w:val="Plain Text"/>
    <w:aliases w:val=" Char"/>
    <w:basedOn w:val="Normal"/>
    <w:link w:val="PlainTextChar"/>
    <w:locked/>
    <w:rsid w:val="00CA7011"/>
    <w:rPr>
      <w:rFonts w:ascii="Courier New" w:hAnsi="Courier New" w:cs="Courier New"/>
    </w:rPr>
  </w:style>
  <w:style w:type="paragraph" w:styleId="BodyText2">
    <w:name w:val="Body Text 2"/>
    <w:basedOn w:val="Normal"/>
    <w:link w:val="BodyText2Char"/>
    <w:locked/>
    <w:rsid w:val="00CA7011"/>
    <w:pPr>
      <w:spacing w:after="120" w:line="480" w:lineRule="auto"/>
    </w:pPr>
  </w:style>
  <w:style w:type="paragraph" w:styleId="BodyText3">
    <w:name w:val="Body Text 3"/>
    <w:basedOn w:val="Normal"/>
    <w:link w:val="BodyText3Char"/>
    <w:locked/>
    <w:rsid w:val="00CA7011"/>
    <w:pPr>
      <w:spacing w:after="120"/>
    </w:pPr>
    <w:rPr>
      <w:sz w:val="16"/>
      <w:szCs w:val="16"/>
    </w:rPr>
  </w:style>
  <w:style w:type="paragraph" w:styleId="ListBullet3">
    <w:name w:val="List Bullet 3"/>
    <w:basedOn w:val="Normal"/>
    <w:locked/>
    <w:rsid w:val="00CA7011"/>
    <w:pPr>
      <w:ind w:left="1778" w:hanging="360"/>
    </w:pPr>
  </w:style>
  <w:style w:type="paragraph" w:styleId="ListBullet2">
    <w:name w:val="List Bullet 2"/>
    <w:basedOn w:val="Normal"/>
    <w:locked/>
    <w:rsid w:val="00CA7011"/>
    <w:pPr>
      <w:tabs>
        <w:tab w:val="num" w:pos="0"/>
      </w:tabs>
      <w:ind w:left="0"/>
    </w:pPr>
  </w:style>
  <w:style w:type="paragraph" w:styleId="NormalWeb">
    <w:name w:val="Normal (Web)"/>
    <w:basedOn w:val="Normal"/>
    <w:locked/>
    <w:rsid w:val="00CA7011"/>
    <w:rPr>
      <w:rFonts w:ascii="Times New Roman" w:hAnsi="Times New Roman" w:cs="Times New Roman"/>
      <w:sz w:val="24"/>
      <w:szCs w:val="24"/>
    </w:rPr>
  </w:style>
  <w:style w:type="paragraph" w:styleId="HTMLPreformatted">
    <w:name w:val="HTML Preformatted"/>
    <w:basedOn w:val="Normal"/>
    <w:link w:val="HTMLPreformattedChar"/>
    <w:locked/>
    <w:rsid w:val="00CA7011"/>
    <w:rPr>
      <w:rFonts w:ascii="Courier New" w:hAnsi="Courier New" w:cs="Courier New"/>
    </w:rPr>
  </w:style>
  <w:style w:type="paragraph" w:styleId="BlockText">
    <w:name w:val="Block Text"/>
    <w:basedOn w:val="Normal"/>
    <w:locked/>
    <w:rsid w:val="00CA7011"/>
    <w:pPr>
      <w:spacing w:after="120"/>
      <w:ind w:left="1440" w:right="1440"/>
    </w:pPr>
  </w:style>
  <w:style w:type="numbering" w:styleId="111111">
    <w:name w:val="Outline List 2"/>
    <w:basedOn w:val="NoList"/>
    <w:locked/>
    <w:rsid w:val="00CA7011"/>
    <w:pPr>
      <w:numPr>
        <w:numId w:val="3"/>
      </w:numPr>
    </w:pPr>
  </w:style>
  <w:style w:type="character" w:customStyle="1" w:styleId="h2Char1">
    <w:name w:val="h2 Char1"/>
    <w:aliases w:val="Zweite Ebene Char1,T2 Char1,Nadpis_2 Char3,AB Char3,Numbered - 2 Char3,Sub Heading Char3,ignorer2 Char3,Heading 2 Char Char Char3,Fejléc 2 Char3, Char Char Char Char Char Char Char Char Char2,Zweite Ebene Caracter Char1,Oscar Faber 2 Char"/>
    <w:rsid w:val="00F04743"/>
    <w:rPr>
      <w:rFonts w:ascii="Arial Bold" w:hAnsi="Arial Bold" w:cs="Arial"/>
      <w:b/>
      <w:bCs/>
      <w:iCs/>
      <w:sz w:val="24"/>
      <w:szCs w:val="28"/>
      <w:lang w:val="en-GB" w:eastAsia="en-GB"/>
    </w:rPr>
  </w:style>
  <w:style w:type="paragraph" w:customStyle="1" w:styleId="E1">
    <w:name w:val="E1"/>
    <w:basedOn w:val="Normal"/>
    <w:link w:val="E1Zchn"/>
    <w:rsid w:val="00F04743"/>
    <w:pPr>
      <w:tabs>
        <w:tab w:val="clear" w:pos="851"/>
        <w:tab w:val="clear" w:pos="1418"/>
      </w:tabs>
      <w:overflowPunct w:val="0"/>
      <w:autoSpaceDE w:val="0"/>
      <w:autoSpaceDN w:val="0"/>
      <w:adjustRightInd w:val="0"/>
      <w:spacing w:before="0" w:after="160" w:line="320" w:lineRule="atLeast"/>
      <w:textAlignment w:val="baseline"/>
    </w:pPr>
    <w:rPr>
      <w:rFonts w:cs="Times New Roman"/>
      <w:sz w:val="22"/>
      <w:szCs w:val="22"/>
      <w:lang w:val="de-DE" w:eastAsia="de-DE"/>
    </w:rPr>
  </w:style>
  <w:style w:type="character" w:customStyle="1" w:styleId="E1Zchn">
    <w:name w:val="E1 Zchn"/>
    <w:link w:val="E1"/>
    <w:rsid w:val="00F04743"/>
    <w:rPr>
      <w:rFonts w:ascii="Arial" w:hAnsi="Arial"/>
      <w:sz w:val="22"/>
      <w:szCs w:val="22"/>
      <w:lang w:val="de-DE" w:eastAsia="de-DE" w:bidi="ar-SA"/>
    </w:rPr>
  </w:style>
  <w:style w:type="numbering" w:customStyle="1" w:styleId="NoList1">
    <w:name w:val="No List1"/>
    <w:next w:val="NoList"/>
    <w:semiHidden/>
    <w:unhideWhenUsed/>
    <w:rsid w:val="00F04743"/>
  </w:style>
  <w:style w:type="character" w:customStyle="1" w:styleId="Heading1Char">
    <w:name w:val="Heading 1 Char"/>
    <w:aliases w:val="Oscar Faber 1 Char"/>
    <w:link w:val="Heading1"/>
    <w:rsid w:val="007E53D1"/>
    <w:rPr>
      <w:rFonts w:ascii="Arial Bold" w:hAnsi="Arial Bold" w:cs="Arial"/>
      <w:b/>
      <w:bCs/>
      <w:kern w:val="32"/>
      <w:sz w:val="28"/>
      <w:szCs w:val="32"/>
      <w:lang w:val="en-GB" w:eastAsia="en-GB" w:bidi="ar-SA"/>
    </w:rPr>
  </w:style>
  <w:style w:type="character" w:customStyle="1" w:styleId="Heading3Char">
    <w:name w:val="Heading 3 Char"/>
    <w:rsid w:val="00F04743"/>
    <w:rPr>
      <w:rFonts w:ascii="Cambria" w:eastAsia="Times New Roman" w:hAnsi="Cambria" w:cs="Times New Roman"/>
      <w:b/>
      <w:bCs/>
      <w:color w:val="4F81BD"/>
      <w:sz w:val="22"/>
      <w:szCs w:val="22"/>
      <w:lang w:val="ro-RO" w:eastAsia="de-DE"/>
    </w:rPr>
  </w:style>
  <w:style w:type="character" w:customStyle="1" w:styleId="Heading4Char">
    <w:name w:val="Heading 4 Char"/>
    <w:aliases w:val=" Char2 Char,Char2 Char,Oscar Faber 4 Char,Heading 4 Char2 Char,Heading 4 Char Char2 Char,Heading 4 Char1 Char Char1 Char,Heading 4 Char Char Char Char1 Char,Heading 4 Char1 Char1 Char,Heading 4 Char Char Char1 Char"/>
    <w:link w:val="Heading4"/>
    <w:rsid w:val="00F04743"/>
    <w:rPr>
      <w:rFonts w:ascii="Arial" w:hAnsi="Arial"/>
      <w:bCs/>
      <w:szCs w:val="28"/>
      <w:lang w:val="en-GB" w:eastAsia="en-GB" w:bidi="ar-SA"/>
    </w:rPr>
  </w:style>
  <w:style w:type="character" w:customStyle="1" w:styleId="Heading5Char">
    <w:name w:val="Heading 5 Char"/>
    <w:aliases w:val="Char Char Char Char1,Char Char1 Char,Char Char Char1,Char Char2,Oscar Faber Appendix Char"/>
    <w:link w:val="Heading5"/>
    <w:rsid w:val="00F04743"/>
    <w:rPr>
      <w:rFonts w:ascii="Arial" w:hAnsi="Arial" w:cs="Arial"/>
      <w:b/>
      <w:bCs/>
      <w:i/>
      <w:iCs/>
      <w:sz w:val="26"/>
      <w:szCs w:val="26"/>
      <w:lang w:val="en-GB" w:eastAsia="en-GB" w:bidi="ar-SA"/>
    </w:rPr>
  </w:style>
  <w:style w:type="character" w:customStyle="1" w:styleId="Heading6Char">
    <w:name w:val="Heading 6 Char"/>
    <w:aliases w:val="Oscar Faber Figures Char"/>
    <w:link w:val="Heading6"/>
    <w:rsid w:val="00F04743"/>
    <w:rPr>
      <w:b/>
      <w:bCs/>
      <w:sz w:val="22"/>
      <w:szCs w:val="22"/>
      <w:lang w:val="en-GB" w:eastAsia="en-GB" w:bidi="ar-SA"/>
    </w:rPr>
  </w:style>
  <w:style w:type="character" w:customStyle="1" w:styleId="Heading7Char">
    <w:name w:val="Heading 7 Char"/>
    <w:aliases w:val="Heading Attachment Char"/>
    <w:link w:val="Heading7"/>
    <w:rsid w:val="00F04743"/>
    <w:rPr>
      <w:sz w:val="24"/>
      <w:szCs w:val="24"/>
      <w:lang w:val="en-GB" w:eastAsia="en-GB" w:bidi="ar-SA"/>
    </w:rPr>
  </w:style>
  <w:style w:type="character" w:customStyle="1" w:styleId="Heading8Char">
    <w:name w:val="Heading 8 Char"/>
    <w:aliases w:val="Heading Table Char,=Heading 3 w/o number Char"/>
    <w:link w:val="Heading8"/>
    <w:rsid w:val="00F04743"/>
    <w:rPr>
      <w:i/>
      <w:iCs/>
      <w:sz w:val="24"/>
      <w:szCs w:val="24"/>
      <w:lang w:val="en-GB" w:eastAsia="en-GB" w:bidi="ar-SA"/>
    </w:rPr>
  </w:style>
  <w:style w:type="character" w:customStyle="1" w:styleId="Heading9Char">
    <w:name w:val="Heading 9 Char"/>
    <w:aliases w:val="App Heading Char,Heading Figure Char,Table text 1 Char,Tables Char,Reference Appendix Char"/>
    <w:link w:val="Heading9"/>
    <w:rsid w:val="00F04743"/>
    <w:rPr>
      <w:rFonts w:ascii="Arial" w:hAnsi="Arial" w:cs="Arial"/>
      <w:sz w:val="22"/>
      <w:szCs w:val="22"/>
      <w:lang w:val="en-GB" w:eastAsia="en-GB" w:bidi="ar-SA"/>
    </w:rPr>
  </w:style>
  <w:style w:type="paragraph" w:customStyle="1" w:styleId="ILF-Standard">
    <w:name w:val="ILF-Standard"/>
    <w:link w:val="ILF-StandardChar"/>
    <w:rsid w:val="00F04743"/>
    <w:pPr>
      <w:overflowPunct w:val="0"/>
      <w:autoSpaceDE w:val="0"/>
      <w:autoSpaceDN w:val="0"/>
      <w:adjustRightInd w:val="0"/>
      <w:textAlignment w:val="baseline"/>
    </w:pPr>
    <w:rPr>
      <w:rFonts w:ascii="Arial" w:hAnsi="Arial"/>
      <w:sz w:val="22"/>
      <w:szCs w:val="22"/>
      <w:lang w:val="de-DE" w:eastAsia="de-DE"/>
    </w:rPr>
  </w:style>
  <w:style w:type="character" w:customStyle="1" w:styleId="ILF-StandardChar">
    <w:name w:val="ILF-Standard Char"/>
    <w:link w:val="ILF-Standard"/>
    <w:rsid w:val="00F04743"/>
    <w:rPr>
      <w:rFonts w:ascii="Arial" w:hAnsi="Arial"/>
      <w:sz w:val="22"/>
      <w:szCs w:val="22"/>
      <w:lang w:val="de-DE" w:eastAsia="de-DE" w:bidi="ar-SA"/>
    </w:rPr>
  </w:style>
  <w:style w:type="paragraph" w:customStyle="1" w:styleId="CharCharCharChar">
    <w:name w:val="Char Char Char Char"/>
    <w:basedOn w:val="Normal"/>
    <w:rsid w:val="00F04743"/>
    <w:pPr>
      <w:tabs>
        <w:tab w:val="clear" w:pos="851"/>
        <w:tab w:val="clear" w:pos="1418"/>
      </w:tabs>
      <w:spacing w:before="0"/>
      <w:ind w:left="0"/>
      <w:jc w:val="left"/>
    </w:pPr>
    <w:rPr>
      <w:rFonts w:ascii="Times New Roman" w:hAnsi="Times New Roman" w:cs="Times New Roman"/>
      <w:sz w:val="24"/>
      <w:szCs w:val="24"/>
      <w:lang w:val="pl-PL" w:eastAsia="pl-PL"/>
    </w:rPr>
  </w:style>
  <w:style w:type="character" w:customStyle="1" w:styleId="Heading2Char2">
    <w:name w:val="Heading 2 Char2"/>
    <w:aliases w:val="h2 Char,Zweite Ebene Char,Heading 2 Char Char1,T2 Char,Nadpis_2 Char2,AB Char2,Numbered - 2 Char2,Sub Heading Char2,ignorer2 Char2,Heading 2 Char1 Char2,Heading 2 Char Char Char2,Fejléc 2 Char2,Zweite Ebene Caracter Char,L2 Char Char"/>
    <w:rsid w:val="00F04743"/>
    <w:rPr>
      <w:rFonts w:ascii="Arial" w:hAnsi="Arial"/>
      <w:b/>
      <w:sz w:val="22"/>
      <w:szCs w:val="22"/>
      <w:lang w:val="ro-RO" w:eastAsia="de-DE"/>
    </w:rPr>
  </w:style>
  <w:style w:type="character" w:customStyle="1" w:styleId="Heading3Char2">
    <w:name w:val="Heading 3 Char2"/>
    <w:link w:val="Heading3"/>
    <w:rsid w:val="004973D0"/>
    <w:rPr>
      <w:rFonts w:ascii="Arial Bold" w:hAnsi="Arial Bold" w:cs="Arial"/>
      <w:b/>
      <w:bCs/>
      <w:szCs w:val="26"/>
      <w:lang w:val="en-GB" w:eastAsia="en-GB" w:bidi="ar-SA"/>
    </w:rPr>
  </w:style>
  <w:style w:type="paragraph" w:customStyle="1" w:styleId="E0">
    <w:name w:val="E0"/>
    <w:basedOn w:val="ILF-Standard"/>
    <w:rsid w:val="00F04743"/>
    <w:pPr>
      <w:numPr>
        <w:numId w:val="23"/>
      </w:numPr>
      <w:tabs>
        <w:tab w:val="clear" w:pos="6005"/>
        <w:tab w:val="num" w:pos="360"/>
        <w:tab w:val="num" w:pos="1985"/>
      </w:tabs>
      <w:spacing w:after="160" w:line="320" w:lineRule="atLeast"/>
      <w:ind w:left="0" w:firstLine="0"/>
      <w:jc w:val="both"/>
    </w:pPr>
  </w:style>
  <w:style w:type="paragraph" w:customStyle="1" w:styleId="N0">
    <w:name w:val="N0"/>
    <w:basedOn w:val="ILF-Standard"/>
    <w:rsid w:val="00F04743"/>
    <w:pPr>
      <w:spacing w:line="320" w:lineRule="atLeast"/>
      <w:ind w:left="425" w:hanging="425"/>
      <w:jc w:val="both"/>
    </w:pPr>
  </w:style>
  <w:style w:type="paragraph" w:customStyle="1" w:styleId="B0">
    <w:name w:val="B0"/>
    <w:basedOn w:val="ILF-Standard"/>
    <w:rsid w:val="00F04743"/>
    <w:pPr>
      <w:spacing w:line="320" w:lineRule="atLeast"/>
      <w:ind w:left="425" w:hanging="425"/>
      <w:jc w:val="both"/>
    </w:pPr>
  </w:style>
  <w:style w:type="paragraph" w:customStyle="1" w:styleId="P0">
    <w:name w:val="P0"/>
    <w:basedOn w:val="ILF-Standard"/>
    <w:rsid w:val="00F04743"/>
    <w:pPr>
      <w:tabs>
        <w:tab w:val="num" w:pos="0"/>
      </w:tabs>
      <w:spacing w:line="320" w:lineRule="atLeast"/>
      <w:jc w:val="both"/>
    </w:pPr>
  </w:style>
  <w:style w:type="paragraph" w:customStyle="1" w:styleId="N1">
    <w:name w:val="N1"/>
    <w:basedOn w:val="ILF-Standard"/>
    <w:link w:val="N1Zchn"/>
    <w:rsid w:val="00F04743"/>
    <w:pPr>
      <w:numPr>
        <w:numId w:val="24"/>
      </w:numPr>
      <w:tabs>
        <w:tab w:val="clear" w:pos="1701"/>
      </w:tabs>
      <w:spacing w:line="320" w:lineRule="atLeast"/>
      <w:ind w:left="1276"/>
      <w:jc w:val="both"/>
    </w:pPr>
  </w:style>
  <w:style w:type="character" w:customStyle="1" w:styleId="N1Zchn">
    <w:name w:val="N1 Zchn"/>
    <w:link w:val="N1"/>
    <w:rsid w:val="00F04743"/>
    <w:rPr>
      <w:rFonts w:ascii="Arial" w:hAnsi="Arial"/>
      <w:sz w:val="22"/>
      <w:szCs w:val="22"/>
      <w:lang w:val="de-DE" w:eastAsia="de-DE" w:bidi="ar-SA"/>
    </w:rPr>
  </w:style>
  <w:style w:type="character" w:customStyle="1" w:styleId="ILF-StandardZchn">
    <w:name w:val="ILF-Standard Zchn"/>
    <w:rsid w:val="00F04743"/>
    <w:rPr>
      <w:rFonts w:ascii="Arial" w:hAnsi="Arial"/>
      <w:sz w:val="22"/>
      <w:szCs w:val="22"/>
      <w:lang w:val="de-DE" w:eastAsia="de-DE" w:bidi="ar-SA"/>
    </w:rPr>
  </w:style>
  <w:style w:type="paragraph" w:customStyle="1" w:styleId="B1">
    <w:name w:val="B1"/>
    <w:basedOn w:val="ILF-Standard"/>
    <w:rsid w:val="00F04743"/>
    <w:pPr>
      <w:spacing w:line="320" w:lineRule="atLeast"/>
      <w:ind w:left="1276" w:hanging="425"/>
      <w:jc w:val="both"/>
    </w:pPr>
  </w:style>
  <w:style w:type="paragraph" w:customStyle="1" w:styleId="P1">
    <w:name w:val="P1"/>
    <w:basedOn w:val="ILF-Standard"/>
    <w:link w:val="P1Zchn"/>
    <w:rsid w:val="00F04743"/>
    <w:pPr>
      <w:tabs>
        <w:tab w:val="num" w:pos="1985"/>
      </w:tabs>
      <w:spacing w:line="320" w:lineRule="atLeast"/>
      <w:ind w:left="2552" w:hanging="1134"/>
      <w:jc w:val="both"/>
    </w:pPr>
  </w:style>
  <w:style w:type="character" w:customStyle="1" w:styleId="P1Zchn">
    <w:name w:val="P1 Zchn"/>
    <w:link w:val="P1"/>
    <w:rsid w:val="00F04743"/>
    <w:rPr>
      <w:rFonts w:ascii="Arial" w:hAnsi="Arial"/>
      <w:sz w:val="22"/>
      <w:szCs w:val="22"/>
      <w:lang w:val="de-DE" w:eastAsia="de-DE" w:bidi="ar-SA"/>
    </w:rPr>
  </w:style>
  <w:style w:type="character" w:customStyle="1" w:styleId="BodyTextIndentChar">
    <w:name w:val="Body Text Indent Char"/>
    <w:link w:val="BodyTextIndent"/>
    <w:rsid w:val="00F04743"/>
    <w:rPr>
      <w:rFonts w:ascii="Arial" w:hAnsi="Arial" w:cs="Arial"/>
      <w:lang w:val="en-GB" w:eastAsia="en-GB" w:bidi="ar-SA"/>
    </w:rPr>
  </w:style>
  <w:style w:type="paragraph" w:customStyle="1" w:styleId="E2">
    <w:name w:val="E2"/>
    <w:basedOn w:val="ILF-Standard"/>
    <w:rsid w:val="00F04743"/>
    <w:pPr>
      <w:spacing w:after="160" w:line="320" w:lineRule="atLeast"/>
      <w:ind w:left="1276"/>
      <w:jc w:val="both"/>
    </w:pPr>
  </w:style>
  <w:style w:type="paragraph" w:customStyle="1" w:styleId="N2">
    <w:name w:val="N2"/>
    <w:basedOn w:val="ILF-Standard"/>
    <w:rsid w:val="00F04743"/>
    <w:pPr>
      <w:spacing w:line="320" w:lineRule="atLeast"/>
      <w:ind w:left="1701" w:hanging="425"/>
      <w:jc w:val="both"/>
    </w:pPr>
  </w:style>
  <w:style w:type="paragraph" w:customStyle="1" w:styleId="B2">
    <w:name w:val="B2"/>
    <w:basedOn w:val="ILF-Standard"/>
    <w:rsid w:val="00F04743"/>
    <w:pPr>
      <w:spacing w:line="320" w:lineRule="atLeast"/>
      <w:ind w:left="1701" w:hanging="425"/>
      <w:jc w:val="both"/>
    </w:pPr>
  </w:style>
  <w:style w:type="paragraph" w:customStyle="1" w:styleId="P2">
    <w:name w:val="P2"/>
    <w:basedOn w:val="ILF-Standard"/>
    <w:rsid w:val="00F04743"/>
    <w:pPr>
      <w:tabs>
        <w:tab w:val="num" w:pos="1985"/>
      </w:tabs>
      <w:spacing w:line="320" w:lineRule="atLeast"/>
      <w:ind w:left="1985" w:hanging="1985"/>
      <w:jc w:val="both"/>
    </w:pPr>
  </w:style>
  <w:style w:type="character" w:customStyle="1" w:styleId="BodyTextChar">
    <w:name w:val="Body Text Char"/>
    <w:aliases w:val="Normal Indent Char Char,Body Text Char Char Char, Char Char Char Char Char Char Char Char"/>
    <w:link w:val="BodyText"/>
    <w:rsid w:val="00F04743"/>
    <w:rPr>
      <w:rFonts w:ascii="Arial" w:hAnsi="Arial" w:cs="Arial"/>
      <w:lang w:val="en-GB" w:eastAsia="en-GB" w:bidi="ar-SA"/>
    </w:rPr>
  </w:style>
  <w:style w:type="character" w:customStyle="1" w:styleId="MessageHeaderChar">
    <w:name w:val="Message Header Char"/>
    <w:link w:val="MessageHeader"/>
    <w:rsid w:val="00F04743"/>
    <w:rPr>
      <w:rFonts w:ascii="Arial" w:hAnsi="Arial" w:cs="Arial"/>
      <w:sz w:val="24"/>
      <w:szCs w:val="24"/>
      <w:lang w:val="en-GB" w:eastAsia="en-GB" w:bidi="ar-SA"/>
    </w:rPr>
  </w:style>
  <w:style w:type="paragraph" w:customStyle="1" w:styleId="E3">
    <w:name w:val="E3"/>
    <w:basedOn w:val="ILF-Standard"/>
    <w:rsid w:val="00F04743"/>
    <w:pPr>
      <w:spacing w:after="160" w:line="320" w:lineRule="atLeast"/>
      <w:ind w:left="1701"/>
      <w:jc w:val="both"/>
    </w:pPr>
  </w:style>
  <w:style w:type="character" w:customStyle="1" w:styleId="HeaderChar">
    <w:name w:val="Header Char"/>
    <w:link w:val="Header"/>
    <w:rsid w:val="00F04743"/>
    <w:rPr>
      <w:rFonts w:ascii="Arial" w:hAnsi="Arial" w:cs="Arial"/>
      <w:sz w:val="16"/>
      <w:lang w:val="en-GB" w:eastAsia="en-GB" w:bidi="ar-SA"/>
    </w:rPr>
  </w:style>
  <w:style w:type="paragraph" w:customStyle="1" w:styleId="N3">
    <w:name w:val="N3"/>
    <w:basedOn w:val="ILF-Standard"/>
    <w:rsid w:val="00F04743"/>
    <w:pPr>
      <w:spacing w:line="320" w:lineRule="atLeast"/>
      <w:ind w:left="2126" w:hanging="425"/>
      <w:jc w:val="both"/>
    </w:pPr>
  </w:style>
  <w:style w:type="paragraph" w:customStyle="1" w:styleId="B3">
    <w:name w:val="B3"/>
    <w:basedOn w:val="ILF-Standard"/>
    <w:rsid w:val="00F04743"/>
    <w:pPr>
      <w:spacing w:line="320" w:lineRule="atLeast"/>
      <w:ind w:left="2126" w:hanging="425"/>
      <w:jc w:val="both"/>
    </w:pPr>
  </w:style>
  <w:style w:type="paragraph" w:customStyle="1" w:styleId="P3">
    <w:name w:val="P3"/>
    <w:basedOn w:val="ILF-Standard"/>
    <w:rsid w:val="00F04743"/>
    <w:pPr>
      <w:tabs>
        <w:tab w:val="num" w:pos="0"/>
      </w:tabs>
      <w:spacing w:line="320" w:lineRule="atLeast"/>
      <w:jc w:val="both"/>
    </w:pPr>
  </w:style>
  <w:style w:type="character" w:customStyle="1" w:styleId="FooterChar">
    <w:name w:val="Footer Char"/>
    <w:semiHidden/>
    <w:rsid w:val="00F04743"/>
    <w:rPr>
      <w:rFonts w:ascii="Arial" w:hAnsi="Arial"/>
      <w:sz w:val="22"/>
      <w:szCs w:val="22"/>
      <w:lang w:val="ro-RO" w:eastAsia="de-DE"/>
    </w:rPr>
  </w:style>
  <w:style w:type="character" w:customStyle="1" w:styleId="FooterChar1">
    <w:name w:val="Footer Char1"/>
    <w:link w:val="Footer"/>
    <w:rsid w:val="00F04743"/>
    <w:rPr>
      <w:rFonts w:ascii="Arial" w:hAnsi="Arial" w:cs="Arial"/>
      <w:sz w:val="16"/>
      <w:lang w:val="en-GB" w:eastAsia="en-GB" w:bidi="ar-SA"/>
    </w:rPr>
  </w:style>
  <w:style w:type="paragraph" w:customStyle="1" w:styleId="Betrifft">
    <w:name w:val="Betrifft"/>
    <w:basedOn w:val="ILF-Standard"/>
    <w:rsid w:val="00F04743"/>
    <w:pPr>
      <w:tabs>
        <w:tab w:val="left" w:pos="1134"/>
      </w:tabs>
      <w:spacing w:before="320"/>
      <w:jc w:val="center"/>
    </w:pPr>
    <w:rPr>
      <w:b/>
      <w:sz w:val="40"/>
      <w:szCs w:val="40"/>
    </w:rPr>
  </w:style>
  <w:style w:type="character" w:customStyle="1" w:styleId="CaptionChar">
    <w:name w:val="Caption Char"/>
    <w:aliases w:val="Beschriftung Char Char,Beschriftung Char1 Char Char,Beschriftung Char Char Char Char Char,Beschriftung Char Char1 Char,Beschriftung Char1 Char Char Char Char Char,Beschriftung1 Char,Beschriftung Char1 Char1,Beschriftung Char2 Char,Map Char"/>
    <w:link w:val="Caption"/>
    <w:rsid w:val="00F04743"/>
    <w:rPr>
      <w:rFonts w:ascii="Arial" w:hAnsi="Arial" w:cs="Arial"/>
      <w:b/>
      <w:bCs/>
      <w:lang w:val="en-GB" w:eastAsia="en-GB" w:bidi="ar-SA"/>
    </w:rPr>
  </w:style>
  <w:style w:type="character" w:customStyle="1" w:styleId="DateChar">
    <w:name w:val="Date Char"/>
    <w:link w:val="Date"/>
    <w:rsid w:val="00F04743"/>
    <w:rPr>
      <w:rFonts w:ascii="Arial" w:hAnsi="Arial" w:cs="Arial"/>
      <w:lang w:val="en-GB" w:eastAsia="en-GB" w:bidi="ar-SA"/>
    </w:rPr>
  </w:style>
  <w:style w:type="character" w:customStyle="1" w:styleId="NoteHeadingChar">
    <w:name w:val="Note Heading Char"/>
    <w:link w:val="NoteHeading"/>
    <w:rsid w:val="00F04743"/>
    <w:rPr>
      <w:rFonts w:ascii="Arial" w:hAnsi="Arial" w:cs="Arial"/>
      <w:lang w:val="en-GB" w:eastAsia="en-GB" w:bidi="ar-SA"/>
    </w:rPr>
  </w:style>
  <w:style w:type="paragraph" w:customStyle="1" w:styleId="Pfad">
    <w:name w:val="Pfad"/>
    <w:basedOn w:val="ILF-Standard"/>
    <w:link w:val="PfadZchn"/>
    <w:rsid w:val="00F04743"/>
    <w:rPr>
      <w:sz w:val="10"/>
    </w:rPr>
  </w:style>
  <w:style w:type="character" w:customStyle="1" w:styleId="PfadZchn">
    <w:name w:val="Pfad Zchn"/>
    <w:link w:val="Pfad"/>
    <w:rsid w:val="00F04743"/>
    <w:rPr>
      <w:rFonts w:ascii="Arial" w:hAnsi="Arial"/>
      <w:sz w:val="10"/>
      <w:szCs w:val="22"/>
      <w:lang w:val="de-DE" w:eastAsia="de-DE" w:bidi="ar-SA"/>
    </w:rPr>
  </w:style>
  <w:style w:type="paragraph" w:customStyle="1" w:styleId="Projektname">
    <w:name w:val="Projektname"/>
    <w:basedOn w:val="Betrifft"/>
    <w:rsid w:val="00F04743"/>
    <w:pPr>
      <w:spacing w:before="8000"/>
    </w:pPr>
    <w:rPr>
      <w:sz w:val="30"/>
      <w:szCs w:val="30"/>
    </w:rPr>
  </w:style>
  <w:style w:type="paragraph" w:customStyle="1" w:styleId="Revision1">
    <w:name w:val="Revision1"/>
    <w:basedOn w:val="Betrifft"/>
    <w:rsid w:val="00F04743"/>
    <w:pPr>
      <w:jc w:val="right"/>
    </w:pPr>
    <w:rPr>
      <w:b w:val="0"/>
      <w:sz w:val="20"/>
      <w:szCs w:val="20"/>
    </w:rPr>
  </w:style>
  <w:style w:type="paragraph" w:customStyle="1" w:styleId="ILFDatum">
    <w:name w:val="ILFDatum"/>
    <w:basedOn w:val="Normal"/>
    <w:rsid w:val="00F04743"/>
    <w:pPr>
      <w:tabs>
        <w:tab w:val="clear" w:pos="851"/>
        <w:tab w:val="clear" w:pos="1418"/>
      </w:tabs>
      <w:overflowPunct w:val="0"/>
      <w:autoSpaceDE w:val="0"/>
      <w:autoSpaceDN w:val="0"/>
      <w:adjustRightInd w:val="0"/>
      <w:spacing w:before="320" w:after="160" w:line="320" w:lineRule="atLeast"/>
      <w:jc w:val="center"/>
      <w:textAlignment w:val="baseline"/>
    </w:pPr>
    <w:rPr>
      <w:rFonts w:cs="Times New Roman"/>
      <w:b/>
      <w:sz w:val="24"/>
      <w:szCs w:val="24"/>
      <w:lang w:val="ro-RO" w:eastAsia="de-DE"/>
    </w:rPr>
  </w:style>
  <w:style w:type="paragraph" w:customStyle="1" w:styleId="FormatvorlageBeschriftung9ptLinks2cmZeilenabstandeinfach">
    <w:name w:val="Formatvorlage Beschriftung + 9 pt Links:  2 cm Zeilenabstand:  einfach"/>
    <w:basedOn w:val="Caption"/>
    <w:rsid w:val="00F04743"/>
    <w:pPr>
      <w:tabs>
        <w:tab w:val="clear" w:pos="851"/>
        <w:tab w:val="clear" w:pos="1418"/>
      </w:tabs>
      <w:overflowPunct w:val="0"/>
      <w:autoSpaceDE w:val="0"/>
      <w:autoSpaceDN w:val="0"/>
      <w:adjustRightInd w:val="0"/>
      <w:spacing w:before="0" w:after="160"/>
      <w:ind w:left="1134"/>
      <w:jc w:val="left"/>
      <w:textAlignment w:val="baseline"/>
    </w:pPr>
    <w:rPr>
      <w:rFonts w:cs="Times New Roman"/>
      <w:b w:val="0"/>
      <w:bCs w:val="0"/>
      <w:sz w:val="18"/>
      <w:lang w:val="de-DE" w:eastAsia="de-DE"/>
    </w:rPr>
  </w:style>
  <w:style w:type="paragraph" w:customStyle="1" w:styleId="Formatvorlage1">
    <w:name w:val="Formatvorlage1"/>
    <w:basedOn w:val="P1"/>
    <w:next w:val="P1"/>
    <w:autoRedefine/>
    <w:rsid w:val="00F04743"/>
    <w:pPr>
      <w:tabs>
        <w:tab w:val="clear" w:pos="1985"/>
        <w:tab w:val="num" w:pos="3049"/>
      </w:tabs>
      <w:ind w:left="3049" w:hanging="360"/>
    </w:pPr>
    <w:rPr>
      <w:lang w:val="en-GB"/>
    </w:rPr>
  </w:style>
  <w:style w:type="paragraph" w:customStyle="1" w:styleId="FormatvorlageBeschriftung9ptFettLinks2cmZeilenabstandeinf">
    <w:name w:val="Formatvorlage Beschriftung + 9 pt Fett Links:  2 cm Zeilenabstand:  einf..."/>
    <w:basedOn w:val="Caption"/>
    <w:rsid w:val="00F04743"/>
    <w:pPr>
      <w:tabs>
        <w:tab w:val="clear" w:pos="851"/>
        <w:tab w:val="clear" w:pos="1418"/>
      </w:tabs>
      <w:overflowPunct w:val="0"/>
      <w:autoSpaceDE w:val="0"/>
      <w:autoSpaceDN w:val="0"/>
      <w:adjustRightInd w:val="0"/>
      <w:spacing w:before="0" w:after="160"/>
      <w:ind w:left="1134"/>
      <w:jc w:val="left"/>
      <w:textAlignment w:val="baseline"/>
    </w:pPr>
    <w:rPr>
      <w:rFonts w:cs="Times New Roman"/>
      <w:b w:val="0"/>
      <w:sz w:val="18"/>
      <w:lang w:val="de-DE" w:eastAsia="de-DE"/>
    </w:rPr>
  </w:style>
  <w:style w:type="table" w:customStyle="1" w:styleId="TableGrid1">
    <w:name w:val="Table Grid1"/>
    <w:basedOn w:val="TableNormal"/>
    <w:next w:val="TableGrid"/>
    <w:rsid w:val="00F04743"/>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ZchnZchn">
    <w:name w:val="Char Char Zchn Zchn"/>
    <w:basedOn w:val="Normal"/>
    <w:rsid w:val="00F04743"/>
    <w:pPr>
      <w:tabs>
        <w:tab w:val="clear" w:pos="851"/>
        <w:tab w:val="clear" w:pos="1418"/>
        <w:tab w:val="left" w:pos="540"/>
        <w:tab w:val="left" w:pos="1260"/>
        <w:tab w:val="left" w:pos="1800"/>
        <w:tab w:val="right" w:leader="dot" w:pos="4320"/>
      </w:tabs>
      <w:spacing w:before="240" w:after="160" w:line="240" w:lineRule="exact"/>
    </w:pPr>
    <w:rPr>
      <w:rFonts w:ascii="Verdana" w:hAnsi="Verdana" w:cs="Times New Roman"/>
      <w:szCs w:val="22"/>
      <w:lang w:eastAsia="en-US"/>
    </w:rPr>
  </w:style>
  <w:style w:type="paragraph" w:customStyle="1" w:styleId="Standard2">
    <w:name w:val="Standard2"/>
    <w:basedOn w:val="Normal"/>
    <w:rsid w:val="00F04743"/>
    <w:pPr>
      <w:tabs>
        <w:tab w:val="clear" w:pos="1418"/>
        <w:tab w:val="num" w:pos="851"/>
        <w:tab w:val="left" w:pos="5954"/>
      </w:tabs>
      <w:spacing w:before="0" w:after="160" w:line="360" w:lineRule="auto"/>
      <w:ind w:hanging="851"/>
    </w:pPr>
    <w:rPr>
      <w:rFonts w:cs="Times New Roman"/>
      <w:sz w:val="24"/>
      <w:szCs w:val="22"/>
      <w:lang w:val="it-IT" w:eastAsia="it-IT"/>
    </w:rPr>
  </w:style>
  <w:style w:type="paragraph" w:customStyle="1" w:styleId="CharChar1ZchnZchnCharChar">
    <w:name w:val="Char Char1 Zchn Zchn Char Char"/>
    <w:basedOn w:val="Normal"/>
    <w:rsid w:val="00F04743"/>
    <w:pPr>
      <w:tabs>
        <w:tab w:val="clear" w:pos="851"/>
        <w:tab w:val="clear" w:pos="1418"/>
        <w:tab w:val="left" w:pos="540"/>
        <w:tab w:val="left" w:pos="1260"/>
        <w:tab w:val="left" w:pos="1800"/>
        <w:tab w:val="right" w:leader="dot" w:pos="4320"/>
      </w:tabs>
      <w:spacing w:before="240" w:after="160" w:line="240" w:lineRule="exact"/>
    </w:pPr>
    <w:rPr>
      <w:rFonts w:ascii="Verdana" w:hAnsi="Verdana" w:cs="Times New Roman"/>
      <w:szCs w:val="22"/>
      <w:lang w:eastAsia="en-US"/>
    </w:rPr>
  </w:style>
  <w:style w:type="character" w:customStyle="1" w:styleId="DocumentMapChar">
    <w:name w:val="Document Map Char"/>
    <w:link w:val="DocumentMap"/>
    <w:rsid w:val="00F04743"/>
    <w:rPr>
      <w:rFonts w:ascii="Tahoma" w:hAnsi="Tahoma" w:cs="Tahoma"/>
      <w:lang w:val="en-GB" w:eastAsia="en-GB" w:bidi="ar-SA"/>
    </w:rPr>
  </w:style>
  <w:style w:type="character" w:customStyle="1" w:styleId="E1Char">
    <w:name w:val="E1 Char"/>
    <w:rsid w:val="00F04743"/>
    <w:rPr>
      <w:rFonts w:ascii="Arial" w:hAnsi="Arial"/>
      <w:sz w:val="22"/>
      <w:szCs w:val="22"/>
      <w:lang w:val="de-DE" w:eastAsia="de-DE" w:bidi="ar-SA"/>
    </w:rPr>
  </w:style>
  <w:style w:type="character" w:customStyle="1" w:styleId="CommentTextChar">
    <w:name w:val="Comment Text Char"/>
    <w:link w:val="CommentText"/>
    <w:semiHidden/>
    <w:rsid w:val="00F04743"/>
    <w:rPr>
      <w:rFonts w:ascii="Arial" w:hAnsi="Arial" w:cs="Arial"/>
      <w:lang w:val="en-GB" w:eastAsia="en-GB" w:bidi="ar-SA"/>
    </w:rPr>
  </w:style>
  <w:style w:type="character" w:customStyle="1" w:styleId="CommentSubjectChar">
    <w:name w:val="Comment Subject Char"/>
    <w:link w:val="CommentSubject"/>
    <w:semiHidden/>
    <w:rsid w:val="00F04743"/>
    <w:rPr>
      <w:rFonts w:ascii="Arial" w:hAnsi="Arial" w:cs="Arial"/>
      <w:b/>
      <w:bCs/>
      <w:lang w:val="en-GB" w:eastAsia="en-GB" w:bidi="ar-SA"/>
    </w:rPr>
  </w:style>
  <w:style w:type="character" w:customStyle="1" w:styleId="BalloonTextChar">
    <w:name w:val="Balloon Text Char"/>
    <w:link w:val="BalloonText"/>
    <w:semiHidden/>
    <w:rsid w:val="00F04743"/>
    <w:rPr>
      <w:rFonts w:ascii="Tahoma" w:hAnsi="Tahoma" w:cs="Tahoma"/>
      <w:sz w:val="16"/>
      <w:szCs w:val="16"/>
      <w:lang w:val="en-GB" w:eastAsia="en-GB" w:bidi="ar-SA"/>
    </w:rPr>
  </w:style>
  <w:style w:type="character" w:customStyle="1" w:styleId="E1Caracter">
    <w:name w:val="E1 Caracter"/>
    <w:rsid w:val="00F04743"/>
    <w:rPr>
      <w:rFonts w:ascii="Arial" w:hAnsi="Arial"/>
      <w:sz w:val="22"/>
      <w:szCs w:val="22"/>
      <w:lang w:val="de-DE" w:eastAsia="de-DE" w:bidi="ar-SA"/>
    </w:rPr>
  </w:style>
  <w:style w:type="paragraph" w:customStyle="1" w:styleId="E1CaracterCaracterCaracterCaracter">
    <w:name w:val="E1 Caracter Caracter Caracter Caracter"/>
    <w:basedOn w:val="ILF-Standard"/>
    <w:link w:val="E1CaracterCaracterCaracterCaracterCaracter"/>
    <w:rsid w:val="00F04743"/>
    <w:pPr>
      <w:spacing w:after="160" w:line="320" w:lineRule="atLeast"/>
      <w:ind w:left="851"/>
      <w:jc w:val="both"/>
    </w:pPr>
  </w:style>
  <w:style w:type="character" w:customStyle="1" w:styleId="E1CaracterCaracterCaracterCaracterCaracter">
    <w:name w:val="E1 Caracter Caracter Caracter Caracter Caracter"/>
    <w:link w:val="E1CaracterCaracterCaracterCaracter"/>
    <w:rsid w:val="00F04743"/>
    <w:rPr>
      <w:rFonts w:ascii="Arial" w:hAnsi="Arial"/>
      <w:sz w:val="22"/>
      <w:szCs w:val="22"/>
      <w:lang w:val="de-DE" w:eastAsia="de-DE" w:bidi="ar-SA"/>
    </w:rPr>
  </w:style>
  <w:style w:type="paragraph" w:customStyle="1" w:styleId="E1CaracterCaracterCaracter">
    <w:name w:val="E1 Caracter Caracter Caracter"/>
    <w:basedOn w:val="ILF-Standard"/>
    <w:rsid w:val="00F04743"/>
    <w:pPr>
      <w:spacing w:after="160" w:line="320" w:lineRule="atLeast"/>
      <w:ind w:left="851"/>
      <w:jc w:val="both"/>
    </w:pPr>
  </w:style>
  <w:style w:type="paragraph" w:customStyle="1" w:styleId="Formtitle">
    <w:name w:val="Form title"/>
    <w:basedOn w:val="Normal"/>
    <w:rsid w:val="00F04743"/>
    <w:pPr>
      <w:pBdr>
        <w:bottom w:val="single" w:sz="4" w:space="1" w:color="auto"/>
      </w:pBdr>
      <w:tabs>
        <w:tab w:val="clear" w:pos="851"/>
        <w:tab w:val="clear" w:pos="1418"/>
      </w:tabs>
      <w:suppressAutoHyphens/>
      <w:spacing w:before="180" w:after="180" w:line="320" w:lineRule="atLeast"/>
      <w:jc w:val="center"/>
    </w:pPr>
    <w:rPr>
      <w:rFonts w:ascii="Times New Roman Bold" w:eastAsia="Arial" w:hAnsi="Times New Roman Bold" w:cs="Times New Roman"/>
      <w:b/>
      <w:sz w:val="28"/>
      <w:szCs w:val="22"/>
      <w:lang w:val="ro-RO" w:eastAsia="ar-SA"/>
    </w:rPr>
  </w:style>
  <w:style w:type="paragraph" w:customStyle="1" w:styleId="Formlistroman">
    <w:name w:val="Form list roman"/>
    <w:basedOn w:val="Normal"/>
    <w:rsid w:val="00F04743"/>
    <w:pPr>
      <w:tabs>
        <w:tab w:val="clear" w:pos="851"/>
        <w:tab w:val="clear" w:pos="1418"/>
        <w:tab w:val="left" w:pos="567"/>
      </w:tabs>
      <w:spacing w:before="60" w:after="60"/>
      <w:ind w:left="1418" w:hanging="567"/>
    </w:pPr>
    <w:rPr>
      <w:rFonts w:ascii="Times New Roman" w:hAnsi="Times New Roman" w:cs="Times New Roman"/>
      <w:sz w:val="24"/>
      <w:szCs w:val="24"/>
      <w:lang w:val="ro-RO" w:eastAsia="en-US"/>
    </w:rPr>
  </w:style>
  <w:style w:type="paragraph" w:customStyle="1" w:styleId="HEADING">
    <w:name w:val="HEADING"/>
    <w:basedOn w:val="Heading1"/>
    <w:rsid w:val="00F04743"/>
    <w:pPr>
      <w:pageBreakBefore w:val="0"/>
      <w:tabs>
        <w:tab w:val="num" w:pos="360"/>
      </w:tabs>
      <w:overflowPunct w:val="0"/>
      <w:autoSpaceDE w:val="0"/>
      <w:autoSpaceDN w:val="0"/>
      <w:adjustRightInd w:val="0"/>
      <w:spacing w:after="360" w:line="320" w:lineRule="atLeast"/>
      <w:jc w:val="center"/>
      <w:textAlignment w:val="baseline"/>
    </w:pPr>
    <w:rPr>
      <w:rFonts w:ascii="Arial" w:hAnsi="Arial" w:cs="Times New Roman"/>
      <w:b w:val="0"/>
      <w:bCs w:val="0"/>
      <w:caps/>
      <w:kern w:val="28"/>
      <w:szCs w:val="28"/>
      <w:lang w:val="ro-RO" w:eastAsia="de-DE"/>
    </w:rPr>
  </w:style>
  <w:style w:type="paragraph" w:styleId="Revision">
    <w:name w:val="Revision"/>
    <w:basedOn w:val="Betrifft"/>
    <w:rsid w:val="00F04743"/>
    <w:pPr>
      <w:jc w:val="right"/>
    </w:pPr>
    <w:rPr>
      <w:b w:val="0"/>
      <w:sz w:val="20"/>
      <w:szCs w:val="20"/>
    </w:rPr>
  </w:style>
  <w:style w:type="character" w:customStyle="1" w:styleId="CharChar3">
    <w:name w:val="Char Char3"/>
    <w:rsid w:val="00F04743"/>
    <w:rPr>
      <w:rFonts w:ascii="Arial" w:hAnsi="Arial"/>
      <w:b/>
      <w:caps/>
      <w:kern w:val="28"/>
      <w:sz w:val="22"/>
      <w:szCs w:val="22"/>
      <w:lang w:val="de-DE" w:eastAsia="de-DE"/>
    </w:rPr>
  </w:style>
  <w:style w:type="paragraph" w:customStyle="1" w:styleId="Style">
    <w:name w:val="Style"/>
    <w:rsid w:val="00F04743"/>
    <w:pPr>
      <w:widowControl w:val="0"/>
      <w:autoSpaceDE w:val="0"/>
      <w:autoSpaceDN w:val="0"/>
      <w:adjustRightInd w:val="0"/>
    </w:pPr>
    <w:rPr>
      <w:rFonts w:ascii="Arial" w:hAnsi="Arial" w:cs="Arial"/>
      <w:sz w:val="24"/>
      <w:szCs w:val="24"/>
    </w:rPr>
  </w:style>
  <w:style w:type="paragraph" w:customStyle="1" w:styleId="i2">
    <w:name w:val="i2"/>
    <w:basedOn w:val="Normal"/>
    <w:rsid w:val="00F04743"/>
    <w:pPr>
      <w:tabs>
        <w:tab w:val="clear" w:pos="851"/>
        <w:tab w:val="clear" w:pos="1418"/>
        <w:tab w:val="left" w:pos="2268"/>
      </w:tabs>
      <w:spacing w:before="100" w:beforeAutospacing="1"/>
      <w:ind w:left="2269" w:hanging="851"/>
    </w:pPr>
    <w:rPr>
      <w:rFonts w:ascii="Times New Roman" w:hAnsi="Times New Roman" w:cs="Times New Roman"/>
      <w:color w:val="000000"/>
      <w:sz w:val="22"/>
      <w:szCs w:val="24"/>
      <w:lang w:eastAsia="en-US"/>
    </w:rPr>
  </w:style>
  <w:style w:type="paragraph" w:customStyle="1" w:styleId="i3">
    <w:name w:val="i3"/>
    <w:basedOn w:val="i2"/>
    <w:rsid w:val="00F04743"/>
    <w:pPr>
      <w:tabs>
        <w:tab w:val="clear" w:pos="2268"/>
        <w:tab w:val="left" w:pos="3119"/>
      </w:tabs>
      <w:ind w:left="3119"/>
    </w:pPr>
  </w:style>
  <w:style w:type="character" w:customStyle="1" w:styleId="FootnoteTextChar">
    <w:name w:val="Footnote Text Char"/>
    <w:aliases w:val="Fußnote Char,-E Fußnotentext Char,Fußnotentext Ursprung Char"/>
    <w:link w:val="FootnoteText"/>
    <w:rsid w:val="00F04743"/>
    <w:rPr>
      <w:rFonts w:ascii="Arial" w:hAnsi="Arial" w:cs="Arial"/>
      <w:lang w:val="en-GB" w:eastAsia="en-GB" w:bidi="ar-SA"/>
    </w:rPr>
  </w:style>
  <w:style w:type="paragraph" w:customStyle="1" w:styleId="xl24">
    <w:name w:val="xl24"/>
    <w:basedOn w:val="Normal"/>
    <w:rsid w:val="00F04743"/>
    <w:pPr>
      <w:pBdr>
        <w:top w:val="single" w:sz="8" w:space="0" w:color="auto"/>
        <w:left w:val="single" w:sz="8" w:space="0" w:color="auto"/>
      </w:pBdr>
      <w:tabs>
        <w:tab w:val="clear" w:pos="851"/>
        <w:tab w:val="clear" w:pos="1418"/>
      </w:tabs>
      <w:spacing w:before="100" w:beforeAutospacing="1" w:after="100" w:afterAutospacing="1"/>
      <w:ind w:left="0"/>
      <w:jc w:val="left"/>
    </w:pPr>
    <w:rPr>
      <w:rFonts w:eastAsia="Arial Unicode MS" w:cs="Times New Roman"/>
      <w:b/>
      <w:bCs/>
      <w:sz w:val="16"/>
      <w:szCs w:val="16"/>
      <w:lang w:val="de-DE" w:eastAsia="de-DE"/>
    </w:rPr>
  </w:style>
  <w:style w:type="paragraph" w:customStyle="1" w:styleId="xl25">
    <w:name w:val="xl25"/>
    <w:basedOn w:val="Normal"/>
    <w:rsid w:val="00F04743"/>
    <w:pPr>
      <w:pBdr>
        <w:top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26">
    <w:name w:val="xl26"/>
    <w:basedOn w:val="Normal"/>
    <w:rsid w:val="00F04743"/>
    <w:pPr>
      <w:pBdr>
        <w:top w:val="single" w:sz="8"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27">
    <w:name w:val="xl27"/>
    <w:basedOn w:val="Normal"/>
    <w:rsid w:val="00F04743"/>
    <w:pPr>
      <w:pBdr>
        <w:lef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28">
    <w:name w:val="xl28"/>
    <w:basedOn w:val="Normal"/>
    <w:rsid w:val="00F04743"/>
    <w:pP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29">
    <w:name w:val="xl29"/>
    <w:basedOn w:val="Normal"/>
    <w:rsid w:val="00F04743"/>
    <w:pPr>
      <w:pBdr>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30">
    <w:name w:val="xl30"/>
    <w:basedOn w:val="Normal"/>
    <w:rsid w:val="00F04743"/>
    <w:pPr>
      <w:pBdr>
        <w:top w:val="single" w:sz="8" w:space="0" w:color="auto"/>
        <w:lef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31">
    <w:name w:val="xl31"/>
    <w:basedOn w:val="Normal"/>
    <w:rsid w:val="00F04743"/>
    <w:pPr>
      <w:pBdr>
        <w:lef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32">
    <w:name w:val="xl32"/>
    <w:basedOn w:val="Normal"/>
    <w:rsid w:val="00F04743"/>
    <w:pPr>
      <w:pBdr>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33">
    <w:name w:val="xl33"/>
    <w:basedOn w:val="Normal"/>
    <w:rsid w:val="00F04743"/>
    <w:pPr>
      <w:pBdr>
        <w:left w:val="single" w:sz="8" w:space="0" w:color="auto"/>
      </w:pBdr>
      <w:tabs>
        <w:tab w:val="clear" w:pos="851"/>
        <w:tab w:val="clear" w:pos="1418"/>
      </w:tabs>
      <w:spacing w:before="100" w:beforeAutospacing="1" w:after="100" w:afterAutospacing="1"/>
      <w:ind w:left="0"/>
      <w:jc w:val="left"/>
    </w:pPr>
    <w:rPr>
      <w:rFonts w:eastAsia="Arial Unicode MS" w:cs="Times New Roman"/>
      <w:b/>
      <w:bCs/>
      <w:sz w:val="16"/>
      <w:szCs w:val="16"/>
      <w:lang w:val="de-DE" w:eastAsia="de-DE"/>
    </w:rPr>
  </w:style>
  <w:style w:type="paragraph" w:customStyle="1" w:styleId="xl34">
    <w:name w:val="xl34"/>
    <w:basedOn w:val="Normal"/>
    <w:rsid w:val="00F04743"/>
    <w:pP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35">
    <w:name w:val="xl35"/>
    <w:basedOn w:val="Normal"/>
    <w:rsid w:val="00F04743"/>
    <w:pPr>
      <w:pBdr>
        <w:top w:val="single" w:sz="8" w:space="0" w:color="auto"/>
        <w:lef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36">
    <w:name w:val="xl36"/>
    <w:basedOn w:val="Normal"/>
    <w:rsid w:val="00F04743"/>
    <w:pPr>
      <w:pBdr>
        <w:top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37">
    <w:name w:val="xl37"/>
    <w:basedOn w:val="Normal"/>
    <w:rsid w:val="00F04743"/>
    <w:pPr>
      <w:pBdr>
        <w:top w:val="single" w:sz="8"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38">
    <w:name w:val="xl38"/>
    <w:basedOn w:val="Normal"/>
    <w:rsid w:val="00F04743"/>
    <w:pPr>
      <w:pBdr>
        <w:top w:val="single" w:sz="4" w:space="0" w:color="auto"/>
        <w:left w:val="single" w:sz="4" w:space="0" w:color="auto"/>
        <w:bottom w:val="single" w:sz="4"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39">
    <w:name w:val="xl39"/>
    <w:basedOn w:val="Normal"/>
    <w:rsid w:val="00F04743"/>
    <w:pPr>
      <w:pBdr>
        <w:top w:val="single" w:sz="4" w:space="0" w:color="auto"/>
        <w:bottom w:val="single" w:sz="4"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40">
    <w:name w:val="xl40"/>
    <w:basedOn w:val="Normal"/>
    <w:rsid w:val="00F04743"/>
    <w:pPr>
      <w:pBdr>
        <w:top w:val="single" w:sz="4" w:space="0" w:color="auto"/>
        <w:left w:val="single" w:sz="8" w:space="0" w:color="auto"/>
        <w:bottom w:val="single" w:sz="4"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41">
    <w:name w:val="xl41"/>
    <w:basedOn w:val="Normal"/>
    <w:rsid w:val="00F04743"/>
    <w:pPr>
      <w:pBdr>
        <w:top w:val="single" w:sz="4" w:space="0" w:color="auto"/>
        <w:left w:val="single" w:sz="4" w:space="0" w:color="auto"/>
        <w:bottom w:val="single" w:sz="4"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42">
    <w:name w:val="xl42"/>
    <w:basedOn w:val="Normal"/>
    <w:rsid w:val="00F04743"/>
    <w:pPr>
      <w:pBdr>
        <w:top w:val="single" w:sz="4" w:space="0" w:color="auto"/>
        <w:left w:val="single" w:sz="8" w:space="0" w:color="auto"/>
        <w:bottom w:val="single" w:sz="8"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43">
    <w:name w:val="xl43"/>
    <w:basedOn w:val="Normal"/>
    <w:rsid w:val="00F04743"/>
    <w:pPr>
      <w:pBdr>
        <w:top w:val="single" w:sz="4" w:space="0" w:color="auto"/>
        <w:left w:val="single" w:sz="4" w:space="0" w:color="auto"/>
        <w:bottom w:val="single" w:sz="8"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44">
    <w:name w:val="xl44"/>
    <w:basedOn w:val="Normal"/>
    <w:rsid w:val="00F04743"/>
    <w:pPr>
      <w:pBdr>
        <w:top w:val="single" w:sz="4" w:space="0" w:color="auto"/>
        <w:left w:val="single" w:sz="4" w:space="0" w:color="auto"/>
        <w:bottom w:val="single" w:sz="8"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45">
    <w:name w:val="xl45"/>
    <w:basedOn w:val="Normal"/>
    <w:rsid w:val="00F04743"/>
    <w:pPr>
      <w:pBdr>
        <w:top w:val="single" w:sz="4" w:space="0" w:color="auto"/>
        <w:bottom w:val="single" w:sz="8"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46">
    <w:name w:val="xl46"/>
    <w:basedOn w:val="Normal"/>
    <w:rsid w:val="00F04743"/>
    <w:pPr>
      <w:pBdr>
        <w:top w:val="single" w:sz="8" w:space="0" w:color="auto"/>
        <w:left w:val="single" w:sz="8" w:space="0" w:color="auto"/>
        <w:bottom w:val="single" w:sz="4"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47">
    <w:name w:val="xl47"/>
    <w:basedOn w:val="Normal"/>
    <w:rsid w:val="00F04743"/>
    <w:pPr>
      <w:pBdr>
        <w:top w:val="single" w:sz="8" w:space="0" w:color="auto"/>
        <w:left w:val="single" w:sz="4" w:space="0" w:color="auto"/>
        <w:bottom w:val="single" w:sz="4"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48">
    <w:name w:val="xl48"/>
    <w:basedOn w:val="Normal"/>
    <w:rsid w:val="00F04743"/>
    <w:pPr>
      <w:pBdr>
        <w:top w:val="single" w:sz="4" w:space="0" w:color="auto"/>
        <w:left w:val="single" w:sz="8" w:space="0" w:color="auto"/>
        <w:bottom w:val="single" w:sz="4"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49">
    <w:name w:val="xl49"/>
    <w:basedOn w:val="Normal"/>
    <w:rsid w:val="00F04743"/>
    <w:pPr>
      <w:pBdr>
        <w:top w:val="single" w:sz="4" w:space="0" w:color="auto"/>
        <w:left w:val="single" w:sz="4" w:space="0" w:color="auto"/>
        <w:bottom w:val="single" w:sz="4"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50">
    <w:name w:val="xl50"/>
    <w:basedOn w:val="Normal"/>
    <w:rsid w:val="00F04743"/>
    <w:pPr>
      <w:pBdr>
        <w:top w:val="single" w:sz="4" w:space="0" w:color="auto"/>
        <w:left w:val="single" w:sz="8" w:space="0" w:color="auto"/>
        <w:bottom w:val="single" w:sz="8"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51">
    <w:name w:val="xl51"/>
    <w:basedOn w:val="Normal"/>
    <w:rsid w:val="00F04743"/>
    <w:pPr>
      <w:pBdr>
        <w:top w:val="single" w:sz="4" w:space="0" w:color="auto"/>
        <w:left w:val="single" w:sz="4" w:space="0" w:color="auto"/>
        <w:bottom w:val="single" w:sz="8"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52">
    <w:name w:val="xl52"/>
    <w:basedOn w:val="Normal"/>
    <w:rsid w:val="00F04743"/>
    <w:pPr>
      <w:pBdr>
        <w:top w:val="single" w:sz="4" w:space="0" w:color="auto"/>
        <w:left w:val="single" w:sz="8" w:space="0" w:color="auto"/>
        <w:bottom w:val="single" w:sz="4"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53">
    <w:name w:val="xl53"/>
    <w:basedOn w:val="Normal"/>
    <w:rsid w:val="00F04743"/>
    <w:pPr>
      <w:pBdr>
        <w:top w:val="single" w:sz="4" w:space="0" w:color="auto"/>
        <w:left w:val="single" w:sz="8" w:space="0" w:color="auto"/>
        <w:bottom w:val="single" w:sz="8"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54">
    <w:name w:val="xl54"/>
    <w:basedOn w:val="Normal"/>
    <w:rsid w:val="00F04743"/>
    <w:pPr>
      <w:pBdr>
        <w:left w:val="single" w:sz="8" w:space="0" w:color="auto"/>
        <w:bottom w:val="single" w:sz="4"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55">
    <w:name w:val="xl55"/>
    <w:basedOn w:val="Normal"/>
    <w:rsid w:val="00F04743"/>
    <w:pPr>
      <w:pBdr>
        <w:left w:val="single" w:sz="4" w:space="0" w:color="auto"/>
        <w:bottom w:val="single" w:sz="4"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56">
    <w:name w:val="xl56"/>
    <w:basedOn w:val="Normal"/>
    <w:rsid w:val="00F04743"/>
    <w:pPr>
      <w:pBdr>
        <w:bottom w:val="single" w:sz="4"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57">
    <w:name w:val="xl57"/>
    <w:basedOn w:val="Normal"/>
    <w:rsid w:val="00F04743"/>
    <w:pPr>
      <w:pBdr>
        <w:left w:val="single" w:sz="4" w:space="0" w:color="auto"/>
        <w:bottom w:val="single" w:sz="4"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58">
    <w:name w:val="xl58"/>
    <w:basedOn w:val="Normal"/>
    <w:rsid w:val="00F04743"/>
    <w:pPr>
      <w:pBdr>
        <w:left w:val="single" w:sz="4" w:space="0" w:color="auto"/>
        <w:bottom w:val="single" w:sz="4"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59">
    <w:name w:val="xl59"/>
    <w:basedOn w:val="Normal"/>
    <w:rsid w:val="00F04743"/>
    <w:pPr>
      <w:pBdr>
        <w:left w:val="single" w:sz="8" w:space="0" w:color="auto"/>
        <w:bottom w:val="single" w:sz="4"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60">
    <w:name w:val="xl60"/>
    <w:basedOn w:val="Normal"/>
    <w:rsid w:val="00F04743"/>
    <w:pPr>
      <w:pBdr>
        <w:top w:val="single" w:sz="8" w:space="0" w:color="auto"/>
        <w:left w:val="single" w:sz="8" w:space="0" w:color="auto"/>
        <w:bottom w:val="single" w:sz="8"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61">
    <w:name w:val="xl61"/>
    <w:basedOn w:val="Normal"/>
    <w:rsid w:val="00F04743"/>
    <w:pPr>
      <w:pBdr>
        <w:top w:val="single" w:sz="8" w:space="0" w:color="auto"/>
        <w:left w:val="single" w:sz="4" w:space="0" w:color="auto"/>
        <w:bottom w:val="single" w:sz="8"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62">
    <w:name w:val="xl62"/>
    <w:basedOn w:val="Normal"/>
    <w:rsid w:val="00F04743"/>
    <w:pPr>
      <w:pBdr>
        <w:top w:val="single" w:sz="8" w:space="0" w:color="auto"/>
        <w:left w:val="single" w:sz="8" w:space="0" w:color="auto"/>
        <w:bottom w:val="single" w:sz="8"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63">
    <w:name w:val="xl63"/>
    <w:basedOn w:val="Normal"/>
    <w:rsid w:val="00F04743"/>
    <w:pPr>
      <w:pBdr>
        <w:top w:val="single" w:sz="8" w:space="0" w:color="auto"/>
        <w:left w:val="single" w:sz="4" w:space="0" w:color="auto"/>
        <w:bottom w:val="single" w:sz="8"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64">
    <w:name w:val="xl64"/>
    <w:basedOn w:val="Normal"/>
    <w:rsid w:val="00F04743"/>
    <w:pPr>
      <w:numPr>
        <w:numId w:val="26"/>
      </w:numPr>
      <w:pBdr>
        <w:top w:val="single" w:sz="8" w:space="0" w:color="auto"/>
        <w:left w:val="single" w:sz="4" w:space="0" w:color="auto"/>
        <w:bottom w:val="single" w:sz="8"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65">
    <w:name w:val="xl65"/>
    <w:basedOn w:val="Normal"/>
    <w:rsid w:val="00F04743"/>
    <w:pPr>
      <w:pBdr>
        <w:top w:val="single" w:sz="8" w:space="0" w:color="auto"/>
        <w:left w:val="single" w:sz="8" w:space="0" w:color="auto"/>
        <w:bottom w:val="single" w:sz="8"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66">
    <w:name w:val="xl66"/>
    <w:basedOn w:val="Normal"/>
    <w:rsid w:val="00F04743"/>
    <w:pPr>
      <w:pBdr>
        <w:top w:val="single" w:sz="8" w:space="0" w:color="auto"/>
        <w:left w:val="single" w:sz="4" w:space="0" w:color="auto"/>
        <w:bottom w:val="single" w:sz="8" w:space="0" w:color="auto"/>
        <w:right w:val="single" w:sz="4"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paragraph" w:customStyle="1" w:styleId="xl67">
    <w:name w:val="xl67"/>
    <w:basedOn w:val="Normal"/>
    <w:rsid w:val="00F04743"/>
    <w:pPr>
      <w:pBdr>
        <w:top w:val="single" w:sz="8" w:space="0" w:color="auto"/>
        <w:left w:val="single" w:sz="4" w:space="0" w:color="auto"/>
        <w:bottom w:val="single" w:sz="8" w:space="0" w:color="auto"/>
        <w:right w:val="single" w:sz="8" w:space="0" w:color="auto"/>
      </w:pBdr>
      <w:tabs>
        <w:tab w:val="clear" w:pos="851"/>
        <w:tab w:val="clear" w:pos="1418"/>
      </w:tabs>
      <w:spacing w:before="100" w:beforeAutospacing="1" w:after="100" w:afterAutospacing="1"/>
      <w:ind w:left="0"/>
      <w:jc w:val="left"/>
    </w:pPr>
    <w:rPr>
      <w:rFonts w:eastAsia="Arial Unicode MS" w:cs="Times New Roman"/>
      <w:sz w:val="16"/>
      <w:szCs w:val="16"/>
      <w:lang w:val="de-DE" w:eastAsia="de-DE"/>
    </w:rPr>
  </w:style>
  <w:style w:type="character" w:customStyle="1" w:styleId="BodyTextIndent2Char">
    <w:name w:val="Body Text Indent 2 Char"/>
    <w:link w:val="BodyTextIndent2"/>
    <w:rsid w:val="00F04743"/>
    <w:rPr>
      <w:rFonts w:ascii="Arial" w:hAnsi="Arial" w:cs="Arial"/>
      <w:lang w:val="en-GB" w:eastAsia="en-GB" w:bidi="ar-SA"/>
    </w:rPr>
  </w:style>
  <w:style w:type="character" w:customStyle="1" w:styleId="BodyTextIndent3Char">
    <w:name w:val="Body Text Indent 3 Char"/>
    <w:link w:val="BodyTextIndent3"/>
    <w:rsid w:val="00F04743"/>
    <w:rPr>
      <w:rFonts w:ascii="Arial" w:hAnsi="Arial" w:cs="Arial"/>
      <w:sz w:val="16"/>
      <w:szCs w:val="16"/>
      <w:lang w:val="en-GB" w:eastAsia="en-GB" w:bidi="ar-SA"/>
    </w:rPr>
  </w:style>
  <w:style w:type="paragraph" w:customStyle="1" w:styleId="Quick1">
    <w:name w:val="Quick 1."/>
    <w:basedOn w:val="Normal"/>
    <w:rsid w:val="00F04743"/>
    <w:pPr>
      <w:widowControl w:val="0"/>
      <w:tabs>
        <w:tab w:val="clear" w:pos="851"/>
        <w:tab w:val="clear" w:pos="1418"/>
      </w:tabs>
      <w:spacing w:before="0"/>
      <w:ind w:left="1440" w:hanging="720"/>
      <w:jc w:val="left"/>
    </w:pPr>
    <w:rPr>
      <w:rFonts w:ascii="Times New Roman" w:hAnsi="Times New Roman" w:cs="Times New Roman"/>
      <w:snapToGrid w:val="0"/>
      <w:sz w:val="24"/>
      <w:lang w:val="en-US" w:eastAsia="en-US"/>
    </w:rPr>
  </w:style>
  <w:style w:type="paragraph" w:customStyle="1" w:styleId="ABSATZ3">
    <w:name w:val="ABSATZ 3"/>
    <w:rsid w:val="00F04743"/>
    <w:pPr>
      <w:tabs>
        <w:tab w:val="left" w:pos="2880"/>
      </w:tabs>
      <w:spacing w:line="360" w:lineRule="exact"/>
      <w:ind w:left="2880" w:hanging="864"/>
      <w:jc w:val="both"/>
    </w:pPr>
    <w:rPr>
      <w:rFonts w:ascii="Courier" w:hAnsi="Courier"/>
      <w:sz w:val="24"/>
      <w:lang w:val="de-DE" w:eastAsia="de-DE"/>
    </w:rPr>
  </w:style>
  <w:style w:type="character" w:customStyle="1" w:styleId="N1Caracter">
    <w:name w:val="N1 Caracter"/>
    <w:rsid w:val="00F04743"/>
  </w:style>
  <w:style w:type="character" w:customStyle="1" w:styleId="shorttext">
    <w:name w:val="short_text"/>
    <w:rsid w:val="00F04743"/>
  </w:style>
  <w:style w:type="character" w:customStyle="1" w:styleId="Nadpis2Char1">
    <w:name w:val="Nadpis_2 Char1"/>
    <w:aliases w:val="AB Char1,Numbered - 2 Char1,Sub Heading Char1,ignorer2 Char1,Heading 2 Char1 Char1,Heading 2 Char Char Char1,Fejléc 2 Char1, Char Char Char Char Char Char Char Char Char"/>
    <w:rsid w:val="00F04743"/>
    <w:rPr>
      <w:rFonts w:ascii="Arial" w:hAnsi="Arial" w:cs="Arial"/>
      <w:b/>
      <w:bCs/>
      <w:iCs/>
      <w:sz w:val="22"/>
      <w:szCs w:val="22"/>
      <w:lang w:val="ro-RO" w:eastAsia="en-US" w:bidi="ar-SA"/>
    </w:rPr>
  </w:style>
  <w:style w:type="paragraph" w:customStyle="1" w:styleId="CharChar5Char">
    <w:name w:val="Char Char5 Char"/>
    <w:basedOn w:val="Normal"/>
    <w:rsid w:val="00F04743"/>
    <w:pPr>
      <w:tabs>
        <w:tab w:val="clear" w:pos="851"/>
        <w:tab w:val="clear" w:pos="1418"/>
      </w:tabs>
      <w:spacing w:before="0" w:after="160" w:line="240" w:lineRule="exact"/>
      <w:ind w:left="0"/>
      <w:jc w:val="left"/>
    </w:pPr>
    <w:rPr>
      <w:rFonts w:ascii="Tahoma" w:hAnsi="Tahoma" w:cs="Times New Roman"/>
      <w:lang w:val="en-US" w:eastAsia="en-US"/>
    </w:rPr>
  </w:style>
  <w:style w:type="character" w:customStyle="1" w:styleId="Heading3Char1">
    <w:name w:val="Heading 3 Char1"/>
    <w:rsid w:val="00F04743"/>
    <w:rPr>
      <w:rFonts w:ascii="Arial" w:hAnsi="Arial" w:cs="Arial"/>
      <w:b/>
      <w:sz w:val="22"/>
      <w:szCs w:val="22"/>
      <w:lang w:val="en-US" w:eastAsia="ar-SA" w:bidi="ar-SA"/>
    </w:rPr>
  </w:style>
  <w:style w:type="character" w:customStyle="1" w:styleId="PlainTextChar">
    <w:name w:val="Plain Text Char"/>
    <w:aliases w:val=" Char Char"/>
    <w:link w:val="PlainText"/>
    <w:rsid w:val="00F04743"/>
    <w:rPr>
      <w:rFonts w:ascii="Courier New" w:hAnsi="Courier New" w:cs="Courier New"/>
      <w:lang w:val="en-GB" w:eastAsia="en-GB" w:bidi="ar-SA"/>
    </w:rPr>
  </w:style>
  <w:style w:type="character" w:customStyle="1" w:styleId="BodyText2Char">
    <w:name w:val="Body Text 2 Char"/>
    <w:link w:val="BodyText2"/>
    <w:rsid w:val="00F04743"/>
    <w:rPr>
      <w:rFonts w:ascii="Arial" w:hAnsi="Arial" w:cs="Arial"/>
      <w:lang w:val="en-GB" w:eastAsia="en-GB" w:bidi="ar-SA"/>
    </w:rPr>
  </w:style>
  <w:style w:type="paragraph" w:customStyle="1" w:styleId="Titlu1">
    <w:name w:val="Titlu1"/>
    <w:basedOn w:val="Normal"/>
    <w:rsid w:val="00F04743"/>
    <w:pPr>
      <w:tabs>
        <w:tab w:val="clear" w:pos="851"/>
        <w:tab w:val="clear" w:pos="1418"/>
      </w:tabs>
      <w:spacing w:before="60" w:line="360" w:lineRule="auto"/>
      <w:ind w:left="0"/>
      <w:jc w:val="center"/>
    </w:pPr>
    <w:rPr>
      <w:rFonts w:cs="Times New Roman"/>
      <w:b/>
      <w:bCs/>
      <w:caps/>
      <w:sz w:val="22"/>
      <w:szCs w:val="24"/>
      <w:lang w:val="ro-RO" w:eastAsia="en-US"/>
    </w:rPr>
  </w:style>
  <w:style w:type="character" w:customStyle="1" w:styleId="BodyText3Char">
    <w:name w:val="Body Text 3 Char"/>
    <w:link w:val="BodyText3"/>
    <w:rsid w:val="00F04743"/>
    <w:rPr>
      <w:rFonts w:ascii="Arial" w:hAnsi="Arial" w:cs="Arial"/>
      <w:sz w:val="16"/>
      <w:szCs w:val="16"/>
      <w:lang w:val="en-GB" w:eastAsia="en-GB" w:bidi="ar-SA"/>
    </w:rPr>
  </w:style>
  <w:style w:type="paragraph" w:customStyle="1" w:styleId="StyleHeading1INUTIL12ptJustified">
    <w:name w:val="Style Heading 1INUTIL + 12 pt Justified"/>
    <w:basedOn w:val="Heading1"/>
    <w:rsid w:val="00F04743"/>
    <w:pPr>
      <w:pageBreakBefore w:val="0"/>
      <w:numPr>
        <w:numId w:val="0"/>
      </w:numPr>
      <w:tabs>
        <w:tab w:val="num" w:pos="106"/>
      </w:tabs>
      <w:spacing w:after="0" w:line="360" w:lineRule="auto"/>
      <w:ind w:left="106" w:firstLine="614"/>
      <w:jc w:val="both"/>
    </w:pPr>
    <w:rPr>
      <w:rFonts w:ascii="Arial" w:hAnsi="Arial" w:cs="Times New Roman"/>
      <w:kern w:val="0"/>
      <w:sz w:val="24"/>
      <w:szCs w:val="20"/>
      <w:lang w:val="ro-RO" w:eastAsia="ro-RO"/>
    </w:rPr>
  </w:style>
  <w:style w:type="paragraph" w:customStyle="1" w:styleId="Pa3">
    <w:name w:val="Pa3"/>
    <w:basedOn w:val="Normal"/>
    <w:next w:val="Normal"/>
    <w:rsid w:val="00F04743"/>
    <w:pPr>
      <w:tabs>
        <w:tab w:val="clear" w:pos="851"/>
        <w:tab w:val="clear" w:pos="1418"/>
      </w:tabs>
      <w:autoSpaceDE w:val="0"/>
      <w:autoSpaceDN w:val="0"/>
      <w:adjustRightInd w:val="0"/>
      <w:spacing w:before="0" w:line="281" w:lineRule="atLeast"/>
      <w:ind w:left="0"/>
      <w:jc w:val="left"/>
    </w:pPr>
    <w:rPr>
      <w:rFonts w:cs="Times New Roman"/>
      <w:sz w:val="24"/>
      <w:szCs w:val="24"/>
      <w:lang w:val="ro-RO" w:eastAsia="en-US"/>
    </w:rPr>
  </w:style>
  <w:style w:type="character" w:customStyle="1" w:styleId="A6">
    <w:name w:val="A6"/>
    <w:rsid w:val="00F04743"/>
    <w:rPr>
      <w:rFonts w:cs="Arial"/>
      <w:color w:val="000000"/>
      <w:sz w:val="16"/>
      <w:szCs w:val="16"/>
    </w:rPr>
  </w:style>
  <w:style w:type="character" w:customStyle="1" w:styleId="A7">
    <w:name w:val="A7"/>
    <w:rsid w:val="00F04743"/>
    <w:rPr>
      <w:rFonts w:cs="Arial"/>
      <w:color w:val="000000"/>
      <w:sz w:val="16"/>
      <w:szCs w:val="16"/>
    </w:rPr>
  </w:style>
  <w:style w:type="paragraph" w:customStyle="1" w:styleId="Pa0">
    <w:name w:val="Pa0"/>
    <w:basedOn w:val="Normal"/>
    <w:next w:val="Normal"/>
    <w:rsid w:val="00F04743"/>
    <w:pPr>
      <w:tabs>
        <w:tab w:val="clear" w:pos="851"/>
        <w:tab w:val="clear" w:pos="1418"/>
      </w:tabs>
      <w:autoSpaceDE w:val="0"/>
      <w:autoSpaceDN w:val="0"/>
      <w:adjustRightInd w:val="0"/>
      <w:spacing w:before="0" w:line="241" w:lineRule="atLeast"/>
      <w:ind w:left="0"/>
      <w:jc w:val="left"/>
    </w:pPr>
    <w:rPr>
      <w:rFonts w:cs="Times New Roman"/>
      <w:sz w:val="24"/>
      <w:szCs w:val="24"/>
      <w:lang w:val="ro-RO" w:eastAsia="en-US"/>
    </w:rPr>
  </w:style>
  <w:style w:type="character" w:customStyle="1" w:styleId="A2">
    <w:name w:val="A2"/>
    <w:rsid w:val="00F04743"/>
    <w:rPr>
      <w:rFonts w:cs="Arial"/>
      <w:color w:val="000000"/>
      <w:sz w:val="14"/>
      <w:szCs w:val="14"/>
    </w:rPr>
  </w:style>
  <w:style w:type="paragraph" w:customStyle="1" w:styleId="xl86">
    <w:name w:val="xl86"/>
    <w:basedOn w:val="Normal"/>
    <w:rsid w:val="00F04743"/>
    <w:pPr>
      <w:pBdr>
        <w:bottom w:val="single" w:sz="4" w:space="0" w:color="auto"/>
        <w:right w:val="single" w:sz="4" w:space="0" w:color="auto"/>
      </w:pBdr>
      <w:tabs>
        <w:tab w:val="clear" w:pos="851"/>
        <w:tab w:val="clear" w:pos="1418"/>
      </w:tabs>
      <w:spacing w:before="100" w:beforeAutospacing="1" w:after="100" w:afterAutospacing="1"/>
      <w:ind w:left="0"/>
      <w:jc w:val="center"/>
      <w:textAlignment w:val="center"/>
    </w:pPr>
    <w:rPr>
      <w:rFonts w:eastAsia="Arial Unicode MS"/>
      <w:sz w:val="22"/>
      <w:szCs w:val="22"/>
      <w:lang w:val="ro-RO" w:eastAsia="en-US"/>
    </w:rPr>
  </w:style>
  <w:style w:type="paragraph" w:customStyle="1" w:styleId="StyleArial115ptBlackCharChar">
    <w:name w:val="Style Arial 115 pt Black Char Char"/>
    <w:basedOn w:val="Normal"/>
    <w:rsid w:val="00F04743"/>
    <w:pPr>
      <w:widowControl w:val="0"/>
      <w:tabs>
        <w:tab w:val="clear" w:pos="851"/>
        <w:tab w:val="clear" w:pos="1418"/>
      </w:tabs>
      <w:autoSpaceDE w:val="0"/>
      <w:autoSpaceDN w:val="0"/>
      <w:adjustRightInd w:val="0"/>
      <w:spacing w:before="126" w:line="360" w:lineRule="auto"/>
      <w:ind w:left="0"/>
      <w:jc w:val="left"/>
    </w:pPr>
    <w:rPr>
      <w:color w:val="000000"/>
      <w:spacing w:val="-5"/>
      <w:sz w:val="23"/>
      <w:szCs w:val="23"/>
      <w:lang w:val="ro-RO" w:eastAsia="en-US"/>
    </w:rPr>
  </w:style>
  <w:style w:type="character" w:customStyle="1" w:styleId="StyleArial115ptBlackCharCharChar">
    <w:name w:val="Style Arial 115 pt Black Char Char Char"/>
    <w:rsid w:val="00F04743"/>
    <w:rPr>
      <w:rFonts w:ascii="Arial" w:hAnsi="Arial" w:cs="Arial"/>
      <w:color w:val="000000"/>
      <w:spacing w:val="-5"/>
      <w:sz w:val="23"/>
      <w:szCs w:val="23"/>
      <w:lang w:val="ro-RO" w:eastAsia="en-US" w:bidi="ar-SA"/>
    </w:rPr>
  </w:style>
  <w:style w:type="paragraph" w:customStyle="1" w:styleId="StyleArial115ptBlack">
    <w:name w:val="Style Arial 115 pt Black"/>
    <w:basedOn w:val="Normal"/>
    <w:rsid w:val="00F04743"/>
    <w:pPr>
      <w:widowControl w:val="0"/>
      <w:tabs>
        <w:tab w:val="clear" w:pos="851"/>
        <w:tab w:val="clear" w:pos="1418"/>
      </w:tabs>
      <w:autoSpaceDE w:val="0"/>
      <w:autoSpaceDN w:val="0"/>
      <w:adjustRightInd w:val="0"/>
      <w:spacing w:before="126" w:line="360" w:lineRule="auto"/>
      <w:ind w:left="0"/>
      <w:jc w:val="left"/>
    </w:pPr>
    <w:rPr>
      <w:color w:val="000000"/>
      <w:spacing w:val="-5"/>
      <w:sz w:val="23"/>
      <w:szCs w:val="23"/>
      <w:lang w:val="ro-RO" w:eastAsia="en-US"/>
    </w:rPr>
  </w:style>
  <w:style w:type="paragraph" w:customStyle="1" w:styleId="number">
    <w:name w:val="number"/>
    <w:basedOn w:val="Normal"/>
    <w:rsid w:val="00F04743"/>
    <w:pPr>
      <w:tabs>
        <w:tab w:val="clear" w:pos="851"/>
        <w:tab w:val="clear" w:pos="1418"/>
        <w:tab w:val="num" w:pos="1702"/>
      </w:tabs>
      <w:spacing w:before="0" w:line="360" w:lineRule="auto"/>
      <w:ind w:left="1135"/>
    </w:pPr>
    <w:rPr>
      <w:sz w:val="24"/>
      <w:szCs w:val="28"/>
      <w:lang w:val="ro-RO" w:eastAsia="en-US"/>
    </w:rPr>
  </w:style>
  <w:style w:type="paragraph" w:customStyle="1" w:styleId="tabel">
    <w:name w:val="tabel"/>
    <w:basedOn w:val="Normal"/>
    <w:rsid w:val="00F04743"/>
    <w:pPr>
      <w:tabs>
        <w:tab w:val="clear" w:pos="851"/>
        <w:tab w:val="clear" w:pos="1418"/>
      </w:tabs>
      <w:spacing w:before="0"/>
      <w:ind w:left="0"/>
      <w:jc w:val="left"/>
    </w:pPr>
    <w:rPr>
      <w:rFonts w:cs="Times New Roman"/>
      <w:szCs w:val="24"/>
      <w:lang w:val="ro-RO" w:eastAsia="en-US"/>
    </w:rPr>
  </w:style>
  <w:style w:type="paragraph" w:customStyle="1" w:styleId="Viorel">
    <w:name w:val="Viorel"/>
    <w:basedOn w:val="Normal"/>
    <w:rsid w:val="00F04743"/>
    <w:pPr>
      <w:tabs>
        <w:tab w:val="clear" w:pos="851"/>
        <w:tab w:val="clear" w:pos="1418"/>
        <w:tab w:val="left" w:pos="567"/>
      </w:tabs>
      <w:spacing w:before="0" w:line="360" w:lineRule="auto"/>
      <w:ind w:left="0"/>
    </w:pPr>
    <w:rPr>
      <w:sz w:val="22"/>
      <w:szCs w:val="24"/>
      <w:lang w:val="ro-RO" w:eastAsia="en-US"/>
    </w:rPr>
  </w:style>
  <w:style w:type="paragraph" w:customStyle="1" w:styleId="line">
    <w:name w:val="line"/>
    <w:basedOn w:val="Normal"/>
    <w:rsid w:val="00F04743"/>
    <w:pPr>
      <w:tabs>
        <w:tab w:val="clear" w:pos="851"/>
        <w:tab w:val="num" w:pos="1418"/>
      </w:tabs>
      <w:spacing w:before="0" w:line="360" w:lineRule="auto"/>
      <w:ind w:left="1701" w:hanging="567"/>
    </w:pPr>
    <w:rPr>
      <w:sz w:val="24"/>
      <w:szCs w:val="24"/>
      <w:lang w:val="ro-RO" w:eastAsia="en-US"/>
    </w:rPr>
  </w:style>
  <w:style w:type="paragraph" w:customStyle="1" w:styleId="bulet">
    <w:name w:val="bulet"/>
    <w:basedOn w:val="Normal"/>
    <w:rsid w:val="00F04743"/>
    <w:pPr>
      <w:tabs>
        <w:tab w:val="clear" w:pos="851"/>
        <w:tab w:val="clear" w:pos="1418"/>
        <w:tab w:val="num" w:pos="0"/>
      </w:tabs>
      <w:spacing w:before="0" w:line="360" w:lineRule="auto"/>
      <w:ind w:left="1134"/>
    </w:pPr>
    <w:rPr>
      <w:sz w:val="24"/>
      <w:szCs w:val="24"/>
      <w:lang w:val="ro-RO" w:eastAsia="en-US"/>
    </w:rPr>
  </w:style>
  <w:style w:type="paragraph" w:customStyle="1" w:styleId="Normal0">
    <w:name w:val="`Normal"/>
    <w:basedOn w:val="Normal"/>
    <w:rsid w:val="00F04743"/>
    <w:pPr>
      <w:tabs>
        <w:tab w:val="clear" w:pos="851"/>
        <w:tab w:val="clear" w:pos="1418"/>
      </w:tabs>
      <w:spacing w:before="0" w:line="360" w:lineRule="auto"/>
      <w:ind w:left="0" w:firstLine="851"/>
    </w:pPr>
    <w:rPr>
      <w:rFonts w:cs="Times New Roman"/>
      <w:sz w:val="24"/>
      <w:lang w:val="ro-RO" w:eastAsia="en-US"/>
    </w:rPr>
  </w:style>
  <w:style w:type="paragraph" w:customStyle="1" w:styleId="StyleStyleHeading2NEUTILIZABILNadpis2ABNumbered-2SubHeadingi">
    <w:name w:val="Style Style Heading 2NEUTILIZABILNadpis_2ABNumbered - 2Sub Headingi..."/>
    <w:basedOn w:val="Normal"/>
    <w:rsid w:val="00F04743"/>
    <w:pPr>
      <w:keepNext/>
      <w:tabs>
        <w:tab w:val="clear" w:pos="851"/>
        <w:tab w:val="clear" w:pos="1418"/>
        <w:tab w:val="num" w:pos="34"/>
      </w:tabs>
      <w:spacing w:before="0" w:line="360" w:lineRule="auto"/>
      <w:ind w:left="34" w:firstLine="1046"/>
      <w:jc w:val="left"/>
      <w:outlineLvl w:val="1"/>
    </w:pPr>
    <w:rPr>
      <w:rFonts w:cs="Times New Roman"/>
      <w:b/>
      <w:bCs/>
      <w:sz w:val="24"/>
      <w:lang w:val="ro-RO" w:eastAsia="ro-RO"/>
    </w:rPr>
  </w:style>
  <w:style w:type="paragraph" w:customStyle="1" w:styleId="Absatz1">
    <w:name w:val="Absatz1"/>
    <w:basedOn w:val="Normal"/>
    <w:rsid w:val="00F04743"/>
    <w:pPr>
      <w:tabs>
        <w:tab w:val="clear" w:pos="851"/>
        <w:tab w:val="clear" w:pos="1418"/>
      </w:tabs>
      <w:spacing w:before="0"/>
      <w:ind w:left="992" w:right="851"/>
    </w:pPr>
    <w:rPr>
      <w:rFonts w:ascii="Times New Roman" w:hAnsi="Times New Roman" w:cs="Times New Roman"/>
      <w:sz w:val="24"/>
      <w:lang w:val="de-DE" w:eastAsia="de-DE"/>
    </w:rPr>
  </w:style>
  <w:style w:type="paragraph" w:customStyle="1" w:styleId="Stil1">
    <w:name w:val="Stil1"/>
    <w:basedOn w:val="Normal"/>
    <w:rsid w:val="00F04743"/>
    <w:pPr>
      <w:tabs>
        <w:tab w:val="clear" w:pos="851"/>
        <w:tab w:val="clear" w:pos="1418"/>
      </w:tabs>
      <w:spacing w:before="0"/>
      <w:ind w:left="0"/>
      <w:jc w:val="left"/>
    </w:pPr>
    <w:rPr>
      <w:rFonts w:ascii="Times New Roman" w:hAnsi="Times New Roman" w:cs="Times New Roman"/>
      <w:lang w:val="en-AU" w:eastAsia="en-US"/>
    </w:rPr>
  </w:style>
  <w:style w:type="paragraph" w:customStyle="1" w:styleId="Stil2">
    <w:name w:val="Stil2"/>
    <w:basedOn w:val="Normal"/>
    <w:rsid w:val="00F04743"/>
    <w:pPr>
      <w:tabs>
        <w:tab w:val="clear" w:pos="851"/>
        <w:tab w:val="clear" w:pos="1418"/>
        <w:tab w:val="num" w:pos="0"/>
      </w:tabs>
      <w:spacing w:before="0"/>
      <w:ind w:left="0"/>
      <w:jc w:val="left"/>
    </w:pPr>
    <w:rPr>
      <w:rFonts w:ascii="Times New Roman" w:hAnsi="Times New Roman" w:cs="Times New Roman"/>
      <w:lang w:val="en-AU" w:eastAsia="en-US"/>
    </w:rPr>
  </w:style>
  <w:style w:type="paragraph" w:customStyle="1" w:styleId="Stil3">
    <w:name w:val="Stil3"/>
    <w:basedOn w:val="Normal"/>
    <w:rsid w:val="00F04743"/>
    <w:pPr>
      <w:tabs>
        <w:tab w:val="clear" w:pos="851"/>
        <w:tab w:val="clear" w:pos="1418"/>
        <w:tab w:val="num" w:pos="0"/>
      </w:tabs>
      <w:spacing w:before="0"/>
      <w:ind w:left="0"/>
      <w:jc w:val="left"/>
    </w:pPr>
    <w:rPr>
      <w:rFonts w:ascii="Times New Roman" w:hAnsi="Times New Roman" w:cs="Times New Roman"/>
      <w:lang w:val="en-AU" w:eastAsia="en-US"/>
    </w:rPr>
  </w:style>
  <w:style w:type="paragraph" w:customStyle="1" w:styleId="StyleLinespacing15lines">
    <w:name w:val="Style Line spacing:  1.5 lines"/>
    <w:basedOn w:val="Normal"/>
    <w:rsid w:val="00F04743"/>
    <w:pPr>
      <w:tabs>
        <w:tab w:val="clear" w:pos="851"/>
        <w:tab w:val="clear" w:pos="1418"/>
      </w:tabs>
      <w:spacing w:before="0" w:line="360" w:lineRule="auto"/>
      <w:ind w:left="0"/>
    </w:pPr>
    <w:rPr>
      <w:rFonts w:cs="Times New Roman"/>
      <w:sz w:val="24"/>
      <w:lang w:val="ro-RO" w:eastAsia="en-US"/>
    </w:rPr>
  </w:style>
  <w:style w:type="paragraph" w:customStyle="1" w:styleId="Style1">
    <w:name w:val="Style1"/>
    <w:basedOn w:val="Heading2"/>
    <w:qFormat/>
    <w:rsid w:val="00F04743"/>
    <w:pPr>
      <w:numPr>
        <w:ilvl w:val="0"/>
        <w:numId w:val="0"/>
      </w:numPr>
      <w:spacing w:before="120" w:after="120" w:line="360" w:lineRule="auto"/>
      <w:jc w:val="left"/>
    </w:pPr>
    <w:rPr>
      <w:rFonts w:ascii="Arial" w:hAnsi="Arial" w:cs="Times New Roman"/>
      <w:bCs w:val="0"/>
      <w:iCs w:val="0"/>
      <w:szCs w:val="24"/>
      <w:lang w:val="ro-RO" w:eastAsia="en-US"/>
    </w:rPr>
  </w:style>
  <w:style w:type="paragraph" w:customStyle="1" w:styleId="StyleHeading1ArialLeft059">
    <w:name w:val="Style Heading 1 + Arial Left:  0.59&quot;"/>
    <w:basedOn w:val="Heading1"/>
    <w:rsid w:val="00F04743"/>
    <w:pPr>
      <w:keepLines/>
      <w:pageBreakBefore w:val="0"/>
      <w:numPr>
        <w:numId w:val="0"/>
      </w:numPr>
      <w:spacing w:before="240" w:after="240"/>
      <w:ind w:left="1440" w:right="-284" w:hanging="360"/>
      <w:jc w:val="both"/>
    </w:pPr>
    <w:rPr>
      <w:rFonts w:ascii="Arial" w:hAnsi="Arial" w:cs="Times New Roman"/>
      <w:caps/>
      <w:kern w:val="0"/>
      <w:sz w:val="24"/>
      <w:szCs w:val="24"/>
      <w:lang w:val="fr-FR"/>
    </w:rPr>
  </w:style>
  <w:style w:type="paragraph" w:customStyle="1" w:styleId="StyleHeading3LeftLeft104Before3ptAfter3pt">
    <w:name w:val="Style Heading 3 + Left Left:  1.04&quot; Before:  3 pt After:  3 pt ..."/>
    <w:basedOn w:val="Heading3"/>
    <w:rsid w:val="00F04743"/>
    <w:pPr>
      <w:keepLines/>
      <w:numPr>
        <w:ilvl w:val="0"/>
        <w:numId w:val="0"/>
      </w:numPr>
      <w:tabs>
        <w:tab w:val="num" w:pos="1656"/>
      </w:tabs>
      <w:overflowPunct w:val="0"/>
      <w:autoSpaceDE w:val="0"/>
      <w:autoSpaceDN w:val="0"/>
      <w:adjustRightInd w:val="0"/>
      <w:spacing w:before="0" w:after="160" w:line="320" w:lineRule="atLeast"/>
      <w:ind w:left="1656" w:firstLine="1406"/>
      <w:jc w:val="left"/>
      <w:textAlignment w:val="baseline"/>
    </w:pPr>
    <w:rPr>
      <w:rFonts w:ascii="Arial" w:hAnsi="Arial"/>
      <w:bCs w:val="0"/>
      <w:sz w:val="24"/>
      <w:szCs w:val="24"/>
      <w:lang w:val="fr-FR"/>
    </w:rPr>
  </w:style>
  <w:style w:type="paragraph" w:customStyle="1" w:styleId="Default">
    <w:name w:val="Default"/>
    <w:rsid w:val="00F04743"/>
    <w:pPr>
      <w:autoSpaceDE w:val="0"/>
      <w:autoSpaceDN w:val="0"/>
      <w:adjustRightInd w:val="0"/>
    </w:pPr>
    <w:rPr>
      <w:color w:val="000000"/>
      <w:sz w:val="24"/>
      <w:szCs w:val="24"/>
    </w:rPr>
  </w:style>
  <w:style w:type="paragraph" w:customStyle="1" w:styleId="StyleJustified">
    <w:name w:val="Style Justified"/>
    <w:basedOn w:val="Normal"/>
    <w:rsid w:val="00F04743"/>
    <w:pPr>
      <w:tabs>
        <w:tab w:val="clear" w:pos="851"/>
        <w:tab w:val="clear" w:pos="1418"/>
      </w:tabs>
      <w:spacing w:before="60" w:line="360" w:lineRule="auto"/>
      <w:ind w:left="0"/>
    </w:pPr>
    <w:rPr>
      <w:rFonts w:cs="Times New Roman"/>
      <w:sz w:val="22"/>
      <w:szCs w:val="22"/>
      <w:lang w:val="ro-RO" w:eastAsia="en-US"/>
    </w:rPr>
  </w:style>
  <w:style w:type="paragraph" w:styleId="ListParagraph">
    <w:name w:val="List Paragraph"/>
    <w:basedOn w:val="Normal"/>
    <w:qFormat/>
    <w:rsid w:val="00F04743"/>
    <w:pPr>
      <w:tabs>
        <w:tab w:val="clear" w:pos="851"/>
        <w:tab w:val="clear" w:pos="1418"/>
      </w:tabs>
      <w:spacing w:before="60" w:line="360" w:lineRule="auto"/>
      <w:ind w:left="720"/>
      <w:jc w:val="left"/>
    </w:pPr>
    <w:rPr>
      <w:rFonts w:cs="Times New Roman"/>
      <w:sz w:val="22"/>
      <w:szCs w:val="24"/>
      <w:lang w:val="ro-RO" w:eastAsia="en-US"/>
    </w:rPr>
  </w:style>
  <w:style w:type="character" w:customStyle="1" w:styleId="Nadpis2Char">
    <w:name w:val="Nadpis_2 Char"/>
    <w:aliases w:val="AB Char,Numbered - 2 Char,Sub Heading Char,ignorer2 Char,Heading 2 Char1 Char,Heading 2 Char Char Char,Fejléc 2 Char, Char Char Char Char Char Char Char Char Char Char"/>
    <w:rsid w:val="00F04743"/>
    <w:rPr>
      <w:rFonts w:ascii="Arial" w:hAnsi="Arial" w:cs="Arial"/>
      <w:b/>
      <w:bCs/>
      <w:iCs/>
      <w:sz w:val="22"/>
      <w:szCs w:val="22"/>
      <w:lang w:val="ro-RO" w:eastAsia="en-US"/>
    </w:rPr>
  </w:style>
  <w:style w:type="character" w:customStyle="1" w:styleId="Style1Char">
    <w:name w:val="Style1 Char"/>
    <w:rsid w:val="00F04743"/>
    <w:rPr>
      <w:rFonts w:ascii="Arial" w:hAnsi="Arial" w:cs="Arial"/>
      <w:b/>
      <w:bCs/>
      <w:iCs/>
      <w:sz w:val="24"/>
      <w:szCs w:val="24"/>
      <w:lang w:val="ro-RO" w:eastAsia="en-US"/>
    </w:rPr>
  </w:style>
  <w:style w:type="character" w:customStyle="1" w:styleId="normal1">
    <w:name w:val="normal"/>
    <w:rsid w:val="00F04743"/>
  </w:style>
  <w:style w:type="paragraph" w:customStyle="1" w:styleId="Standardparagraph">
    <w:name w:val="Standard paragraph"/>
    <w:basedOn w:val="Normal"/>
    <w:rsid w:val="00F04743"/>
    <w:pPr>
      <w:tabs>
        <w:tab w:val="clear" w:pos="851"/>
        <w:tab w:val="clear" w:pos="1418"/>
        <w:tab w:val="left" w:pos="1080"/>
      </w:tabs>
      <w:spacing w:before="0" w:after="240"/>
      <w:ind w:left="1083" w:hanging="6"/>
      <w:jc w:val="left"/>
    </w:pPr>
    <w:rPr>
      <w:rFonts w:ascii="Times New Roman" w:hAnsi="Times New Roman" w:cs="Times New Roman"/>
      <w:bCs/>
      <w:sz w:val="22"/>
      <w:szCs w:val="22"/>
    </w:rPr>
  </w:style>
  <w:style w:type="character" w:customStyle="1" w:styleId="StandardparagraphChar">
    <w:name w:val="Standard paragraph Char"/>
    <w:rsid w:val="00F04743"/>
    <w:rPr>
      <w:bCs/>
      <w:sz w:val="22"/>
      <w:szCs w:val="22"/>
    </w:rPr>
  </w:style>
  <w:style w:type="paragraph" w:customStyle="1" w:styleId="StyleHeading1LeftBefore12ptAfter12ptTopDouble">
    <w:name w:val="Style Heading 1 + Left Before:  12 pt After:  12 pt Top: (Double..."/>
    <w:basedOn w:val="Heading1"/>
    <w:rsid w:val="00F04743"/>
    <w:pPr>
      <w:pageBreakBefore w:val="0"/>
      <w:numPr>
        <w:numId w:val="0"/>
      </w:numPr>
      <w:tabs>
        <w:tab w:val="num" w:pos="432"/>
        <w:tab w:val="left" w:pos="2910"/>
      </w:tabs>
      <w:spacing w:before="240" w:after="240"/>
      <w:ind w:left="432" w:hanging="432"/>
    </w:pPr>
    <w:rPr>
      <w:rFonts w:cs="Times New Roman"/>
      <w:kern w:val="0"/>
      <w:szCs w:val="28"/>
      <w:lang w:val="ro-RO" w:eastAsia="en-US"/>
    </w:rPr>
  </w:style>
  <w:style w:type="paragraph" w:customStyle="1" w:styleId="StyleHeading2Nadpis2ABNumbered-2SubHeadingignorer2Headi">
    <w:name w:val="Style Heading 2Nadpis_2ABNumbered - 2Sub Headingignorer2Headi..."/>
    <w:basedOn w:val="Heading2"/>
    <w:rsid w:val="00F04743"/>
    <w:pPr>
      <w:numPr>
        <w:ilvl w:val="0"/>
        <w:numId w:val="0"/>
      </w:numPr>
      <w:tabs>
        <w:tab w:val="left" w:pos="1701"/>
      </w:tabs>
      <w:spacing w:before="60" w:line="360" w:lineRule="auto"/>
      <w:ind w:left="1491"/>
      <w:jc w:val="left"/>
    </w:pPr>
    <w:rPr>
      <w:rFonts w:ascii="Arial" w:hAnsi="Arial" w:cs="Times New Roman"/>
      <w:iCs w:val="0"/>
      <w:sz w:val="22"/>
      <w:szCs w:val="20"/>
      <w:lang w:val="ro-RO" w:eastAsia="en-US"/>
    </w:rPr>
  </w:style>
  <w:style w:type="paragraph" w:customStyle="1" w:styleId="CharCharCaracterCharCaracter">
    <w:name w:val="Char Char Caracter Char Caracter"/>
    <w:basedOn w:val="Normal"/>
    <w:rsid w:val="00F04743"/>
    <w:pPr>
      <w:tabs>
        <w:tab w:val="clear" w:pos="851"/>
        <w:tab w:val="clear" w:pos="1418"/>
      </w:tabs>
      <w:spacing w:before="0" w:after="160" w:line="240" w:lineRule="exact"/>
      <w:ind w:left="0"/>
      <w:jc w:val="left"/>
    </w:pPr>
    <w:rPr>
      <w:rFonts w:ascii="Tahoma" w:hAnsi="Tahoma" w:cs="Times New Roman"/>
      <w:lang w:val="en-US" w:eastAsia="en-US"/>
    </w:rPr>
  </w:style>
  <w:style w:type="paragraph" w:customStyle="1" w:styleId="Style5">
    <w:name w:val="Style5"/>
    <w:basedOn w:val="Normal"/>
    <w:rsid w:val="00F04743"/>
    <w:pPr>
      <w:tabs>
        <w:tab w:val="clear" w:pos="851"/>
        <w:tab w:val="clear" w:pos="1418"/>
        <w:tab w:val="num" w:pos="-391"/>
      </w:tabs>
      <w:spacing w:before="60" w:line="360" w:lineRule="auto"/>
      <w:ind w:left="1100"/>
      <w:jc w:val="left"/>
    </w:pPr>
    <w:rPr>
      <w:rFonts w:cs="Times New Roman"/>
      <w:sz w:val="22"/>
      <w:szCs w:val="24"/>
      <w:lang w:val="ro-RO" w:eastAsia="en-US"/>
    </w:rPr>
  </w:style>
  <w:style w:type="paragraph" w:customStyle="1" w:styleId="Style3">
    <w:name w:val="Style3"/>
    <w:basedOn w:val="Heading1"/>
    <w:rsid w:val="00F04743"/>
    <w:pPr>
      <w:pageBreakBefore w:val="0"/>
      <w:numPr>
        <w:numId w:val="0"/>
      </w:numPr>
      <w:tabs>
        <w:tab w:val="num" w:pos="1080"/>
      </w:tabs>
      <w:spacing w:before="240" w:after="240"/>
      <w:ind w:left="1080" w:hanging="360"/>
      <w:jc w:val="both"/>
    </w:pPr>
    <w:rPr>
      <w:rFonts w:ascii="Arial" w:hAnsi="Arial"/>
      <w:szCs w:val="28"/>
      <w:lang w:val="ro-RO" w:eastAsia="en-US"/>
    </w:rPr>
  </w:style>
  <w:style w:type="paragraph" w:customStyle="1" w:styleId="Style6">
    <w:name w:val="Style6"/>
    <w:basedOn w:val="Normal"/>
    <w:autoRedefine/>
    <w:rsid w:val="00F04743"/>
    <w:pPr>
      <w:keepNext/>
      <w:tabs>
        <w:tab w:val="clear" w:pos="851"/>
        <w:tab w:val="clear" w:pos="1418"/>
        <w:tab w:val="num" w:pos="2160"/>
      </w:tabs>
      <w:spacing w:before="240" w:after="240"/>
      <w:ind w:left="1944" w:hanging="504"/>
      <w:outlineLvl w:val="2"/>
    </w:pPr>
    <w:rPr>
      <w:b/>
      <w:spacing w:val="-3"/>
      <w:sz w:val="28"/>
      <w:szCs w:val="28"/>
      <w:lang w:val="ro-RO" w:eastAsia="en-US"/>
    </w:rPr>
  </w:style>
  <w:style w:type="paragraph" w:customStyle="1" w:styleId="Textnormal">
    <w:name w:val="Text normal"/>
    <w:link w:val="TextnormalChar"/>
    <w:rsid w:val="00F04743"/>
    <w:pPr>
      <w:spacing w:before="80" w:after="160"/>
      <w:ind w:left="1304"/>
    </w:pPr>
    <w:rPr>
      <w:rFonts w:ascii="Arial" w:hAnsi="Arial"/>
      <w:sz w:val="22"/>
      <w:szCs w:val="22"/>
    </w:rPr>
  </w:style>
  <w:style w:type="character" w:customStyle="1" w:styleId="TextnormalChar">
    <w:name w:val="Text normal Char"/>
    <w:link w:val="Textnormal"/>
    <w:rsid w:val="00F04743"/>
    <w:rPr>
      <w:rFonts w:ascii="Arial" w:hAnsi="Arial"/>
      <w:sz w:val="22"/>
      <w:szCs w:val="22"/>
      <w:lang w:val="en-US" w:eastAsia="en-US" w:bidi="ar-SA"/>
    </w:rPr>
  </w:style>
  <w:style w:type="paragraph" w:customStyle="1" w:styleId="TextTabel">
    <w:name w:val="TextTabel"/>
    <w:rsid w:val="00F04743"/>
    <w:rPr>
      <w:rFonts w:ascii="Arial Narrow" w:hAnsi="Arial Narrow"/>
      <w:sz w:val="18"/>
      <w:szCs w:val="22"/>
      <w:lang w:val="en-AU" w:eastAsia="en-GB"/>
    </w:rPr>
  </w:style>
  <w:style w:type="paragraph" w:customStyle="1" w:styleId="-3">
    <w:name w:val="Ü-3"/>
    <w:basedOn w:val="Normal"/>
    <w:rsid w:val="00F04743"/>
    <w:pPr>
      <w:tabs>
        <w:tab w:val="clear" w:pos="851"/>
        <w:tab w:val="clear" w:pos="1418"/>
        <w:tab w:val="num" w:pos="720"/>
      </w:tabs>
      <w:spacing w:before="0"/>
      <w:ind w:left="720" w:hanging="720"/>
      <w:jc w:val="left"/>
    </w:pPr>
    <w:rPr>
      <w:rFonts w:ascii="Arial Narrow" w:hAnsi="Arial Narrow" w:cs="Times New Roman"/>
      <w:b/>
      <w:lang w:val="de-DE" w:eastAsia="de-DE"/>
    </w:rPr>
  </w:style>
  <w:style w:type="paragraph" w:customStyle="1" w:styleId="2">
    <w:name w:val="Ü 2"/>
    <w:basedOn w:val="Heading3"/>
    <w:autoRedefine/>
    <w:rsid w:val="00F04743"/>
    <w:pPr>
      <w:numPr>
        <w:ilvl w:val="0"/>
        <w:numId w:val="0"/>
      </w:numPr>
      <w:tabs>
        <w:tab w:val="left" w:pos="567"/>
        <w:tab w:val="num" w:pos="1440"/>
      </w:tabs>
      <w:overflowPunct w:val="0"/>
      <w:autoSpaceDE w:val="0"/>
      <w:autoSpaceDN w:val="0"/>
      <w:adjustRightInd w:val="0"/>
      <w:spacing w:before="0" w:after="0"/>
      <w:ind w:left="1224" w:hanging="504"/>
      <w:jc w:val="left"/>
      <w:textAlignment w:val="baseline"/>
    </w:pPr>
    <w:rPr>
      <w:rFonts w:ascii="Arial" w:hAnsi="Arial"/>
      <w:bCs w:val="0"/>
      <w:color w:val="000000"/>
      <w:sz w:val="24"/>
      <w:szCs w:val="24"/>
      <w:u w:val="dotted"/>
      <w:lang w:val="de-DE" w:eastAsia="de-DE"/>
    </w:rPr>
  </w:style>
  <w:style w:type="paragraph" w:customStyle="1" w:styleId="PreformattedText">
    <w:name w:val="Preformatted Text"/>
    <w:basedOn w:val="Normal"/>
    <w:rsid w:val="00F04743"/>
    <w:pPr>
      <w:tabs>
        <w:tab w:val="clear" w:pos="851"/>
        <w:tab w:val="clear" w:pos="1418"/>
      </w:tabs>
      <w:suppressAutoHyphens/>
      <w:spacing w:before="0"/>
      <w:ind w:left="0"/>
      <w:jc w:val="left"/>
    </w:pPr>
    <w:rPr>
      <w:rFonts w:ascii="Courier New" w:eastAsia="Courier New" w:hAnsi="Courier New" w:cs="Courier New"/>
      <w:lang w:val="ro-RO" w:eastAsia="ar-SA"/>
    </w:rPr>
  </w:style>
  <w:style w:type="character" w:customStyle="1" w:styleId="E1CaracterCaracter">
    <w:name w:val="E1 Caracter Caracter"/>
    <w:rsid w:val="00F04743"/>
    <w:rPr>
      <w:rFonts w:ascii="Arial" w:hAnsi="Arial"/>
      <w:sz w:val="22"/>
      <w:szCs w:val="22"/>
      <w:lang w:val="de-DE" w:eastAsia="de-DE" w:bidi="ar-SA"/>
    </w:rPr>
  </w:style>
  <w:style w:type="paragraph" w:customStyle="1" w:styleId="Style4">
    <w:name w:val="Style4"/>
    <w:basedOn w:val="Normal"/>
    <w:rsid w:val="00F04743"/>
    <w:pPr>
      <w:widowControl w:val="0"/>
      <w:tabs>
        <w:tab w:val="clear" w:pos="851"/>
        <w:tab w:val="clear" w:pos="1418"/>
      </w:tabs>
      <w:autoSpaceDE w:val="0"/>
      <w:autoSpaceDN w:val="0"/>
      <w:adjustRightInd w:val="0"/>
      <w:spacing w:before="0" w:line="252" w:lineRule="exact"/>
      <w:ind w:left="0"/>
    </w:pPr>
    <w:rPr>
      <w:rFonts w:ascii="Times New Roman" w:hAnsi="Times New Roman" w:cs="Times New Roman"/>
      <w:sz w:val="24"/>
      <w:szCs w:val="24"/>
      <w:lang w:val="en-US" w:eastAsia="en-US"/>
    </w:rPr>
  </w:style>
  <w:style w:type="paragraph" w:customStyle="1" w:styleId="Style7">
    <w:name w:val="Style7"/>
    <w:basedOn w:val="Normal"/>
    <w:rsid w:val="00F04743"/>
    <w:pPr>
      <w:widowControl w:val="0"/>
      <w:tabs>
        <w:tab w:val="clear" w:pos="851"/>
        <w:tab w:val="clear" w:pos="1418"/>
      </w:tabs>
      <w:autoSpaceDE w:val="0"/>
      <w:autoSpaceDN w:val="0"/>
      <w:adjustRightInd w:val="0"/>
      <w:spacing w:before="0"/>
      <w:ind w:left="0"/>
      <w:jc w:val="left"/>
    </w:pPr>
    <w:rPr>
      <w:rFonts w:ascii="Times New Roman" w:hAnsi="Times New Roman" w:cs="Times New Roman"/>
      <w:sz w:val="24"/>
      <w:szCs w:val="24"/>
      <w:lang w:val="en-US" w:eastAsia="en-US"/>
    </w:rPr>
  </w:style>
  <w:style w:type="character" w:customStyle="1" w:styleId="FontStyle11">
    <w:name w:val="Font Style11"/>
    <w:rsid w:val="00F04743"/>
    <w:rPr>
      <w:rFonts w:ascii="Times New Roman" w:hAnsi="Times New Roman" w:cs="Times New Roman"/>
      <w:b/>
      <w:bCs/>
      <w:sz w:val="20"/>
      <w:szCs w:val="20"/>
    </w:rPr>
  </w:style>
  <w:style w:type="character" w:customStyle="1" w:styleId="FontStyle12">
    <w:name w:val="Font Style12"/>
    <w:rsid w:val="00F04743"/>
    <w:rPr>
      <w:rFonts w:ascii="Times New Roman" w:hAnsi="Times New Roman" w:cs="Times New Roman"/>
      <w:sz w:val="20"/>
      <w:szCs w:val="20"/>
    </w:rPr>
  </w:style>
  <w:style w:type="paragraph" w:customStyle="1" w:styleId="Style2">
    <w:name w:val="Style2"/>
    <w:basedOn w:val="Normal"/>
    <w:rsid w:val="00F04743"/>
    <w:pPr>
      <w:widowControl w:val="0"/>
      <w:tabs>
        <w:tab w:val="clear" w:pos="851"/>
        <w:tab w:val="clear" w:pos="1418"/>
      </w:tabs>
      <w:autoSpaceDE w:val="0"/>
      <w:autoSpaceDN w:val="0"/>
      <w:adjustRightInd w:val="0"/>
      <w:spacing w:before="0" w:line="254" w:lineRule="exact"/>
      <w:ind w:left="0"/>
    </w:pPr>
    <w:rPr>
      <w:rFonts w:ascii="Times New Roman" w:hAnsi="Times New Roman" w:cs="Times New Roman"/>
      <w:sz w:val="24"/>
      <w:szCs w:val="24"/>
      <w:lang w:val="en-US" w:eastAsia="en-US"/>
    </w:rPr>
  </w:style>
  <w:style w:type="paragraph" w:customStyle="1" w:styleId="Style8">
    <w:name w:val="Style8"/>
    <w:basedOn w:val="Normal"/>
    <w:rsid w:val="00F04743"/>
    <w:pPr>
      <w:widowControl w:val="0"/>
      <w:tabs>
        <w:tab w:val="clear" w:pos="851"/>
        <w:tab w:val="clear" w:pos="1418"/>
      </w:tabs>
      <w:autoSpaceDE w:val="0"/>
      <w:autoSpaceDN w:val="0"/>
      <w:adjustRightInd w:val="0"/>
      <w:spacing w:before="0" w:line="259" w:lineRule="exact"/>
      <w:ind w:left="0"/>
      <w:jc w:val="left"/>
    </w:pPr>
    <w:rPr>
      <w:rFonts w:ascii="Times New Roman" w:hAnsi="Times New Roman" w:cs="Times New Roman"/>
      <w:sz w:val="24"/>
      <w:szCs w:val="24"/>
      <w:lang w:val="en-US" w:eastAsia="en-US"/>
    </w:rPr>
  </w:style>
  <w:style w:type="paragraph" w:customStyle="1" w:styleId="Style9">
    <w:name w:val="Style9"/>
    <w:basedOn w:val="Normal"/>
    <w:rsid w:val="00F04743"/>
    <w:pPr>
      <w:widowControl w:val="0"/>
      <w:tabs>
        <w:tab w:val="clear" w:pos="851"/>
        <w:tab w:val="clear" w:pos="1418"/>
      </w:tabs>
      <w:autoSpaceDE w:val="0"/>
      <w:autoSpaceDN w:val="0"/>
      <w:adjustRightInd w:val="0"/>
      <w:spacing w:before="0" w:line="326" w:lineRule="exact"/>
      <w:ind w:left="0"/>
      <w:jc w:val="left"/>
    </w:pPr>
    <w:rPr>
      <w:rFonts w:ascii="Times New Roman" w:hAnsi="Times New Roman" w:cs="Times New Roman"/>
      <w:sz w:val="24"/>
      <w:szCs w:val="24"/>
      <w:lang w:val="en-US" w:eastAsia="en-US"/>
    </w:rPr>
  </w:style>
  <w:style w:type="paragraph" w:customStyle="1" w:styleId="U3">
    <w:name w:val="U3"/>
    <w:basedOn w:val="Normal"/>
    <w:rsid w:val="00F04743"/>
    <w:pPr>
      <w:tabs>
        <w:tab w:val="clear" w:pos="1418"/>
      </w:tabs>
      <w:overflowPunct w:val="0"/>
      <w:autoSpaceDE w:val="0"/>
      <w:autoSpaceDN w:val="0"/>
      <w:adjustRightInd w:val="0"/>
      <w:spacing w:before="0" w:after="360" w:line="340" w:lineRule="exact"/>
      <w:ind w:left="0"/>
      <w:jc w:val="left"/>
      <w:textAlignment w:val="baseline"/>
    </w:pPr>
    <w:rPr>
      <w:rFonts w:cs="Times New Roman"/>
      <w:sz w:val="22"/>
      <w:lang w:val="de-DE" w:eastAsia="de-DE"/>
    </w:rPr>
  </w:style>
  <w:style w:type="paragraph" w:customStyle="1" w:styleId="StyleE1ArialBlack">
    <w:name w:val="Style E1 + Arial Black"/>
    <w:basedOn w:val="E1"/>
    <w:link w:val="StyleE1ArialBlackChar"/>
    <w:rsid w:val="00F04743"/>
    <w:pPr>
      <w:overflowPunct/>
      <w:autoSpaceDE/>
      <w:autoSpaceDN/>
      <w:adjustRightInd/>
      <w:ind w:left="567"/>
      <w:textAlignment w:val="auto"/>
    </w:pPr>
    <w:rPr>
      <w:color w:val="000000"/>
    </w:rPr>
  </w:style>
  <w:style w:type="character" w:customStyle="1" w:styleId="StyleE1ArialBlackChar">
    <w:name w:val="Style E1 + Arial Black Char"/>
    <w:link w:val="StyleE1ArialBlack"/>
    <w:rsid w:val="00F04743"/>
    <w:rPr>
      <w:rFonts w:ascii="Arial" w:hAnsi="Arial"/>
      <w:color w:val="000000"/>
      <w:sz w:val="22"/>
      <w:szCs w:val="22"/>
      <w:lang w:val="de-DE" w:eastAsia="de-DE" w:bidi="ar-SA"/>
    </w:rPr>
  </w:style>
  <w:style w:type="paragraph" w:customStyle="1" w:styleId="StyleE1ArialBoldBlack">
    <w:name w:val="Style E1 + Arial Bold Black"/>
    <w:basedOn w:val="E1"/>
    <w:link w:val="StyleE1ArialBoldBlackChar"/>
    <w:rsid w:val="00F04743"/>
    <w:pPr>
      <w:overflowPunct/>
      <w:autoSpaceDE/>
      <w:autoSpaceDN/>
      <w:adjustRightInd/>
      <w:ind w:left="567"/>
      <w:textAlignment w:val="auto"/>
    </w:pPr>
    <w:rPr>
      <w:b/>
      <w:bCs/>
      <w:color w:val="000000"/>
    </w:rPr>
  </w:style>
  <w:style w:type="character" w:customStyle="1" w:styleId="StyleE1ArialBoldBlackChar">
    <w:name w:val="Style E1 + Arial Bold Black Char"/>
    <w:link w:val="StyleE1ArialBoldBlack"/>
    <w:rsid w:val="00F04743"/>
    <w:rPr>
      <w:rFonts w:ascii="Arial" w:hAnsi="Arial"/>
      <w:b/>
      <w:bCs/>
      <w:color w:val="000000"/>
      <w:sz w:val="22"/>
      <w:szCs w:val="22"/>
      <w:lang w:val="de-DE" w:eastAsia="de-DE" w:bidi="ar-SA"/>
    </w:rPr>
  </w:style>
  <w:style w:type="paragraph" w:customStyle="1" w:styleId="StyleE1ArialBlackUnderline">
    <w:name w:val="Style E1 + Arial Black Underline"/>
    <w:basedOn w:val="E1"/>
    <w:link w:val="StyleE1ArialBlackUnderlineChar"/>
    <w:rsid w:val="00F04743"/>
    <w:pPr>
      <w:overflowPunct/>
      <w:autoSpaceDE/>
      <w:autoSpaceDN/>
      <w:adjustRightInd/>
      <w:ind w:left="567"/>
      <w:textAlignment w:val="auto"/>
    </w:pPr>
    <w:rPr>
      <w:color w:val="000000"/>
      <w:u w:val="single"/>
    </w:rPr>
  </w:style>
  <w:style w:type="character" w:customStyle="1" w:styleId="StyleE1ArialBlackUnderlineChar">
    <w:name w:val="Style E1 + Arial Black Underline Char"/>
    <w:link w:val="StyleE1ArialBlackUnderline"/>
    <w:rsid w:val="00F04743"/>
    <w:rPr>
      <w:rFonts w:ascii="Arial" w:hAnsi="Arial"/>
      <w:color w:val="000000"/>
      <w:sz w:val="22"/>
      <w:szCs w:val="22"/>
      <w:u w:val="single"/>
      <w:lang w:val="de-DE" w:eastAsia="de-DE" w:bidi="ar-SA"/>
    </w:rPr>
  </w:style>
  <w:style w:type="paragraph" w:customStyle="1" w:styleId="StyleE1ArialBlackAfter0pt">
    <w:name w:val="Style E1 + Arial Black After:  0 pt"/>
    <w:basedOn w:val="E1"/>
    <w:rsid w:val="00F04743"/>
    <w:pPr>
      <w:overflowPunct/>
      <w:autoSpaceDE/>
      <w:autoSpaceDN/>
      <w:adjustRightInd/>
      <w:spacing w:after="0"/>
      <w:ind w:left="567"/>
      <w:textAlignment w:val="auto"/>
    </w:pPr>
    <w:rPr>
      <w:color w:val="000000"/>
      <w:szCs w:val="20"/>
    </w:rPr>
  </w:style>
  <w:style w:type="paragraph" w:customStyle="1" w:styleId="StyleE1ArialBoldBlackLeft">
    <w:name w:val="Style E1 + Arial Bold Black Left"/>
    <w:basedOn w:val="E1"/>
    <w:rsid w:val="00F04743"/>
    <w:pPr>
      <w:numPr>
        <w:numId w:val="27"/>
      </w:numPr>
      <w:tabs>
        <w:tab w:val="clear" w:pos="360"/>
      </w:tabs>
      <w:overflowPunct/>
      <w:autoSpaceDE/>
      <w:autoSpaceDN/>
      <w:adjustRightInd/>
      <w:ind w:left="567" w:firstLine="0"/>
      <w:jc w:val="left"/>
      <w:textAlignment w:val="auto"/>
    </w:pPr>
    <w:rPr>
      <w:b/>
      <w:bCs/>
      <w:color w:val="000000"/>
      <w:szCs w:val="20"/>
    </w:rPr>
  </w:style>
  <w:style w:type="paragraph" w:customStyle="1" w:styleId="StyleE1ArialBlackAfter6ptLinespacingAtleast12pt">
    <w:name w:val="Style E1 + Arial Black After:  6 pt Line spacing:  At least 12 pt"/>
    <w:basedOn w:val="E1"/>
    <w:rsid w:val="00F04743"/>
    <w:pPr>
      <w:overflowPunct/>
      <w:autoSpaceDE/>
      <w:autoSpaceDN/>
      <w:adjustRightInd/>
      <w:spacing w:after="120" w:line="240" w:lineRule="atLeast"/>
      <w:ind w:left="567"/>
      <w:textAlignment w:val="auto"/>
    </w:pPr>
    <w:rPr>
      <w:color w:val="000000"/>
      <w:szCs w:val="20"/>
    </w:rPr>
  </w:style>
  <w:style w:type="paragraph" w:customStyle="1" w:styleId="StyleE1ArialBlackAfter6ptLinespacingAtleast12pt1">
    <w:name w:val="Style E1 + Arial Black After:  6 pt Line spacing:  At least 12 pt1"/>
    <w:basedOn w:val="E1"/>
    <w:rsid w:val="00F04743"/>
    <w:pPr>
      <w:tabs>
        <w:tab w:val="num" w:pos="851"/>
      </w:tabs>
      <w:overflowPunct/>
      <w:autoSpaceDE/>
      <w:autoSpaceDN/>
      <w:adjustRightInd/>
      <w:spacing w:after="120" w:line="240" w:lineRule="atLeast"/>
      <w:ind w:left="567"/>
      <w:textAlignment w:val="auto"/>
    </w:pPr>
    <w:rPr>
      <w:color w:val="000000"/>
      <w:szCs w:val="20"/>
    </w:rPr>
  </w:style>
  <w:style w:type="paragraph" w:customStyle="1" w:styleId="StyleE1ArialItalicBlack">
    <w:name w:val="Style E1 + Arial Italic Black"/>
    <w:basedOn w:val="E1"/>
    <w:rsid w:val="00F04743"/>
    <w:pPr>
      <w:tabs>
        <w:tab w:val="num" w:pos="851"/>
      </w:tabs>
      <w:overflowPunct/>
      <w:autoSpaceDE/>
      <w:autoSpaceDN/>
      <w:adjustRightInd/>
      <w:ind w:left="567"/>
      <w:textAlignment w:val="auto"/>
    </w:pPr>
    <w:rPr>
      <w:i/>
      <w:iCs/>
      <w:color w:val="000000"/>
      <w:szCs w:val="20"/>
    </w:rPr>
  </w:style>
  <w:style w:type="paragraph" w:customStyle="1" w:styleId="StyleArialBoldBlackLeft15cm">
    <w:name w:val="Style Arial Bold Black Left:  15 cm"/>
    <w:basedOn w:val="Normal"/>
    <w:rsid w:val="00F04743"/>
    <w:pPr>
      <w:tabs>
        <w:tab w:val="clear" w:pos="851"/>
        <w:tab w:val="clear" w:pos="1418"/>
      </w:tabs>
      <w:spacing w:before="0"/>
      <w:ind w:left="567"/>
      <w:jc w:val="left"/>
    </w:pPr>
    <w:rPr>
      <w:rFonts w:cs="Times New Roman"/>
      <w:b/>
      <w:bCs/>
      <w:color w:val="000000"/>
      <w:sz w:val="22"/>
      <w:lang w:val="de-DE" w:eastAsia="de-DE"/>
    </w:rPr>
  </w:style>
  <w:style w:type="paragraph" w:customStyle="1" w:styleId="StyleE1ArialBlackLeftLinespacingAtleast12pt">
    <w:name w:val="Style E1 + Arial Black Left Line spacing:  At least 12 pt"/>
    <w:basedOn w:val="E1"/>
    <w:rsid w:val="00F04743"/>
    <w:pPr>
      <w:overflowPunct/>
      <w:autoSpaceDE/>
      <w:autoSpaceDN/>
      <w:adjustRightInd/>
      <w:spacing w:line="240" w:lineRule="atLeast"/>
      <w:ind w:left="567"/>
      <w:jc w:val="left"/>
      <w:textAlignment w:val="auto"/>
    </w:pPr>
    <w:rPr>
      <w:color w:val="000000"/>
      <w:szCs w:val="20"/>
    </w:rPr>
  </w:style>
  <w:style w:type="paragraph" w:customStyle="1" w:styleId="StyleE1ArialBlackLeft">
    <w:name w:val="Style E1 + Arial Black Left"/>
    <w:basedOn w:val="E1"/>
    <w:rsid w:val="00F04743"/>
    <w:pPr>
      <w:overflowPunct/>
      <w:autoSpaceDE/>
      <w:autoSpaceDN/>
      <w:adjustRightInd/>
      <w:ind w:left="567"/>
      <w:jc w:val="left"/>
      <w:textAlignment w:val="auto"/>
    </w:pPr>
    <w:rPr>
      <w:color w:val="000000"/>
      <w:szCs w:val="20"/>
    </w:rPr>
  </w:style>
  <w:style w:type="paragraph" w:customStyle="1" w:styleId="StyleE1ArialBoldBlackLeft025cmFirstline125cm">
    <w:name w:val="Style E1 + Arial Bold Black Left:  025 cm First line:  125 cm"/>
    <w:basedOn w:val="E1"/>
    <w:rsid w:val="00F04743"/>
    <w:pPr>
      <w:overflowPunct/>
      <w:autoSpaceDE/>
      <w:autoSpaceDN/>
      <w:adjustRightInd/>
      <w:ind w:left="567" w:firstLine="709"/>
      <w:textAlignment w:val="auto"/>
    </w:pPr>
    <w:rPr>
      <w:b/>
      <w:bCs/>
      <w:color w:val="000000"/>
      <w:szCs w:val="20"/>
    </w:rPr>
  </w:style>
  <w:style w:type="paragraph" w:customStyle="1" w:styleId="StyleE1ArialBlackLeft15cmAfter0pt">
    <w:name w:val="Style E1 + Arial Black Left:  15 cm After:  0 pt"/>
    <w:basedOn w:val="E1"/>
    <w:rsid w:val="00F04743"/>
    <w:pPr>
      <w:overflowPunct/>
      <w:autoSpaceDE/>
      <w:autoSpaceDN/>
      <w:adjustRightInd/>
      <w:spacing w:after="0"/>
      <w:ind w:left="567"/>
      <w:textAlignment w:val="auto"/>
    </w:pPr>
    <w:rPr>
      <w:color w:val="000000"/>
      <w:szCs w:val="20"/>
    </w:rPr>
  </w:style>
  <w:style w:type="paragraph" w:customStyle="1" w:styleId="StyleE1LeftLeft151cmBefore12ptLinespacingAt">
    <w:name w:val="Style E1 + Left Left:  151 cm Before:  12 pt Line spacing:  At ..."/>
    <w:basedOn w:val="E1"/>
    <w:rsid w:val="00F04743"/>
    <w:pPr>
      <w:overflowPunct/>
      <w:autoSpaceDE/>
      <w:autoSpaceDN/>
      <w:adjustRightInd/>
      <w:spacing w:before="240" w:line="240" w:lineRule="atLeast"/>
      <w:ind w:left="567"/>
      <w:jc w:val="left"/>
      <w:textAlignment w:val="auto"/>
    </w:pPr>
    <w:rPr>
      <w:rFonts w:ascii="Humnst777 Lt BT" w:hAnsi="Humnst777 Lt BT"/>
      <w:szCs w:val="20"/>
    </w:rPr>
  </w:style>
  <w:style w:type="paragraph" w:customStyle="1" w:styleId="StyleE1ArialBoldBlackLeft15cm">
    <w:name w:val="Style E1 + Arial Bold Black Left:  15 cm"/>
    <w:basedOn w:val="E1"/>
    <w:rsid w:val="00F04743"/>
    <w:pPr>
      <w:overflowPunct/>
      <w:autoSpaceDE/>
      <w:autoSpaceDN/>
      <w:adjustRightInd/>
      <w:ind w:left="567"/>
      <w:textAlignment w:val="auto"/>
    </w:pPr>
    <w:rPr>
      <w:b/>
      <w:bCs/>
      <w:color w:val="000000"/>
      <w:szCs w:val="20"/>
    </w:rPr>
  </w:style>
  <w:style w:type="paragraph" w:customStyle="1" w:styleId="StyleE1ArialBlackLeft15cmHanging2cm">
    <w:name w:val="Style E1 + Arial Black Left:  15 cm Hanging:  2 cm"/>
    <w:basedOn w:val="E1"/>
    <w:rsid w:val="00F04743"/>
    <w:pPr>
      <w:overflowPunct/>
      <w:autoSpaceDE/>
      <w:autoSpaceDN/>
      <w:adjustRightInd/>
      <w:ind w:left="1701" w:hanging="1134"/>
      <w:textAlignment w:val="auto"/>
    </w:pPr>
    <w:rPr>
      <w:color w:val="000000"/>
      <w:szCs w:val="20"/>
    </w:rPr>
  </w:style>
  <w:style w:type="paragraph" w:customStyle="1" w:styleId="StyleE1ArialBlackLeft225cm">
    <w:name w:val="Style E1 + Arial Black Left:  225 cm"/>
    <w:basedOn w:val="E1"/>
    <w:rsid w:val="00F04743"/>
    <w:pPr>
      <w:overflowPunct/>
      <w:autoSpaceDE/>
      <w:autoSpaceDN/>
      <w:adjustRightInd/>
      <w:ind w:left="567"/>
      <w:textAlignment w:val="auto"/>
    </w:pPr>
    <w:rPr>
      <w:color w:val="000000"/>
      <w:szCs w:val="20"/>
    </w:rPr>
  </w:style>
  <w:style w:type="paragraph" w:customStyle="1" w:styleId="StyleE1ArialBlackLeft15cmHanging075cm">
    <w:name w:val="Style E1 + Arial Black Left:  15 cm Hanging:  075 cm"/>
    <w:basedOn w:val="E1"/>
    <w:rsid w:val="00F04743"/>
    <w:pPr>
      <w:overflowPunct/>
      <w:autoSpaceDE/>
      <w:autoSpaceDN/>
      <w:adjustRightInd/>
      <w:ind w:left="992" w:hanging="425"/>
      <w:textAlignment w:val="auto"/>
    </w:pPr>
    <w:rPr>
      <w:color w:val="000000"/>
      <w:szCs w:val="20"/>
    </w:rPr>
  </w:style>
  <w:style w:type="paragraph" w:customStyle="1" w:styleId="StyleB1ArialBlack">
    <w:name w:val="Style B1 + Arial Black"/>
    <w:basedOn w:val="B1"/>
    <w:rsid w:val="00F04743"/>
    <w:pPr>
      <w:overflowPunct/>
      <w:autoSpaceDE/>
      <w:autoSpaceDN/>
      <w:adjustRightInd/>
      <w:ind w:left="992"/>
      <w:textAlignment w:val="auto"/>
    </w:pPr>
    <w:rPr>
      <w:color w:val="000000"/>
      <w:szCs w:val="20"/>
    </w:rPr>
  </w:style>
  <w:style w:type="paragraph" w:customStyle="1" w:styleId="StyleHeading1">
    <w:name w:val="Style Heading 1"/>
    <w:aliases w:val="Oscar Faber 1 + Arial Black"/>
    <w:basedOn w:val="Heading1"/>
    <w:rsid w:val="00F04743"/>
    <w:pPr>
      <w:pageBreakBefore w:val="0"/>
      <w:tabs>
        <w:tab w:val="num" w:pos="360"/>
      </w:tabs>
      <w:spacing w:after="360" w:line="320" w:lineRule="atLeast"/>
      <w:ind w:hanging="567"/>
    </w:pPr>
    <w:rPr>
      <w:rFonts w:ascii="Arial" w:hAnsi="Arial" w:cs="Times New Roman"/>
      <w:caps/>
      <w:color w:val="000000"/>
      <w:kern w:val="28"/>
      <w:sz w:val="22"/>
      <w:szCs w:val="20"/>
      <w:lang w:val="de-DE" w:eastAsia="de-DE"/>
    </w:rPr>
  </w:style>
  <w:style w:type="paragraph" w:customStyle="1" w:styleId="StyleHeading2">
    <w:name w:val="Style Heading 2"/>
    <w:aliases w:val="Oscar Faber 2 + Arial Black"/>
    <w:basedOn w:val="Heading2"/>
    <w:rsid w:val="00F04743"/>
    <w:pPr>
      <w:tabs>
        <w:tab w:val="num" w:pos="-31206"/>
        <w:tab w:val="num" w:pos="567"/>
      </w:tabs>
      <w:spacing w:before="0" w:after="320" w:line="320" w:lineRule="atLeast"/>
      <w:ind w:left="567" w:hanging="567"/>
      <w:jc w:val="left"/>
    </w:pPr>
    <w:rPr>
      <w:rFonts w:ascii="Arial" w:hAnsi="Arial" w:cs="Times New Roman"/>
      <w:iCs w:val="0"/>
      <w:color w:val="000000"/>
      <w:sz w:val="22"/>
      <w:szCs w:val="20"/>
      <w:lang w:val="de-DE" w:eastAsia="de-DE"/>
    </w:rPr>
  </w:style>
  <w:style w:type="paragraph" w:customStyle="1" w:styleId="StyleHeading3">
    <w:name w:val="Style Heading 3"/>
    <w:aliases w:val="Oscar Faber 3 + Arial Black"/>
    <w:basedOn w:val="Heading3"/>
    <w:rsid w:val="00F04743"/>
    <w:pPr>
      <w:tabs>
        <w:tab w:val="left" w:pos="454"/>
        <w:tab w:val="left" w:pos="567"/>
      </w:tabs>
      <w:spacing w:before="0" w:after="160" w:line="360" w:lineRule="auto"/>
      <w:ind w:left="567" w:hanging="157"/>
    </w:pPr>
    <w:rPr>
      <w:rFonts w:ascii="Arial" w:hAnsi="Arial" w:cs="Times New Roman"/>
      <w:bCs w:val="0"/>
      <w:color w:val="000000"/>
      <w:sz w:val="22"/>
      <w:szCs w:val="20"/>
      <w:lang w:val="ro-RO" w:eastAsia="de-DE"/>
    </w:rPr>
  </w:style>
  <w:style w:type="paragraph" w:customStyle="1" w:styleId="ABSATZ2FRE2">
    <w:name w:val="ABSATZ 2 FÜR E2"/>
    <w:rsid w:val="00F04743"/>
    <w:pPr>
      <w:tabs>
        <w:tab w:val="left" w:pos="2016"/>
      </w:tabs>
      <w:overflowPunct w:val="0"/>
      <w:autoSpaceDE w:val="0"/>
      <w:autoSpaceDN w:val="0"/>
      <w:adjustRightInd w:val="0"/>
      <w:spacing w:line="360" w:lineRule="exact"/>
      <w:ind w:left="2016" w:hanging="864"/>
      <w:jc w:val="both"/>
      <w:textAlignment w:val="baseline"/>
    </w:pPr>
    <w:rPr>
      <w:rFonts w:ascii="Courier" w:hAnsi="Courier"/>
      <w:sz w:val="24"/>
      <w:lang w:val="de-DE" w:eastAsia="de-DE"/>
    </w:rPr>
  </w:style>
  <w:style w:type="paragraph" w:customStyle="1" w:styleId="e10">
    <w:name w:val="e1"/>
    <w:basedOn w:val="Normal"/>
    <w:rsid w:val="00F04743"/>
    <w:pPr>
      <w:tabs>
        <w:tab w:val="clear" w:pos="851"/>
        <w:tab w:val="clear" w:pos="1418"/>
      </w:tabs>
      <w:overflowPunct w:val="0"/>
      <w:autoSpaceDE w:val="0"/>
      <w:autoSpaceDN w:val="0"/>
      <w:spacing w:before="0" w:after="160" w:line="320" w:lineRule="atLeast"/>
    </w:pPr>
    <w:rPr>
      <w:sz w:val="22"/>
      <w:szCs w:val="22"/>
      <w:lang w:val="de-DE" w:eastAsia="de-DE"/>
    </w:rPr>
  </w:style>
  <w:style w:type="paragraph" w:customStyle="1" w:styleId="CM1">
    <w:name w:val="CM1"/>
    <w:basedOn w:val="Default"/>
    <w:next w:val="Default"/>
    <w:rsid w:val="00F04743"/>
    <w:pPr>
      <w:widowControl w:val="0"/>
      <w:spacing w:line="263" w:lineRule="atLeast"/>
    </w:pPr>
    <w:rPr>
      <w:rFonts w:ascii="FPAJA A+ Arial Narrow," w:hAnsi="FPAJA A+ Arial Narrow," w:cs="FPAJA A+ Arial Narrow,"/>
      <w:color w:val="auto"/>
    </w:rPr>
  </w:style>
  <w:style w:type="paragraph" w:customStyle="1" w:styleId="CM37">
    <w:name w:val="CM37"/>
    <w:basedOn w:val="Default"/>
    <w:next w:val="Default"/>
    <w:rsid w:val="00F04743"/>
    <w:pPr>
      <w:widowControl w:val="0"/>
    </w:pPr>
    <w:rPr>
      <w:rFonts w:ascii="FPAJA A+ Arial Narrow," w:hAnsi="FPAJA A+ Arial Narrow," w:cs="FPAJA A+ Arial Narrow,"/>
      <w:color w:val="auto"/>
    </w:rPr>
  </w:style>
  <w:style w:type="paragraph" w:customStyle="1" w:styleId="CM3">
    <w:name w:val="CM3"/>
    <w:basedOn w:val="Default"/>
    <w:next w:val="Default"/>
    <w:rsid w:val="00F04743"/>
    <w:pPr>
      <w:widowControl w:val="0"/>
      <w:spacing w:line="260" w:lineRule="atLeast"/>
    </w:pPr>
    <w:rPr>
      <w:rFonts w:ascii="FPAJA A+ Arial Narrow," w:hAnsi="FPAJA A+ Arial Narrow," w:cs="FPAJA A+ Arial Narrow,"/>
      <w:color w:val="auto"/>
    </w:rPr>
  </w:style>
  <w:style w:type="paragraph" w:customStyle="1" w:styleId="CM4">
    <w:name w:val="CM4"/>
    <w:basedOn w:val="Default"/>
    <w:next w:val="Default"/>
    <w:rsid w:val="00F04743"/>
    <w:pPr>
      <w:widowControl w:val="0"/>
      <w:spacing w:line="260" w:lineRule="atLeast"/>
    </w:pPr>
    <w:rPr>
      <w:rFonts w:ascii="FPAJA A+ Arial Narrow," w:hAnsi="FPAJA A+ Arial Narrow," w:cs="FPAJA A+ Arial Narrow,"/>
      <w:color w:val="auto"/>
    </w:rPr>
  </w:style>
  <w:style w:type="paragraph" w:customStyle="1" w:styleId="CM5">
    <w:name w:val="CM5"/>
    <w:basedOn w:val="Default"/>
    <w:next w:val="Default"/>
    <w:rsid w:val="00F04743"/>
    <w:pPr>
      <w:widowControl w:val="0"/>
    </w:pPr>
    <w:rPr>
      <w:rFonts w:ascii="FPAJA A+ Arial Narrow," w:hAnsi="FPAJA A+ Arial Narrow," w:cs="FPAJA A+ Arial Narrow,"/>
      <w:color w:val="auto"/>
    </w:rPr>
  </w:style>
  <w:style w:type="paragraph" w:customStyle="1" w:styleId="CM6">
    <w:name w:val="CM6"/>
    <w:basedOn w:val="Default"/>
    <w:next w:val="Default"/>
    <w:rsid w:val="00F04743"/>
    <w:pPr>
      <w:widowControl w:val="0"/>
    </w:pPr>
    <w:rPr>
      <w:rFonts w:ascii="FPAJA A+ Arial Narrow," w:hAnsi="FPAJA A+ Arial Narrow," w:cs="FPAJA A+ Arial Narrow,"/>
      <w:color w:val="auto"/>
    </w:rPr>
  </w:style>
  <w:style w:type="paragraph" w:customStyle="1" w:styleId="CM7">
    <w:name w:val="CM7"/>
    <w:basedOn w:val="Default"/>
    <w:next w:val="Default"/>
    <w:rsid w:val="00F04743"/>
    <w:pPr>
      <w:widowControl w:val="0"/>
      <w:spacing w:line="260" w:lineRule="atLeast"/>
    </w:pPr>
    <w:rPr>
      <w:rFonts w:ascii="FPAJA A+ Arial Narrow," w:hAnsi="FPAJA A+ Arial Narrow," w:cs="FPAJA A+ Arial Narrow,"/>
      <w:color w:val="auto"/>
    </w:rPr>
  </w:style>
  <w:style w:type="paragraph" w:customStyle="1" w:styleId="CM38">
    <w:name w:val="CM38"/>
    <w:basedOn w:val="Default"/>
    <w:next w:val="Default"/>
    <w:rsid w:val="00F04743"/>
    <w:pPr>
      <w:widowControl w:val="0"/>
    </w:pPr>
    <w:rPr>
      <w:rFonts w:ascii="FPAJA A+ Arial Narrow," w:hAnsi="FPAJA A+ Arial Narrow," w:cs="FPAJA A+ Arial Narrow,"/>
      <w:color w:val="auto"/>
    </w:rPr>
  </w:style>
  <w:style w:type="paragraph" w:customStyle="1" w:styleId="CM9">
    <w:name w:val="CM9"/>
    <w:basedOn w:val="Default"/>
    <w:next w:val="Default"/>
    <w:rsid w:val="00F04743"/>
    <w:pPr>
      <w:widowControl w:val="0"/>
    </w:pPr>
    <w:rPr>
      <w:rFonts w:ascii="FPAJA A+ Arial Narrow," w:hAnsi="FPAJA A+ Arial Narrow," w:cs="FPAJA A+ Arial Narrow,"/>
      <w:color w:val="auto"/>
    </w:rPr>
  </w:style>
  <w:style w:type="paragraph" w:customStyle="1" w:styleId="CM40">
    <w:name w:val="CM40"/>
    <w:basedOn w:val="Default"/>
    <w:next w:val="Default"/>
    <w:rsid w:val="00F04743"/>
    <w:pPr>
      <w:widowControl w:val="0"/>
    </w:pPr>
    <w:rPr>
      <w:rFonts w:ascii="FPAJA A+ Arial Narrow," w:hAnsi="FPAJA A+ Arial Narrow," w:cs="FPAJA A+ Arial Narrow,"/>
      <w:color w:val="auto"/>
    </w:rPr>
  </w:style>
  <w:style w:type="paragraph" w:customStyle="1" w:styleId="CM10">
    <w:name w:val="CM10"/>
    <w:basedOn w:val="Default"/>
    <w:next w:val="Default"/>
    <w:rsid w:val="00F04743"/>
    <w:pPr>
      <w:widowControl w:val="0"/>
      <w:spacing w:line="483" w:lineRule="atLeast"/>
    </w:pPr>
    <w:rPr>
      <w:rFonts w:ascii="FPAJA A+ Arial Narrow," w:hAnsi="FPAJA A+ Arial Narrow," w:cs="FPAJA A+ Arial Narrow,"/>
      <w:color w:val="auto"/>
    </w:rPr>
  </w:style>
  <w:style w:type="paragraph" w:customStyle="1" w:styleId="CM41">
    <w:name w:val="CM41"/>
    <w:basedOn w:val="Default"/>
    <w:next w:val="Default"/>
    <w:rsid w:val="00F04743"/>
    <w:pPr>
      <w:widowControl w:val="0"/>
    </w:pPr>
    <w:rPr>
      <w:rFonts w:ascii="FPAJA A+ Arial Narrow," w:hAnsi="FPAJA A+ Arial Narrow," w:cs="FPAJA A+ Arial Narrow,"/>
      <w:color w:val="auto"/>
    </w:rPr>
  </w:style>
  <w:style w:type="paragraph" w:customStyle="1" w:styleId="CM11">
    <w:name w:val="CM11"/>
    <w:basedOn w:val="Default"/>
    <w:next w:val="Default"/>
    <w:rsid w:val="00F04743"/>
    <w:pPr>
      <w:widowControl w:val="0"/>
      <w:spacing w:line="260" w:lineRule="atLeast"/>
    </w:pPr>
    <w:rPr>
      <w:rFonts w:ascii="FPAJA A+ Arial Narrow," w:hAnsi="FPAJA A+ Arial Narrow," w:cs="FPAJA A+ Arial Narrow,"/>
      <w:color w:val="auto"/>
    </w:rPr>
  </w:style>
  <w:style w:type="paragraph" w:customStyle="1" w:styleId="CM42">
    <w:name w:val="CM42"/>
    <w:basedOn w:val="Default"/>
    <w:next w:val="Default"/>
    <w:rsid w:val="00F04743"/>
    <w:pPr>
      <w:widowControl w:val="0"/>
    </w:pPr>
    <w:rPr>
      <w:rFonts w:ascii="FPAJA A+ Arial Narrow," w:hAnsi="FPAJA A+ Arial Narrow," w:cs="FPAJA A+ Arial Narrow,"/>
      <w:color w:val="auto"/>
    </w:rPr>
  </w:style>
  <w:style w:type="paragraph" w:customStyle="1" w:styleId="CM13">
    <w:name w:val="CM13"/>
    <w:basedOn w:val="Default"/>
    <w:next w:val="Default"/>
    <w:rsid w:val="00F04743"/>
    <w:pPr>
      <w:widowControl w:val="0"/>
    </w:pPr>
    <w:rPr>
      <w:rFonts w:ascii="FPAJA A+ Arial Narrow," w:hAnsi="FPAJA A+ Arial Narrow," w:cs="FPAJA A+ Arial Narrow,"/>
      <w:color w:val="auto"/>
    </w:rPr>
  </w:style>
  <w:style w:type="paragraph" w:customStyle="1" w:styleId="CM14">
    <w:name w:val="CM14"/>
    <w:basedOn w:val="Default"/>
    <w:next w:val="Default"/>
    <w:rsid w:val="00F04743"/>
    <w:pPr>
      <w:widowControl w:val="0"/>
      <w:spacing w:line="520" w:lineRule="atLeast"/>
    </w:pPr>
    <w:rPr>
      <w:rFonts w:ascii="FPAJA A+ Arial Narrow," w:hAnsi="FPAJA A+ Arial Narrow," w:cs="FPAJA A+ Arial Narrow,"/>
      <w:color w:val="auto"/>
    </w:rPr>
  </w:style>
  <w:style w:type="paragraph" w:customStyle="1" w:styleId="CM15">
    <w:name w:val="CM15"/>
    <w:basedOn w:val="Default"/>
    <w:next w:val="Default"/>
    <w:rsid w:val="00F04743"/>
    <w:pPr>
      <w:widowControl w:val="0"/>
      <w:spacing w:line="518" w:lineRule="atLeast"/>
    </w:pPr>
    <w:rPr>
      <w:rFonts w:ascii="FPAJA A+ Arial Narrow," w:hAnsi="FPAJA A+ Arial Narrow," w:cs="FPAJA A+ Arial Narrow,"/>
      <w:color w:val="auto"/>
    </w:rPr>
  </w:style>
  <w:style w:type="paragraph" w:customStyle="1" w:styleId="CM16">
    <w:name w:val="CM16"/>
    <w:basedOn w:val="Default"/>
    <w:next w:val="Default"/>
    <w:rsid w:val="00F04743"/>
    <w:pPr>
      <w:widowControl w:val="0"/>
      <w:spacing w:line="260" w:lineRule="atLeast"/>
    </w:pPr>
    <w:rPr>
      <w:rFonts w:ascii="FPAJA A+ Arial Narrow," w:hAnsi="FPAJA A+ Arial Narrow," w:cs="FPAJA A+ Arial Narrow,"/>
      <w:color w:val="auto"/>
    </w:rPr>
  </w:style>
  <w:style w:type="paragraph" w:customStyle="1" w:styleId="CM17">
    <w:name w:val="CM17"/>
    <w:basedOn w:val="Default"/>
    <w:next w:val="Default"/>
    <w:rsid w:val="00F04743"/>
    <w:pPr>
      <w:widowControl w:val="0"/>
      <w:spacing w:line="260" w:lineRule="atLeast"/>
    </w:pPr>
    <w:rPr>
      <w:rFonts w:ascii="FPAJA A+ Arial Narrow," w:hAnsi="FPAJA A+ Arial Narrow," w:cs="FPAJA A+ Arial Narrow,"/>
      <w:color w:val="auto"/>
    </w:rPr>
  </w:style>
  <w:style w:type="paragraph" w:customStyle="1" w:styleId="CM18">
    <w:name w:val="CM18"/>
    <w:basedOn w:val="Default"/>
    <w:next w:val="Default"/>
    <w:rsid w:val="00F04743"/>
    <w:pPr>
      <w:widowControl w:val="0"/>
      <w:spacing w:line="260" w:lineRule="atLeast"/>
    </w:pPr>
    <w:rPr>
      <w:rFonts w:ascii="FPAJA A+ Arial Narrow," w:hAnsi="FPAJA A+ Arial Narrow," w:cs="FPAJA A+ Arial Narrow,"/>
      <w:color w:val="auto"/>
    </w:rPr>
  </w:style>
  <w:style w:type="paragraph" w:customStyle="1" w:styleId="CM20">
    <w:name w:val="CM20"/>
    <w:basedOn w:val="Default"/>
    <w:next w:val="Default"/>
    <w:rsid w:val="00F04743"/>
    <w:pPr>
      <w:widowControl w:val="0"/>
    </w:pPr>
    <w:rPr>
      <w:rFonts w:ascii="FPAJA A+ Arial Narrow," w:hAnsi="FPAJA A+ Arial Narrow," w:cs="FPAJA A+ Arial Narrow,"/>
      <w:color w:val="auto"/>
    </w:rPr>
  </w:style>
  <w:style w:type="paragraph" w:customStyle="1" w:styleId="CM21">
    <w:name w:val="CM21"/>
    <w:basedOn w:val="Default"/>
    <w:next w:val="Default"/>
    <w:rsid w:val="00F04743"/>
    <w:pPr>
      <w:widowControl w:val="0"/>
      <w:spacing w:line="260" w:lineRule="atLeast"/>
    </w:pPr>
    <w:rPr>
      <w:rFonts w:ascii="FPAJA A+ Arial Narrow," w:hAnsi="FPAJA A+ Arial Narrow," w:cs="FPAJA A+ Arial Narrow,"/>
      <w:color w:val="auto"/>
    </w:rPr>
  </w:style>
  <w:style w:type="paragraph" w:customStyle="1" w:styleId="CM22">
    <w:name w:val="CM22"/>
    <w:basedOn w:val="Default"/>
    <w:next w:val="Default"/>
    <w:rsid w:val="00F04743"/>
    <w:pPr>
      <w:widowControl w:val="0"/>
      <w:spacing w:line="260" w:lineRule="atLeast"/>
    </w:pPr>
    <w:rPr>
      <w:rFonts w:ascii="FPAJA A+ Arial Narrow," w:hAnsi="FPAJA A+ Arial Narrow," w:cs="FPAJA A+ Arial Narrow,"/>
      <w:color w:val="auto"/>
    </w:rPr>
  </w:style>
  <w:style w:type="paragraph" w:customStyle="1" w:styleId="CM23">
    <w:name w:val="CM23"/>
    <w:basedOn w:val="Default"/>
    <w:next w:val="Default"/>
    <w:rsid w:val="00F04743"/>
    <w:pPr>
      <w:widowControl w:val="0"/>
      <w:spacing w:line="520" w:lineRule="atLeast"/>
    </w:pPr>
    <w:rPr>
      <w:rFonts w:ascii="FPAJA A+ Arial Narrow," w:hAnsi="FPAJA A+ Arial Narrow," w:cs="FPAJA A+ Arial Narrow,"/>
      <w:color w:val="auto"/>
    </w:rPr>
  </w:style>
  <w:style w:type="paragraph" w:customStyle="1" w:styleId="CM43">
    <w:name w:val="CM43"/>
    <w:basedOn w:val="Default"/>
    <w:next w:val="Default"/>
    <w:rsid w:val="00F04743"/>
    <w:pPr>
      <w:widowControl w:val="0"/>
    </w:pPr>
    <w:rPr>
      <w:rFonts w:ascii="FPAJA A+ Arial Narrow," w:hAnsi="FPAJA A+ Arial Narrow," w:cs="FPAJA A+ Arial Narrow,"/>
      <w:color w:val="auto"/>
    </w:rPr>
  </w:style>
  <w:style w:type="paragraph" w:customStyle="1" w:styleId="CM39">
    <w:name w:val="CM39"/>
    <w:basedOn w:val="Default"/>
    <w:next w:val="Default"/>
    <w:rsid w:val="00F04743"/>
    <w:pPr>
      <w:widowControl w:val="0"/>
    </w:pPr>
    <w:rPr>
      <w:rFonts w:ascii="FPAJA A+ Arial Narrow," w:hAnsi="FPAJA A+ Arial Narrow," w:cs="FPAJA A+ Arial Narrow,"/>
      <w:color w:val="auto"/>
    </w:rPr>
  </w:style>
  <w:style w:type="paragraph" w:customStyle="1" w:styleId="CM25">
    <w:name w:val="CM25"/>
    <w:basedOn w:val="Default"/>
    <w:next w:val="Default"/>
    <w:rsid w:val="00F04743"/>
    <w:pPr>
      <w:widowControl w:val="0"/>
      <w:spacing w:line="391" w:lineRule="atLeast"/>
    </w:pPr>
    <w:rPr>
      <w:rFonts w:ascii="FPAJA A+ Arial Narrow," w:hAnsi="FPAJA A+ Arial Narrow," w:cs="FPAJA A+ Arial Narrow,"/>
      <w:color w:val="auto"/>
    </w:rPr>
  </w:style>
  <w:style w:type="paragraph" w:customStyle="1" w:styleId="E1CharChar">
    <w:name w:val="E1 Char Char"/>
    <w:basedOn w:val="Normal"/>
    <w:link w:val="E1CharCharChar"/>
    <w:rsid w:val="00F04743"/>
    <w:pPr>
      <w:tabs>
        <w:tab w:val="clear" w:pos="851"/>
        <w:tab w:val="clear" w:pos="1418"/>
      </w:tabs>
      <w:overflowPunct w:val="0"/>
      <w:autoSpaceDE w:val="0"/>
      <w:autoSpaceDN w:val="0"/>
      <w:adjustRightInd w:val="0"/>
      <w:spacing w:before="0" w:after="160" w:line="320" w:lineRule="atLeast"/>
      <w:textAlignment w:val="baseline"/>
    </w:pPr>
    <w:rPr>
      <w:rFonts w:cs="Times New Roman"/>
      <w:sz w:val="22"/>
      <w:szCs w:val="22"/>
      <w:lang w:val="de-DE" w:eastAsia="de-DE"/>
    </w:rPr>
  </w:style>
  <w:style w:type="character" w:customStyle="1" w:styleId="E1CharCharChar">
    <w:name w:val="E1 Char Char Char"/>
    <w:link w:val="E1CharChar"/>
    <w:rsid w:val="00F04743"/>
    <w:rPr>
      <w:rFonts w:ascii="Arial" w:hAnsi="Arial"/>
      <w:sz w:val="22"/>
      <w:szCs w:val="22"/>
      <w:lang w:val="de-DE" w:eastAsia="de-DE" w:bidi="ar-SA"/>
    </w:rPr>
  </w:style>
  <w:style w:type="paragraph" w:customStyle="1" w:styleId="Indent10">
    <w:name w:val="Indent1"/>
    <w:basedOn w:val="Normal"/>
    <w:rsid w:val="00F04743"/>
    <w:pPr>
      <w:tabs>
        <w:tab w:val="clear" w:pos="851"/>
        <w:tab w:val="clear" w:pos="1418"/>
      </w:tabs>
      <w:spacing w:before="60" w:after="120"/>
    </w:pPr>
    <w:rPr>
      <w:rFonts w:cs="Times New Roman"/>
      <w:lang w:val="en-US" w:eastAsia="de-DE"/>
    </w:rPr>
  </w:style>
  <w:style w:type="paragraph" w:customStyle="1" w:styleId="Aufzhlung">
    <w:name w:val="Aufzählung"/>
    <w:basedOn w:val="Normal"/>
    <w:rsid w:val="00F04743"/>
    <w:pPr>
      <w:tabs>
        <w:tab w:val="clear" w:pos="851"/>
        <w:tab w:val="clear" w:pos="1418"/>
      </w:tabs>
      <w:spacing w:before="0" w:after="60"/>
      <w:ind w:left="0"/>
      <w:jc w:val="left"/>
    </w:pPr>
    <w:rPr>
      <w:rFonts w:cs="Times New Roman"/>
      <w:lang w:val="de-DE" w:eastAsia="de-DE"/>
    </w:rPr>
  </w:style>
  <w:style w:type="paragraph" w:customStyle="1" w:styleId="10tablenormal">
    <w:name w:val="10 table normal"/>
    <w:basedOn w:val="Normal"/>
    <w:rsid w:val="00F04743"/>
    <w:pPr>
      <w:tabs>
        <w:tab w:val="clear" w:pos="851"/>
        <w:tab w:val="clear" w:pos="1418"/>
      </w:tabs>
      <w:spacing w:before="60" w:after="60"/>
      <w:ind w:left="0"/>
    </w:pPr>
    <w:rPr>
      <w:rFonts w:ascii="Times New Roman" w:hAnsi="Times New Roman" w:cs="Times New Roman"/>
      <w:lang w:eastAsia="en-US"/>
    </w:rPr>
  </w:style>
  <w:style w:type="paragraph" w:customStyle="1" w:styleId="Spiegelstrich1">
    <w:name w:val="Spiegelstrich1"/>
    <w:basedOn w:val="Normal"/>
    <w:rsid w:val="00F04743"/>
    <w:pPr>
      <w:tabs>
        <w:tab w:val="clear" w:pos="851"/>
        <w:tab w:val="clear" w:pos="1418"/>
        <w:tab w:val="left" w:pos="284"/>
        <w:tab w:val="num" w:pos="1985"/>
      </w:tabs>
      <w:spacing w:before="0"/>
      <w:ind w:left="1985" w:hanging="1985"/>
      <w:jc w:val="left"/>
    </w:pPr>
    <w:rPr>
      <w:rFonts w:cs="Times New Roman"/>
      <w:lang w:val="en-US" w:eastAsia="en-US"/>
    </w:rPr>
  </w:style>
  <w:style w:type="paragraph" w:customStyle="1" w:styleId="BodyText21">
    <w:name w:val="Body Text 21"/>
    <w:basedOn w:val="Normal"/>
    <w:rsid w:val="00F04743"/>
    <w:pPr>
      <w:widowControl w:val="0"/>
      <w:tabs>
        <w:tab w:val="clear" w:pos="851"/>
        <w:tab w:val="clear" w:pos="1418"/>
      </w:tabs>
      <w:spacing w:before="0"/>
      <w:ind w:left="0"/>
    </w:pPr>
    <w:rPr>
      <w:rFonts w:ascii="Times New Roman" w:hAnsi="Times New Roman" w:cs="Times New Roman"/>
      <w:snapToGrid w:val="0"/>
      <w:sz w:val="24"/>
      <w:szCs w:val="24"/>
      <w:lang w:val="en-US" w:eastAsia="en-US"/>
    </w:rPr>
  </w:style>
  <w:style w:type="character" w:customStyle="1" w:styleId="HTMLPreformattedChar">
    <w:name w:val="HTML Preformatted Char"/>
    <w:link w:val="HTMLPreformatted"/>
    <w:rsid w:val="00F04743"/>
    <w:rPr>
      <w:rFonts w:ascii="Courier New" w:hAnsi="Courier New" w:cs="Courier New"/>
      <w:lang w:val="en-GB" w:eastAsia="en-GB" w:bidi="ar-SA"/>
    </w:rPr>
  </w:style>
  <w:style w:type="paragraph" w:customStyle="1" w:styleId="E1Char1">
    <w:name w:val="E1 Char1"/>
    <w:basedOn w:val="Normal"/>
    <w:link w:val="E1Char1Char1"/>
    <w:rsid w:val="00F04743"/>
    <w:pPr>
      <w:tabs>
        <w:tab w:val="clear" w:pos="851"/>
        <w:tab w:val="clear" w:pos="1418"/>
      </w:tabs>
      <w:overflowPunct w:val="0"/>
      <w:autoSpaceDE w:val="0"/>
      <w:autoSpaceDN w:val="0"/>
      <w:adjustRightInd w:val="0"/>
      <w:spacing w:before="0" w:after="160" w:line="320" w:lineRule="atLeast"/>
      <w:textAlignment w:val="baseline"/>
    </w:pPr>
    <w:rPr>
      <w:rFonts w:cs="Times New Roman"/>
      <w:sz w:val="22"/>
      <w:szCs w:val="22"/>
      <w:lang w:val="de-DE" w:eastAsia="de-DE"/>
    </w:rPr>
  </w:style>
  <w:style w:type="character" w:customStyle="1" w:styleId="E1Char1Char1">
    <w:name w:val="E1 Char1 Char1"/>
    <w:link w:val="E1Char1"/>
    <w:rsid w:val="00F04743"/>
    <w:rPr>
      <w:rFonts w:ascii="Arial" w:hAnsi="Arial"/>
      <w:sz w:val="22"/>
      <w:szCs w:val="22"/>
      <w:lang w:val="de-DE" w:eastAsia="de-DE" w:bidi="ar-SA"/>
    </w:rPr>
  </w:style>
  <w:style w:type="paragraph" w:customStyle="1" w:styleId="Caracter">
    <w:name w:val="Caracter"/>
    <w:basedOn w:val="Normal"/>
    <w:rsid w:val="00F04743"/>
    <w:pPr>
      <w:tabs>
        <w:tab w:val="clear" w:pos="851"/>
        <w:tab w:val="clear" w:pos="1418"/>
      </w:tabs>
      <w:spacing w:before="0" w:after="160" w:line="240" w:lineRule="exact"/>
      <w:ind w:left="0"/>
      <w:jc w:val="left"/>
    </w:pPr>
    <w:rPr>
      <w:rFonts w:ascii="Tahoma" w:hAnsi="Tahoma" w:cs="Times New Roman"/>
      <w:lang w:val="en-US" w:eastAsia="en-US"/>
    </w:rPr>
  </w:style>
  <w:style w:type="numbering" w:customStyle="1" w:styleId="NoList2">
    <w:name w:val="No List2"/>
    <w:next w:val="NoList"/>
    <w:semiHidden/>
    <w:rsid w:val="00F04743"/>
  </w:style>
  <w:style w:type="table" w:customStyle="1" w:styleId="TableGrid2">
    <w:name w:val="Table Grid2"/>
    <w:basedOn w:val="TableNormal"/>
    <w:next w:val="TableGrid"/>
    <w:rsid w:val="00F04743"/>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NoList"/>
    <w:next w:val="111111"/>
    <w:rsid w:val="00F04743"/>
  </w:style>
  <w:style w:type="numbering" w:customStyle="1" w:styleId="NoList3">
    <w:name w:val="No List3"/>
    <w:next w:val="NoList"/>
    <w:semiHidden/>
    <w:rsid w:val="00F04743"/>
  </w:style>
  <w:style w:type="table" w:customStyle="1" w:styleId="TableGrid3">
    <w:name w:val="Table Grid3"/>
    <w:basedOn w:val="TableNormal"/>
    <w:next w:val="TableGrid"/>
    <w:rsid w:val="00F04743"/>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
    <w:name w:val="1 / 1.1 / 1.1.12"/>
    <w:basedOn w:val="NoList"/>
    <w:next w:val="111111"/>
    <w:rsid w:val="00F04743"/>
  </w:style>
  <w:style w:type="numbering" w:customStyle="1" w:styleId="NoList4">
    <w:name w:val="No List4"/>
    <w:next w:val="NoList"/>
    <w:semiHidden/>
    <w:unhideWhenUsed/>
    <w:rsid w:val="00F04743"/>
  </w:style>
  <w:style w:type="table" w:customStyle="1" w:styleId="TableGrid4">
    <w:name w:val="Table Grid4"/>
    <w:basedOn w:val="TableNormal"/>
    <w:next w:val="TableGrid"/>
    <w:rsid w:val="00F04743"/>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
    <w:name w:val="1 / 1.1 / 1.1.13"/>
    <w:basedOn w:val="NoList"/>
    <w:next w:val="111111"/>
    <w:rsid w:val="00F04743"/>
    <w:pPr>
      <w:numPr>
        <w:numId w:val="28"/>
      </w:numPr>
    </w:pPr>
  </w:style>
  <w:style w:type="numbering" w:customStyle="1" w:styleId="NoList5">
    <w:name w:val="No List5"/>
    <w:next w:val="NoList"/>
    <w:semiHidden/>
    <w:rsid w:val="00F04743"/>
  </w:style>
  <w:style w:type="table" w:customStyle="1" w:styleId="TableGrid5">
    <w:name w:val="Table Grid5"/>
    <w:basedOn w:val="TableNormal"/>
    <w:next w:val="TableGrid"/>
    <w:rsid w:val="00F04743"/>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
    <w:name w:val="1 / 1.1 / 1.1.14"/>
    <w:basedOn w:val="NoList"/>
    <w:next w:val="111111"/>
    <w:rsid w:val="00F04743"/>
  </w:style>
  <w:style w:type="numbering" w:customStyle="1" w:styleId="NoList6">
    <w:name w:val="No List6"/>
    <w:next w:val="NoList"/>
    <w:semiHidden/>
    <w:rsid w:val="00F04743"/>
  </w:style>
  <w:style w:type="table" w:customStyle="1" w:styleId="TableGrid6">
    <w:name w:val="Table Grid6"/>
    <w:basedOn w:val="TableNormal"/>
    <w:next w:val="TableGrid"/>
    <w:rsid w:val="00F04743"/>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5">
    <w:name w:val="1 / 1.1 / 1.1.15"/>
    <w:basedOn w:val="NoList"/>
    <w:next w:val="111111"/>
    <w:rsid w:val="00F04743"/>
  </w:style>
  <w:style w:type="numbering" w:customStyle="1" w:styleId="NoList7">
    <w:name w:val="No List7"/>
    <w:next w:val="NoList"/>
    <w:semiHidden/>
    <w:rsid w:val="00F04743"/>
  </w:style>
  <w:style w:type="table" w:customStyle="1" w:styleId="TableGrid7">
    <w:name w:val="Table Grid7"/>
    <w:basedOn w:val="TableNormal"/>
    <w:next w:val="TableGrid"/>
    <w:rsid w:val="00F04743"/>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6">
    <w:name w:val="1 / 1.1 / 1.1.16"/>
    <w:basedOn w:val="NoList"/>
    <w:next w:val="111111"/>
    <w:rsid w:val="00F04743"/>
    <w:pPr>
      <w:numPr>
        <w:numId w:val="25"/>
      </w:numPr>
    </w:pPr>
  </w:style>
  <w:style w:type="paragraph" w:customStyle="1" w:styleId="List-Tandards">
    <w:name w:val="List - Tandards"/>
    <w:basedOn w:val="Normal"/>
    <w:rsid w:val="00A16ADE"/>
    <w:pPr>
      <w:tabs>
        <w:tab w:val="clear" w:pos="851"/>
        <w:tab w:val="clear" w:pos="1418"/>
        <w:tab w:val="left" w:pos="2835"/>
      </w:tabs>
      <w:ind w:left="2836" w:hanging="1985"/>
    </w:pPr>
    <w:rPr>
      <w:lang w:val="ro-RO"/>
    </w:rPr>
  </w:style>
  <w:style w:type="paragraph" w:customStyle="1" w:styleId="List-Standards">
    <w:name w:val="List - Standards"/>
    <w:basedOn w:val="Normal"/>
    <w:link w:val="List-StandardsChar"/>
    <w:rsid w:val="00772761"/>
    <w:pPr>
      <w:tabs>
        <w:tab w:val="clear" w:pos="851"/>
        <w:tab w:val="clear" w:pos="1418"/>
        <w:tab w:val="left" w:pos="3402"/>
      </w:tabs>
      <w:ind w:left="3402" w:hanging="3402"/>
    </w:pPr>
    <w:rPr>
      <w:lang w:val="ro-RO"/>
    </w:rPr>
  </w:style>
  <w:style w:type="paragraph" w:customStyle="1" w:styleId="List-Standards-1">
    <w:name w:val="List - Standards -1"/>
    <w:basedOn w:val="List-Standards"/>
    <w:rsid w:val="009F45A2"/>
    <w:pPr>
      <w:tabs>
        <w:tab w:val="left" w:pos="2552"/>
      </w:tabs>
      <w:ind w:left="2552" w:hanging="1701"/>
    </w:pPr>
  </w:style>
  <w:style w:type="paragraph" w:customStyle="1" w:styleId="List-Standards-2">
    <w:name w:val="List - Standards - 2"/>
    <w:basedOn w:val="List-Standards"/>
    <w:rsid w:val="00E91442"/>
    <w:pPr>
      <w:ind w:left="3403" w:hanging="2552"/>
    </w:pPr>
  </w:style>
  <w:style w:type="paragraph" w:customStyle="1" w:styleId="Lists-Standards-4">
    <w:name w:val="Lists - Standards - 4"/>
    <w:basedOn w:val="List-Standards"/>
    <w:rsid w:val="00E91442"/>
    <w:pPr>
      <w:tabs>
        <w:tab w:val="left" w:pos="4253"/>
      </w:tabs>
      <w:ind w:left="4253"/>
    </w:pPr>
  </w:style>
  <w:style w:type="character" w:customStyle="1" w:styleId="ParagraphChar">
    <w:name w:val="Paragraph Char"/>
    <w:basedOn w:val="DefaultParagraphFont"/>
    <w:link w:val="Paragraph"/>
    <w:rsid w:val="00DD7F32"/>
    <w:rPr>
      <w:rFonts w:ascii="Arial" w:hAnsi="Arial" w:cs="Arial"/>
      <w:lang w:val="en-GB" w:eastAsia="en-GB" w:bidi="ar-SA"/>
    </w:rPr>
  </w:style>
  <w:style w:type="paragraph" w:customStyle="1" w:styleId="Normal-Red-Noindent">
    <w:name w:val="Normal - Red - No indent"/>
    <w:basedOn w:val="Normal"/>
    <w:rsid w:val="005020A0"/>
    <w:pPr>
      <w:tabs>
        <w:tab w:val="clear" w:pos="851"/>
        <w:tab w:val="clear" w:pos="1418"/>
        <w:tab w:val="left" w:pos="284"/>
      </w:tabs>
      <w:ind w:left="0"/>
    </w:pPr>
    <w:rPr>
      <w:color w:val="FF0000"/>
    </w:rPr>
  </w:style>
  <w:style w:type="character" w:customStyle="1" w:styleId="BulletCharChar">
    <w:name w:val="Bullet Char Char"/>
    <w:basedOn w:val="DefaultParagraphFont"/>
    <w:link w:val="Bullet"/>
    <w:rsid w:val="002B5C6D"/>
    <w:rPr>
      <w:rFonts w:ascii="Arial" w:hAnsi="Arial" w:cs="Arial"/>
      <w:lang w:val="en-GB" w:eastAsia="en-GB" w:bidi="ar-SA"/>
    </w:rPr>
  </w:style>
  <w:style w:type="paragraph" w:styleId="List2">
    <w:name w:val="List 2"/>
    <w:basedOn w:val="Normal"/>
    <w:semiHidden/>
    <w:rsid w:val="00317824"/>
    <w:pPr>
      <w:tabs>
        <w:tab w:val="clear" w:pos="851"/>
        <w:tab w:val="clear" w:pos="1418"/>
      </w:tabs>
      <w:overflowPunct w:val="0"/>
      <w:autoSpaceDE w:val="0"/>
      <w:autoSpaceDN w:val="0"/>
      <w:adjustRightInd w:val="0"/>
      <w:spacing w:before="0" w:after="120"/>
      <w:ind w:left="566" w:hanging="283"/>
      <w:textAlignment w:val="baseline"/>
    </w:pPr>
    <w:rPr>
      <w:rFonts w:ascii="Garamond" w:hAnsi="Garamond" w:cs="Times New Roman"/>
      <w:sz w:val="22"/>
      <w:szCs w:val="22"/>
      <w:lang w:val="ro-RO" w:eastAsia="de-DE"/>
    </w:rPr>
  </w:style>
  <w:style w:type="paragraph" w:customStyle="1" w:styleId="Normalindent0">
    <w:name w:val="Normal indent"/>
    <w:basedOn w:val="Normal"/>
    <w:link w:val="NormalindentChar"/>
    <w:rsid w:val="00132C00"/>
    <w:pPr>
      <w:tabs>
        <w:tab w:val="clear" w:pos="851"/>
        <w:tab w:val="clear" w:pos="1418"/>
      </w:tabs>
      <w:spacing w:before="0" w:after="120"/>
      <w:ind w:left="1086"/>
    </w:pPr>
    <w:rPr>
      <w:rFonts w:ascii="Garamond" w:hAnsi="Garamond" w:cs="Times New Roman"/>
      <w:sz w:val="22"/>
      <w:lang w:val="ro-RO"/>
    </w:rPr>
  </w:style>
  <w:style w:type="character" w:customStyle="1" w:styleId="List-StandardsChar">
    <w:name w:val="List - Standards Char"/>
    <w:basedOn w:val="DefaultParagraphFont"/>
    <w:link w:val="List-Standards"/>
    <w:rsid w:val="00772761"/>
    <w:rPr>
      <w:rFonts w:ascii="Arial" w:hAnsi="Arial" w:cs="Arial"/>
      <w:lang w:val="ro-RO" w:eastAsia="en-GB" w:bidi="ar-SA"/>
    </w:rPr>
  </w:style>
  <w:style w:type="numbering" w:customStyle="1" w:styleId="StyleNumbered">
    <w:name w:val="Style Numbered"/>
    <w:basedOn w:val="NoList"/>
    <w:rsid w:val="00F13914"/>
    <w:pPr>
      <w:numPr>
        <w:numId w:val="570"/>
      </w:numPr>
    </w:pPr>
  </w:style>
  <w:style w:type="paragraph" w:customStyle="1" w:styleId="Tabletitle-Noindent">
    <w:name w:val="Table title - No indent"/>
    <w:basedOn w:val="Tabletitle"/>
    <w:rsid w:val="00462FDC"/>
    <w:pPr>
      <w:spacing w:before="180"/>
      <w:ind w:left="0" w:right="0"/>
    </w:pPr>
  </w:style>
  <w:style w:type="paragraph" w:customStyle="1" w:styleId="Annex-Heading1">
    <w:name w:val="Annex - Heading 1"/>
    <w:basedOn w:val="Heading1"/>
    <w:rsid w:val="006F0488"/>
    <w:rPr>
      <w:lang w:val="ro-RO"/>
    </w:rPr>
  </w:style>
  <w:style w:type="paragraph" w:customStyle="1" w:styleId="TitlePage6">
    <w:name w:val="Title Page 6"/>
    <w:basedOn w:val="TitlePage4"/>
    <w:rsid w:val="00DE5717"/>
    <w:pPr>
      <w:spacing w:before="120" w:after="60"/>
    </w:pPr>
    <w:rPr>
      <w:sz w:val="20"/>
    </w:rPr>
  </w:style>
  <w:style w:type="paragraph" w:customStyle="1" w:styleId="StyleCaptionBeschriftungCharBeschriftungChar1CharBeschriftun">
    <w:name w:val="Style CaptionBeschriftung CharBeschriftung Char1 CharBeschriftun..."/>
    <w:basedOn w:val="Caption"/>
    <w:rsid w:val="001F0417"/>
    <w:pPr>
      <w:numPr>
        <w:numId w:val="587"/>
      </w:numPr>
      <w:jc w:val="left"/>
    </w:pPr>
    <w:rPr>
      <w:rFonts w:ascii="Arial Bold" w:hAnsi="Arial Bold" w:cs="Times New Roman"/>
      <w:sz w:val="32"/>
    </w:rPr>
  </w:style>
  <w:style w:type="character" w:customStyle="1" w:styleId="med11">
    <w:name w:val="med11"/>
    <w:basedOn w:val="DefaultParagraphFont"/>
    <w:rsid w:val="00FA597B"/>
    <w:rPr>
      <w:sz w:val="18"/>
      <w:szCs w:val="18"/>
    </w:rPr>
  </w:style>
  <w:style w:type="paragraph" w:customStyle="1" w:styleId="CharCharChar1Char">
    <w:name w:val="Char Char Char1 Char"/>
    <w:basedOn w:val="Normal"/>
    <w:next w:val="Normal"/>
    <w:rsid w:val="00265F62"/>
    <w:pPr>
      <w:tabs>
        <w:tab w:val="clear" w:pos="851"/>
        <w:tab w:val="clear" w:pos="1418"/>
      </w:tabs>
      <w:spacing w:before="0" w:after="160" w:line="240" w:lineRule="exact"/>
      <w:ind w:left="0"/>
      <w:jc w:val="left"/>
    </w:pPr>
    <w:rPr>
      <w:rFonts w:ascii="Tahoma" w:hAnsi="Tahoma" w:cs="Times New Roman"/>
      <w:sz w:val="24"/>
      <w:lang w:val="en-US" w:eastAsia="en-US"/>
    </w:rPr>
  </w:style>
  <w:style w:type="paragraph" w:customStyle="1" w:styleId="ListBullet0">
    <w:name w:val="ListBullet"/>
    <w:basedOn w:val="Normal"/>
    <w:rsid w:val="00C6009A"/>
    <w:pPr>
      <w:tabs>
        <w:tab w:val="clear" w:pos="851"/>
        <w:tab w:val="clear" w:pos="1418"/>
      </w:tabs>
      <w:spacing w:before="0"/>
      <w:ind w:left="1321" w:hanging="357"/>
    </w:pPr>
    <w:rPr>
      <w:rFonts w:ascii="Times New Roman" w:hAnsi="Times New Roman" w:cs="Times New Roman"/>
      <w:sz w:val="24"/>
      <w:lang w:val="ro-RO" w:eastAsia="ro-RO"/>
    </w:rPr>
  </w:style>
  <w:style w:type="character" w:customStyle="1" w:styleId="NormalindentChar">
    <w:name w:val="Normal indent Char"/>
    <w:basedOn w:val="DefaultParagraphFont"/>
    <w:link w:val="Normalindent0"/>
    <w:rsid w:val="00200229"/>
    <w:rPr>
      <w:rFonts w:ascii="Garamond" w:hAnsi="Garamond"/>
      <w:sz w:val="22"/>
      <w:lang w:val="ro-RO" w:eastAsia="en-GB" w:bidi="ar-SA"/>
    </w:rPr>
  </w:style>
  <w:style w:type="paragraph" w:customStyle="1" w:styleId="Sub-heading">
    <w:name w:val="Sub-heading"/>
    <w:basedOn w:val="E1"/>
    <w:rsid w:val="00504667"/>
    <w:pPr>
      <w:keepNext/>
      <w:spacing w:before="120" w:after="60" w:line="240" w:lineRule="auto"/>
    </w:pPr>
    <w:rPr>
      <w:bCs/>
      <w:sz w:val="20"/>
      <w:szCs w:val="20"/>
      <w:u w:val="single"/>
    </w:rPr>
  </w:style>
</w:styles>
</file>

<file path=word/webSettings.xml><?xml version="1.0" encoding="utf-8"?>
<w:webSettings xmlns:r="http://schemas.openxmlformats.org/officeDocument/2006/relationships" xmlns:w="http://schemas.openxmlformats.org/wordprocessingml/2006/main">
  <w:divs>
    <w:div w:id="113360138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4E268-3CEC-4D28-BF42-39268028F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255</Pages>
  <Words>117472</Words>
  <Characters>669596</Characters>
  <Application>Microsoft Office Word</Application>
  <DocSecurity>0</DocSecurity>
  <Lines>5579</Lines>
  <Paragraphs>1570</Paragraphs>
  <ScaleCrop>false</ScaleCrop>
  <HeadingPairs>
    <vt:vector size="2" baseType="variant">
      <vt:variant>
        <vt:lpstr>Title</vt:lpstr>
      </vt:variant>
      <vt:variant>
        <vt:i4>1</vt:i4>
      </vt:variant>
    </vt:vector>
  </HeadingPairs>
  <TitlesOfParts>
    <vt:vector size="1" baseType="lpstr">
      <vt:lpstr>1</vt:lpstr>
    </vt:vector>
  </TitlesOfParts>
  <Company>Halcrow Group Ltd</Company>
  <LinksUpToDate>false</LinksUpToDate>
  <CharactersWithSpaces>785498</CharactersWithSpaces>
  <SharedDoc>false</SharedDoc>
  <HLinks>
    <vt:vector size="3792" baseType="variant">
      <vt:variant>
        <vt:i4>2031668</vt:i4>
      </vt:variant>
      <vt:variant>
        <vt:i4>3791</vt:i4>
      </vt:variant>
      <vt:variant>
        <vt:i4>0</vt:i4>
      </vt:variant>
      <vt:variant>
        <vt:i4>5</vt:i4>
      </vt:variant>
      <vt:variant>
        <vt:lpwstr/>
      </vt:variant>
      <vt:variant>
        <vt:lpwstr>_Toc309479953</vt:lpwstr>
      </vt:variant>
      <vt:variant>
        <vt:i4>2031668</vt:i4>
      </vt:variant>
      <vt:variant>
        <vt:i4>3785</vt:i4>
      </vt:variant>
      <vt:variant>
        <vt:i4>0</vt:i4>
      </vt:variant>
      <vt:variant>
        <vt:i4>5</vt:i4>
      </vt:variant>
      <vt:variant>
        <vt:lpwstr/>
      </vt:variant>
      <vt:variant>
        <vt:lpwstr>_Toc309479952</vt:lpwstr>
      </vt:variant>
      <vt:variant>
        <vt:i4>2031668</vt:i4>
      </vt:variant>
      <vt:variant>
        <vt:i4>3779</vt:i4>
      </vt:variant>
      <vt:variant>
        <vt:i4>0</vt:i4>
      </vt:variant>
      <vt:variant>
        <vt:i4>5</vt:i4>
      </vt:variant>
      <vt:variant>
        <vt:lpwstr/>
      </vt:variant>
      <vt:variant>
        <vt:lpwstr>_Toc309479951</vt:lpwstr>
      </vt:variant>
      <vt:variant>
        <vt:i4>2031668</vt:i4>
      </vt:variant>
      <vt:variant>
        <vt:i4>3773</vt:i4>
      </vt:variant>
      <vt:variant>
        <vt:i4>0</vt:i4>
      </vt:variant>
      <vt:variant>
        <vt:i4>5</vt:i4>
      </vt:variant>
      <vt:variant>
        <vt:lpwstr/>
      </vt:variant>
      <vt:variant>
        <vt:lpwstr>_Toc309479950</vt:lpwstr>
      </vt:variant>
      <vt:variant>
        <vt:i4>1966132</vt:i4>
      </vt:variant>
      <vt:variant>
        <vt:i4>3767</vt:i4>
      </vt:variant>
      <vt:variant>
        <vt:i4>0</vt:i4>
      </vt:variant>
      <vt:variant>
        <vt:i4>5</vt:i4>
      </vt:variant>
      <vt:variant>
        <vt:lpwstr/>
      </vt:variant>
      <vt:variant>
        <vt:lpwstr>_Toc309479949</vt:lpwstr>
      </vt:variant>
      <vt:variant>
        <vt:i4>1966132</vt:i4>
      </vt:variant>
      <vt:variant>
        <vt:i4>3761</vt:i4>
      </vt:variant>
      <vt:variant>
        <vt:i4>0</vt:i4>
      </vt:variant>
      <vt:variant>
        <vt:i4>5</vt:i4>
      </vt:variant>
      <vt:variant>
        <vt:lpwstr/>
      </vt:variant>
      <vt:variant>
        <vt:lpwstr>_Toc309479948</vt:lpwstr>
      </vt:variant>
      <vt:variant>
        <vt:i4>1310772</vt:i4>
      </vt:variant>
      <vt:variant>
        <vt:i4>3752</vt:i4>
      </vt:variant>
      <vt:variant>
        <vt:i4>0</vt:i4>
      </vt:variant>
      <vt:variant>
        <vt:i4>5</vt:i4>
      </vt:variant>
      <vt:variant>
        <vt:lpwstr/>
      </vt:variant>
      <vt:variant>
        <vt:lpwstr>_Toc315624005</vt:lpwstr>
      </vt:variant>
      <vt:variant>
        <vt:i4>1310772</vt:i4>
      </vt:variant>
      <vt:variant>
        <vt:i4>3746</vt:i4>
      </vt:variant>
      <vt:variant>
        <vt:i4>0</vt:i4>
      </vt:variant>
      <vt:variant>
        <vt:i4>5</vt:i4>
      </vt:variant>
      <vt:variant>
        <vt:lpwstr/>
      </vt:variant>
      <vt:variant>
        <vt:lpwstr>_Toc315624004</vt:lpwstr>
      </vt:variant>
      <vt:variant>
        <vt:i4>1310772</vt:i4>
      </vt:variant>
      <vt:variant>
        <vt:i4>3740</vt:i4>
      </vt:variant>
      <vt:variant>
        <vt:i4>0</vt:i4>
      </vt:variant>
      <vt:variant>
        <vt:i4>5</vt:i4>
      </vt:variant>
      <vt:variant>
        <vt:lpwstr/>
      </vt:variant>
      <vt:variant>
        <vt:lpwstr>_Toc315624003</vt:lpwstr>
      </vt:variant>
      <vt:variant>
        <vt:i4>1310772</vt:i4>
      </vt:variant>
      <vt:variant>
        <vt:i4>3734</vt:i4>
      </vt:variant>
      <vt:variant>
        <vt:i4>0</vt:i4>
      </vt:variant>
      <vt:variant>
        <vt:i4>5</vt:i4>
      </vt:variant>
      <vt:variant>
        <vt:lpwstr/>
      </vt:variant>
      <vt:variant>
        <vt:lpwstr>_Toc315624002</vt:lpwstr>
      </vt:variant>
      <vt:variant>
        <vt:i4>1310772</vt:i4>
      </vt:variant>
      <vt:variant>
        <vt:i4>3728</vt:i4>
      </vt:variant>
      <vt:variant>
        <vt:i4>0</vt:i4>
      </vt:variant>
      <vt:variant>
        <vt:i4>5</vt:i4>
      </vt:variant>
      <vt:variant>
        <vt:lpwstr/>
      </vt:variant>
      <vt:variant>
        <vt:lpwstr>_Toc315624001</vt:lpwstr>
      </vt:variant>
      <vt:variant>
        <vt:i4>1310772</vt:i4>
      </vt:variant>
      <vt:variant>
        <vt:i4>3722</vt:i4>
      </vt:variant>
      <vt:variant>
        <vt:i4>0</vt:i4>
      </vt:variant>
      <vt:variant>
        <vt:i4>5</vt:i4>
      </vt:variant>
      <vt:variant>
        <vt:lpwstr/>
      </vt:variant>
      <vt:variant>
        <vt:lpwstr>_Toc315624000</vt:lpwstr>
      </vt:variant>
      <vt:variant>
        <vt:i4>1703997</vt:i4>
      </vt:variant>
      <vt:variant>
        <vt:i4>3716</vt:i4>
      </vt:variant>
      <vt:variant>
        <vt:i4>0</vt:i4>
      </vt:variant>
      <vt:variant>
        <vt:i4>5</vt:i4>
      </vt:variant>
      <vt:variant>
        <vt:lpwstr/>
      </vt:variant>
      <vt:variant>
        <vt:lpwstr>_Toc315623999</vt:lpwstr>
      </vt:variant>
      <vt:variant>
        <vt:i4>1703997</vt:i4>
      </vt:variant>
      <vt:variant>
        <vt:i4>3710</vt:i4>
      </vt:variant>
      <vt:variant>
        <vt:i4>0</vt:i4>
      </vt:variant>
      <vt:variant>
        <vt:i4>5</vt:i4>
      </vt:variant>
      <vt:variant>
        <vt:lpwstr/>
      </vt:variant>
      <vt:variant>
        <vt:lpwstr>_Toc315623998</vt:lpwstr>
      </vt:variant>
      <vt:variant>
        <vt:i4>1703997</vt:i4>
      </vt:variant>
      <vt:variant>
        <vt:i4>3704</vt:i4>
      </vt:variant>
      <vt:variant>
        <vt:i4>0</vt:i4>
      </vt:variant>
      <vt:variant>
        <vt:i4>5</vt:i4>
      </vt:variant>
      <vt:variant>
        <vt:lpwstr/>
      </vt:variant>
      <vt:variant>
        <vt:lpwstr>_Toc315623997</vt:lpwstr>
      </vt:variant>
      <vt:variant>
        <vt:i4>1703997</vt:i4>
      </vt:variant>
      <vt:variant>
        <vt:i4>3698</vt:i4>
      </vt:variant>
      <vt:variant>
        <vt:i4>0</vt:i4>
      </vt:variant>
      <vt:variant>
        <vt:i4>5</vt:i4>
      </vt:variant>
      <vt:variant>
        <vt:lpwstr/>
      </vt:variant>
      <vt:variant>
        <vt:lpwstr>_Toc315623996</vt:lpwstr>
      </vt:variant>
      <vt:variant>
        <vt:i4>1703997</vt:i4>
      </vt:variant>
      <vt:variant>
        <vt:i4>3692</vt:i4>
      </vt:variant>
      <vt:variant>
        <vt:i4>0</vt:i4>
      </vt:variant>
      <vt:variant>
        <vt:i4>5</vt:i4>
      </vt:variant>
      <vt:variant>
        <vt:lpwstr/>
      </vt:variant>
      <vt:variant>
        <vt:lpwstr>_Toc315623995</vt:lpwstr>
      </vt:variant>
      <vt:variant>
        <vt:i4>1703997</vt:i4>
      </vt:variant>
      <vt:variant>
        <vt:i4>3686</vt:i4>
      </vt:variant>
      <vt:variant>
        <vt:i4>0</vt:i4>
      </vt:variant>
      <vt:variant>
        <vt:i4>5</vt:i4>
      </vt:variant>
      <vt:variant>
        <vt:lpwstr/>
      </vt:variant>
      <vt:variant>
        <vt:lpwstr>_Toc315623994</vt:lpwstr>
      </vt:variant>
      <vt:variant>
        <vt:i4>1703997</vt:i4>
      </vt:variant>
      <vt:variant>
        <vt:i4>3680</vt:i4>
      </vt:variant>
      <vt:variant>
        <vt:i4>0</vt:i4>
      </vt:variant>
      <vt:variant>
        <vt:i4>5</vt:i4>
      </vt:variant>
      <vt:variant>
        <vt:lpwstr/>
      </vt:variant>
      <vt:variant>
        <vt:lpwstr>_Toc315623993</vt:lpwstr>
      </vt:variant>
      <vt:variant>
        <vt:i4>1703997</vt:i4>
      </vt:variant>
      <vt:variant>
        <vt:i4>3674</vt:i4>
      </vt:variant>
      <vt:variant>
        <vt:i4>0</vt:i4>
      </vt:variant>
      <vt:variant>
        <vt:i4>5</vt:i4>
      </vt:variant>
      <vt:variant>
        <vt:lpwstr/>
      </vt:variant>
      <vt:variant>
        <vt:lpwstr>_Toc315623992</vt:lpwstr>
      </vt:variant>
      <vt:variant>
        <vt:i4>1703997</vt:i4>
      </vt:variant>
      <vt:variant>
        <vt:i4>3668</vt:i4>
      </vt:variant>
      <vt:variant>
        <vt:i4>0</vt:i4>
      </vt:variant>
      <vt:variant>
        <vt:i4>5</vt:i4>
      </vt:variant>
      <vt:variant>
        <vt:lpwstr/>
      </vt:variant>
      <vt:variant>
        <vt:lpwstr>_Toc315623991</vt:lpwstr>
      </vt:variant>
      <vt:variant>
        <vt:i4>1703997</vt:i4>
      </vt:variant>
      <vt:variant>
        <vt:i4>3662</vt:i4>
      </vt:variant>
      <vt:variant>
        <vt:i4>0</vt:i4>
      </vt:variant>
      <vt:variant>
        <vt:i4>5</vt:i4>
      </vt:variant>
      <vt:variant>
        <vt:lpwstr/>
      </vt:variant>
      <vt:variant>
        <vt:lpwstr>_Toc315623990</vt:lpwstr>
      </vt:variant>
      <vt:variant>
        <vt:i4>1769533</vt:i4>
      </vt:variant>
      <vt:variant>
        <vt:i4>3656</vt:i4>
      </vt:variant>
      <vt:variant>
        <vt:i4>0</vt:i4>
      </vt:variant>
      <vt:variant>
        <vt:i4>5</vt:i4>
      </vt:variant>
      <vt:variant>
        <vt:lpwstr/>
      </vt:variant>
      <vt:variant>
        <vt:lpwstr>_Toc315623989</vt:lpwstr>
      </vt:variant>
      <vt:variant>
        <vt:i4>1769533</vt:i4>
      </vt:variant>
      <vt:variant>
        <vt:i4>3650</vt:i4>
      </vt:variant>
      <vt:variant>
        <vt:i4>0</vt:i4>
      </vt:variant>
      <vt:variant>
        <vt:i4>5</vt:i4>
      </vt:variant>
      <vt:variant>
        <vt:lpwstr/>
      </vt:variant>
      <vt:variant>
        <vt:lpwstr>_Toc315623988</vt:lpwstr>
      </vt:variant>
      <vt:variant>
        <vt:i4>1769533</vt:i4>
      </vt:variant>
      <vt:variant>
        <vt:i4>3644</vt:i4>
      </vt:variant>
      <vt:variant>
        <vt:i4>0</vt:i4>
      </vt:variant>
      <vt:variant>
        <vt:i4>5</vt:i4>
      </vt:variant>
      <vt:variant>
        <vt:lpwstr/>
      </vt:variant>
      <vt:variant>
        <vt:lpwstr>_Toc315623987</vt:lpwstr>
      </vt:variant>
      <vt:variant>
        <vt:i4>1769533</vt:i4>
      </vt:variant>
      <vt:variant>
        <vt:i4>3638</vt:i4>
      </vt:variant>
      <vt:variant>
        <vt:i4>0</vt:i4>
      </vt:variant>
      <vt:variant>
        <vt:i4>5</vt:i4>
      </vt:variant>
      <vt:variant>
        <vt:lpwstr/>
      </vt:variant>
      <vt:variant>
        <vt:lpwstr>_Toc315623986</vt:lpwstr>
      </vt:variant>
      <vt:variant>
        <vt:i4>1769533</vt:i4>
      </vt:variant>
      <vt:variant>
        <vt:i4>3632</vt:i4>
      </vt:variant>
      <vt:variant>
        <vt:i4>0</vt:i4>
      </vt:variant>
      <vt:variant>
        <vt:i4>5</vt:i4>
      </vt:variant>
      <vt:variant>
        <vt:lpwstr/>
      </vt:variant>
      <vt:variant>
        <vt:lpwstr>_Toc315623985</vt:lpwstr>
      </vt:variant>
      <vt:variant>
        <vt:i4>1769533</vt:i4>
      </vt:variant>
      <vt:variant>
        <vt:i4>3626</vt:i4>
      </vt:variant>
      <vt:variant>
        <vt:i4>0</vt:i4>
      </vt:variant>
      <vt:variant>
        <vt:i4>5</vt:i4>
      </vt:variant>
      <vt:variant>
        <vt:lpwstr/>
      </vt:variant>
      <vt:variant>
        <vt:lpwstr>_Toc315623984</vt:lpwstr>
      </vt:variant>
      <vt:variant>
        <vt:i4>1769533</vt:i4>
      </vt:variant>
      <vt:variant>
        <vt:i4>3620</vt:i4>
      </vt:variant>
      <vt:variant>
        <vt:i4>0</vt:i4>
      </vt:variant>
      <vt:variant>
        <vt:i4>5</vt:i4>
      </vt:variant>
      <vt:variant>
        <vt:lpwstr/>
      </vt:variant>
      <vt:variant>
        <vt:lpwstr>_Toc315623983</vt:lpwstr>
      </vt:variant>
      <vt:variant>
        <vt:i4>1769533</vt:i4>
      </vt:variant>
      <vt:variant>
        <vt:i4>3614</vt:i4>
      </vt:variant>
      <vt:variant>
        <vt:i4>0</vt:i4>
      </vt:variant>
      <vt:variant>
        <vt:i4>5</vt:i4>
      </vt:variant>
      <vt:variant>
        <vt:lpwstr/>
      </vt:variant>
      <vt:variant>
        <vt:lpwstr>_Toc315623982</vt:lpwstr>
      </vt:variant>
      <vt:variant>
        <vt:i4>1769533</vt:i4>
      </vt:variant>
      <vt:variant>
        <vt:i4>3608</vt:i4>
      </vt:variant>
      <vt:variant>
        <vt:i4>0</vt:i4>
      </vt:variant>
      <vt:variant>
        <vt:i4>5</vt:i4>
      </vt:variant>
      <vt:variant>
        <vt:lpwstr/>
      </vt:variant>
      <vt:variant>
        <vt:lpwstr>_Toc315623981</vt:lpwstr>
      </vt:variant>
      <vt:variant>
        <vt:i4>1769533</vt:i4>
      </vt:variant>
      <vt:variant>
        <vt:i4>3602</vt:i4>
      </vt:variant>
      <vt:variant>
        <vt:i4>0</vt:i4>
      </vt:variant>
      <vt:variant>
        <vt:i4>5</vt:i4>
      </vt:variant>
      <vt:variant>
        <vt:lpwstr/>
      </vt:variant>
      <vt:variant>
        <vt:lpwstr>_Toc315623980</vt:lpwstr>
      </vt:variant>
      <vt:variant>
        <vt:i4>1310781</vt:i4>
      </vt:variant>
      <vt:variant>
        <vt:i4>3596</vt:i4>
      </vt:variant>
      <vt:variant>
        <vt:i4>0</vt:i4>
      </vt:variant>
      <vt:variant>
        <vt:i4>5</vt:i4>
      </vt:variant>
      <vt:variant>
        <vt:lpwstr/>
      </vt:variant>
      <vt:variant>
        <vt:lpwstr>_Toc315623979</vt:lpwstr>
      </vt:variant>
      <vt:variant>
        <vt:i4>1310781</vt:i4>
      </vt:variant>
      <vt:variant>
        <vt:i4>3590</vt:i4>
      </vt:variant>
      <vt:variant>
        <vt:i4>0</vt:i4>
      </vt:variant>
      <vt:variant>
        <vt:i4>5</vt:i4>
      </vt:variant>
      <vt:variant>
        <vt:lpwstr/>
      </vt:variant>
      <vt:variant>
        <vt:lpwstr>_Toc315623978</vt:lpwstr>
      </vt:variant>
      <vt:variant>
        <vt:i4>1310781</vt:i4>
      </vt:variant>
      <vt:variant>
        <vt:i4>3584</vt:i4>
      </vt:variant>
      <vt:variant>
        <vt:i4>0</vt:i4>
      </vt:variant>
      <vt:variant>
        <vt:i4>5</vt:i4>
      </vt:variant>
      <vt:variant>
        <vt:lpwstr/>
      </vt:variant>
      <vt:variant>
        <vt:lpwstr>_Toc315623977</vt:lpwstr>
      </vt:variant>
      <vt:variant>
        <vt:i4>1310781</vt:i4>
      </vt:variant>
      <vt:variant>
        <vt:i4>3578</vt:i4>
      </vt:variant>
      <vt:variant>
        <vt:i4>0</vt:i4>
      </vt:variant>
      <vt:variant>
        <vt:i4>5</vt:i4>
      </vt:variant>
      <vt:variant>
        <vt:lpwstr/>
      </vt:variant>
      <vt:variant>
        <vt:lpwstr>_Toc315623976</vt:lpwstr>
      </vt:variant>
      <vt:variant>
        <vt:i4>1310781</vt:i4>
      </vt:variant>
      <vt:variant>
        <vt:i4>3572</vt:i4>
      </vt:variant>
      <vt:variant>
        <vt:i4>0</vt:i4>
      </vt:variant>
      <vt:variant>
        <vt:i4>5</vt:i4>
      </vt:variant>
      <vt:variant>
        <vt:lpwstr/>
      </vt:variant>
      <vt:variant>
        <vt:lpwstr>_Toc315623975</vt:lpwstr>
      </vt:variant>
      <vt:variant>
        <vt:i4>1310781</vt:i4>
      </vt:variant>
      <vt:variant>
        <vt:i4>3566</vt:i4>
      </vt:variant>
      <vt:variant>
        <vt:i4>0</vt:i4>
      </vt:variant>
      <vt:variant>
        <vt:i4>5</vt:i4>
      </vt:variant>
      <vt:variant>
        <vt:lpwstr/>
      </vt:variant>
      <vt:variant>
        <vt:lpwstr>_Toc315623974</vt:lpwstr>
      </vt:variant>
      <vt:variant>
        <vt:i4>1310781</vt:i4>
      </vt:variant>
      <vt:variant>
        <vt:i4>3560</vt:i4>
      </vt:variant>
      <vt:variant>
        <vt:i4>0</vt:i4>
      </vt:variant>
      <vt:variant>
        <vt:i4>5</vt:i4>
      </vt:variant>
      <vt:variant>
        <vt:lpwstr/>
      </vt:variant>
      <vt:variant>
        <vt:lpwstr>_Toc315623973</vt:lpwstr>
      </vt:variant>
      <vt:variant>
        <vt:i4>1310781</vt:i4>
      </vt:variant>
      <vt:variant>
        <vt:i4>3554</vt:i4>
      </vt:variant>
      <vt:variant>
        <vt:i4>0</vt:i4>
      </vt:variant>
      <vt:variant>
        <vt:i4>5</vt:i4>
      </vt:variant>
      <vt:variant>
        <vt:lpwstr/>
      </vt:variant>
      <vt:variant>
        <vt:lpwstr>_Toc315623972</vt:lpwstr>
      </vt:variant>
      <vt:variant>
        <vt:i4>1310781</vt:i4>
      </vt:variant>
      <vt:variant>
        <vt:i4>3548</vt:i4>
      </vt:variant>
      <vt:variant>
        <vt:i4>0</vt:i4>
      </vt:variant>
      <vt:variant>
        <vt:i4>5</vt:i4>
      </vt:variant>
      <vt:variant>
        <vt:lpwstr/>
      </vt:variant>
      <vt:variant>
        <vt:lpwstr>_Toc315623971</vt:lpwstr>
      </vt:variant>
      <vt:variant>
        <vt:i4>1310781</vt:i4>
      </vt:variant>
      <vt:variant>
        <vt:i4>3542</vt:i4>
      </vt:variant>
      <vt:variant>
        <vt:i4>0</vt:i4>
      </vt:variant>
      <vt:variant>
        <vt:i4>5</vt:i4>
      </vt:variant>
      <vt:variant>
        <vt:lpwstr/>
      </vt:variant>
      <vt:variant>
        <vt:lpwstr>_Toc315623970</vt:lpwstr>
      </vt:variant>
      <vt:variant>
        <vt:i4>1376317</vt:i4>
      </vt:variant>
      <vt:variant>
        <vt:i4>3536</vt:i4>
      </vt:variant>
      <vt:variant>
        <vt:i4>0</vt:i4>
      </vt:variant>
      <vt:variant>
        <vt:i4>5</vt:i4>
      </vt:variant>
      <vt:variant>
        <vt:lpwstr/>
      </vt:variant>
      <vt:variant>
        <vt:lpwstr>_Toc315623969</vt:lpwstr>
      </vt:variant>
      <vt:variant>
        <vt:i4>1376317</vt:i4>
      </vt:variant>
      <vt:variant>
        <vt:i4>3530</vt:i4>
      </vt:variant>
      <vt:variant>
        <vt:i4>0</vt:i4>
      </vt:variant>
      <vt:variant>
        <vt:i4>5</vt:i4>
      </vt:variant>
      <vt:variant>
        <vt:lpwstr/>
      </vt:variant>
      <vt:variant>
        <vt:lpwstr>_Toc315623968</vt:lpwstr>
      </vt:variant>
      <vt:variant>
        <vt:i4>1376317</vt:i4>
      </vt:variant>
      <vt:variant>
        <vt:i4>3524</vt:i4>
      </vt:variant>
      <vt:variant>
        <vt:i4>0</vt:i4>
      </vt:variant>
      <vt:variant>
        <vt:i4>5</vt:i4>
      </vt:variant>
      <vt:variant>
        <vt:lpwstr/>
      </vt:variant>
      <vt:variant>
        <vt:lpwstr>_Toc315623967</vt:lpwstr>
      </vt:variant>
      <vt:variant>
        <vt:i4>1376317</vt:i4>
      </vt:variant>
      <vt:variant>
        <vt:i4>3518</vt:i4>
      </vt:variant>
      <vt:variant>
        <vt:i4>0</vt:i4>
      </vt:variant>
      <vt:variant>
        <vt:i4>5</vt:i4>
      </vt:variant>
      <vt:variant>
        <vt:lpwstr/>
      </vt:variant>
      <vt:variant>
        <vt:lpwstr>_Toc315623966</vt:lpwstr>
      </vt:variant>
      <vt:variant>
        <vt:i4>1376317</vt:i4>
      </vt:variant>
      <vt:variant>
        <vt:i4>3512</vt:i4>
      </vt:variant>
      <vt:variant>
        <vt:i4>0</vt:i4>
      </vt:variant>
      <vt:variant>
        <vt:i4>5</vt:i4>
      </vt:variant>
      <vt:variant>
        <vt:lpwstr/>
      </vt:variant>
      <vt:variant>
        <vt:lpwstr>_Toc315623965</vt:lpwstr>
      </vt:variant>
      <vt:variant>
        <vt:i4>1376317</vt:i4>
      </vt:variant>
      <vt:variant>
        <vt:i4>3506</vt:i4>
      </vt:variant>
      <vt:variant>
        <vt:i4>0</vt:i4>
      </vt:variant>
      <vt:variant>
        <vt:i4>5</vt:i4>
      </vt:variant>
      <vt:variant>
        <vt:lpwstr/>
      </vt:variant>
      <vt:variant>
        <vt:lpwstr>_Toc315623964</vt:lpwstr>
      </vt:variant>
      <vt:variant>
        <vt:i4>1376317</vt:i4>
      </vt:variant>
      <vt:variant>
        <vt:i4>3500</vt:i4>
      </vt:variant>
      <vt:variant>
        <vt:i4>0</vt:i4>
      </vt:variant>
      <vt:variant>
        <vt:i4>5</vt:i4>
      </vt:variant>
      <vt:variant>
        <vt:lpwstr/>
      </vt:variant>
      <vt:variant>
        <vt:lpwstr>_Toc315623963</vt:lpwstr>
      </vt:variant>
      <vt:variant>
        <vt:i4>1376317</vt:i4>
      </vt:variant>
      <vt:variant>
        <vt:i4>3494</vt:i4>
      </vt:variant>
      <vt:variant>
        <vt:i4>0</vt:i4>
      </vt:variant>
      <vt:variant>
        <vt:i4>5</vt:i4>
      </vt:variant>
      <vt:variant>
        <vt:lpwstr/>
      </vt:variant>
      <vt:variant>
        <vt:lpwstr>_Toc315623962</vt:lpwstr>
      </vt:variant>
      <vt:variant>
        <vt:i4>1376317</vt:i4>
      </vt:variant>
      <vt:variant>
        <vt:i4>3488</vt:i4>
      </vt:variant>
      <vt:variant>
        <vt:i4>0</vt:i4>
      </vt:variant>
      <vt:variant>
        <vt:i4>5</vt:i4>
      </vt:variant>
      <vt:variant>
        <vt:lpwstr/>
      </vt:variant>
      <vt:variant>
        <vt:lpwstr>_Toc315623961</vt:lpwstr>
      </vt:variant>
      <vt:variant>
        <vt:i4>1376317</vt:i4>
      </vt:variant>
      <vt:variant>
        <vt:i4>3482</vt:i4>
      </vt:variant>
      <vt:variant>
        <vt:i4>0</vt:i4>
      </vt:variant>
      <vt:variant>
        <vt:i4>5</vt:i4>
      </vt:variant>
      <vt:variant>
        <vt:lpwstr/>
      </vt:variant>
      <vt:variant>
        <vt:lpwstr>_Toc315623960</vt:lpwstr>
      </vt:variant>
      <vt:variant>
        <vt:i4>1441853</vt:i4>
      </vt:variant>
      <vt:variant>
        <vt:i4>3476</vt:i4>
      </vt:variant>
      <vt:variant>
        <vt:i4>0</vt:i4>
      </vt:variant>
      <vt:variant>
        <vt:i4>5</vt:i4>
      </vt:variant>
      <vt:variant>
        <vt:lpwstr/>
      </vt:variant>
      <vt:variant>
        <vt:lpwstr>_Toc315623959</vt:lpwstr>
      </vt:variant>
      <vt:variant>
        <vt:i4>1441853</vt:i4>
      </vt:variant>
      <vt:variant>
        <vt:i4>3470</vt:i4>
      </vt:variant>
      <vt:variant>
        <vt:i4>0</vt:i4>
      </vt:variant>
      <vt:variant>
        <vt:i4>5</vt:i4>
      </vt:variant>
      <vt:variant>
        <vt:lpwstr/>
      </vt:variant>
      <vt:variant>
        <vt:lpwstr>_Toc315623958</vt:lpwstr>
      </vt:variant>
      <vt:variant>
        <vt:i4>1441853</vt:i4>
      </vt:variant>
      <vt:variant>
        <vt:i4>3464</vt:i4>
      </vt:variant>
      <vt:variant>
        <vt:i4>0</vt:i4>
      </vt:variant>
      <vt:variant>
        <vt:i4>5</vt:i4>
      </vt:variant>
      <vt:variant>
        <vt:lpwstr/>
      </vt:variant>
      <vt:variant>
        <vt:lpwstr>_Toc315623957</vt:lpwstr>
      </vt:variant>
      <vt:variant>
        <vt:i4>1441853</vt:i4>
      </vt:variant>
      <vt:variant>
        <vt:i4>3458</vt:i4>
      </vt:variant>
      <vt:variant>
        <vt:i4>0</vt:i4>
      </vt:variant>
      <vt:variant>
        <vt:i4>5</vt:i4>
      </vt:variant>
      <vt:variant>
        <vt:lpwstr/>
      </vt:variant>
      <vt:variant>
        <vt:lpwstr>_Toc315623956</vt:lpwstr>
      </vt:variant>
      <vt:variant>
        <vt:i4>1441853</vt:i4>
      </vt:variant>
      <vt:variant>
        <vt:i4>3452</vt:i4>
      </vt:variant>
      <vt:variant>
        <vt:i4>0</vt:i4>
      </vt:variant>
      <vt:variant>
        <vt:i4>5</vt:i4>
      </vt:variant>
      <vt:variant>
        <vt:lpwstr/>
      </vt:variant>
      <vt:variant>
        <vt:lpwstr>_Toc315623955</vt:lpwstr>
      </vt:variant>
      <vt:variant>
        <vt:i4>1441853</vt:i4>
      </vt:variant>
      <vt:variant>
        <vt:i4>3446</vt:i4>
      </vt:variant>
      <vt:variant>
        <vt:i4>0</vt:i4>
      </vt:variant>
      <vt:variant>
        <vt:i4>5</vt:i4>
      </vt:variant>
      <vt:variant>
        <vt:lpwstr/>
      </vt:variant>
      <vt:variant>
        <vt:lpwstr>_Toc315623954</vt:lpwstr>
      </vt:variant>
      <vt:variant>
        <vt:i4>1441853</vt:i4>
      </vt:variant>
      <vt:variant>
        <vt:i4>3440</vt:i4>
      </vt:variant>
      <vt:variant>
        <vt:i4>0</vt:i4>
      </vt:variant>
      <vt:variant>
        <vt:i4>5</vt:i4>
      </vt:variant>
      <vt:variant>
        <vt:lpwstr/>
      </vt:variant>
      <vt:variant>
        <vt:lpwstr>_Toc315623953</vt:lpwstr>
      </vt:variant>
      <vt:variant>
        <vt:i4>1441853</vt:i4>
      </vt:variant>
      <vt:variant>
        <vt:i4>3434</vt:i4>
      </vt:variant>
      <vt:variant>
        <vt:i4>0</vt:i4>
      </vt:variant>
      <vt:variant>
        <vt:i4>5</vt:i4>
      </vt:variant>
      <vt:variant>
        <vt:lpwstr/>
      </vt:variant>
      <vt:variant>
        <vt:lpwstr>_Toc315623952</vt:lpwstr>
      </vt:variant>
      <vt:variant>
        <vt:i4>1441853</vt:i4>
      </vt:variant>
      <vt:variant>
        <vt:i4>3428</vt:i4>
      </vt:variant>
      <vt:variant>
        <vt:i4>0</vt:i4>
      </vt:variant>
      <vt:variant>
        <vt:i4>5</vt:i4>
      </vt:variant>
      <vt:variant>
        <vt:lpwstr/>
      </vt:variant>
      <vt:variant>
        <vt:lpwstr>_Toc315623951</vt:lpwstr>
      </vt:variant>
      <vt:variant>
        <vt:i4>1441853</vt:i4>
      </vt:variant>
      <vt:variant>
        <vt:i4>3422</vt:i4>
      </vt:variant>
      <vt:variant>
        <vt:i4>0</vt:i4>
      </vt:variant>
      <vt:variant>
        <vt:i4>5</vt:i4>
      </vt:variant>
      <vt:variant>
        <vt:lpwstr/>
      </vt:variant>
      <vt:variant>
        <vt:lpwstr>_Toc315623950</vt:lpwstr>
      </vt:variant>
      <vt:variant>
        <vt:i4>1507389</vt:i4>
      </vt:variant>
      <vt:variant>
        <vt:i4>3416</vt:i4>
      </vt:variant>
      <vt:variant>
        <vt:i4>0</vt:i4>
      </vt:variant>
      <vt:variant>
        <vt:i4>5</vt:i4>
      </vt:variant>
      <vt:variant>
        <vt:lpwstr/>
      </vt:variant>
      <vt:variant>
        <vt:lpwstr>_Toc315623949</vt:lpwstr>
      </vt:variant>
      <vt:variant>
        <vt:i4>1507389</vt:i4>
      </vt:variant>
      <vt:variant>
        <vt:i4>3410</vt:i4>
      </vt:variant>
      <vt:variant>
        <vt:i4>0</vt:i4>
      </vt:variant>
      <vt:variant>
        <vt:i4>5</vt:i4>
      </vt:variant>
      <vt:variant>
        <vt:lpwstr/>
      </vt:variant>
      <vt:variant>
        <vt:lpwstr>_Toc315623948</vt:lpwstr>
      </vt:variant>
      <vt:variant>
        <vt:i4>1507389</vt:i4>
      </vt:variant>
      <vt:variant>
        <vt:i4>3404</vt:i4>
      </vt:variant>
      <vt:variant>
        <vt:i4>0</vt:i4>
      </vt:variant>
      <vt:variant>
        <vt:i4>5</vt:i4>
      </vt:variant>
      <vt:variant>
        <vt:lpwstr/>
      </vt:variant>
      <vt:variant>
        <vt:lpwstr>_Toc315623947</vt:lpwstr>
      </vt:variant>
      <vt:variant>
        <vt:i4>1507389</vt:i4>
      </vt:variant>
      <vt:variant>
        <vt:i4>3398</vt:i4>
      </vt:variant>
      <vt:variant>
        <vt:i4>0</vt:i4>
      </vt:variant>
      <vt:variant>
        <vt:i4>5</vt:i4>
      </vt:variant>
      <vt:variant>
        <vt:lpwstr/>
      </vt:variant>
      <vt:variant>
        <vt:lpwstr>_Toc315623946</vt:lpwstr>
      </vt:variant>
      <vt:variant>
        <vt:i4>1507389</vt:i4>
      </vt:variant>
      <vt:variant>
        <vt:i4>3392</vt:i4>
      </vt:variant>
      <vt:variant>
        <vt:i4>0</vt:i4>
      </vt:variant>
      <vt:variant>
        <vt:i4>5</vt:i4>
      </vt:variant>
      <vt:variant>
        <vt:lpwstr/>
      </vt:variant>
      <vt:variant>
        <vt:lpwstr>_Toc315623945</vt:lpwstr>
      </vt:variant>
      <vt:variant>
        <vt:i4>1507389</vt:i4>
      </vt:variant>
      <vt:variant>
        <vt:i4>3386</vt:i4>
      </vt:variant>
      <vt:variant>
        <vt:i4>0</vt:i4>
      </vt:variant>
      <vt:variant>
        <vt:i4>5</vt:i4>
      </vt:variant>
      <vt:variant>
        <vt:lpwstr/>
      </vt:variant>
      <vt:variant>
        <vt:lpwstr>_Toc315623944</vt:lpwstr>
      </vt:variant>
      <vt:variant>
        <vt:i4>1507389</vt:i4>
      </vt:variant>
      <vt:variant>
        <vt:i4>3380</vt:i4>
      </vt:variant>
      <vt:variant>
        <vt:i4>0</vt:i4>
      </vt:variant>
      <vt:variant>
        <vt:i4>5</vt:i4>
      </vt:variant>
      <vt:variant>
        <vt:lpwstr/>
      </vt:variant>
      <vt:variant>
        <vt:lpwstr>_Toc315623943</vt:lpwstr>
      </vt:variant>
      <vt:variant>
        <vt:i4>1507389</vt:i4>
      </vt:variant>
      <vt:variant>
        <vt:i4>3374</vt:i4>
      </vt:variant>
      <vt:variant>
        <vt:i4>0</vt:i4>
      </vt:variant>
      <vt:variant>
        <vt:i4>5</vt:i4>
      </vt:variant>
      <vt:variant>
        <vt:lpwstr/>
      </vt:variant>
      <vt:variant>
        <vt:lpwstr>_Toc315623942</vt:lpwstr>
      </vt:variant>
      <vt:variant>
        <vt:i4>1507389</vt:i4>
      </vt:variant>
      <vt:variant>
        <vt:i4>3368</vt:i4>
      </vt:variant>
      <vt:variant>
        <vt:i4>0</vt:i4>
      </vt:variant>
      <vt:variant>
        <vt:i4>5</vt:i4>
      </vt:variant>
      <vt:variant>
        <vt:lpwstr/>
      </vt:variant>
      <vt:variant>
        <vt:lpwstr>_Toc315623941</vt:lpwstr>
      </vt:variant>
      <vt:variant>
        <vt:i4>1507389</vt:i4>
      </vt:variant>
      <vt:variant>
        <vt:i4>3362</vt:i4>
      </vt:variant>
      <vt:variant>
        <vt:i4>0</vt:i4>
      </vt:variant>
      <vt:variant>
        <vt:i4>5</vt:i4>
      </vt:variant>
      <vt:variant>
        <vt:lpwstr/>
      </vt:variant>
      <vt:variant>
        <vt:lpwstr>_Toc315623940</vt:lpwstr>
      </vt:variant>
      <vt:variant>
        <vt:i4>1048637</vt:i4>
      </vt:variant>
      <vt:variant>
        <vt:i4>3356</vt:i4>
      </vt:variant>
      <vt:variant>
        <vt:i4>0</vt:i4>
      </vt:variant>
      <vt:variant>
        <vt:i4>5</vt:i4>
      </vt:variant>
      <vt:variant>
        <vt:lpwstr/>
      </vt:variant>
      <vt:variant>
        <vt:lpwstr>_Toc315623939</vt:lpwstr>
      </vt:variant>
      <vt:variant>
        <vt:i4>1048637</vt:i4>
      </vt:variant>
      <vt:variant>
        <vt:i4>3350</vt:i4>
      </vt:variant>
      <vt:variant>
        <vt:i4>0</vt:i4>
      </vt:variant>
      <vt:variant>
        <vt:i4>5</vt:i4>
      </vt:variant>
      <vt:variant>
        <vt:lpwstr/>
      </vt:variant>
      <vt:variant>
        <vt:lpwstr>_Toc315623938</vt:lpwstr>
      </vt:variant>
      <vt:variant>
        <vt:i4>1048637</vt:i4>
      </vt:variant>
      <vt:variant>
        <vt:i4>3344</vt:i4>
      </vt:variant>
      <vt:variant>
        <vt:i4>0</vt:i4>
      </vt:variant>
      <vt:variant>
        <vt:i4>5</vt:i4>
      </vt:variant>
      <vt:variant>
        <vt:lpwstr/>
      </vt:variant>
      <vt:variant>
        <vt:lpwstr>_Toc315623937</vt:lpwstr>
      </vt:variant>
      <vt:variant>
        <vt:i4>1048637</vt:i4>
      </vt:variant>
      <vt:variant>
        <vt:i4>3338</vt:i4>
      </vt:variant>
      <vt:variant>
        <vt:i4>0</vt:i4>
      </vt:variant>
      <vt:variant>
        <vt:i4>5</vt:i4>
      </vt:variant>
      <vt:variant>
        <vt:lpwstr/>
      </vt:variant>
      <vt:variant>
        <vt:lpwstr>_Toc315623936</vt:lpwstr>
      </vt:variant>
      <vt:variant>
        <vt:i4>1048637</vt:i4>
      </vt:variant>
      <vt:variant>
        <vt:i4>3332</vt:i4>
      </vt:variant>
      <vt:variant>
        <vt:i4>0</vt:i4>
      </vt:variant>
      <vt:variant>
        <vt:i4>5</vt:i4>
      </vt:variant>
      <vt:variant>
        <vt:lpwstr/>
      </vt:variant>
      <vt:variant>
        <vt:lpwstr>_Toc315623935</vt:lpwstr>
      </vt:variant>
      <vt:variant>
        <vt:i4>1048637</vt:i4>
      </vt:variant>
      <vt:variant>
        <vt:i4>3326</vt:i4>
      </vt:variant>
      <vt:variant>
        <vt:i4>0</vt:i4>
      </vt:variant>
      <vt:variant>
        <vt:i4>5</vt:i4>
      </vt:variant>
      <vt:variant>
        <vt:lpwstr/>
      </vt:variant>
      <vt:variant>
        <vt:lpwstr>_Toc315623934</vt:lpwstr>
      </vt:variant>
      <vt:variant>
        <vt:i4>1048637</vt:i4>
      </vt:variant>
      <vt:variant>
        <vt:i4>3320</vt:i4>
      </vt:variant>
      <vt:variant>
        <vt:i4>0</vt:i4>
      </vt:variant>
      <vt:variant>
        <vt:i4>5</vt:i4>
      </vt:variant>
      <vt:variant>
        <vt:lpwstr/>
      </vt:variant>
      <vt:variant>
        <vt:lpwstr>_Toc315623933</vt:lpwstr>
      </vt:variant>
      <vt:variant>
        <vt:i4>1048637</vt:i4>
      </vt:variant>
      <vt:variant>
        <vt:i4>3314</vt:i4>
      </vt:variant>
      <vt:variant>
        <vt:i4>0</vt:i4>
      </vt:variant>
      <vt:variant>
        <vt:i4>5</vt:i4>
      </vt:variant>
      <vt:variant>
        <vt:lpwstr/>
      </vt:variant>
      <vt:variant>
        <vt:lpwstr>_Toc315623932</vt:lpwstr>
      </vt:variant>
      <vt:variant>
        <vt:i4>1048637</vt:i4>
      </vt:variant>
      <vt:variant>
        <vt:i4>3308</vt:i4>
      </vt:variant>
      <vt:variant>
        <vt:i4>0</vt:i4>
      </vt:variant>
      <vt:variant>
        <vt:i4>5</vt:i4>
      </vt:variant>
      <vt:variant>
        <vt:lpwstr/>
      </vt:variant>
      <vt:variant>
        <vt:lpwstr>_Toc315623931</vt:lpwstr>
      </vt:variant>
      <vt:variant>
        <vt:i4>1048637</vt:i4>
      </vt:variant>
      <vt:variant>
        <vt:i4>3302</vt:i4>
      </vt:variant>
      <vt:variant>
        <vt:i4>0</vt:i4>
      </vt:variant>
      <vt:variant>
        <vt:i4>5</vt:i4>
      </vt:variant>
      <vt:variant>
        <vt:lpwstr/>
      </vt:variant>
      <vt:variant>
        <vt:lpwstr>_Toc315623930</vt:lpwstr>
      </vt:variant>
      <vt:variant>
        <vt:i4>1114173</vt:i4>
      </vt:variant>
      <vt:variant>
        <vt:i4>3296</vt:i4>
      </vt:variant>
      <vt:variant>
        <vt:i4>0</vt:i4>
      </vt:variant>
      <vt:variant>
        <vt:i4>5</vt:i4>
      </vt:variant>
      <vt:variant>
        <vt:lpwstr/>
      </vt:variant>
      <vt:variant>
        <vt:lpwstr>_Toc315623929</vt:lpwstr>
      </vt:variant>
      <vt:variant>
        <vt:i4>1114173</vt:i4>
      </vt:variant>
      <vt:variant>
        <vt:i4>3290</vt:i4>
      </vt:variant>
      <vt:variant>
        <vt:i4>0</vt:i4>
      </vt:variant>
      <vt:variant>
        <vt:i4>5</vt:i4>
      </vt:variant>
      <vt:variant>
        <vt:lpwstr/>
      </vt:variant>
      <vt:variant>
        <vt:lpwstr>_Toc315623928</vt:lpwstr>
      </vt:variant>
      <vt:variant>
        <vt:i4>1114173</vt:i4>
      </vt:variant>
      <vt:variant>
        <vt:i4>3284</vt:i4>
      </vt:variant>
      <vt:variant>
        <vt:i4>0</vt:i4>
      </vt:variant>
      <vt:variant>
        <vt:i4>5</vt:i4>
      </vt:variant>
      <vt:variant>
        <vt:lpwstr/>
      </vt:variant>
      <vt:variant>
        <vt:lpwstr>_Toc315623927</vt:lpwstr>
      </vt:variant>
      <vt:variant>
        <vt:i4>1114173</vt:i4>
      </vt:variant>
      <vt:variant>
        <vt:i4>3278</vt:i4>
      </vt:variant>
      <vt:variant>
        <vt:i4>0</vt:i4>
      </vt:variant>
      <vt:variant>
        <vt:i4>5</vt:i4>
      </vt:variant>
      <vt:variant>
        <vt:lpwstr/>
      </vt:variant>
      <vt:variant>
        <vt:lpwstr>_Toc315623926</vt:lpwstr>
      </vt:variant>
      <vt:variant>
        <vt:i4>1114173</vt:i4>
      </vt:variant>
      <vt:variant>
        <vt:i4>3272</vt:i4>
      </vt:variant>
      <vt:variant>
        <vt:i4>0</vt:i4>
      </vt:variant>
      <vt:variant>
        <vt:i4>5</vt:i4>
      </vt:variant>
      <vt:variant>
        <vt:lpwstr/>
      </vt:variant>
      <vt:variant>
        <vt:lpwstr>_Toc315623925</vt:lpwstr>
      </vt:variant>
      <vt:variant>
        <vt:i4>1114173</vt:i4>
      </vt:variant>
      <vt:variant>
        <vt:i4>3266</vt:i4>
      </vt:variant>
      <vt:variant>
        <vt:i4>0</vt:i4>
      </vt:variant>
      <vt:variant>
        <vt:i4>5</vt:i4>
      </vt:variant>
      <vt:variant>
        <vt:lpwstr/>
      </vt:variant>
      <vt:variant>
        <vt:lpwstr>_Toc315623924</vt:lpwstr>
      </vt:variant>
      <vt:variant>
        <vt:i4>1114173</vt:i4>
      </vt:variant>
      <vt:variant>
        <vt:i4>3260</vt:i4>
      </vt:variant>
      <vt:variant>
        <vt:i4>0</vt:i4>
      </vt:variant>
      <vt:variant>
        <vt:i4>5</vt:i4>
      </vt:variant>
      <vt:variant>
        <vt:lpwstr/>
      </vt:variant>
      <vt:variant>
        <vt:lpwstr>_Toc315623923</vt:lpwstr>
      </vt:variant>
      <vt:variant>
        <vt:i4>1114173</vt:i4>
      </vt:variant>
      <vt:variant>
        <vt:i4>3254</vt:i4>
      </vt:variant>
      <vt:variant>
        <vt:i4>0</vt:i4>
      </vt:variant>
      <vt:variant>
        <vt:i4>5</vt:i4>
      </vt:variant>
      <vt:variant>
        <vt:lpwstr/>
      </vt:variant>
      <vt:variant>
        <vt:lpwstr>_Toc315623922</vt:lpwstr>
      </vt:variant>
      <vt:variant>
        <vt:i4>1114173</vt:i4>
      </vt:variant>
      <vt:variant>
        <vt:i4>3248</vt:i4>
      </vt:variant>
      <vt:variant>
        <vt:i4>0</vt:i4>
      </vt:variant>
      <vt:variant>
        <vt:i4>5</vt:i4>
      </vt:variant>
      <vt:variant>
        <vt:lpwstr/>
      </vt:variant>
      <vt:variant>
        <vt:lpwstr>_Toc315623921</vt:lpwstr>
      </vt:variant>
      <vt:variant>
        <vt:i4>1114173</vt:i4>
      </vt:variant>
      <vt:variant>
        <vt:i4>3242</vt:i4>
      </vt:variant>
      <vt:variant>
        <vt:i4>0</vt:i4>
      </vt:variant>
      <vt:variant>
        <vt:i4>5</vt:i4>
      </vt:variant>
      <vt:variant>
        <vt:lpwstr/>
      </vt:variant>
      <vt:variant>
        <vt:lpwstr>_Toc315623920</vt:lpwstr>
      </vt:variant>
      <vt:variant>
        <vt:i4>1179709</vt:i4>
      </vt:variant>
      <vt:variant>
        <vt:i4>3236</vt:i4>
      </vt:variant>
      <vt:variant>
        <vt:i4>0</vt:i4>
      </vt:variant>
      <vt:variant>
        <vt:i4>5</vt:i4>
      </vt:variant>
      <vt:variant>
        <vt:lpwstr/>
      </vt:variant>
      <vt:variant>
        <vt:lpwstr>_Toc315623919</vt:lpwstr>
      </vt:variant>
      <vt:variant>
        <vt:i4>1179709</vt:i4>
      </vt:variant>
      <vt:variant>
        <vt:i4>3230</vt:i4>
      </vt:variant>
      <vt:variant>
        <vt:i4>0</vt:i4>
      </vt:variant>
      <vt:variant>
        <vt:i4>5</vt:i4>
      </vt:variant>
      <vt:variant>
        <vt:lpwstr/>
      </vt:variant>
      <vt:variant>
        <vt:lpwstr>_Toc315623918</vt:lpwstr>
      </vt:variant>
      <vt:variant>
        <vt:i4>1179709</vt:i4>
      </vt:variant>
      <vt:variant>
        <vt:i4>3224</vt:i4>
      </vt:variant>
      <vt:variant>
        <vt:i4>0</vt:i4>
      </vt:variant>
      <vt:variant>
        <vt:i4>5</vt:i4>
      </vt:variant>
      <vt:variant>
        <vt:lpwstr/>
      </vt:variant>
      <vt:variant>
        <vt:lpwstr>_Toc315623917</vt:lpwstr>
      </vt:variant>
      <vt:variant>
        <vt:i4>1179709</vt:i4>
      </vt:variant>
      <vt:variant>
        <vt:i4>3218</vt:i4>
      </vt:variant>
      <vt:variant>
        <vt:i4>0</vt:i4>
      </vt:variant>
      <vt:variant>
        <vt:i4>5</vt:i4>
      </vt:variant>
      <vt:variant>
        <vt:lpwstr/>
      </vt:variant>
      <vt:variant>
        <vt:lpwstr>_Toc315623916</vt:lpwstr>
      </vt:variant>
      <vt:variant>
        <vt:i4>1179709</vt:i4>
      </vt:variant>
      <vt:variant>
        <vt:i4>3212</vt:i4>
      </vt:variant>
      <vt:variant>
        <vt:i4>0</vt:i4>
      </vt:variant>
      <vt:variant>
        <vt:i4>5</vt:i4>
      </vt:variant>
      <vt:variant>
        <vt:lpwstr/>
      </vt:variant>
      <vt:variant>
        <vt:lpwstr>_Toc315623915</vt:lpwstr>
      </vt:variant>
      <vt:variant>
        <vt:i4>1179709</vt:i4>
      </vt:variant>
      <vt:variant>
        <vt:i4>3206</vt:i4>
      </vt:variant>
      <vt:variant>
        <vt:i4>0</vt:i4>
      </vt:variant>
      <vt:variant>
        <vt:i4>5</vt:i4>
      </vt:variant>
      <vt:variant>
        <vt:lpwstr/>
      </vt:variant>
      <vt:variant>
        <vt:lpwstr>_Toc315623914</vt:lpwstr>
      </vt:variant>
      <vt:variant>
        <vt:i4>1179709</vt:i4>
      </vt:variant>
      <vt:variant>
        <vt:i4>3200</vt:i4>
      </vt:variant>
      <vt:variant>
        <vt:i4>0</vt:i4>
      </vt:variant>
      <vt:variant>
        <vt:i4>5</vt:i4>
      </vt:variant>
      <vt:variant>
        <vt:lpwstr/>
      </vt:variant>
      <vt:variant>
        <vt:lpwstr>_Toc315623913</vt:lpwstr>
      </vt:variant>
      <vt:variant>
        <vt:i4>1179709</vt:i4>
      </vt:variant>
      <vt:variant>
        <vt:i4>3194</vt:i4>
      </vt:variant>
      <vt:variant>
        <vt:i4>0</vt:i4>
      </vt:variant>
      <vt:variant>
        <vt:i4>5</vt:i4>
      </vt:variant>
      <vt:variant>
        <vt:lpwstr/>
      </vt:variant>
      <vt:variant>
        <vt:lpwstr>_Toc315623912</vt:lpwstr>
      </vt:variant>
      <vt:variant>
        <vt:i4>1179709</vt:i4>
      </vt:variant>
      <vt:variant>
        <vt:i4>3188</vt:i4>
      </vt:variant>
      <vt:variant>
        <vt:i4>0</vt:i4>
      </vt:variant>
      <vt:variant>
        <vt:i4>5</vt:i4>
      </vt:variant>
      <vt:variant>
        <vt:lpwstr/>
      </vt:variant>
      <vt:variant>
        <vt:lpwstr>_Toc315623911</vt:lpwstr>
      </vt:variant>
      <vt:variant>
        <vt:i4>1179709</vt:i4>
      </vt:variant>
      <vt:variant>
        <vt:i4>3182</vt:i4>
      </vt:variant>
      <vt:variant>
        <vt:i4>0</vt:i4>
      </vt:variant>
      <vt:variant>
        <vt:i4>5</vt:i4>
      </vt:variant>
      <vt:variant>
        <vt:lpwstr/>
      </vt:variant>
      <vt:variant>
        <vt:lpwstr>_Toc315623910</vt:lpwstr>
      </vt:variant>
      <vt:variant>
        <vt:i4>1245245</vt:i4>
      </vt:variant>
      <vt:variant>
        <vt:i4>3176</vt:i4>
      </vt:variant>
      <vt:variant>
        <vt:i4>0</vt:i4>
      </vt:variant>
      <vt:variant>
        <vt:i4>5</vt:i4>
      </vt:variant>
      <vt:variant>
        <vt:lpwstr/>
      </vt:variant>
      <vt:variant>
        <vt:lpwstr>_Toc315623909</vt:lpwstr>
      </vt:variant>
      <vt:variant>
        <vt:i4>1245245</vt:i4>
      </vt:variant>
      <vt:variant>
        <vt:i4>3170</vt:i4>
      </vt:variant>
      <vt:variant>
        <vt:i4>0</vt:i4>
      </vt:variant>
      <vt:variant>
        <vt:i4>5</vt:i4>
      </vt:variant>
      <vt:variant>
        <vt:lpwstr/>
      </vt:variant>
      <vt:variant>
        <vt:lpwstr>_Toc315623908</vt:lpwstr>
      </vt:variant>
      <vt:variant>
        <vt:i4>1245245</vt:i4>
      </vt:variant>
      <vt:variant>
        <vt:i4>3164</vt:i4>
      </vt:variant>
      <vt:variant>
        <vt:i4>0</vt:i4>
      </vt:variant>
      <vt:variant>
        <vt:i4>5</vt:i4>
      </vt:variant>
      <vt:variant>
        <vt:lpwstr/>
      </vt:variant>
      <vt:variant>
        <vt:lpwstr>_Toc315623907</vt:lpwstr>
      </vt:variant>
      <vt:variant>
        <vt:i4>1245245</vt:i4>
      </vt:variant>
      <vt:variant>
        <vt:i4>3158</vt:i4>
      </vt:variant>
      <vt:variant>
        <vt:i4>0</vt:i4>
      </vt:variant>
      <vt:variant>
        <vt:i4>5</vt:i4>
      </vt:variant>
      <vt:variant>
        <vt:lpwstr/>
      </vt:variant>
      <vt:variant>
        <vt:lpwstr>_Toc315623906</vt:lpwstr>
      </vt:variant>
      <vt:variant>
        <vt:i4>1245245</vt:i4>
      </vt:variant>
      <vt:variant>
        <vt:i4>3152</vt:i4>
      </vt:variant>
      <vt:variant>
        <vt:i4>0</vt:i4>
      </vt:variant>
      <vt:variant>
        <vt:i4>5</vt:i4>
      </vt:variant>
      <vt:variant>
        <vt:lpwstr/>
      </vt:variant>
      <vt:variant>
        <vt:lpwstr>_Toc315623905</vt:lpwstr>
      </vt:variant>
      <vt:variant>
        <vt:i4>1245245</vt:i4>
      </vt:variant>
      <vt:variant>
        <vt:i4>3146</vt:i4>
      </vt:variant>
      <vt:variant>
        <vt:i4>0</vt:i4>
      </vt:variant>
      <vt:variant>
        <vt:i4>5</vt:i4>
      </vt:variant>
      <vt:variant>
        <vt:lpwstr/>
      </vt:variant>
      <vt:variant>
        <vt:lpwstr>_Toc315623904</vt:lpwstr>
      </vt:variant>
      <vt:variant>
        <vt:i4>1245245</vt:i4>
      </vt:variant>
      <vt:variant>
        <vt:i4>3140</vt:i4>
      </vt:variant>
      <vt:variant>
        <vt:i4>0</vt:i4>
      </vt:variant>
      <vt:variant>
        <vt:i4>5</vt:i4>
      </vt:variant>
      <vt:variant>
        <vt:lpwstr/>
      </vt:variant>
      <vt:variant>
        <vt:lpwstr>_Toc315623903</vt:lpwstr>
      </vt:variant>
      <vt:variant>
        <vt:i4>1245245</vt:i4>
      </vt:variant>
      <vt:variant>
        <vt:i4>3134</vt:i4>
      </vt:variant>
      <vt:variant>
        <vt:i4>0</vt:i4>
      </vt:variant>
      <vt:variant>
        <vt:i4>5</vt:i4>
      </vt:variant>
      <vt:variant>
        <vt:lpwstr/>
      </vt:variant>
      <vt:variant>
        <vt:lpwstr>_Toc315623902</vt:lpwstr>
      </vt:variant>
      <vt:variant>
        <vt:i4>1245245</vt:i4>
      </vt:variant>
      <vt:variant>
        <vt:i4>3128</vt:i4>
      </vt:variant>
      <vt:variant>
        <vt:i4>0</vt:i4>
      </vt:variant>
      <vt:variant>
        <vt:i4>5</vt:i4>
      </vt:variant>
      <vt:variant>
        <vt:lpwstr/>
      </vt:variant>
      <vt:variant>
        <vt:lpwstr>_Toc315623901</vt:lpwstr>
      </vt:variant>
      <vt:variant>
        <vt:i4>1245245</vt:i4>
      </vt:variant>
      <vt:variant>
        <vt:i4>3122</vt:i4>
      </vt:variant>
      <vt:variant>
        <vt:i4>0</vt:i4>
      </vt:variant>
      <vt:variant>
        <vt:i4>5</vt:i4>
      </vt:variant>
      <vt:variant>
        <vt:lpwstr/>
      </vt:variant>
      <vt:variant>
        <vt:lpwstr>_Toc315623900</vt:lpwstr>
      </vt:variant>
      <vt:variant>
        <vt:i4>1703996</vt:i4>
      </vt:variant>
      <vt:variant>
        <vt:i4>3116</vt:i4>
      </vt:variant>
      <vt:variant>
        <vt:i4>0</vt:i4>
      </vt:variant>
      <vt:variant>
        <vt:i4>5</vt:i4>
      </vt:variant>
      <vt:variant>
        <vt:lpwstr/>
      </vt:variant>
      <vt:variant>
        <vt:lpwstr>_Toc315623899</vt:lpwstr>
      </vt:variant>
      <vt:variant>
        <vt:i4>1703996</vt:i4>
      </vt:variant>
      <vt:variant>
        <vt:i4>3110</vt:i4>
      </vt:variant>
      <vt:variant>
        <vt:i4>0</vt:i4>
      </vt:variant>
      <vt:variant>
        <vt:i4>5</vt:i4>
      </vt:variant>
      <vt:variant>
        <vt:lpwstr/>
      </vt:variant>
      <vt:variant>
        <vt:lpwstr>_Toc315623898</vt:lpwstr>
      </vt:variant>
      <vt:variant>
        <vt:i4>1703996</vt:i4>
      </vt:variant>
      <vt:variant>
        <vt:i4>3104</vt:i4>
      </vt:variant>
      <vt:variant>
        <vt:i4>0</vt:i4>
      </vt:variant>
      <vt:variant>
        <vt:i4>5</vt:i4>
      </vt:variant>
      <vt:variant>
        <vt:lpwstr/>
      </vt:variant>
      <vt:variant>
        <vt:lpwstr>_Toc315623897</vt:lpwstr>
      </vt:variant>
      <vt:variant>
        <vt:i4>1703996</vt:i4>
      </vt:variant>
      <vt:variant>
        <vt:i4>3098</vt:i4>
      </vt:variant>
      <vt:variant>
        <vt:i4>0</vt:i4>
      </vt:variant>
      <vt:variant>
        <vt:i4>5</vt:i4>
      </vt:variant>
      <vt:variant>
        <vt:lpwstr/>
      </vt:variant>
      <vt:variant>
        <vt:lpwstr>_Toc315623896</vt:lpwstr>
      </vt:variant>
      <vt:variant>
        <vt:i4>1703996</vt:i4>
      </vt:variant>
      <vt:variant>
        <vt:i4>3092</vt:i4>
      </vt:variant>
      <vt:variant>
        <vt:i4>0</vt:i4>
      </vt:variant>
      <vt:variant>
        <vt:i4>5</vt:i4>
      </vt:variant>
      <vt:variant>
        <vt:lpwstr/>
      </vt:variant>
      <vt:variant>
        <vt:lpwstr>_Toc315623895</vt:lpwstr>
      </vt:variant>
      <vt:variant>
        <vt:i4>1703996</vt:i4>
      </vt:variant>
      <vt:variant>
        <vt:i4>3086</vt:i4>
      </vt:variant>
      <vt:variant>
        <vt:i4>0</vt:i4>
      </vt:variant>
      <vt:variant>
        <vt:i4>5</vt:i4>
      </vt:variant>
      <vt:variant>
        <vt:lpwstr/>
      </vt:variant>
      <vt:variant>
        <vt:lpwstr>_Toc315623894</vt:lpwstr>
      </vt:variant>
      <vt:variant>
        <vt:i4>1703996</vt:i4>
      </vt:variant>
      <vt:variant>
        <vt:i4>3080</vt:i4>
      </vt:variant>
      <vt:variant>
        <vt:i4>0</vt:i4>
      </vt:variant>
      <vt:variant>
        <vt:i4>5</vt:i4>
      </vt:variant>
      <vt:variant>
        <vt:lpwstr/>
      </vt:variant>
      <vt:variant>
        <vt:lpwstr>_Toc315623893</vt:lpwstr>
      </vt:variant>
      <vt:variant>
        <vt:i4>1703996</vt:i4>
      </vt:variant>
      <vt:variant>
        <vt:i4>3074</vt:i4>
      </vt:variant>
      <vt:variant>
        <vt:i4>0</vt:i4>
      </vt:variant>
      <vt:variant>
        <vt:i4>5</vt:i4>
      </vt:variant>
      <vt:variant>
        <vt:lpwstr/>
      </vt:variant>
      <vt:variant>
        <vt:lpwstr>_Toc315623892</vt:lpwstr>
      </vt:variant>
      <vt:variant>
        <vt:i4>1703996</vt:i4>
      </vt:variant>
      <vt:variant>
        <vt:i4>3068</vt:i4>
      </vt:variant>
      <vt:variant>
        <vt:i4>0</vt:i4>
      </vt:variant>
      <vt:variant>
        <vt:i4>5</vt:i4>
      </vt:variant>
      <vt:variant>
        <vt:lpwstr/>
      </vt:variant>
      <vt:variant>
        <vt:lpwstr>_Toc315623891</vt:lpwstr>
      </vt:variant>
      <vt:variant>
        <vt:i4>1703996</vt:i4>
      </vt:variant>
      <vt:variant>
        <vt:i4>3062</vt:i4>
      </vt:variant>
      <vt:variant>
        <vt:i4>0</vt:i4>
      </vt:variant>
      <vt:variant>
        <vt:i4>5</vt:i4>
      </vt:variant>
      <vt:variant>
        <vt:lpwstr/>
      </vt:variant>
      <vt:variant>
        <vt:lpwstr>_Toc315623890</vt:lpwstr>
      </vt:variant>
      <vt:variant>
        <vt:i4>1769532</vt:i4>
      </vt:variant>
      <vt:variant>
        <vt:i4>3056</vt:i4>
      </vt:variant>
      <vt:variant>
        <vt:i4>0</vt:i4>
      </vt:variant>
      <vt:variant>
        <vt:i4>5</vt:i4>
      </vt:variant>
      <vt:variant>
        <vt:lpwstr/>
      </vt:variant>
      <vt:variant>
        <vt:lpwstr>_Toc315623889</vt:lpwstr>
      </vt:variant>
      <vt:variant>
        <vt:i4>1769532</vt:i4>
      </vt:variant>
      <vt:variant>
        <vt:i4>3050</vt:i4>
      </vt:variant>
      <vt:variant>
        <vt:i4>0</vt:i4>
      </vt:variant>
      <vt:variant>
        <vt:i4>5</vt:i4>
      </vt:variant>
      <vt:variant>
        <vt:lpwstr/>
      </vt:variant>
      <vt:variant>
        <vt:lpwstr>_Toc315623888</vt:lpwstr>
      </vt:variant>
      <vt:variant>
        <vt:i4>1769532</vt:i4>
      </vt:variant>
      <vt:variant>
        <vt:i4>3044</vt:i4>
      </vt:variant>
      <vt:variant>
        <vt:i4>0</vt:i4>
      </vt:variant>
      <vt:variant>
        <vt:i4>5</vt:i4>
      </vt:variant>
      <vt:variant>
        <vt:lpwstr/>
      </vt:variant>
      <vt:variant>
        <vt:lpwstr>_Toc315623887</vt:lpwstr>
      </vt:variant>
      <vt:variant>
        <vt:i4>1769532</vt:i4>
      </vt:variant>
      <vt:variant>
        <vt:i4>3038</vt:i4>
      </vt:variant>
      <vt:variant>
        <vt:i4>0</vt:i4>
      </vt:variant>
      <vt:variant>
        <vt:i4>5</vt:i4>
      </vt:variant>
      <vt:variant>
        <vt:lpwstr/>
      </vt:variant>
      <vt:variant>
        <vt:lpwstr>_Toc315623886</vt:lpwstr>
      </vt:variant>
      <vt:variant>
        <vt:i4>1769532</vt:i4>
      </vt:variant>
      <vt:variant>
        <vt:i4>3032</vt:i4>
      </vt:variant>
      <vt:variant>
        <vt:i4>0</vt:i4>
      </vt:variant>
      <vt:variant>
        <vt:i4>5</vt:i4>
      </vt:variant>
      <vt:variant>
        <vt:lpwstr/>
      </vt:variant>
      <vt:variant>
        <vt:lpwstr>_Toc315623885</vt:lpwstr>
      </vt:variant>
      <vt:variant>
        <vt:i4>1769532</vt:i4>
      </vt:variant>
      <vt:variant>
        <vt:i4>3026</vt:i4>
      </vt:variant>
      <vt:variant>
        <vt:i4>0</vt:i4>
      </vt:variant>
      <vt:variant>
        <vt:i4>5</vt:i4>
      </vt:variant>
      <vt:variant>
        <vt:lpwstr/>
      </vt:variant>
      <vt:variant>
        <vt:lpwstr>_Toc315623884</vt:lpwstr>
      </vt:variant>
      <vt:variant>
        <vt:i4>1769532</vt:i4>
      </vt:variant>
      <vt:variant>
        <vt:i4>3020</vt:i4>
      </vt:variant>
      <vt:variant>
        <vt:i4>0</vt:i4>
      </vt:variant>
      <vt:variant>
        <vt:i4>5</vt:i4>
      </vt:variant>
      <vt:variant>
        <vt:lpwstr/>
      </vt:variant>
      <vt:variant>
        <vt:lpwstr>_Toc315623883</vt:lpwstr>
      </vt:variant>
      <vt:variant>
        <vt:i4>1769532</vt:i4>
      </vt:variant>
      <vt:variant>
        <vt:i4>3014</vt:i4>
      </vt:variant>
      <vt:variant>
        <vt:i4>0</vt:i4>
      </vt:variant>
      <vt:variant>
        <vt:i4>5</vt:i4>
      </vt:variant>
      <vt:variant>
        <vt:lpwstr/>
      </vt:variant>
      <vt:variant>
        <vt:lpwstr>_Toc315623882</vt:lpwstr>
      </vt:variant>
      <vt:variant>
        <vt:i4>1769532</vt:i4>
      </vt:variant>
      <vt:variant>
        <vt:i4>3008</vt:i4>
      </vt:variant>
      <vt:variant>
        <vt:i4>0</vt:i4>
      </vt:variant>
      <vt:variant>
        <vt:i4>5</vt:i4>
      </vt:variant>
      <vt:variant>
        <vt:lpwstr/>
      </vt:variant>
      <vt:variant>
        <vt:lpwstr>_Toc315623881</vt:lpwstr>
      </vt:variant>
      <vt:variant>
        <vt:i4>1769532</vt:i4>
      </vt:variant>
      <vt:variant>
        <vt:i4>3002</vt:i4>
      </vt:variant>
      <vt:variant>
        <vt:i4>0</vt:i4>
      </vt:variant>
      <vt:variant>
        <vt:i4>5</vt:i4>
      </vt:variant>
      <vt:variant>
        <vt:lpwstr/>
      </vt:variant>
      <vt:variant>
        <vt:lpwstr>_Toc315623880</vt:lpwstr>
      </vt:variant>
      <vt:variant>
        <vt:i4>1310780</vt:i4>
      </vt:variant>
      <vt:variant>
        <vt:i4>2996</vt:i4>
      </vt:variant>
      <vt:variant>
        <vt:i4>0</vt:i4>
      </vt:variant>
      <vt:variant>
        <vt:i4>5</vt:i4>
      </vt:variant>
      <vt:variant>
        <vt:lpwstr/>
      </vt:variant>
      <vt:variant>
        <vt:lpwstr>_Toc315623879</vt:lpwstr>
      </vt:variant>
      <vt:variant>
        <vt:i4>1310780</vt:i4>
      </vt:variant>
      <vt:variant>
        <vt:i4>2990</vt:i4>
      </vt:variant>
      <vt:variant>
        <vt:i4>0</vt:i4>
      </vt:variant>
      <vt:variant>
        <vt:i4>5</vt:i4>
      </vt:variant>
      <vt:variant>
        <vt:lpwstr/>
      </vt:variant>
      <vt:variant>
        <vt:lpwstr>_Toc315623878</vt:lpwstr>
      </vt:variant>
      <vt:variant>
        <vt:i4>1310780</vt:i4>
      </vt:variant>
      <vt:variant>
        <vt:i4>2984</vt:i4>
      </vt:variant>
      <vt:variant>
        <vt:i4>0</vt:i4>
      </vt:variant>
      <vt:variant>
        <vt:i4>5</vt:i4>
      </vt:variant>
      <vt:variant>
        <vt:lpwstr/>
      </vt:variant>
      <vt:variant>
        <vt:lpwstr>_Toc315623877</vt:lpwstr>
      </vt:variant>
      <vt:variant>
        <vt:i4>1310780</vt:i4>
      </vt:variant>
      <vt:variant>
        <vt:i4>2978</vt:i4>
      </vt:variant>
      <vt:variant>
        <vt:i4>0</vt:i4>
      </vt:variant>
      <vt:variant>
        <vt:i4>5</vt:i4>
      </vt:variant>
      <vt:variant>
        <vt:lpwstr/>
      </vt:variant>
      <vt:variant>
        <vt:lpwstr>_Toc315623876</vt:lpwstr>
      </vt:variant>
      <vt:variant>
        <vt:i4>1310780</vt:i4>
      </vt:variant>
      <vt:variant>
        <vt:i4>2972</vt:i4>
      </vt:variant>
      <vt:variant>
        <vt:i4>0</vt:i4>
      </vt:variant>
      <vt:variant>
        <vt:i4>5</vt:i4>
      </vt:variant>
      <vt:variant>
        <vt:lpwstr/>
      </vt:variant>
      <vt:variant>
        <vt:lpwstr>_Toc315623875</vt:lpwstr>
      </vt:variant>
      <vt:variant>
        <vt:i4>1310780</vt:i4>
      </vt:variant>
      <vt:variant>
        <vt:i4>2966</vt:i4>
      </vt:variant>
      <vt:variant>
        <vt:i4>0</vt:i4>
      </vt:variant>
      <vt:variant>
        <vt:i4>5</vt:i4>
      </vt:variant>
      <vt:variant>
        <vt:lpwstr/>
      </vt:variant>
      <vt:variant>
        <vt:lpwstr>_Toc315623874</vt:lpwstr>
      </vt:variant>
      <vt:variant>
        <vt:i4>1310780</vt:i4>
      </vt:variant>
      <vt:variant>
        <vt:i4>2960</vt:i4>
      </vt:variant>
      <vt:variant>
        <vt:i4>0</vt:i4>
      </vt:variant>
      <vt:variant>
        <vt:i4>5</vt:i4>
      </vt:variant>
      <vt:variant>
        <vt:lpwstr/>
      </vt:variant>
      <vt:variant>
        <vt:lpwstr>_Toc315623873</vt:lpwstr>
      </vt:variant>
      <vt:variant>
        <vt:i4>1310780</vt:i4>
      </vt:variant>
      <vt:variant>
        <vt:i4>2954</vt:i4>
      </vt:variant>
      <vt:variant>
        <vt:i4>0</vt:i4>
      </vt:variant>
      <vt:variant>
        <vt:i4>5</vt:i4>
      </vt:variant>
      <vt:variant>
        <vt:lpwstr/>
      </vt:variant>
      <vt:variant>
        <vt:lpwstr>_Toc315623872</vt:lpwstr>
      </vt:variant>
      <vt:variant>
        <vt:i4>1310780</vt:i4>
      </vt:variant>
      <vt:variant>
        <vt:i4>2948</vt:i4>
      </vt:variant>
      <vt:variant>
        <vt:i4>0</vt:i4>
      </vt:variant>
      <vt:variant>
        <vt:i4>5</vt:i4>
      </vt:variant>
      <vt:variant>
        <vt:lpwstr/>
      </vt:variant>
      <vt:variant>
        <vt:lpwstr>_Toc315623871</vt:lpwstr>
      </vt:variant>
      <vt:variant>
        <vt:i4>1310780</vt:i4>
      </vt:variant>
      <vt:variant>
        <vt:i4>2942</vt:i4>
      </vt:variant>
      <vt:variant>
        <vt:i4>0</vt:i4>
      </vt:variant>
      <vt:variant>
        <vt:i4>5</vt:i4>
      </vt:variant>
      <vt:variant>
        <vt:lpwstr/>
      </vt:variant>
      <vt:variant>
        <vt:lpwstr>_Toc315623870</vt:lpwstr>
      </vt:variant>
      <vt:variant>
        <vt:i4>1376316</vt:i4>
      </vt:variant>
      <vt:variant>
        <vt:i4>2936</vt:i4>
      </vt:variant>
      <vt:variant>
        <vt:i4>0</vt:i4>
      </vt:variant>
      <vt:variant>
        <vt:i4>5</vt:i4>
      </vt:variant>
      <vt:variant>
        <vt:lpwstr/>
      </vt:variant>
      <vt:variant>
        <vt:lpwstr>_Toc315623869</vt:lpwstr>
      </vt:variant>
      <vt:variant>
        <vt:i4>1376316</vt:i4>
      </vt:variant>
      <vt:variant>
        <vt:i4>2930</vt:i4>
      </vt:variant>
      <vt:variant>
        <vt:i4>0</vt:i4>
      </vt:variant>
      <vt:variant>
        <vt:i4>5</vt:i4>
      </vt:variant>
      <vt:variant>
        <vt:lpwstr/>
      </vt:variant>
      <vt:variant>
        <vt:lpwstr>_Toc315623868</vt:lpwstr>
      </vt:variant>
      <vt:variant>
        <vt:i4>1376316</vt:i4>
      </vt:variant>
      <vt:variant>
        <vt:i4>2924</vt:i4>
      </vt:variant>
      <vt:variant>
        <vt:i4>0</vt:i4>
      </vt:variant>
      <vt:variant>
        <vt:i4>5</vt:i4>
      </vt:variant>
      <vt:variant>
        <vt:lpwstr/>
      </vt:variant>
      <vt:variant>
        <vt:lpwstr>_Toc315623867</vt:lpwstr>
      </vt:variant>
      <vt:variant>
        <vt:i4>1376316</vt:i4>
      </vt:variant>
      <vt:variant>
        <vt:i4>2918</vt:i4>
      </vt:variant>
      <vt:variant>
        <vt:i4>0</vt:i4>
      </vt:variant>
      <vt:variant>
        <vt:i4>5</vt:i4>
      </vt:variant>
      <vt:variant>
        <vt:lpwstr/>
      </vt:variant>
      <vt:variant>
        <vt:lpwstr>_Toc315623866</vt:lpwstr>
      </vt:variant>
      <vt:variant>
        <vt:i4>1376316</vt:i4>
      </vt:variant>
      <vt:variant>
        <vt:i4>2912</vt:i4>
      </vt:variant>
      <vt:variant>
        <vt:i4>0</vt:i4>
      </vt:variant>
      <vt:variant>
        <vt:i4>5</vt:i4>
      </vt:variant>
      <vt:variant>
        <vt:lpwstr/>
      </vt:variant>
      <vt:variant>
        <vt:lpwstr>_Toc315623865</vt:lpwstr>
      </vt:variant>
      <vt:variant>
        <vt:i4>1376316</vt:i4>
      </vt:variant>
      <vt:variant>
        <vt:i4>2906</vt:i4>
      </vt:variant>
      <vt:variant>
        <vt:i4>0</vt:i4>
      </vt:variant>
      <vt:variant>
        <vt:i4>5</vt:i4>
      </vt:variant>
      <vt:variant>
        <vt:lpwstr/>
      </vt:variant>
      <vt:variant>
        <vt:lpwstr>_Toc315623864</vt:lpwstr>
      </vt:variant>
      <vt:variant>
        <vt:i4>1376316</vt:i4>
      </vt:variant>
      <vt:variant>
        <vt:i4>2900</vt:i4>
      </vt:variant>
      <vt:variant>
        <vt:i4>0</vt:i4>
      </vt:variant>
      <vt:variant>
        <vt:i4>5</vt:i4>
      </vt:variant>
      <vt:variant>
        <vt:lpwstr/>
      </vt:variant>
      <vt:variant>
        <vt:lpwstr>_Toc315623863</vt:lpwstr>
      </vt:variant>
      <vt:variant>
        <vt:i4>1376316</vt:i4>
      </vt:variant>
      <vt:variant>
        <vt:i4>2894</vt:i4>
      </vt:variant>
      <vt:variant>
        <vt:i4>0</vt:i4>
      </vt:variant>
      <vt:variant>
        <vt:i4>5</vt:i4>
      </vt:variant>
      <vt:variant>
        <vt:lpwstr/>
      </vt:variant>
      <vt:variant>
        <vt:lpwstr>_Toc315623862</vt:lpwstr>
      </vt:variant>
      <vt:variant>
        <vt:i4>1376316</vt:i4>
      </vt:variant>
      <vt:variant>
        <vt:i4>2888</vt:i4>
      </vt:variant>
      <vt:variant>
        <vt:i4>0</vt:i4>
      </vt:variant>
      <vt:variant>
        <vt:i4>5</vt:i4>
      </vt:variant>
      <vt:variant>
        <vt:lpwstr/>
      </vt:variant>
      <vt:variant>
        <vt:lpwstr>_Toc315623861</vt:lpwstr>
      </vt:variant>
      <vt:variant>
        <vt:i4>1376316</vt:i4>
      </vt:variant>
      <vt:variant>
        <vt:i4>2882</vt:i4>
      </vt:variant>
      <vt:variant>
        <vt:i4>0</vt:i4>
      </vt:variant>
      <vt:variant>
        <vt:i4>5</vt:i4>
      </vt:variant>
      <vt:variant>
        <vt:lpwstr/>
      </vt:variant>
      <vt:variant>
        <vt:lpwstr>_Toc315623860</vt:lpwstr>
      </vt:variant>
      <vt:variant>
        <vt:i4>1441852</vt:i4>
      </vt:variant>
      <vt:variant>
        <vt:i4>2876</vt:i4>
      </vt:variant>
      <vt:variant>
        <vt:i4>0</vt:i4>
      </vt:variant>
      <vt:variant>
        <vt:i4>5</vt:i4>
      </vt:variant>
      <vt:variant>
        <vt:lpwstr/>
      </vt:variant>
      <vt:variant>
        <vt:lpwstr>_Toc315623859</vt:lpwstr>
      </vt:variant>
      <vt:variant>
        <vt:i4>1441852</vt:i4>
      </vt:variant>
      <vt:variant>
        <vt:i4>2870</vt:i4>
      </vt:variant>
      <vt:variant>
        <vt:i4>0</vt:i4>
      </vt:variant>
      <vt:variant>
        <vt:i4>5</vt:i4>
      </vt:variant>
      <vt:variant>
        <vt:lpwstr/>
      </vt:variant>
      <vt:variant>
        <vt:lpwstr>_Toc315623858</vt:lpwstr>
      </vt:variant>
      <vt:variant>
        <vt:i4>1441852</vt:i4>
      </vt:variant>
      <vt:variant>
        <vt:i4>2864</vt:i4>
      </vt:variant>
      <vt:variant>
        <vt:i4>0</vt:i4>
      </vt:variant>
      <vt:variant>
        <vt:i4>5</vt:i4>
      </vt:variant>
      <vt:variant>
        <vt:lpwstr/>
      </vt:variant>
      <vt:variant>
        <vt:lpwstr>_Toc315623857</vt:lpwstr>
      </vt:variant>
      <vt:variant>
        <vt:i4>1441852</vt:i4>
      </vt:variant>
      <vt:variant>
        <vt:i4>2858</vt:i4>
      </vt:variant>
      <vt:variant>
        <vt:i4>0</vt:i4>
      </vt:variant>
      <vt:variant>
        <vt:i4>5</vt:i4>
      </vt:variant>
      <vt:variant>
        <vt:lpwstr/>
      </vt:variant>
      <vt:variant>
        <vt:lpwstr>_Toc315623856</vt:lpwstr>
      </vt:variant>
      <vt:variant>
        <vt:i4>1441852</vt:i4>
      </vt:variant>
      <vt:variant>
        <vt:i4>2852</vt:i4>
      </vt:variant>
      <vt:variant>
        <vt:i4>0</vt:i4>
      </vt:variant>
      <vt:variant>
        <vt:i4>5</vt:i4>
      </vt:variant>
      <vt:variant>
        <vt:lpwstr/>
      </vt:variant>
      <vt:variant>
        <vt:lpwstr>_Toc315623855</vt:lpwstr>
      </vt:variant>
      <vt:variant>
        <vt:i4>1441852</vt:i4>
      </vt:variant>
      <vt:variant>
        <vt:i4>2846</vt:i4>
      </vt:variant>
      <vt:variant>
        <vt:i4>0</vt:i4>
      </vt:variant>
      <vt:variant>
        <vt:i4>5</vt:i4>
      </vt:variant>
      <vt:variant>
        <vt:lpwstr/>
      </vt:variant>
      <vt:variant>
        <vt:lpwstr>_Toc315623854</vt:lpwstr>
      </vt:variant>
      <vt:variant>
        <vt:i4>1441852</vt:i4>
      </vt:variant>
      <vt:variant>
        <vt:i4>2840</vt:i4>
      </vt:variant>
      <vt:variant>
        <vt:i4>0</vt:i4>
      </vt:variant>
      <vt:variant>
        <vt:i4>5</vt:i4>
      </vt:variant>
      <vt:variant>
        <vt:lpwstr/>
      </vt:variant>
      <vt:variant>
        <vt:lpwstr>_Toc315623853</vt:lpwstr>
      </vt:variant>
      <vt:variant>
        <vt:i4>1441852</vt:i4>
      </vt:variant>
      <vt:variant>
        <vt:i4>2834</vt:i4>
      </vt:variant>
      <vt:variant>
        <vt:i4>0</vt:i4>
      </vt:variant>
      <vt:variant>
        <vt:i4>5</vt:i4>
      </vt:variant>
      <vt:variant>
        <vt:lpwstr/>
      </vt:variant>
      <vt:variant>
        <vt:lpwstr>_Toc315623852</vt:lpwstr>
      </vt:variant>
      <vt:variant>
        <vt:i4>1441852</vt:i4>
      </vt:variant>
      <vt:variant>
        <vt:i4>2828</vt:i4>
      </vt:variant>
      <vt:variant>
        <vt:i4>0</vt:i4>
      </vt:variant>
      <vt:variant>
        <vt:i4>5</vt:i4>
      </vt:variant>
      <vt:variant>
        <vt:lpwstr/>
      </vt:variant>
      <vt:variant>
        <vt:lpwstr>_Toc315623851</vt:lpwstr>
      </vt:variant>
      <vt:variant>
        <vt:i4>1441852</vt:i4>
      </vt:variant>
      <vt:variant>
        <vt:i4>2822</vt:i4>
      </vt:variant>
      <vt:variant>
        <vt:i4>0</vt:i4>
      </vt:variant>
      <vt:variant>
        <vt:i4>5</vt:i4>
      </vt:variant>
      <vt:variant>
        <vt:lpwstr/>
      </vt:variant>
      <vt:variant>
        <vt:lpwstr>_Toc315623850</vt:lpwstr>
      </vt:variant>
      <vt:variant>
        <vt:i4>1507388</vt:i4>
      </vt:variant>
      <vt:variant>
        <vt:i4>2816</vt:i4>
      </vt:variant>
      <vt:variant>
        <vt:i4>0</vt:i4>
      </vt:variant>
      <vt:variant>
        <vt:i4>5</vt:i4>
      </vt:variant>
      <vt:variant>
        <vt:lpwstr/>
      </vt:variant>
      <vt:variant>
        <vt:lpwstr>_Toc315623849</vt:lpwstr>
      </vt:variant>
      <vt:variant>
        <vt:i4>1507388</vt:i4>
      </vt:variant>
      <vt:variant>
        <vt:i4>2810</vt:i4>
      </vt:variant>
      <vt:variant>
        <vt:i4>0</vt:i4>
      </vt:variant>
      <vt:variant>
        <vt:i4>5</vt:i4>
      </vt:variant>
      <vt:variant>
        <vt:lpwstr/>
      </vt:variant>
      <vt:variant>
        <vt:lpwstr>_Toc315623848</vt:lpwstr>
      </vt:variant>
      <vt:variant>
        <vt:i4>1507388</vt:i4>
      </vt:variant>
      <vt:variant>
        <vt:i4>2804</vt:i4>
      </vt:variant>
      <vt:variant>
        <vt:i4>0</vt:i4>
      </vt:variant>
      <vt:variant>
        <vt:i4>5</vt:i4>
      </vt:variant>
      <vt:variant>
        <vt:lpwstr/>
      </vt:variant>
      <vt:variant>
        <vt:lpwstr>_Toc315623847</vt:lpwstr>
      </vt:variant>
      <vt:variant>
        <vt:i4>1507388</vt:i4>
      </vt:variant>
      <vt:variant>
        <vt:i4>2798</vt:i4>
      </vt:variant>
      <vt:variant>
        <vt:i4>0</vt:i4>
      </vt:variant>
      <vt:variant>
        <vt:i4>5</vt:i4>
      </vt:variant>
      <vt:variant>
        <vt:lpwstr/>
      </vt:variant>
      <vt:variant>
        <vt:lpwstr>_Toc315623846</vt:lpwstr>
      </vt:variant>
      <vt:variant>
        <vt:i4>1507388</vt:i4>
      </vt:variant>
      <vt:variant>
        <vt:i4>2792</vt:i4>
      </vt:variant>
      <vt:variant>
        <vt:i4>0</vt:i4>
      </vt:variant>
      <vt:variant>
        <vt:i4>5</vt:i4>
      </vt:variant>
      <vt:variant>
        <vt:lpwstr/>
      </vt:variant>
      <vt:variant>
        <vt:lpwstr>_Toc315623845</vt:lpwstr>
      </vt:variant>
      <vt:variant>
        <vt:i4>1507388</vt:i4>
      </vt:variant>
      <vt:variant>
        <vt:i4>2786</vt:i4>
      </vt:variant>
      <vt:variant>
        <vt:i4>0</vt:i4>
      </vt:variant>
      <vt:variant>
        <vt:i4>5</vt:i4>
      </vt:variant>
      <vt:variant>
        <vt:lpwstr/>
      </vt:variant>
      <vt:variant>
        <vt:lpwstr>_Toc315623844</vt:lpwstr>
      </vt:variant>
      <vt:variant>
        <vt:i4>1507388</vt:i4>
      </vt:variant>
      <vt:variant>
        <vt:i4>2780</vt:i4>
      </vt:variant>
      <vt:variant>
        <vt:i4>0</vt:i4>
      </vt:variant>
      <vt:variant>
        <vt:i4>5</vt:i4>
      </vt:variant>
      <vt:variant>
        <vt:lpwstr/>
      </vt:variant>
      <vt:variant>
        <vt:lpwstr>_Toc315623843</vt:lpwstr>
      </vt:variant>
      <vt:variant>
        <vt:i4>1507388</vt:i4>
      </vt:variant>
      <vt:variant>
        <vt:i4>2774</vt:i4>
      </vt:variant>
      <vt:variant>
        <vt:i4>0</vt:i4>
      </vt:variant>
      <vt:variant>
        <vt:i4>5</vt:i4>
      </vt:variant>
      <vt:variant>
        <vt:lpwstr/>
      </vt:variant>
      <vt:variant>
        <vt:lpwstr>_Toc315623842</vt:lpwstr>
      </vt:variant>
      <vt:variant>
        <vt:i4>1507388</vt:i4>
      </vt:variant>
      <vt:variant>
        <vt:i4>2768</vt:i4>
      </vt:variant>
      <vt:variant>
        <vt:i4>0</vt:i4>
      </vt:variant>
      <vt:variant>
        <vt:i4>5</vt:i4>
      </vt:variant>
      <vt:variant>
        <vt:lpwstr/>
      </vt:variant>
      <vt:variant>
        <vt:lpwstr>_Toc315623841</vt:lpwstr>
      </vt:variant>
      <vt:variant>
        <vt:i4>1507388</vt:i4>
      </vt:variant>
      <vt:variant>
        <vt:i4>2762</vt:i4>
      </vt:variant>
      <vt:variant>
        <vt:i4>0</vt:i4>
      </vt:variant>
      <vt:variant>
        <vt:i4>5</vt:i4>
      </vt:variant>
      <vt:variant>
        <vt:lpwstr/>
      </vt:variant>
      <vt:variant>
        <vt:lpwstr>_Toc315623840</vt:lpwstr>
      </vt:variant>
      <vt:variant>
        <vt:i4>1048636</vt:i4>
      </vt:variant>
      <vt:variant>
        <vt:i4>2756</vt:i4>
      </vt:variant>
      <vt:variant>
        <vt:i4>0</vt:i4>
      </vt:variant>
      <vt:variant>
        <vt:i4>5</vt:i4>
      </vt:variant>
      <vt:variant>
        <vt:lpwstr/>
      </vt:variant>
      <vt:variant>
        <vt:lpwstr>_Toc315623839</vt:lpwstr>
      </vt:variant>
      <vt:variant>
        <vt:i4>1048636</vt:i4>
      </vt:variant>
      <vt:variant>
        <vt:i4>2750</vt:i4>
      </vt:variant>
      <vt:variant>
        <vt:i4>0</vt:i4>
      </vt:variant>
      <vt:variant>
        <vt:i4>5</vt:i4>
      </vt:variant>
      <vt:variant>
        <vt:lpwstr/>
      </vt:variant>
      <vt:variant>
        <vt:lpwstr>_Toc315623838</vt:lpwstr>
      </vt:variant>
      <vt:variant>
        <vt:i4>1048636</vt:i4>
      </vt:variant>
      <vt:variant>
        <vt:i4>2744</vt:i4>
      </vt:variant>
      <vt:variant>
        <vt:i4>0</vt:i4>
      </vt:variant>
      <vt:variant>
        <vt:i4>5</vt:i4>
      </vt:variant>
      <vt:variant>
        <vt:lpwstr/>
      </vt:variant>
      <vt:variant>
        <vt:lpwstr>_Toc315623837</vt:lpwstr>
      </vt:variant>
      <vt:variant>
        <vt:i4>1048636</vt:i4>
      </vt:variant>
      <vt:variant>
        <vt:i4>2738</vt:i4>
      </vt:variant>
      <vt:variant>
        <vt:i4>0</vt:i4>
      </vt:variant>
      <vt:variant>
        <vt:i4>5</vt:i4>
      </vt:variant>
      <vt:variant>
        <vt:lpwstr/>
      </vt:variant>
      <vt:variant>
        <vt:lpwstr>_Toc315623836</vt:lpwstr>
      </vt:variant>
      <vt:variant>
        <vt:i4>1048636</vt:i4>
      </vt:variant>
      <vt:variant>
        <vt:i4>2732</vt:i4>
      </vt:variant>
      <vt:variant>
        <vt:i4>0</vt:i4>
      </vt:variant>
      <vt:variant>
        <vt:i4>5</vt:i4>
      </vt:variant>
      <vt:variant>
        <vt:lpwstr/>
      </vt:variant>
      <vt:variant>
        <vt:lpwstr>_Toc315623835</vt:lpwstr>
      </vt:variant>
      <vt:variant>
        <vt:i4>1048636</vt:i4>
      </vt:variant>
      <vt:variant>
        <vt:i4>2726</vt:i4>
      </vt:variant>
      <vt:variant>
        <vt:i4>0</vt:i4>
      </vt:variant>
      <vt:variant>
        <vt:i4>5</vt:i4>
      </vt:variant>
      <vt:variant>
        <vt:lpwstr/>
      </vt:variant>
      <vt:variant>
        <vt:lpwstr>_Toc315623834</vt:lpwstr>
      </vt:variant>
      <vt:variant>
        <vt:i4>1048636</vt:i4>
      </vt:variant>
      <vt:variant>
        <vt:i4>2720</vt:i4>
      </vt:variant>
      <vt:variant>
        <vt:i4>0</vt:i4>
      </vt:variant>
      <vt:variant>
        <vt:i4>5</vt:i4>
      </vt:variant>
      <vt:variant>
        <vt:lpwstr/>
      </vt:variant>
      <vt:variant>
        <vt:lpwstr>_Toc315623833</vt:lpwstr>
      </vt:variant>
      <vt:variant>
        <vt:i4>1048636</vt:i4>
      </vt:variant>
      <vt:variant>
        <vt:i4>2714</vt:i4>
      </vt:variant>
      <vt:variant>
        <vt:i4>0</vt:i4>
      </vt:variant>
      <vt:variant>
        <vt:i4>5</vt:i4>
      </vt:variant>
      <vt:variant>
        <vt:lpwstr/>
      </vt:variant>
      <vt:variant>
        <vt:lpwstr>_Toc315623832</vt:lpwstr>
      </vt:variant>
      <vt:variant>
        <vt:i4>1048636</vt:i4>
      </vt:variant>
      <vt:variant>
        <vt:i4>2708</vt:i4>
      </vt:variant>
      <vt:variant>
        <vt:i4>0</vt:i4>
      </vt:variant>
      <vt:variant>
        <vt:i4>5</vt:i4>
      </vt:variant>
      <vt:variant>
        <vt:lpwstr/>
      </vt:variant>
      <vt:variant>
        <vt:lpwstr>_Toc315623831</vt:lpwstr>
      </vt:variant>
      <vt:variant>
        <vt:i4>1048636</vt:i4>
      </vt:variant>
      <vt:variant>
        <vt:i4>2702</vt:i4>
      </vt:variant>
      <vt:variant>
        <vt:i4>0</vt:i4>
      </vt:variant>
      <vt:variant>
        <vt:i4>5</vt:i4>
      </vt:variant>
      <vt:variant>
        <vt:lpwstr/>
      </vt:variant>
      <vt:variant>
        <vt:lpwstr>_Toc315623830</vt:lpwstr>
      </vt:variant>
      <vt:variant>
        <vt:i4>1114172</vt:i4>
      </vt:variant>
      <vt:variant>
        <vt:i4>2696</vt:i4>
      </vt:variant>
      <vt:variant>
        <vt:i4>0</vt:i4>
      </vt:variant>
      <vt:variant>
        <vt:i4>5</vt:i4>
      </vt:variant>
      <vt:variant>
        <vt:lpwstr/>
      </vt:variant>
      <vt:variant>
        <vt:lpwstr>_Toc315623829</vt:lpwstr>
      </vt:variant>
      <vt:variant>
        <vt:i4>1114172</vt:i4>
      </vt:variant>
      <vt:variant>
        <vt:i4>2690</vt:i4>
      </vt:variant>
      <vt:variant>
        <vt:i4>0</vt:i4>
      </vt:variant>
      <vt:variant>
        <vt:i4>5</vt:i4>
      </vt:variant>
      <vt:variant>
        <vt:lpwstr/>
      </vt:variant>
      <vt:variant>
        <vt:lpwstr>_Toc315623828</vt:lpwstr>
      </vt:variant>
      <vt:variant>
        <vt:i4>1114172</vt:i4>
      </vt:variant>
      <vt:variant>
        <vt:i4>2684</vt:i4>
      </vt:variant>
      <vt:variant>
        <vt:i4>0</vt:i4>
      </vt:variant>
      <vt:variant>
        <vt:i4>5</vt:i4>
      </vt:variant>
      <vt:variant>
        <vt:lpwstr/>
      </vt:variant>
      <vt:variant>
        <vt:lpwstr>_Toc315623827</vt:lpwstr>
      </vt:variant>
      <vt:variant>
        <vt:i4>1114172</vt:i4>
      </vt:variant>
      <vt:variant>
        <vt:i4>2678</vt:i4>
      </vt:variant>
      <vt:variant>
        <vt:i4>0</vt:i4>
      </vt:variant>
      <vt:variant>
        <vt:i4>5</vt:i4>
      </vt:variant>
      <vt:variant>
        <vt:lpwstr/>
      </vt:variant>
      <vt:variant>
        <vt:lpwstr>_Toc315623826</vt:lpwstr>
      </vt:variant>
      <vt:variant>
        <vt:i4>1114172</vt:i4>
      </vt:variant>
      <vt:variant>
        <vt:i4>2672</vt:i4>
      </vt:variant>
      <vt:variant>
        <vt:i4>0</vt:i4>
      </vt:variant>
      <vt:variant>
        <vt:i4>5</vt:i4>
      </vt:variant>
      <vt:variant>
        <vt:lpwstr/>
      </vt:variant>
      <vt:variant>
        <vt:lpwstr>_Toc315623825</vt:lpwstr>
      </vt:variant>
      <vt:variant>
        <vt:i4>1114172</vt:i4>
      </vt:variant>
      <vt:variant>
        <vt:i4>2666</vt:i4>
      </vt:variant>
      <vt:variant>
        <vt:i4>0</vt:i4>
      </vt:variant>
      <vt:variant>
        <vt:i4>5</vt:i4>
      </vt:variant>
      <vt:variant>
        <vt:lpwstr/>
      </vt:variant>
      <vt:variant>
        <vt:lpwstr>_Toc315623824</vt:lpwstr>
      </vt:variant>
      <vt:variant>
        <vt:i4>1114172</vt:i4>
      </vt:variant>
      <vt:variant>
        <vt:i4>2660</vt:i4>
      </vt:variant>
      <vt:variant>
        <vt:i4>0</vt:i4>
      </vt:variant>
      <vt:variant>
        <vt:i4>5</vt:i4>
      </vt:variant>
      <vt:variant>
        <vt:lpwstr/>
      </vt:variant>
      <vt:variant>
        <vt:lpwstr>_Toc315623823</vt:lpwstr>
      </vt:variant>
      <vt:variant>
        <vt:i4>1114172</vt:i4>
      </vt:variant>
      <vt:variant>
        <vt:i4>2654</vt:i4>
      </vt:variant>
      <vt:variant>
        <vt:i4>0</vt:i4>
      </vt:variant>
      <vt:variant>
        <vt:i4>5</vt:i4>
      </vt:variant>
      <vt:variant>
        <vt:lpwstr/>
      </vt:variant>
      <vt:variant>
        <vt:lpwstr>_Toc315623822</vt:lpwstr>
      </vt:variant>
      <vt:variant>
        <vt:i4>1114172</vt:i4>
      </vt:variant>
      <vt:variant>
        <vt:i4>2648</vt:i4>
      </vt:variant>
      <vt:variant>
        <vt:i4>0</vt:i4>
      </vt:variant>
      <vt:variant>
        <vt:i4>5</vt:i4>
      </vt:variant>
      <vt:variant>
        <vt:lpwstr/>
      </vt:variant>
      <vt:variant>
        <vt:lpwstr>_Toc315623821</vt:lpwstr>
      </vt:variant>
      <vt:variant>
        <vt:i4>1114172</vt:i4>
      </vt:variant>
      <vt:variant>
        <vt:i4>2642</vt:i4>
      </vt:variant>
      <vt:variant>
        <vt:i4>0</vt:i4>
      </vt:variant>
      <vt:variant>
        <vt:i4>5</vt:i4>
      </vt:variant>
      <vt:variant>
        <vt:lpwstr/>
      </vt:variant>
      <vt:variant>
        <vt:lpwstr>_Toc315623820</vt:lpwstr>
      </vt:variant>
      <vt:variant>
        <vt:i4>1179708</vt:i4>
      </vt:variant>
      <vt:variant>
        <vt:i4>2636</vt:i4>
      </vt:variant>
      <vt:variant>
        <vt:i4>0</vt:i4>
      </vt:variant>
      <vt:variant>
        <vt:i4>5</vt:i4>
      </vt:variant>
      <vt:variant>
        <vt:lpwstr/>
      </vt:variant>
      <vt:variant>
        <vt:lpwstr>_Toc315623819</vt:lpwstr>
      </vt:variant>
      <vt:variant>
        <vt:i4>1179708</vt:i4>
      </vt:variant>
      <vt:variant>
        <vt:i4>2630</vt:i4>
      </vt:variant>
      <vt:variant>
        <vt:i4>0</vt:i4>
      </vt:variant>
      <vt:variant>
        <vt:i4>5</vt:i4>
      </vt:variant>
      <vt:variant>
        <vt:lpwstr/>
      </vt:variant>
      <vt:variant>
        <vt:lpwstr>_Toc315623818</vt:lpwstr>
      </vt:variant>
      <vt:variant>
        <vt:i4>1179708</vt:i4>
      </vt:variant>
      <vt:variant>
        <vt:i4>2624</vt:i4>
      </vt:variant>
      <vt:variant>
        <vt:i4>0</vt:i4>
      </vt:variant>
      <vt:variant>
        <vt:i4>5</vt:i4>
      </vt:variant>
      <vt:variant>
        <vt:lpwstr/>
      </vt:variant>
      <vt:variant>
        <vt:lpwstr>_Toc315623817</vt:lpwstr>
      </vt:variant>
      <vt:variant>
        <vt:i4>1179708</vt:i4>
      </vt:variant>
      <vt:variant>
        <vt:i4>2618</vt:i4>
      </vt:variant>
      <vt:variant>
        <vt:i4>0</vt:i4>
      </vt:variant>
      <vt:variant>
        <vt:i4>5</vt:i4>
      </vt:variant>
      <vt:variant>
        <vt:lpwstr/>
      </vt:variant>
      <vt:variant>
        <vt:lpwstr>_Toc315623816</vt:lpwstr>
      </vt:variant>
      <vt:variant>
        <vt:i4>1179708</vt:i4>
      </vt:variant>
      <vt:variant>
        <vt:i4>2612</vt:i4>
      </vt:variant>
      <vt:variant>
        <vt:i4>0</vt:i4>
      </vt:variant>
      <vt:variant>
        <vt:i4>5</vt:i4>
      </vt:variant>
      <vt:variant>
        <vt:lpwstr/>
      </vt:variant>
      <vt:variant>
        <vt:lpwstr>_Toc315623815</vt:lpwstr>
      </vt:variant>
      <vt:variant>
        <vt:i4>1179708</vt:i4>
      </vt:variant>
      <vt:variant>
        <vt:i4>2606</vt:i4>
      </vt:variant>
      <vt:variant>
        <vt:i4>0</vt:i4>
      </vt:variant>
      <vt:variant>
        <vt:i4>5</vt:i4>
      </vt:variant>
      <vt:variant>
        <vt:lpwstr/>
      </vt:variant>
      <vt:variant>
        <vt:lpwstr>_Toc315623814</vt:lpwstr>
      </vt:variant>
      <vt:variant>
        <vt:i4>1179708</vt:i4>
      </vt:variant>
      <vt:variant>
        <vt:i4>2600</vt:i4>
      </vt:variant>
      <vt:variant>
        <vt:i4>0</vt:i4>
      </vt:variant>
      <vt:variant>
        <vt:i4>5</vt:i4>
      </vt:variant>
      <vt:variant>
        <vt:lpwstr/>
      </vt:variant>
      <vt:variant>
        <vt:lpwstr>_Toc315623813</vt:lpwstr>
      </vt:variant>
      <vt:variant>
        <vt:i4>1179708</vt:i4>
      </vt:variant>
      <vt:variant>
        <vt:i4>2594</vt:i4>
      </vt:variant>
      <vt:variant>
        <vt:i4>0</vt:i4>
      </vt:variant>
      <vt:variant>
        <vt:i4>5</vt:i4>
      </vt:variant>
      <vt:variant>
        <vt:lpwstr/>
      </vt:variant>
      <vt:variant>
        <vt:lpwstr>_Toc315623812</vt:lpwstr>
      </vt:variant>
      <vt:variant>
        <vt:i4>1179708</vt:i4>
      </vt:variant>
      <vt:variant>
        <vt:i4>2588</vt:i4>
      </vt:variant>
      <vt:variant>
        <vt:i4>0</vt:i4>
      </vt:variant>
      <vt:variant>
        <vt:i4>5</vt:i4>
      </vt:variant>
      <vt:variant>
        <vt:lpwstr/>
      </vt:variant>
      <vt:variant>
        <vt:lpwstr>_Toc315623811</vt:lpwstr>
      </vt:variant>
      <vt:variant>
        <vt:i4>1179708</vt:i4>
      </vt:variant>
      <vt:variant>
        <vt:i4>2582</vt:i4>
      </vt:variant>
      <vt:variant>
        <vt:i4>0</vt:i4>
      </vt:variant>
      <vt:variant>
        <vt:i4>5</vt:i4>
      </vt:variant>
      <vt:variant>
        <vt:lpwstr/>
      </vt:variant>
      <vt:variant>
        <vt:lpwstr>_Toc315623810</vt:lpwstr>
      </vt:variant>
      <vt:variant>
        <vt:i4>1245244</vt:i4>
      </vt:variant>
      <vt:variant>
        <vt:i4>2576</vt:i4>
      </vt:variant>
      <vt:variant>
        <vt:i4>0</vt:i4>
      </vt:variant>
      <vt:variant>
        <vt:i4>5</vt:i4>
      </vt:variant>
      <vt:variant>
        <vt:lpwstr/>
      </vt:variant>
      <vt:variant>
        <vt:lpwstr>_Toc315623809</vt:lpwstr>
      </vt:variant>
      <vt:variant>
        <vt:i4>1245244</vt:i4>
      </vt:variant>
      <vt:variant>
        <vt:i4>2570</vt:i4>
      </vt:variant>
      <vt:variant>
        <vt:i4>0</vt:i4>
      </vt:variant>
      <vt:variant>
        <vt:i4>5</vt:i4>
      </vt:variant>
      <vt:variant>
        <vt:lpwstr/>
      </vt:variant>
      <vt:variant>
        <vt:lpwstr>_Toc315623808</vt:lpwstr>
      </vt:variant>
      <vt:variant>
        <vt:i4>1245244</vt:i4>
      </vt:variant>
      <vt:variant>
        <vt:i4>2564</vt:i4>
      </vt:variant>
      <vt:variant>
        <vt:i4>0</vt:i4>
      </vt:variant>
      <vt:variant>
        <vt:i4>5</vt:i4>
      </vt:variant>
      <vt:variant>
        <vt:lpwstr/>
      </vt:variant>
      <vt:variant>
        <vt:lpwstr>_Toc315623807</vt:lpwstr>
      </vt:variant>
      <vt:variant>
        <vt:i4>1245244</vt:i4>
      </vt:variant>
      <vt:variant>
        <vt:i4>2558</vt:i4>
      </vt:variant>
      <vt:variant>
        <vt:i4>0</vt:i4>
      </vt:variant>
      <vt:variant>
        <vt:i4>5</vt:i4>
      </vt:variant>
      <vt:variant>
        <vt:lpwstr/>
      </vt:variant>
      <vt:variant>
        <vt:lpwstr>_Toc315623806</vt:lpwstr>
      </vt:variant>
      <vt:variant>
        <vt:i4>1245244</vt:i4>
      </vt:variant>
      <vt:variant>
        <vt:i4>2552</vt:i4>
      </vt:variant>
      <vt:variant>
        <vt:i4>0</vt:i4>
      </vt:variant>
      <vt:variant>
        <vt:i4>5</vt:i4>
      </vt:variant>
      <vt:variant>
        <vt:lpwstr/>
      </vt:variant>
      <vt:variant>
        <vt:lpwstr>_Toc315623805</vt:lpwstr>
      </vt:variant>
      <vt:variant>
        <vt:i4>1245244</vt:i4>
      </vt:variant>
      <vt:variant>
        <vt:i4>2546</vt:i4>
      </vt:variant>
      <vt:variant>
        <vt:i4>0</vt:i4>
      </vt:variant>
      <vt:variant>
        <vt:i4>5</vt:i4>
      </vt:variant>
      <vt:variant>
        <vt:lpwstr/>
      </vt:variant>
      <vt:variant>
        <vt:lpwstr>_Toc315623804</vt:lpwstr>
      </vt:variant>
      <vt:variant>
        <vt:i4>1245244</vt:i4>
      </vt:variant>
      <vt:variant>
        <vt:i4>2540</vt:i4>
      </vt:variant>
      <vt:variant>
        <vt:i4>0</vt:i4>
      </vt:variant>
      <vt:variant>
        <vt:i4>5</vt:i4>
      </vt:variant>
      <vt:variant>
        <vt:lpwstr/>
      </vt:variant>
      <vt:variant>
        <vt:lpwstr>_Toc315623803</vt:lpwstr>
      </vt:variant>
      <vt:variant>
        <vt:i4>1245244</vt:i4>
      </vt:variant>
      <vt:variant>
        <vt:i4>2534</vt:i4>
      </vt:variant>
      <vt:variant>
        <vt:i4>0</vt:i4>
      </vt:variant>
      <vt:variant>
        <vt:i4>5</vt:i4>
      </vt:variant>
      <vt:variant>
        <vt:lpwstr/>
      </vt:variant>
      <vt:variant>
        <vt:lpwstr>_Toc315623802</vt:lpwstr>
      </vt:variant>
      <vt:variant>
        <vt:i4>1245244</vt:i4>
      </vt:variant>
      <vt:variant>
        <vt:i4>2528</vt:i4>
      </vt:variant>
      <vt:variant>
        <vt:i4>0</vt:i4>
      </vt:variant>
      <vt:variant>
        <vt:i4>5</vt:i4>
      </vt:variant>
      <vt:variant>
        <vt:lpwstr/>
      </vt:variant>
      <vt:variant>
        <vt:lpwstr>_Toc315623801</vt:lpwstr>
      </vt:variant>
      <vt:variant>
        <vt:i4>1245244</vt:i4>
      </vt:variant>
      <vt:variant>
        <vt:i4>2522</vt:i4>
      </vt:variant>
      <vt:variant>
        <vt:i4>0</vt:i4>
      </vt:variant>
      <vt:variant>
        <vt:i4>5</vt:i4>
      </vt:variant>
      <vt:variant>
        <vt:lpwstr/>
      </vt:variant>
      <vt:variant>
        <vt:lpwstr>_Toc315623800</vt:lpwstr>
      </vt:variant>
      <vt:variant>
        <vt:i4>1703987</vt:i4>
      </vt:variant>
      <vt:variant>
        <vt:i4>2516</vt:i4>
      </vt:variant>
      <vt:variant>
        <vt:i4>0</vt:i4>
      </vt:variant>
      <vt:variant>
        <vt:i4>5</vt:i4>
      </vt:variant>
      <vt:variant>
        <vt:lpwstr/>
      </vt:variant>
      <vt:variant>
        <vt:lpwstr>_Toc315623799</vt:lpwstr>
      </vt:variant>
      <vt:variant>
        <vt:i4>1703987</vt:i4>
      </vt:variant>
      <vt:variant>
        <vt:i4>2510</vt:i4>
      </vt:variant>
      <vt:variant>
        <vt:i4>0</vt:i4>
      </vt:variant>
      <vt:variant>
        <vt:i4>5</vt:i4>
      </vt:variant>
      <vt:variant>
        <vt:lpwstr/>
      </vt:variant>
      <vt:variant>
        <vt:lpwstr>_Toc315623798</vt:lpwstr>
      </vt:variant>
      <vt:variant>
        <vt:i4>1703987</vt:i4>
      </vt:variant>
      <vt:variant>
        <vt:i4>2504</vt:i4>
      </vt:variant>
      <vt:variant>
        <vt:i4>0</vt:i4>
      </vt:variant>
      <vt:variant>
        <vt:i4>5</vt:i4>
      </vt:variant>
      <vt:variant>
        <vt:lpwstr/>
      </vt:variant>
      <vt:variant>
        <vt:lpwstr>_Toc315623797</vt:lpwstr>
      </vt:variant>
      <vt:variant>
        <vt:i4>1703987</vt:i4>
      </vt:variant>
      <vt:variant>
        <vt:i4>2498</vt:i4>
      </vt:variant>
      <vt:variant>
        <vt:i4>0</vt:i4>
      </vt:variant>
      <vt:variant>
        <vt:i4>5</vt:i4>
      </vt:variant>
      <vt:variant>
        <vt:lpwstr/>
      </vt:variant>
      <vt:variant>
        <vt:lpwstr>_Toc315623796</vt:lpwstr>
      </vt:variant>
      <vt:variant>
        <vt:i4>1703987</vt:i4>
      </vt:variant>
      <vt:variant>
        <vt:i4>2492</vt:i4>
      </vt:variant>
      <vt:variant>
        <vt:i4>0</vt:i4>
      </vt:variant>
      <vt:variant>
        <vt:i4>5</vt:i4>
      </vt:variant>
      <vt:variant>
        <vt:lpwstr/>
      </vt:variant>
      <vt:variant>
        <vt:lpwstr>_Toc315623795</vt:lpwstr>
      </vt:variant>
      <vt:variant>
        <vt:i4>1703987</vt:i4>
      </vt:variant>
      <vt:variant>
        <vt:i4>2486</vt:i4>
      </vt:variant>
      <vt:variant>
        <vt:i4>0</vt:i4>
      </vt:variant>
      <vt:variant>
        <vt:i4>5</vt:i4>
      </vt:variant>
      <vt:variant>
        <vt:lpwstr/>
      </vt:variant>
      <vt:variant>
        <vt:lpwstr>_Toc315623794</vt:lpwstr>
      </vt:variant>
      <vt:variant>
        <vt:i4>1703987</vt:i4>
      </vt:variant>
      <vt:variant>
        <vt:i4>2480</vt:i4>
      </vt:variant>
      <vt:variant>
        <vt:i4>0</vt:i4>
      </vt:variant>
      <vt:variant>
        <vt:i4>5</vt:i4>
      </vt:variant>
      <vt:variant>
        <vt:lpwstr/>
      </vt:variant>
      <vt:variant>
        <vt:lpwstr>_Toc315623793</vt:lpwstr>
      </vt:variant>
      <vt:variant>
        <vt:i4>1703987</vt:i4>
      </vt:variant>
      <vt:variant>
        <vt:i4>2474</vt:i4>
      </vt:variant>
      <vt:variant>
        <vt:i4>0</vt:i4>
      </vt:variant>
      <vt:variant>
        <vt:i4>5</vt:i4>
      </vt:variant>
      <vt:variant>
        <vt:lpwstr/>
      </vt:variant>
      <vt:variant>
        <vt:lpwstr>_Toc315623792</vt:lpwstr>
      </vt:variant>
      <vt:variant>
        <vt:i4>1703987</vt:i4>
      </vt:variant>
      <vt:variant>
        <vt:i4>2468</vt:i4>
      </vt:variant>
      <vt:variant>
        <vt:i4>0</vt:i4>
      </vt:variant>
      <vt:variant>
        <vt:i4>5</vt:i4>
      </vt:variant>
      <vt:variant>
        <vt:lpwstr/>
      </vt:variant>
      <vt:variant>
        <vt:lpwstr>_Toc315623791</vt:lpwstr>
      </vt:variant>
      <vt:variant>
        <vt:i4>1703987</vt:i4>
      </vt:variant>
      <vt:variant>
        <vt:i4>2462</vt:i4>
      </vt:variant>
      <vt:variant>
        <vt:i4>0</vt:i4>
      </vt:variant>
      <vt:variant>
        <vt:i4>5</vt:i4>
      </vt:variant>
      <vt:variant>
        <vt:lpwstr/>
      </vt:variant>
      <vt:variant>
        <vt:lpwstr>_Toc315623790</vt:lpwstr>
      </vt:variant>
      <vt:variant>
        <vt:i4>1769523</vt:i4>
      </vt:variant>
      <vt:variant>
        <vt:i4>2456</vt:i4>
      </vt:variant>
      <vt:variant>
        <vt:i4>0</vt:i4>
      </vt:variant>
      <vt:variant>
        <vt:i4>5</vt:i4>
      </vt:variant>
      <vt:variant>
        <vt:lpwstr/>
      </vt:variant>
      <vt:variant>
        <vt:lpwstr>_Toc315623789</vt:lpwstr>
      </vt:variant>
      <vt:variant>
        <vt:i4>1769523</vt:i4>
      </vt:variant>
      <vt:variant>
        <vt:i4>2450</vt:i4>
      </vt:variant>
      <vt:variant>
        <vt:i4>0</vt:i4>
      </vt:variant>
      <vt:variant>
        <vt:i4>5</vt:i4>
      </vt:variant>
      <vt:variant>
        <vt:lpwstr/>
      </vt:variant>
      <vt:variant>
        <vt:lpwstr>_Toc315623788</vt:lpwstr>
      </vt:variant>
      <vt:variant>
        <vt:i4>1769523</vt:i4>
      </vt:variant>
      <vt:variant>
        <vt:i4>2444</vt:i4>
      </vt:variant>
      <vt:variant>
        <vt:i4>0</vt:i4>
      </vt:variant>
      <vt:variant>
        <vt:i4>5</vt:i4>
      </vt:variant>
      <vt:variant>
        <vt:lpwstr/>
      </vt:variant>
      <vt:variant>
        <vt:lpwstr>_Toc315623787</vt:lpwstr>
      </vt:variant>
      <vt:variant>
        <vt:i4>1769523</vt:i4>
      </vt:variant>
      <vt:variant>
        <vt:i4>2438</vt:i4>
      </vt:variant>
      <vt:variant>
        <vt:i4>0</vt:i4>
      </vt:variant>
      <vt:variant>
        <vt:i4>5</vt:i4>
      </vt:variant>
      <vt:variant>
        <vt:lpwstr/>
      </vt:variant>
      <vt:variant>
        <vt:lpwstr>_Toc315623786</vt:lpwstr>
      </vt:variant>
      <vt:variant>
        <vt:i4>1769523</vt:i4>
      </vt:variant>
      <vt:variant>
        <vt:i4>2432</vt:i4>
      </vt:variant>
      <vt:variant>
        <vt:i4>0</vt:i4>
      </vt:variant>
      <vt:variant>
        <vt:i4>5</vt:i4>
      </vt:variant>
      <vt:variant>
        <vt:lpwstr/>
      </vt:variant>
      <vt:variant>
        <vt:lpwstr>_Toc315623785</vt:lpwstr>
      </vt:variant>
      <vt:variant>
        <vt:i4>1769523</vt:i4>
      </vt:variant>
      <vt:variant>
        <vt:i4>2426</vt:i4>
      </vt:variant>
      <vt:variant>
        <vt:i4>0</vt:i4>
      </vt:variant>
      <vt:variant>
        <vt:i4>5</vt:i4>
      </vt:variant>
      <vt:variant>
        <vt:lpwstr/>
      </vt:variant>
      <vt:variant>
        <vt:lpwstr>_Toc315623784</vt:lpwstr>
      </vt:variant>
      <vt:variant>
        <vt:i4>1769523</vt:i4>
      </vt:variant>
      <vt:variant>
        <vt:i4>2420</vt:i4>
      </vt:variant>
      <vt:variant>
        <vt:i4>0</vt:i4>
      </vt:variant>
      <vt:variant>
        <vt:i4>5</vt:i4>
      </vt:variant>
      <vt:variant>
        <vt:lpwstr/>
      </vt:variant>
      <vt:variant>
        <vt:lpwstr>_Toc315623783</vt:lpwstr>
      </vt:variant>
      <vt:variant>
        <vt:i4>1769523</vt:i4>
      </vt:variant>
      <vt:variant>
        <vt:i4>2414</vt:i4>
      </vt:variant>
      <vt:variant>
        <vt:i4>0</vt:i4>
      </vt:variant>
      <vt:variant>
        <vt:i4>5</vt:i4>
      </vt:variant>
      <vt:variant>
        <vt:lpwstr/>
      </vt:variant>
      <vt:variant>
        <vt:lpwstr>_Toc315623782</vt:lpwstr>
      </vt:variant>
      <vt:variant>
        <vt:i4>1769523</vt:i4>
      </vt:variant>
      <vt:variant>
        <vt:i4>2408</vt:i4>
      </vt:variant>
      <vt:variant>
        <vt:i4>0</vt:i4>
      </vt:variant>
      <vt:variant>
        <vt:i4>5</vt:i4>
      </vt:variant>
      <vt:variant>
        <vt:lpwstr/>
      </vt:variant>
      <vt:variant>
        <vt:lpwstr>_Toc315623781</vt:lpwstr>
      </vt:variant>
      <vt:variant>
        <vt:i4>1769523</vt:i4>
      </vt:variant>
      <vt:variant>
        <vt:i4>2402</vt:i4>
      </vt:variant>
      <vt:variant>
        <vt:i4>0</vt:i4>
      </vt:variant>
      <vt:variant>
        <vt:i4>5</vt:i4>
      </vt:variant>
      <vt:variant>
        <vt:lpwstr/>
      </vt:variant>
      <vt:variant>
        <vt:lpwstr>_Toc315623780</vt:lpwstr>
      </vt:variant>
      <vt:variant>
        <vt:i4>1310771</vt:i4>
      </vt:variant>
      <vt:variant>
        <vt:i4>2396</vt:i4>
      </vt:variant>
      <vt:variant>
        <vt:i4>0</vt:i4>
      </vt:variant>
      <vt:variant>
        <vt:i4>5</vt:i4>
      </vt:variant>
      <vt:variant>
        <vt:lpwstr/>
      </vt:variant>
      <vt:variant>
        <vt:lpwstr>_Toc315623779</vt:lpwstr>
      </vt:variant>
      <vt:variant>
        <vt:i4>1310771</vt:i4>
      </vt:variant>
      <vt:variant>
        <vt:i4>2390</vt:i4>
      </vt:variant>
      <vt:variant>
        <vt:i4>0</vt:i4>
      </vt:variant>
      <vt:variant>
        <vt:i4>5</vt:i4>
      </vt:variant>
      <vt:variant>
        <vt:lpwstr/>
      </vt:variant>
      <vt:variant>
        <vt:lpwstr>_Toc315623778</vt:lpwstr>
      </vt:variant>
      <vt:variant>
        <vt:i4>1310771</vt:i4>
      </vt:variant>
      <vt:variant>
        <vt:i4>2384</vt:i4>
      </vt:variant>
      <vt:variant>
        <vt:i4>0</vt:i4>
      </vt:variant>
      <vt:variant>
        <vt:i4>5</vt:i4>
      </vt:variant>
      <vt:variant>
        <vt:lpwstr/>
      </vt:variant>
      <vt:variant>
        <vt:lpwstr>_Toc315623777</vt:lpwstr>
      </vt:variant>
      <vt:variant>
        <vt:i4>1310771</vt:i4>
      </vt:variant>
      <vt:variant>
        <vt:i4>2378</vt:i4>
      </vt:variant>
      <vt:variant>
        <vt:i4>0</vt:i4>
      </vt:variant>
      <vt:variant>
        <vt:i4>5</vt:i4>
      </vt:variant>
      <vt:variant>
        <vt:lpwstr/>
      </vt:variant>
      <vt:variant>
        <vt:lpwstr>_Toc315623776</vt:lpwstr>
      </vt:variant>
      <vt:variant>
        <vt:i4>1310771</vt:i4>
      </vt:variant>
      <vt:variant>
        <vt:i4>2372</vt:i4>
      </vt:variant>
      <vt:variant>
        <vt:i4>0</vt:i4>
      </vt:variant>
      <vt:variant>
        <vt:i4>5</vt:i4>
      </vt:variant>
      <vt:variant>
        <vt:lpwstr/>
      </vt:variant>
      <vt:variant>
        <vt:lpwstr>_Toc315623775</vt:lpwstr>
      </vt:variant>
      <vt:variant>
        <vt:i4>1310771</vt:i4>
      </vt:variant>
      <vt:variant>
        <vt:i4>2366</vt:i4>
      </vt:variant>
      <vt:variant>
        <vt:i4>0</vt:i4>
      </vt:variant>
      <vt:variant>
        <vt:i4>5</vt:i4>
      </vt:variant>
      <vt:variant>
        <vt:lpwstr/>
      </vt:variant>
      <vt:variant>
        <vt:lpwstr>_Toc315623774</vt:lpwstr>
      </vt:variant>
      <vt:variant>
        <vt:i4>1310771</vt:i4>
      </vt:variant>
      <vt:variant>
        <vt:i4>2360</vt:i4>
      </vt:variant>
      <vt:variant>
        <vt:i4>0</vt:i4>
      </vt:variant>
      <vt:variant>
        <vt:i4>5</vt:i4>
      </vt:variant>
      <vt:variant>
        <vt:lpwstr/>
      </vt:variant>
      <vt:variant>
        <vt:lpwstr>_Toc315623773</vt:lpwstr>
      </vt:variant>
      <vt:variant>
        <vt:i4>1310771</vt:i4>
      </vt:variant>
      <vt:variant>
        <vt:i4>2354</vt:i4>
      </vt:variant>
      <vt:variant>
        <vt:i4>0</vt:i4>
      </vt:variant>
      <vt:variant>
        <vt:i4>5</vt:i4>
      </vt:variant>
      <vt:variant>
        <vt:lpwstr/>
      </vt:variant>
      <vt:variant>
        <vt:lpwstr>_Toc315623772</vt:lpwstr>
      </vt:variant>
      <vt:variant>
        <vt:i4>1310771</vt:i4>
      </vt:variant>
      <vt:variant>
        <vt:i4>2348</vt:i4>
      </vt:variant>
      <vt:variant>
        <vt:i4>0</vt:i4>
      </vt:variant>
      <vt:variant>
        <vt:i4>5</vt:i4>
      </vt:variant>
      <vt:variant>
        <vt:lpwstr/>
      </vt:variant>
      <vt:variant>
        <vt:lpwstr>_Toc315623771</vt:lpwstr>
      </vt:variant>
      <vt:variant>
        <vt:i4>1310771</vt:i4>
      </vt:variant>
      <vt:variant>
        <vt:i4>2342</vt:i4>
      </vt:variant>
      <vt:variant>
        <vt:i4>0</vt:i4>
      </vt:variant>
      <vt:variant>
        <vt:i4>5</vt:i4>
      </vt:variant>
      <vt:variant>
        <vt:lpwstr/>
      </vt:variant>
      <vt:variant>
        <vt:lpwstr>_Toc315623770</vt:lpwstr>
      </vt:variant>
      <vt:variant>
        <vt:i4>1376307</vt:i4>
      </vt:variant>
      <vt:variant>
        <vt:i4>2336</vt:i4>
      </vt:variant>
      <vt:variant>
        <vt:i4>0</vt:i4>
      </vt:variant>
      <vt:variant>
        <vt:i4>5</vt:i4>
      </vt:variant>
      <vt:variant>
        <vt:lpwstr/>
      </vt:variant>
      <vt:variant>
        <vt:lpwstr>_Toc315623769</vt:lpwstr>
      </vt:variant>
      <vt:variant>
        <vt:i4>1376307</vt:i4>
      </vt:variant>
      <vt:variant>
        <vt:i4>2330</vt:i4>
      </vt:variant>
      <vt:variant>
        <vt:i4>0</vt:i4>
      </vt:variant>
      <vt:variant>
        <vt:i4>5</vt:i4>
      </vt:variant>
      <vt:variant>
        <vt:lpwstr/>
      </vt:variant>
      <vt:variant>
        <vt:lpwstr>_Toc315623768</vt:lpwstr>
      </vt:variant>
      <vt:variant>
        <vt:i4>1376307</vt:i4>
      </vt:variant>
      <vt:variant>
        <vt:i4>2324</vt:i4>
      </vt:variant>
      <vt:variant>
        <vt:i4>0</vt:i4>
      </vt:variant>
      <vt:variant>
        <vt:i4>5</vt:i4>
      </vt:variant>
      <vt:variant>
        <vt:lpwstr/>
      </vt:variant>
      <vt:variant>
        <vt:lpwstr>_Toc315623767</vt:lpwstr>
      </vt:variant>
      <vt:variant>
        <vt:i4>1376307</vt:i4>
      </vt:variant>
      <vt:variant>
        <vt:i4>2318</vt:i4>
      </vt:variant>
      <vt:variant>
        <vt:i4>0</vt:i4>
      </vt:variant>
      <vt:variant>
        <vt:i4>5</vt:i4>
      </vt:variant>
      <vt:variant>
        <vt:lpwstr/>
      </vt:variant>
      <vt:variant>
        <vt:lpwstr>_Toc315623766</vt:lpwstr>
      </vt:variant>
      <vt:variant>
        <vt:i4>1376307</vt:i4>
      </vt:variant>
      <vt:variant>
        <vt:i4>2312</vt:i4>
      </vt:variant>
      <vt:variant>
        <vt:i4>0</vt:i4>
      </vt:variant>
      <vt:variant>
        <vt:i4>5</vt:i4>
      </vt:variant>
      <vt:variant>
        <vt:lpwstr/>
      </vt:variant>
      <vt:variant>
        <vt:lpwstr>_Toc315623765</vt:lpwstr>
      </vt:variant>
      <vt:variant>
        <vt:i4>1376307</vt:i4>
      </vt:variant>
      <vt:variant>
        <vt:i4>2306</vt:i4>
      </vt:variant>
      <vt:variant>
        <vt:i4>0</vt:i4>
      </vt:variant>
      <vt:variant>
        <vt:i4>5</vt:i4>
      </vt:variant>
      <vt:variant>
        <vt:lpwstr/>
      </vt:variant>
      <vt:variant>
        <vt:lpwstr>_Toc315623764</vt:lpwstr>
      </vt:variant>
      <vt:variant>
        <vt:i4>1376307</vt:i4>
      </vt:variant>
      <vt:variant>
        <vt:i4>2300</vt:i4>
      </vt:variant>
      <vt:variant>
        <vt:i4>0</vt:i4>
      </vt:variant>
      <vt:variant>
        <vt:i4>5</vt:i4>
      </vt:variant>
      <vt:variant>
        <vt:lpwstr/>
      </vt:variant>
      <vt:variant>
        <vt:lpwstr>_Toc315623763</vt:lpwstr>
      </vt:variant>
      <vt:variant>
        <vt:i4>1376307</vt:i4>
      </vt:variant>
      <vt:variant>
        <vt:i4>2294</vt:i4>
      </vt:variant>
      <vt:variant>
        <vt:i4>0</vt:i4>
      </vt:variant>
      <vt:variant>
        <vt:i4>5</vt:i4>
      </vt:variant>
      <vt:variant>
        <vt:lpwstr/>
      </vt:variant>
      <vt:variant>
        <vt:lpwstr>_Toc315623762</vt:lpwstr>
      </vt:variant>
      <vt:variant>
        <vt:i4>1376307</vt:i4>
      </vt:variant>
      <vt:variant>
        <vt:i4>2288</vt:i4>
      </vt:variant>
      <vt:variant>
        <vt:i4>0</vt:i4>
      </vt:variant>
      <vt:variant>
        <vt:i4>5</vt:i4>
      </vt:variant>
      <vt:variant>
        <vt:lpwstr/>
      </vt:variant>
      <vt:variant>
        <vt:lpwstr>_Toc315623761</vt:lpwstr>
      </vt:variant>
      <vt:variant>
        <vt:i4>1376307</vt:i4>
      </vt:variant>
      <vt:variant>
        <vt:i4>2282</vt:i4>
      </vt:variant>
      <vt:variant>
        <vt:i4>0</vt:i4>
      </vt:variant>
      <vt:variant>
        <vt:i4>5</vt:i4>
      </vt:variant>
      <vt:variant>
        <vt:lpwstr/>
      </vt:variant>
      <vt:variant>
        <vt:lpwstr>_Toc315623760</vt:lpwstr>
      </vt:variant>
      <vt:variant>
        <vt:i4>1441843</vt:i4>
      </vt:variant>
      <vt:variant>
        <vt:i4>2276</vt:i4>
      </vt:variant>
      <vt:variant>
        <vt:i4>0</vt:i4>
      </vt:variant>
      <vt:variant>
        <vt:i4>5</vt:i4>
      </vt:variant>
      <vt:variant>
        <vt:lpwstr/>
      </vt:variant>
      <vt:variant>
        <vt:lpwstr>_Toc315623759</vt:lpwstr>
      </vt:variant>
      <vt:variant>
        <vt:i4>1441843</vt:i4>
      </vt:variant>
      <vt:variant>
        <vt:i4>2270</vt:i4>
      </vt:variant>
      <vt:variant>
        <vt:i4>0</vt:i4>
      </vt:variant>
      <vt:variant>
        <vt:i4>5</vt:i4>
      </vt:variant>
      <vt:variant>
        <vt:lpwstr/>
      </vt:variant>
      <vt:variant>
        <vt:lpwstr>_Toc315623758</vt:lpwstr>
      </vt:variant>
      <vt:variant>
        <vt:i4>1441843</vt:i4>
      </vt:variant>
      <vt:variant>
        <vt:i4>2264</vt:i4>
      </vt:variant>
      <vt:variant>
        <vt:i4>0</vt:i4>
      </vt:variant>
      <vt:variant>
        <vt:i4>5</vt:i4>
      </vt:variant>
      <vt:variant>
        <vt:lpwstr/>
      </vt:variant>
      <vt:variant>
        <vt:lpwstr>_Toc315623757</vt:lpwstr>
      </vt:variant>
      <vt:variant>
        <vt:i4>1441843</vt:i4>
      </vt:variant>
      <vt:variant>
        <vt:i4>2258</vt:i4>
      </vt:variant>
      <vt:variant>
        <vt:i4>0</vt:i4>
      </vt:variant>
      <vt:variant>
        <vt:i4>5</vt:i4>
      </vt:variant>
      <vt:variant>
        <vt:lpwstr/>
      </vt:variant>
      <vt:variant>
        <vt:lpwstr>_Toc315623756</vt:lpwstr>
      </vt:variant>
      <vt:variant>
        <vt:i4>1441843</vt:i4>
      </vt:variant>
      <vt:variant>
        <vt:i4>2252</vt:i4>
      </vt:variant>
      <vt:variant>
        <vt:i4>0</vt:i4>
      </vt:variant>
      <vt:variant>
        <vt:i4>5</vt:i4>
      </vt:variant>
      <vt:variant>
        <vt:lpwstr/>
      </vt:variant>
      <vt:variant>
        <vt:lpwstr>_Toc315623755</vt:lpwstr>
      </vt:variant>
      <vt:variant>
        <vt:i4>1441843</vt:i4>
      </vt:variant>
      <vt:variant>
        <vt:i4>2246</vt:i4>
      </vt:variant>
      <vt:variant>
        <vt:i4>0</vt:i4>
      </vt:variant>
      <vt:variant>
        <vt:i4>5</vt:i4>
      </vt:variant>
      <vt:variant>
        <vt:lpwstr/>
      </vt:variant>
      <vt:variant>
        <vt:lpwstr>_Toc315623754</vt:lpwstr>
      </vt:variant>
      <vt:variant>
        <vt:i4>1441843</vt:i4>
      </vt:variant>
      <vt:variant>
        <vt:i4>2240</vt:i4>
      </vt:variant>
      <vt:variant>
        <vt:i4>0</vt:i4>
      </vt:variant>
      <vt:variant>
        <vt:i4>5</vt:i4>
      </vt:variant>
      <vt:variant>
        <vt:lpwstr/>
      </vt:variant>
      <vt:variant>
        <vt:lpwstr>_Toc315623753</vt:lpwstr>
      </vt:variant>
      <vt:variant>
        <vt:i4>1441843</vt:i4>
      </vt:variant>
      <vt:variant>
        <vt:i4>2234</vt:i4>
      </vt:variant>
      <vt:variant>
        <vt:i4>0</vt:i4>
      </vt:variant>
      <vt:variant>
        <vt:i4>5</vt:i4>
      </vt:variant>
      <vt:variant>
        <vt:lpwstr/>
      </vt:variant>
      <vt:variant>
        <vt:lpwstr>_Toc315623752</vt:lpwstr>
      </vt:variant>
      <vt:variant>
        <vt:i4>1441843</vt:i4>
      </vt:variant>
      <vt:variant>
        <vt:i4>2228</vt:i4>
      </vt:variant>
      <vt:variant>
        <vt:i4>0</vt:i4>
      </vt:variant>
      <vt:variant>
        <vt:i4>5</vt:i4>
      </vt:variant>
      <vt:variant>
        <vt:lpwstr/>
      </vt:variant>
      <vt:variant>
        <vt:lpwstr>_Toc315623751</vt:lpwstr>
      </vt:variant>
      <vt:variant>
        <vt:i4>1441843</vt:i4>
      </vt:variant>
      <vt:variant>
        <vt:i4>2222</vt:i4>
      </vt:variant>
      <vt:variant>
        <vt:i4>0</vt:i4>
      </vt:variant>
      <vt:variant>
        <vt:i4>5</vt:i4>
      </vt:variant>
      <vt:variant>
        <vt:lpwstr/>
      </vt:variant>
      <vt:variant>
        <vt:lpwstr>_Toc315623750</vt:lpwstr>
      </vt:variant>
      <vt:variant>
        <vt:i4>1507379</vt:i4>
      </vt:variant>
      <vt:variant>
        <vt:i4>2216</vt:i4>
      </vt:variant>
      <vt:variant>
        <vt:i4>0</vt:i4>
      </vt:variant>
      <vt:variant>
        <vt:i4>5</vt:i4>
      </vt:variant>
      <vt:variant>
        <vt:lpwstr/>
      </vt:variant>
      <vt:variant>
        <vt:lpwstr>_Toc315623749</vt:lpwstr>
      </vt:variant>
      <vt:variant>
        <vt:i4>1507379</vt:i4>
      </vt:variant>
      <vt:variant>
        <vt:i4>2210</vt:i4>
      </vt:variant>
      <vt:variant>
        <vt:i4>0</vt:i4>
      </vt:variant>
      <vt:variant>
        <vt:i4>5</vt:i4>
      </vt:variant>
      <vt:variant>
        <vt:lpwstr/>
      </vt:variant>
      <vt:variant>
        <vt:lpwstr>_Toc315623748</vt:lpwstr>
      </vt:variant>
      <vt:variant>
        <vt:i4>1507379</vt:i4>
      </vt:variant>
      <vt:variant>
        <vt:i4>2204</vt:i4>
      </vt:variant>
      <vt:variant>
        <vt:i4>0</vt:i4>
      </vt:variant>
      <vt:variant>
        <vt:i4>5</vt:i4>
      </vt:variant>
      <vt:variant>
        <vt:lpwstr/>
      </vt:variant>
      <vt:variant>
        <vt:lpwstr>_Toc315623747</vt:lpwstr>
      </vt:variant>
      <vt:variant>
        <vt:i4>1507379</vt:i4>
      </vt:variant>
      <vt:variant>
        <vt:i4>2198</vt:i4>
      </vt:variant>
      <vt:variant>
        <vt:i4>0</vt:i4>
      </vt:variant>
      <vt:variant>
        <vt:i4>5</vt:i4>
      </vt:variant>
      <vt:variant>
        <vt:lpwstr/>
      </vt:variant>
      <vt:variant>
        <vt:lpwstr>_Toc315623746</vt:lpwstr>
      </vt:variant>
      <vt:variant>
        <vt:i4>1507379</vt:i4>
      </vt:variant>
      <vt:variant>
        <vt:i4>2192</vt:i4>
      </vt:variant>
      <vt:variant>
        <vt:i4>0</vt:i4>
      </vt:variant>
      <vt:variant>
        <vt:i4>5</vt:i4>
      </vt:variant>
      <vt:variant>
        <vt:lpwstr/>
      </vt:variant>
      <vt:variant>
        <vt:lpwstr>_Toc315623745</vt:lpwstr>
      </vt:variant>
      <vt:variant>
        <vt:i4>1507379</vt:i4>
      </vt:variant>
      <vt:variant>
        <vt:i4>2186</vt:i4>
      </vt:variant>
      <vt:variant>
        <vt:i4>0</vt:i4>
      </vt:variant>
      <vt:variant>
        <vt:i4>5</vt:i4>
      </vt:variant>
      <vt:variant>
        <vt:lpwstr/>
      </vt:variant>
      <vt:variant>
        <vt:lpwstr>_Toc315623744</vt:lpwstr>
      </vt:variant>
      <vt:variant>
        <vt:i4>1507379</vt:i4>
      </vt:variant>
      <vt:variant>
        <vt:i4>2180</vt:i4>
      </vt:variant>
      <vt:variant>
        <vt:i4>0</vt:i4>
      </vt:variant>
      <vt:variant>
        <vt:i4>5</vt:i4>
      </vt:variant>
      <vt:variant>
        <vt:lpwstr/>
      </vt:variant>
      <vt:variant>
        <vt:lpwstr>_Toc315623743</vt:lpwstr>
      </vt:variant>
      <vt:variant>
        <vt:i4>1507379</vt:i4>
      </vt:variant>
      <vt:variant>
        <vt:i4>2174</vt:i4>
      </vt:variant>
      <vt:variant>
        <vt:i4>0</vt:i4>
      </vt:variant>
      <vt:variant>
        <vt:i4>5</vt:i4>
      </vt:variant>
      <vt:variant>
        <vt:lpwstr/>
      </vt:variant>
      <vt:variant>
        <vt:lpwstr>_Toc315623742</vt:lpwstr>
      </vt:variant>
      <vt:variant>
        <vt:i4>1507379</vt:i4>
      </vt:variant>
      <vt:variant>
        <vt:i4>2168</vt:i4>
      </vt:variant>
      <vt:variant>
        <vt:i4>0</vt:i4>
      </vt:variant>
      <vt:variant>
        <vt:i4>5</vt:i4>
      </vt:variant>
      <vt:variant>
        <vt:lpwstr/>
      </vt:variant>
      <vt:variant>
        <vt:lpwstr>_Toc315623741</vt:lpwstr>
      </vt:variant>
      <vt:variant>
        <vt:i4>1507379</vt:i4>
      </vt:variant>
      <vt:variant>
        <vt:i4>2162</vt:i4>
      </vt:variant>
      <vt:variant>
        <vt:i4>0</vt:i4>
      </vt:variant>
      <vt:variant>
        <vt:i4>5</vt:i4>
      </vt:variant>
      <vt:variant>
        <vt:lpwstr/>
      </vt:variant>
      <vt:variant>
        <vt:lpwstr>_Toc315623740</vt:lpwstr>
      </vt:variant>
      <vt:variant>
        <vt:i4>1048627</vt:i4>
      </vt:variant>
      <vt:variant>
        <vt:i4>2156</vt:i4>
      </vt:variant>
      <vt:variant>
        <vt:i4>0</vt:i4>
      </vt:variant>
      <vt:variant>
        <vt:i4>5</vt:i4>
      </vt:variant>
      <vt:variant>
        <vt:lpwstr/>
      </vt:variant>
      <vt:variant>
        <vt:lpwstr>_Toc315623739</vt:lpwstr>
      </vt:variant>
      <vt:variant>
        <vt:i4>1048627</vt:i4>
      </vt:variant>
      <vt:variant>
        <vt:i4>2150</vt:i4>
      </vt:variant>
      <vt:variant>
        <vt:i4>0</vt:i4>
      </vt:variant>
      <vt:variant>
        <vt:i4>5</vt:i4>
      </vt:variant>
      <vt:variant>
        <vt:lpwstr/>
      </vt:variant>
      <vt:variant>
        <vt:lpwstr>_Toc315623738</vt:lpwstr>
      </vt:variant>
      <vt:variant>
        <vt:i4>1048627</vt:i4>
      </vt:variant>
      <vt:variant>
        <vt:i4>2144</vt:i4>
      </vt:variant>
      <vt:variant>
        <vt:i4>0</vt:i4>
      </vt:variant>
      <vt:variant>
        <vt:i4>5</vt:i4>
      </vt:variant>
      <vt:variant>
        <vt:lpwstr/>
      </vt:variant>
      <vt:variant>
        <vt:lpwstr>_Toc315623737</vt:lpwstr>
      </vt:variant>
      <vt:variant>
        <vt:i4>1048627</vt:i4>
      </vt:variant>
      <vt:variant>
        <vt:i4>2138</vt:i4>
      </vt:variant>
      <vt:variant>
        <vt:i4>0</vt:i4>
      </vt:variant>
      <vt:variant>
        <vt:i4>5</vt:i4>
      </vt:variant>
      <vt:variant>
        <vt:lpwstr/>
      </vt:variant>
      <vt:variant>
        <vt:lpwstr>_Toc315623736</vt:lpwstr>
      </vt:variant>
      <vt:variant>
        <vt:i4>1048627</vt:i4>
      </vt:variant>
      <vt:variant>
        <vt:i4>2132</vt:i4>
      </vt:variant>
      <vt:variant>
        <vt:i4>0</vt:i4>
      </vt:variant>
      <vt:variant>
        <vt:i4>5</vt:i4>
      </vt:variant>
      <vt:variant>
        <vt:lpwstr/>
      </vt:variant>
      <vt:variant>
        <vt:lpwstr>_Toc315623735</vt:lpwstr>
      </vt:variant>
      <vt:variant>
        <vt:i4>1048627</vt:i4>
      </vt:variant>
      <vt:variant>
        <vt:i4>2126</vt:i4>
      </vt:variant>
      <vt:variant>
        <vt:i4>0</vt:i4>
      </vt:variant>
      <vt:variant>
        <vt:i4>5</vt:i4>
      </vt:variant>
      <vt:variant>
        <vt:lpwstr/>
      </vt:variant>
      <vt:variant>
        <vt:lpwstr>_Toc315623734</vt:lpwstr>
      </vt:variant>
      <vt:variant>
        <vt:i4>1048627</vt:i4>
      </vt:variant>
      <vt:variant>
        <vt:i4>2120</vt:i4>
      </vt:variant>
      <vt:variant>
        <vt:i4>0</vt:i4>
      </vt:variant>
      <vt:variant>
        <vt:i4>5</vt:i4>
      </vt:variant>
      <vt:variant>
        <vt:lpwstr/>
      </vt:variant>
      <vt:variant>
        <vt:lpwstr>_Toc315623733</vt:lpwstr>
      </vt:variant>
      <vt:variant>
        <vt:i4>1048627</vt:i4>
      </vt:variant>
      <vt:variant>
        <vt:i4>2114</vt:i4>
      </vt:variant>
      <vt:variant>
        <vt:i4>0</vt:i4>
      </vt:variant>
      <vt:variant>
        <vt:i4>5</vt:i4>
      </vt:variant>
      <vt:variant>
        <vt:lpwstr/>
      </vt:variant>
      <vt:variant>
        <vt:lpwstr>_Toc315623732</vt:lpwstr>
      </vt:variant>
      <vt:variant>
        <vt:i4>1048627</vt:i4>
      </vt:variant>
      <vt:variant>
        <vt:i4>2108</vt:i4>
      </vt:variant>
      <vt:variant>
        <vt:i4>0</vt:i4>
      </vt:variant>
      <vt:variant>
        <vt:i4>5</vt:i4>
      </vt:variant>
      <vt:variant>
        <vt:lpwstr/>
      </vt:variant>
      <vt:variant>
        <vt:lpwstr>_Toc315623731</vt:lpwstr>
      </vt:variant>
      <vt:variant>
        <vt:i4>1048627</vt:i4>
      </vt:variant>
      <vt:variant>
        <vt:i4>2102</vt:i4>
      </vt:variant>
      <vt:variant>
        <vt:i4>0</vt:i4>
      </vt:variant>
      <vt:variant>
        <vt:i4>5</vt:i4>
      </vt:variant>
      <vt:variant>
        <vt:lpwstr/>
      </vt:variant>
      <vt:variant>
        <vt:lpwstr>_Toc315623730</vt:lpwstr>
      </vt:variant>
      <vt:variant>
        <vt:i4>1114163</vt:i4>
      </vt:variant>
      <vt:variant>
        <vt:i4>2096</vt:i4>
      </vt:variant>
      <vt:variant>
        <vt:i4>0</vt:i4>
      </vt:variant>
      <vt:variant>
        <vt:i4>5</vt:i4>
      </vt:variant>
      <vt:variant>
        <vt:lpwstr/>
      </vt:variant>
      <vt:variant>
        <vt:lpwstr>_Toc315623729</vt:lpwstr>
      </vt:variant>
      <vt:variant>
        <vt:i4>1114163</vt:i4>
      </vt:variant>
      <vt:variant>
        <vt:i4>2090</vt:i4>
      </vt:variant>
      <vt:variant>
        <vt:i4>0</vt:i4>
      </vt:variant>
      <vt:variant>
        <vt:i4>5</vt:i4>
      </vt:variant>
      <vt:variant>
        <vt:lpwstr/>
      </vt:variant>
      <vt:variant>
        <vt:lpwstr>_Toc315623728</vt:lpwstr>
      </vt:variant>
      <vt:variant>
        <vt:i4>1114163</vt:i4>
      </vt:variant>
      <vt:variant>
        <vt:i4>2084</vt:i4>
      </vt:variant>
      <vt:variant>
        <vt:i4>0</vt:i4>
      </vt:variant>
      <vt:variant>
        <vt:i4>5</vt:i4>
      </vt:variant>
      <vt:variant>
        <vt:lpwstr/>
      </vt:variant>
      <vt:variant>
        <vt:lpwstr>_Toc315623727</vt:lpwstr>
      </vt:variant>
      <vt:variant>
        <vt:i4>1114163</vt:i4>
      </vt:variant>
      <vt:variant>
        <vt:i4>2078</vt:i4>
      </vt:variant>
      <vt:variant>
        <vt:i4>0</vt:i4>
      </vt:variant>
      <vt:variant>
        <vt:i4>5</vt:i4>
      </vt:variant>
      <vt:variant>
        <vt:lpwstr/>
      </vt:variant>
      <vt:variant>
        <vt:lpwstr>_Toc315623726</vt:lpwstr>
      </vt:variant>
      <vt:variant>
        <vt:i4>1114163</vt:i4>
      </vt:variant>
      <vt:variant>
        <vt:i4>2072</vt:i4>
      </vt:variant>
      <vt:variant>
        <vt:i4>0</vt:i4>
      </vt:variant>
      <vt:variant>
        <vt:i4>5</vt:i4>
      </vt:variant>
      <vt:variant>
        <vt:lpwstr/>
      </vt:variant>
      <vt:variant>
        <vt:lpwstr>_Toc315623725</vt:lpwstr>
      </vt:variant>
      <vt:variant>
        <vt:i4>1114163</vt:i4>
      </vt:variant>
      <vt:variant>
        <vt:i4>2066</vt:i4>
      </vt:variant>
      <vt:variant>
        <vt:i4>0</vt:i4>
      </vt:variant>
      <vt:variant>
        <vt:i4>5</vt:i4>
      </vt:variant>
      <vt:variant>
        <vt:lpwstr/>
      </vt:variant>
      <vt:variant>
        <vt:lpwstr>_Toc315623724</vt:lpwstr>
      </vt:variant>
      <vt:variant>
        <vt:i4>1114163</vt:i4>
      </vt:variant>
      <vt:variant>
        <vt:i4>2060</vt:i4>
      </vt:variant>
      <vt:variant>
        <vt:i4>0</vt:i4>
      </vt:variant>
      <vt:variant>
        <vt:i4>5</vt:i4>
      </vt:variant>
      <vt:variant>
        <vt:lpwstr/>
      </vt:variant>
      <vt:variant>
        <vt:lpwstr>_Toc315623723</vt:lpwstr>
      </vt:variant>
      <vt:variant>
        <vt:i4>1114163</vt:i4>
      </vt:variant>
      <vt:variant>
        <vt:i4>2054</vt:i4>
      </vt:variant>
      <vt:variant>
        <vt:i4>0</vt:i4>
      </vt:variant>
      <vt:variant>
        <vt:i4>5</vt:i4>
      </vt:variant>
      <vt:variant>
        <vt:lpwstr/>
      </vt:variant>
      <vt:variant>
        <vt:lpwstr>_Toc315623722</vt:lpwstr>
      </vt:variant>
      <vt:variant>
        <vt:i4>1114163</vt:i4>
      </vt:variant>
      <vt:variant>
        <vt:i4>2048</vt:i4>
      </vt:variant>
      <vt:variant>
        <vt:i4>0</vt:i4>
      </vt:variant>
      <vt:variant>
        <vt:i4>5</vt:i4>
      </vt:variant>
      <vt:variant>
        <vt:lpwstr/>
      </vt:variant>
      <vt:variant>
        <vt:lpwstr>_Toc315623721</vt:lpwstr>
      </vt:variant>
      <vt:variant>
        <vt:i4>1114163</vt:i4>
      </vt:variant>
      <vt:variant>
        <vt:i4>2042</vt:i4>
      </vt:variant>
      <vt:variant>
        <vt:i4>0</vt:i4>
      </vt:variant>
      <vt:variant>
        <vt:i4>5</vt:i4>
      </vt:variant>
      <vt:variant>
        <vt:lpwstr/>
      </vt:variant>
      <vt:variant>
        <vt:lpwstr>_Toc315623720</vt:lpwstr>
      </vt:variant>
      <vt:variant>
        <vt:i4>1179699</vt:i4>
      </vt:variant>
      <vt:variant>
        <vt:i4>2036</vt:i4>
      </vt:variant>
      <vt:variant>
        <vt:i4>0</vt:i4>
      </vt:variant>
      <vt:variant>
        <vt:i4>5</vt:i4>
      </vt:variant>
      <vt:variant>
        <vt:lpwstr/>
      </vt:variant>
      <vt:variant>
        <vt:lpwstr>_Toc315623719</vt:lpwstr>
      </vt:variant>
      <vt:variant>
        <vt:i4>1179699</vt:i4>
      </vt:variant>
      <vt:variant>
        <vt:i4>2030</vt:i4>
      </vt:variant>
      <vt:variant>
        <vt:i4>0</vt:i4>
      </vt:variant>
      <vt:variant>
        <vt:i4>5</vt:i4>
      </vt:variant>
      <vt:variant>
        <vt:lpwstr/>
      </vt:variant>
      <vt:variant>
        <vt:lpwstr>_Toc315623718</vt:lpwstr>
      </vt:variant>
      <vt:variant>
        <vt:i4>1179699</vt:i4>
      </vt:variant>
      <vt:variant>
        <vt:i4>2024</vt:i4>
      </vt:variant>
      <vt:variant>
        <vt:i4>0</vt:i4>
      </vt:variant>
      <vt:variant>
        <vt:i4>5</vt:i4>
      </vt:variant>
      <vt:variant>
        <vt:lpwstr/>
      </vt:variant>
      <vt:variant>
        <vt:lpwstr>_Toc315623717</vt:lpwstr>
      </vt:variant>
      <vt:variant>
        <vt:i4>1179699</vt:i4>
      </vt:variant>
      <vt:variant>
        <vt:i4>2018</vt:i4>
      </vt:variant>
      <vt:variant>
        <vt:i4>0</vt:i4>
      </vt:variant>
      <vt:variant>
        <vt:i4>5</vt:i4>
      </vt:variant>
      <vt:variant>
        <vt:lpwstr/>
      </vt:variant>
      <vt:variant>
        <vt:lpwstr>_Toc315623716</vt:lpwstr>
      </vt:variant>
      <vt:variant>
        <vt:i4>1179699</vt:i4>
      </vt:variant>
      <vt:variant>
        <vt:i4>2012</vt:i4>
      </vt:variant>
      <vt:variant>
        <vt:i4>0</vt:i4>
      </vt:variant>
      <vt:variant>
        <vt:i4>5</vt:i4>
      </vt:variant>
      <vt:variant>
        <vt:lpwstr/>
      </vt:variant>
      <vt:variant>
        <vt:lpwstr>_Toc315623715</vt:lpwstr>
      </vt:variant>
      <vt:variant>
        <vt:i4>1179699</vt:i4>
      </vt:variant>
      <vt:variant>
        <vt:i4>2006</vt:i4>
      </vt:variant>
      <vt:variant>
        <vt:i4>0</vt:i4>
      </vt:variant>
      <vt:variant>
        <vt:i4>5</vt:i4>
      </vt:variant>
      <vt:variant>
        <vt:lpwstr/>
      </vt:variant>
      <vt:variant>
        <vt:lpwstr>_Toc315623714</vt:lpwstr>
      </vt:variant>
      <vt:variant>
        <vt:i4>1179699</vt:i4>
      </vt:variant>
      <vt:variant>
        <vt:i4>2000</vt:i4>
      </vt:variant>
      <vt:variant>
        <vt:i4>0</vt:i4>
      </vt:variant>
      <vt:variant>
        <vt:i4>5</vt:i4>
      </vt:variant>
      <vt:variant>
        <vt:lpwstr/>
      </vt:variant>
      <vt:variant>
        <vt:lpwstr>_Toc315623713</vt:lpwstr>
      </vt:variant>
      <vt:variant>
        <vt:i4>1179699</vt:i4>
      </vt:variant>
      <vt:variant>
        <vt:i4>1994</vt:i4>
      </vt:variant>
      <vt:variant>
        <vt:i4>0</vt:i4>
      </vt:variant>
      <vt:variant>
        <vt:i4>5</vt:i4>
      </vt:variant>
      <vt:variant>
        <vt:lpwstr/>
      </vt:variant>
      <vt:variant>
        <vt:lpwstr>_Toc315623712</vt:lpwstr>
      </vt:variant>
      <vt:variant>
        <vt:i4>1179699</vt:i4>
      </vt:variant>
      <vt:variant>
        <vt:i4>1988</vt:i4>
      </vt:variant>
      <vt:variant>
        <vt:i4>0</vt:i4>
      </vt:variant>
      <vt:variant>
        <vt:i4>5</vt:i4>
      </vt:variant>
      <vt:variant>
        <vt:lpwstr/>
      </vt:variant>
      <vt:variant>
        <vt:lpwstr>_Toc315623711</vt:lpwstr>
      </vt:variant>
      <vt:variant>
        <vt:i4>1179699</vt:i4>
      </vt:variant>
      <vt:variant>
        <vt:i4>1982</vt:i4>
      </vt:variant>
      <vt:variant>
        <vt:i4>0</vt:i4>
      </vt:variant>
      <vt:variant>
        <vt:i4>5</vt:i4>
      </vt:variant>
      <vt:variant>
        <vt:lpwstr/>
      </vt:variant>
      <vt:variant>
        <vt:lpwstr>_Toc315623710</vt:lpwstr>
      </vt:variant>
      <vt:variant>
        <vt:i4>1245235</vt:i4>
      </vt:variant>
      <vt:variant>
        <vt:i4>1976</vt:i4>
      </vt:variant>
      <vt:variant>
        <vt:i4>0</vt:i4>
      </vt:variant>
      <vt:variant>
        <vt:i4>5</vt:i4>
      </vt:variant>
      <vt:variant>
        <vt:lpwstr/>
      </vt:variant>
      <vt:variant>
        <vt:lpwstr>_Toc315623709</vt:lpwstr>
      </vt:variant>
      <vt:variant>
        <vt:i4>1245235</vt:i4>
      </vt:variant>
      <vt:variant>
        <vt:i4>1970</vt:i4>
      </vt:variant>
      <vt:variant>
        <vt:i4>0</vt:i4>
      </vt:variant>
      <vt:variant>
        <vt:i4>5</vt:i4>
      </vt:variant>
      <vt:variant>
        <vt:lpwstr/>
      </vt:variant>
      <vt:variant>
        <vt:lpwstr>_Toc315623708</vt:lpwstr>
      </vt:variant>
      <vt:variant>
        <vt:i4>1245235</vt:i4>
      </vt:variant>
      <vt:variant>
        <vt:i4>1964</vt:i4>
      </vt:variant>
      <vt:variant>
        <vt:i4>0</vt:i4>
      </vt:variant>
      <vt:variant>
        <vt:i4>5</vt:i4>
      </vt:variant>
      <vt:variant>
        <vt:lpwstr/>
      </vt:variant>
      <vt:variant>
        <vt:lpwstr>_Toc315623707</vt:lpwstr>
      </vt:variant>
      <vt:variant>
        <vt:i4>1245235</vt:i4>
      </vt:variant>
      <vt:variant>
        <vt:i4>1958</vt:i4>
      </vt:variant>
      <vt:variant>
        <vt:i4>0</vt:i4>
      </vt:variant>
      <vt:variant>
        <vt:i4>5</vt:i4>
      </vt:variant>
      <vt:variant>
        <vt:lpwstr/>
      </vt:variant>
      <vt:variant>
        <vt:lpwstr>_Toc315623706</vt:lpwstr>
      </vt:variant>
      <vt:variant>
        <vt:i4>1245235</vt:i4>
      </vt:variant>
      <vt:variant>
        <vt:i4>1952</vt:i4>
      </vt:variant>
      <vt:variant>
        <vt:i4>0</vt:i4>
      </vt:variant>
      <vt:variant>
        <vt:i4>5</vt:i4>
      </vt:variant>
      <vt:variant>
        <vt:lpwstr/>
      </vt:variant>
      <vt:variant>
        <vt:lpwstr>_Toc315623705</vt:lpwstr>
      </vt:variant>
      <vt:variant>
        <vt:i4>1245235</vt:i4>
      </vt:variant>
      <vt:variant>
        <vt:i4>1946</vt:i4>
      </vt:variant>
      <vt:variant>
        <vt:i4>0</vt:i4>
      </vt:variant>
      <vt:variant>
        <vt:i4>5</vt:i4>
      </vt:variant>
      <vt:variant>
        <vt:lpwstr/>
      </vt:variant>
      <vt:variant>
        <vt:lpwstr>_Toc315623704</vt:lpwstr>
      </vt:variant>
      <vt:variant>
        <vt:i4>1245235</vt:i4>
      </vt:variant>
      <vt:variant>
        <vt:i4>1940</vt:i4>
      </vt:variant>
      <vt:variant>
        <vt:i4>0</vt:i4>
      </vt:variant>
      <vt:variant>
        <vt:i4>5</vt:i4>
      </vt:variant>
      <vt:variant>
        <vt:lpwstr/>
      </vt:variant>
      <vt:variant>
        <vt:lpwstr>_Toc315623703</vt:lpwstr>
      </vt:variant>
      <vt:variant>
        <vt:i4>1245235</vt:i4>
      </vt:variant>
      <vt:variant>
        <vt:i4>1934</vt:i4>
      </vt:variant>
      <vt:variant>
        <vt:i4>0</vt:i4>
      </vt:variant>
      <vt:variant>
        <vt:i4>5</vt:i4>
      </vt:variant>
      <vt:variant>
        <vt:lpwstr/>
      </vt:variant>
      <vt:variant>
        <vt:lpwstr>_Toc315623702</vt:lpwstr>
      </vt:variant>
      <vt:variant>
        <vt:i4>1245235</vt:i4>
      </vt:variant>
      <vt:variant>
        <vt:i4>1928</vt:i4>
      </vt:variant>
      <vt:variant>
        <vt:i4>0</vt:i4>
      </vt:variant>
      <vt:variant>
        <vt:i4>5</vt:i4>
      </vt:variant>
      <vt:variant>
        <vt:lpwstr/>
      </vt:variant>
      <vt:variant>
        <vt:lpwstr>_Toc315623701</vt:lpwstr>
      </vt:variant>
      <vt:variant>
        <vt:i4>1245235</vt:i4>
      </vt:variant>
      <vt:variant>
        <vt:i4>1922</vt:i4>
      </vt:variant>
      <vt:variant>
        <vt:i4>0</vt:i4>
      </vt:variant>
      <vt:variant>
        <vt:i4>5</vt:i4>
      </vt:variant>
      <vt:variant>
        <vt:lpwstr/>
      </vt:variant>
      <vt:variant>
        <vt:lpwstr>_Toc315623700</vt:lpwstr>
      </vt:variant>
      <vt:variant>
        <vt:i4>1703986</vt:i4>
      </vt:variant>
      <vt:variant>
        <vt:i4>1916</vt:i4>
      </vt:variant>
      <vt:variant>
        <vt:i4>0</vt:i4>
      </vt:variant>
      <vt:variant>
        <vt:i4>5</vt:i4>
      </vt:variant>
      <vt:variant>
        <vt:lpwstr/>
      </vt:variant>
      <vt:variant>
        <vt:lpwstr>_Toc315623699</vt:lpwstr>
      </vt:variant>
      <vt:variant>
        <vt:i4>1703986</vt:i4>
      </vt:variant>
      <vt:variant>
        <vt:i4>1910</vt:i4>
      </vt:variant>
      <vt:variant>
        <vt:i4>0</vt:i4>
      </vt:variant>
      <vt:variant>
        <vt:i4>5</vt:i4>
      </vt:variant>
      <vt:variant>
        <vt:lpwstr/>
      </vt:variant>
      <vt:variant>
        <vt:lpwstr>_Toc315623698</vt:lpwstr>
      </vt:variant>
      <vt:variant>
        <vt:i4>1703986</vt:i4>
      </vt:variant>
      <vt:variant>
        <vt:i4>1904</vt:i4>
      </vt:variant>
      <vt:variant>
        <vt:i4>0</vt:i4>
      </vt:variant>
      <vt:variant>
        <vt:i4>5</vt:i4>
      </vt:variant>
      <vt:variant>
        <vt:lpwstr/>
      </vt:variant>
      <vt:variant>
        <vt:lpwstr>_Toc315623697</vt:lpwstr>
      </vt:variant>
      <vt:variant>
        <vt:i4>1703986</vt:i4>
      </vt:variant>
      <vt:variant>
        <vt:i4>1898</vt:i4>
      </vt:variant>
      <vt:variant>
        <vt:i4>0</vt:i4>
      </vt:variant>
      <vt:variant>
        <vt:i4>5</vt:i4>
      </vt:variant>
      <vt:variant>
        <vt:lpwstr/>
      </vt:variant>
      <vt:variant>
        <vt:lpwstr>_Toc315623696</vt:lpwstr>
      </vt:variant>
      <vt:variant>
        <vt:i4>1703986</vt:i4>
      </vt:variant>
      <vt:variant>
        <vt:i4>1892</vt:i4>
      </vt:variant>
      <vt:variant>
        <vt:i4>0</vt:i4>
      </vt:variant>
      <vt:variant>
        <vt:i4>5</vt:i4>
      </vt:variant>
      <vt:variant>
        <vt:lpwstr/>
      </vt:variant>
      <vt:variant>
        <vt:lpwstr>_Toc315623695</vt:lpwstr>
      </vt:variant>
      <vt:variant>
        <vt:i4>1703986</vt:i4>
      </vt:variant>
      <vt:variant>
        <vt:i4>1886</vt:i4>
      </vt:variant>
      <vt:variant>
        <vt:i4>0</vt:i4>
      </vt:variant>
      <vt:variant>
        <vt:i4>5</vt:i4>
      </vt:variant>
      <vt:variant>
        <vt:lpwstr/>
      </vt:variant>
      <vt:variant>
        <vt:lpwstr>_Toc315623694</vt:lpwstr>
      </vt:variant>
      <vt:variant>
        <vt:i4>1703986</vt:i4>
      </vt:variant>
      <vt:variant>
        <vt:i4>1880</vt:i4>
      </vt:variant>
      <vt:variant>
        <vt:i4>0</vt:i4>
      </vt:variant>
      <vt:variant>
        <vt:i4>5</vt:i4>
      </vt:variant>
      <vt:variant>
        <vt:lpwstr/>
      </vt:variant>
      <vt:variant>
        <vt:lpwstr>_Toc315623693</vt:lpwstr>
      </vt:variant>
      <vt:variant>
        <vt:i4>1703986</vt:i4>
      </vt:variant>
      <vt:variant>
        <vt:i4>1874</vt:i4>
      </vt:variant>
      <vt:variant>
        <vt:i4>0</vt:i4>
      </vt:variant>
      <vt:variant>
        <vt:i4>5</vt:i4>
      </vt:variant>
      <vt:variant>
        <vt:lpwstr/>
      </vt:variant>
      <vt:variant>
        <vt:lpwstr>_Toc315623692</vt:lpwstr>
      </vt:variant>
      <vt:variant>
        <vt:i4>1703986</vt:i4>
      </vt:variant>
      <vt:variant>
        <vt:i4>1868</vt:i4>
      </vt:variant>
      <vt:variant>
        <vt:i4>0</vt:i4>
      </vt:variant>
      <vt:variant>
        <vt:i4>5</vt:i4>
      </vt:variant>
      <vt:variant>
        <vt:lpwstr/>
      </vt:variant>
      <vt:variant>
        <vt:lpwstr>_Toc315623691</vt:lpwstr>
      </vt:variant>
      <vt:variant>
        <vt:i4>1703986</vt:i4>
      </vt:variant>
      <vt:variant>
        <vt:i4>1862</vt:i4>
      </vt:variant>
      <vt:variant>
        <vt:i4>0</vt:i4>
      </vt:variant>
      <vt:variant>
        <vt:i4>5</vt:i4>
      </vt:variant>
      <vt:variant>
        <vt:lpwstr/>
      </vt:variant>
      <vt:variant>
        <vt:lpwstr>_Toc315623690</vt:lpwstr>
      </vt:variant>
      <vt:variant>
        <vt:i4>1769522</vt:i4>
      </vt:variant>
      <vt:variant>
        <vt:i4>1856</vt:i4>
      </vt:variant>
      <vt:variant>
        <vt:i4>0</vt:i4>
      </vt:variant>
      <vt:variant>
        <vt:i4>5</vt:i4>
      </vt:variant>
      <vt:variant>
        <vt:lpwstr/>
      </vt:variant>
      <vt:variant>
        <vt:lpwstr>_Toc315623689</vt:lpwstr>
      </vt:variant>
      <vt:variant>
        <vt:i4>1769522</vt:i4>
      </vt:variant>
      <vt:variant>
        <vt:i4>1850</vt:i4>
      </vt:variant>
      <vt:variant>
        <vt:i4>0</vt:i4>
      </vt:variant>
      <vt:variant>
        <vt:i4>5</vt:i4>
      </vt:variant>
      <vt:variant>
        <vt:lpwstr/>
      </vt:variant>
      <vt:variant>
        <vt:lpwstr>_Toc315623688</vt:lpwstr>
      </vt:variant>
      <vt:variant>
        <vt:i4>1769522</vt:i4>
      </vt:variant>
      <vt:variant>
        <vt:i4>1844</vt:i4>
      </vt:variant>
      <vt:variant>
        <vt:i4>0</vt:i4>
      </vt:variant>
      <vt:variant>
        <vt:i4>5</vt:i4>
      </vt:variant>
      <vt:variant>
        <vt:lpwstr/>
      </vt:variant>
      <vt:variant>
        <vt:lpwstr>_Toc315623687</vt:lpwstr>
      </vt:variant>
      <vt:variant>
        <vt:i4>1769522</vt:i4>
      </vt:variant>
      <vt:variant>
        <vt:i4>1838</vt:i4>
      </vt:variant>
      <vt:variant>
        <vt:i4>0</vt:i4>
      </vt:variant>
      <vt:variant>
        <vt:i4>5</vt:i4>
      </vt:variant>
      <vt:variant>
        <vt:lpwstr/>
      </vt:variant>
      <vt:variant>
        <vt:lpwstr>_Toc315623686</vt:lpwstr>
      </vt:variant>
      <vt:variant>
        <vt:i4>1769522</vt:i4>
      </vt:variant>
      <vt:variant>
        <vt:i4>1832</vt:i4>
      </vt:variant>
      <vt:variant>
        <vt:i4>0</vt:i4>
      </vt:variant>
      <vt:variant>
        <vt:i4>5</vt:i4>
      </vt:variant>
      <vt:variant>
        <vt:lpwstr/>
      </vt:variant>
      <vt:variant>
        <vt:lpwstr>_Toc315623685</vt:lpwstr>
      </vt:variant>
      <vt:variant>
        <vt:i4>1769522</vt:i4>
      </vt:variant>
      <vt:variant>
        <vt:i4>1826</vt:i4>
      </vt:variant>
      <vt:variant>
        <vt:i4>0</vt:i4>
      </vt:variant>
      <vt:variant>
        <vt:i4>5</vt:i4>
      </vt:variant>
      <vt:variant>
        <vt:lpwstr/>
      </vt:variant>
      <vt:variant>
        <vt:lpwstr>_Toc315623684</vt:lpwstr>
      </vt:variant>
      <vt:variant>
        <vt:i4>1769522</vt:i4>
      </vt:variant>
      <vt:variant>
        <vt:i4>1820</vt:i4>
      </vt:variant>
      <vt:variant>
        <vt:i4>0</vt:i4>
      </vt:variant>
      <vt:variant>
        <vt:i4>5</vt:i4>
      </vt:variant>
      <vt:variant>
        <vt:lpwstr/>
      </vt:variant>
      <vt:variant>
        <vt:lpwstr>_Toc315623683</vt:lpwstr>
      </vt:variant>
      <vt:variant>
        <vt:i4>1769522</vt:i4>
      </vt:variant>
      <vt:variant>
        <vt:i4>1814</vt:i4>
      </vt:variant>
      <vt:variant>
        <vt:i4>0</vt:i4>
      </vt:variant>
      <vt:variant>
        <vt:i4>5</vt:i4>
      </vt:variant>
      <vt:variant>
        <vt:lpwstr/>
      </vt:variant>
      <vt:variant>
        <vt:lpwstr>_Toc315623682</vt:lpwstr>
      </vt:variant>
      <vt:variant>
        <vt:i4>1769522</vt:i4>
      </vt:variant>
      <vt:variant>
        <vt:i4>1808</vt:i4>
      </vt:variant>
      <vt:variant>
        <vt:i4>0</vt:i4>
      </vt:variant>
      <vt:variant>
        <vt:i4>5</vt:i4>
      </vt:variant>
      <vt:variant>
        <vt:lpwstr/>
      </vt:variant>
      <vt:variant>
        <vt:lpwstr>_Toc315623681</vt:lpwstr>
      </vt:variant>
      <vt:variant>
        <vt:i4>1769522</vt:i4>
      </vt:variant>
      <vt:variant>
        <vt:i4>1802</vt:i4>
      </vt:variant>
      <vt:variant>
        <vt:i4>0</vt:i4>
      </vt:variant>
      <vt:variant>
        <vt:i4>5</vt:i4>
      </vt:variant>
      <vt:variant>
        <vt:lpwstr/>
      </vt:variant>
      <vt:variant>
        <vt:lpwstr>_Toc315623680</vt:lpwstr>
      </vt:variant>
      <vt:variant>
        <vt:i4>1310770</vt:i4>
      </vt:variant>
      <vt:variant>
        <vt:i4>1796</vt:i4>
      </vt:variant>
      <vt:variant>
        <vt:i4>0</vt:i4>
      </vt:variant>
      <vt:variant>
        <vt:i4>5</vt:i4>
      </vt:variant>
      <vt:variant>
        <vt:lpwstr/>
      </vt:variant>
      <vt:variant>
        <vt:lpwstr>_Toc315623679</vt:lpwstr>
      </vt:variant>
      <vt:variant>
        <vt:i4>1310770</vt:i4>
      </vt:variant>
      <vt:variant>
        <vt:i4>1790</vt:i4>
      </vt:variant>
      <vt:variant>
        <vt:i4>0</vt:i4>
      </vt:variant>
      <vt:variant>
        <vt:i4>5</vt:i4>
      </vt:variant>
      <vt:variant>
        <vt:lpwstr/>
      </vt:variant>
      <vt:variant>
        <vt:lpwstr>_Toc315623678</vt:lpwstr>
      </vt:variant>
      <vt:variant>
        <vt:i4>1310770</vt:i4>
      </vt:variant>
      <vt:variant>
        <vt:i4>1784</vt:i4>
      </vt:variant>
      <vt:variant>
        <vt:i4>0</vt:i4>
      </vt:variant>
      <vt:variant>
        <vt:i4>5</vt:i4>
      </vt:variant>
      <vt:variant>
        <vt:lpwstr/>
      </vt:variant>
      <vt:variant>
        <vt:lpwstr>_Toc315623677</vt:lpwstr>
      </vt:variant>
      <vt:variant>
        <vt:i4>1310770</vt:i4>
      </vt:variant>
      <vt:variant>
        <vt:i4>1778</vt:i4>
      </vt:variant>
      <vt:variant>
        <vt:i4>0</vt:i4>
      </vt:variant>
      <vt:variant>
        <vt:i4>5</vt:i4>
      </vt:variant>
      <vt:variant>
        <vt:lpwstr/>
      </vt:variant>
      <vt:variant>
        <vt:lpwstr>_Toc315623676</vt:lpwstr>
      </vt:variant>
      <vt:variant>
        <vt:i4>1310770</vt:i4>
      </vt:variant>
      <vt:variant>
        <vt:i4>1772</vt:i4>
      </vt:variant>
      <vt:variant>
        <vt:i4>0</vt:i4>
      </vt:variant>
      <vt:variant>
        <vt:i4>5</vt:i4>
      </vt:variant>
      <vt:variant>
        <vt:lpwstr/>
      </vt:variant>
      <vt:variant>
        <vt:lpwstr>_Toc315623675</vt:lpwstr>
      </vt:variant>
      <vt:variant>
        <vt:i4>1310770</vt:i4>
      </vt:variant>
      <vt:variant>
        <vt:i4>1766</vt:i4>
      </vt:variant>
      <vt:variant>
        <vt:i4>0</vt:i4>
      </vt:variant>
      <vt:variant>
        <vt:i4>5</vt:i4>
      </vt:variant>
      <vt:variant>
        <vt:lpwstr/>
      </vt:variant>
      <vt:variant>
        <vt:lpwstr>_Toc315623674</vt:lpwstr>
      </vt:variant>
      <vt:variant>
        <vt:i4>1310770</vt:i4>
      </vt:variant>
      <vt:variant>
        <vt:i4>1760</vt:i4>
      </vt:variant>
      <vt:variant>
        <vt:i4>0</vt:i4>
      </vt:variant>
      <vt:variant>
        <vt:i4>5</vt:i4>
      </vt:variant>
      <vt:variant>
        <vt:lpwstr/>
      </vt:variant>
      <vt:variant>
        <vt:lpwstr>_Toc315623673</vt:lpwstr>
      </vt:variant>
      <vt:variant>
        <vt:i4>1310770</vt:i4>
      </vt:variant>
      <vt:variant>
        <vt:i4>1754</vt:i4>
      </vt:variant>
      <vt:variant>
        <vt:i4>0</vt:i4>
      </vt:variant>
      <vt:variant>
        <vt:i4>5</vt:i4>
      </vt:variant>
      <vt:variant>
        <vt:lpwstr/>
      </vt:variant>
      <vt:variant>
        <vt:lpwstr>_Toc315623672</vt:lpwstr>
      </vt:variant>
      <vt:variant>
        <vt:i4>1310770</vt:i4>
      </vt:variant>
      <vt:variant>
        <vt:i4>1748</vt:i4>
      </vt:variant>
      <vt:variant>
        <vt:i4>0</vt:i4>
      </vt:variant>
      <vt:variant>
        <vt:i4>5</vt:i4>
      </vt:variant>
      <vt:variant>
        <vt:lpwstr/>
      </vt:variant>
      <vt:variant>
        <vt:lpwstr>_Toc315623671</vt:lpwstr>
      </vt:variant>
      <vt:variant>
        <vt:i4>1310770</vt:i4>
      </vt:variant>
      <vt:variant>
        <vt:i4>1742</vt:i4>
      </vt:variant>
      <vt:variant>
        <vt:i4>0</vt:i4>
      </vt:variant>
      <vt:variant>
        <vt:i4>5</vt:i4>
      </vt:variant>
      <vt:variant>
        <vt:lpwstr/>
      </vt:variant>
      <vt:variant>
        <vt:lpwstr>_Toc315623670</vt:lpwstr>
      </vt:variant>
      <vt:variant>
        <vt:i4>1376306</vt:i4>
      </vt:variant>
      <vt:variant>
        <vt:i4>1736</vt:i4>
      </vt:variant>
      <vt:variant>
        <vt:i4>0</vt:i4>
      </vt:variant>
      <vt:variant>
        <vt:i4>5</vt:i4>
      </vt:variant>
      <vt:variant>
        <vt:lpwstr/>
      </vt:variant>
      <vt:variant>
        <vt:lpwstr>_Toc315623669</vt:lpwstr>
      </vt:variant>
      <vt:variant>
        <vt:i4>1376306</vt:i4>
      </vt:variant>
      <vt:variant>
        <vt:i4>1730</vt:i4>
      </vt:variant>
      <vt:variant>
        <vt:i4>0</vt:i4>
      </vt:variant>
      <vt:variant>
        <vt:i4>5</vt:i4>
      </vt:variant>
      <vt:variant>
        <vt:lpwstr/>
      </vt:variant>
      <vt:variant>
        <vt:lpwstr>_Toc315623668</vt:lpwstr>
      </vt:variant>
      <vt:variant>
        <vt:i4>1376306</vt:i4>
      </vt:variant>
      <vt:variant>
        <vt:i4>1724</vt:i4>
      </vt:variant>
      <vt:variant>
        <vt:i4>0</vt:i4>
      </vt:variant>
      <vt:variant>
        <vt:i4>5</vt:i4>
      </vt:variant>
      <vt:variant>
        <vt:lpwstr/>
      </vt:variant>
      <vt:variant>
        <vt:lpwstr>_Toc315623667</vt:lpwstr>
      </vt:variant>
      <vt:variant>
        <vt:i4>1376306</vt:i4>
      </vt:variant>
      <vt:variant>
        <vt:i4>1718</vt:i4>
      </vt:variant>
      <vt:variant>
        <vt:i4>0</vt:i4>
      </vt:variant>
      <vt:variant>
        <vt:i4>5</vt:i4>
      </vt:variant>
      <vt:variant>
        <vt:lpwstr/>
      </vt:variant>
      <vt:variant>
        <vt:lpwstr>_Toc315623666</vt:lpwstr>
      </vt:variant>
      <vt:variant>
        <vt:i4>1376306</vt:i4>
      </vt:variant>
      <vt:variant>
        <vt:i4>1712</vt:i4>
      </vt:variant>
      <vt:variant>
        <vt:i4>0</vt:i4>
      </vt:variant>
      <vt:variant>
        <vt:i4>5</vt:i4>
      </vt:variant>
      <vt:variant>
        <vt:lpwstr/>
      </vt:variant>
      <vt:variant>
        <vt:lpwstr>_Toc315623665</vt:lpwstr>
      </vt:variant>
      <vt:variant>
        <vt:i4>1376306</vt:i4>
      </vt:variant>
      <vt:variant>
        <vt:i4>1706</vt:i4>
      </vt:variant>
      <vt:variant>
        <vt:i4>0</vt:i4>
      </vt:variant>
      <vt:variant>
        <vt:i4>5</vt:i4>
      </vt:variant>
      <vt:variant>
        <vt:lpwstr/>
      </vt:variant>
      <vt:variant>
        <vt:lpwstr>_Toc315623664</vt:lpwstr>
      </vt:variant>
      <vt:variant>
        <vt:i4>1376306</vt:i4>
      </vt:variant>
      <vt:variant>
        <vt:i4>1700</vt:i4>
      </vt:variant>
      <vt:variant>
        <vt:i4>0</vt:i4>
      </vt:variant>
      <vt:variant>
        <vt:i4>5</vt:i4>
      </vt:variant>
      <vt:variant>
        <vt:lpwstr/>
      </vt:variant>
      <vt:variant>
        <vt:lpwstr>_Toc315623663</vt:lpwstr>
      </vt:variant>
      <vt:variant>
        <vt:i4>1376306</vt:i4>
      </vt:variant>
      <vt:variant>
        <vt:i4>1694</vt:i4>
      </vt:variant>
      <vt:variant>
        <vt:i4>0</vt:i4>
      </vt:variant>
      <vt:variant>
        <vt:i4>5</vt:i4>
      </vt:variant>
      <vt:variant>
        <vt:lpwstr/>
      </vt:variant>
      <vt:variant>
        <vt:lpwstr>_Toc315623662</vt:lpwstr>
      </vt:variant>
      <vt:variant>
        <vt:i4>1376306</vt:i4>
      </vt:variant>
      <vt:variant>
        <vt:i4>1688</vt:i4>
      </vt:variant>
      <vt:variant>
        <vt:i4>0</vt:i4>
      </vt:variant>
      <vt:variant>
        <vt:i4>5</vt:i4>
      </vt:variant>
      <vt:variant>
        <vt:lpwstr/>
      </vt:variant>
      <vt:variant>
        <vt:lpwstr>_Toc315623661</vt:lpwstr>
      </vt:variant>
      <vt:variant>
        <vt:i4>1376306</vt:i4>
      </vt:variant>
      <vt:variant>
        <vt:i4>1682</vt:i4>
      </vt:variant>
      <vt:variant>
        <vt:i4>0</vt:i4>
      </vt:variant>
      <vt:variant>
        <vt:i4>5</vt:i4>
      </vt:variant>
      <vt:variant>
        <vt:lpwstr/>
      </vt:variant>
      <vt:variant>
        <vt:lpwstr>_Toc315623660</vt:lpwstr>
      </vt:variant>
      <vt:variant>
        <vt:i4>1441842</vt:i4>
      </vt:variant>
      <vt:variant>
        <vt:i4>1676</vt:i4>
      </vt:variant>
      <vt:variant>
        <vt:i4>0</vt:i4>
      </vt:variant>
      <vt:variant>
        <vt:i4>5</vt:i4>
      </vt:variant>
      <vt:variant>
        <vt:lpwstr/>
      </vt:variant>
      <vt:variant>
        <vt:lpwstr>_Toc315623659</vt:lpwstr>
      </vt:variant>
      <vt:variant>
        <vt:i4>1441842</vt:i4>
      </vt:variant>
      <vt:variant>
        <vt:i4>1670</vt:i4>
      </vt:variant>
      <vt:variant>
        <vt:i4>0</vt:i4>
      </vt:variant>
      <vt:variant>
        <vt:i4>5</vt:i4>
      </vt:variant>
      <vt:variant>
        <vt:lpwstr/>
      </vt:variant>
      <vt:variant>
        <vt:lpwstr>_Toc315623658</vt:lpwstr>
      </vt:variant>
      <vt:variant>
        <vt:i4>1441842</vt:i4>
      </vt:variant>
      <vt:variant>
        <vt:i4>1664</vt:i4>
      </vt:variant>
      <vt:variant>
        <vt:i4>0</vt:i4>
      </vt:variant>
      <vt:variant>
        <vt:i4>5</vt:i4>
      </vt:variant>
      <vt:variant>
        <vt:lpwstr/>
      </vt:variant>
      <vt:variant>
        <vt:lpwstr>_Toc315623657</vt:lpwstr>
      </vt:variant>
      <vt:variant>
        <vt:i4>1441842</vt:i4>
      </vt:variant>
      <vt:variant>
        <vt:i4>1658</vt:i4>
      </vt:variant>
      <vt:variant>
        <vt:i4>0</vt:i4>
      </vt:variant>
      <vt:variant>
        <vt:i4>5</vt:i4>
      </vt:variant>
      <vt:variant>
        <vt:lpwstr/>
      </vt:variant>
      <vt:variant>
        <vt:lpwstr>_Toc315623656</vt:lpwstr>
      </vt:variant>
      <vt:variant>
        <vt:i4>1441842</vt:i4>
      </vt:variant>
      <vt:variant>
        <vt:i4>1652</vt:i4>
      </vt:variant>
      <vt:variant>
        <vt:i4>0</vt:i4>
      </vt:variant>
      <vt:variant>
        <vt:i4>5</vt:i4>
      </vt:variant>
      <vt:variant>
        <vt:lpwstr/>
      </vt:variant>
      <vt:variant>
        <vt:lpwstr>_Toc315623655</vt:lpwstr>
      </vt:variant>
      <vt:variant>
        <vt:i4>1441842</vt:i4>
      </vt:variant>
      <vt:variant>
        <vt:i4>1646</vt:i4>
      </vt:variant>
      <vt:variant>
        <vt:i4>0</vt:i4>
      </vt:variant>
      <vt:variant>
        <vt:i4>5</vt:i4>
      </vt:variant>
      <vt:variant>
        <vt:lpwstr/>
      </vt:variant>
      <vt:variant>
        <vt:lpwstr>_Toc315623654</vt:lpwstr>
      </vt:variant>
      <vt:variant>
        <vt:i4>1441842</vt:i4>
      </vt:variant>
      <vt:variant>
        <vt:i4>1640</vt:i4>
      </vt:variant>
      <vt:variant>
        <vt:i4>0</vt:i4>
      </vt:variant>
      <vt:variant>
        <vt:i4>5</vt:i4>
      </vt:variant>
      <vt:variant>
        <vt:lpwstr/>
      </vt:variant>
      <vt:variant>
        <vt:lpwstr>_Toc315623653</vt:lpwstr>
      </vt:variant>
      <vt:variant>
        <vt:i4>1441842</vt:i4>
      </vt:variant>
      <vt:variant>
        <vt:i4>1634</vt:i4>
      </vt:variant>
      <vt:variant>
        <vt:i4>0</vt:i4>
      </vt:variant>
      <vt:variant>
        <vt:i4>5</vt:i4>
      </vt:variant>
      <vt:variant>
        <vt:lpwstr/>
      </vt:variant>
      <vt:variant>
        <vt:lpwstr>_Toc315623652</vt:lpwstr>
      </vt:variant>
      <vt:variant>
        <vt:i4>1441842</vt:i4>
      </vt:variant>
      <vt:variant>
        <vt:i4>1628</vt:i4>
      </vt:variant>
      <vt:variant>
        <vt:i4>0</vt:i4>
      </vt:variant>
      <vt:variant>
        <vt:i4>5</vt:i4>
      </vt:variant>
      <vt:variant>
        <vt:lpwstr/>
      </vt:variant>
      <vt:variant>
        <vt:lpwstr>_Toc315623651</vt:lpwstr>
      </vt:variant>
      <vt:variant>
        <vt:i4>1441842</vt:i4>
      </vt:variant>
      <vt:variant>
        <vt:i4>1622</vt:i4>
      </vt:variant>
      <vt:variant>
        <vt:i4>0</vt:i4>
      </vt:variant>
      <vt:variant>
        <vt:i4>5</vt:i4>
      </vt:variant>
      <vt:variant>
        <vt:lpwstr/>
      </vt:variant>
      <vt:variant>
        <vt:lpwstr>_Toc315623650</vt:lpwstr>
      </vt:variant>
      <vt:variant>
        <vt:i4>1507378</vt:i4>
      </vt:variant>
      <vt:variant>
        <vt:i4>1616</vt:i4>
      </vt:variant>
      <vt:variant>
        <vt:i4>0</vt:i4>
      </vt:variant>
      <vt:variant>
        <vt:i4>5</vt:i4>
      </vt:variant>
      <vt:variant>
        <vt:lpwstr/>
      </vt:variant>
      <vt:variant>
        <vt:lpwstr>_Toc315623649</vt:lpwstr>
      </vt:variant>
      <vt:variant>
        <vt:i4>1507378</vt:i4>
      </vt:variant>
      <vt:variant>
        <vt:i4>1610</vt:i4>
      </vt:variant>
      <vt:variant>
        <vt:i4>0</vt:i4>
      </vt:variant>
      <vt:variant>
        <vt:i4>5</vt:i4>
      </vt:variant>
      <vt:variant>
        <vt:lpwstr/>
      </vt:variant>
      <vt:variant>
        <vt:lpwstr>_Toc315623648</vt:lpwstr>
      </vt:variant>
      <vt:variant>
        <vt:i4>1507378</vt:i4>
      </vt:variant>
      <vt:variant>
        <vt:i4>1604</vt:i4>
      </vt:variant>
      <vt:variant>
        <vt:i4>0</vt:i4>
      </vt:variant>
      <vt:variant>
        <vt:i4>5</vt:i4>
      </vt:variant>
      <vt:variant>
        <vt:lpwstr/>
      </vt:variant>
      <vt:variant>
        <vt:lpwstr>_Toc315623647</vt:lpwstr>
      </vt:variant>
      <vt:variant>
        <vt:i4>1507378</vt:i4>
      </vt:variant>
      <vt:variant>
        <vt:i4>1598</vt:i4>
      </vt:variant>
      <vt:variant>
        <vt:i4>0</vt:i4>
      </vt:variant>
      <vt:variant>
        <vt:i4>5</vt:i4>
      </vt:variant>
      <vt:variant>
        <vt:lpwstr/>
      </vt:variant>
      <vt:variant>
        <vt:lpwstr>_Toc315623646</vt:lpwstr>
      </vt:variant>
      <vt:variant>
        <vt:i4>1507378</vt:i4>
      </vt:variant>
      <vt:variant>
        <vt:i4>1592</vt:i4>
      </vt:variant>
      <vt:variant>
        <vt:i4>0</vt:i4>
      </vt:variant>
      <vt:variant>
        <vt:i4>5</vt:i4>
      </vt:variant>
      <vt:variant>
        <vt:lpwstr/>
      </vt:variant>
      <vt:variant>
        <vt:lpwstr>_Toc315623645</vt:lpwstr>
      </vt:variant>
      <vt:variant>
        <vt:i4>1507378</vt:i4>
      </vt:variant>
      <vt:variant>
        <vt:i4>1586</vt:i4>
      </vt:variant>
      <vt:variant>
        <vt:i4>0</vt:i4>
      </vt:variant>
      <vt:variant>
        <vt:i4>5</vt:i4>
      </vt:variant>
      <vt:variant>
        <vt:lpwstr/>
      </vt:variant>
      <vt:variant>
        <vt:lpwstr>_Toc315623644</vt:lpwstr>
      </vt:variant>
      <vt:variant>
        <vt:i4>1507378</vt:i4>
      </vt:variant>
      <vt:variant>
        <vt:i4>1580</vt:i4>
      </vt:variant>
      <vt:variant>
        <vt:i4>0</vt:i4>
      </vt:variant>
      <vt:variant>
        <vt:i4>5</vt:i4>
      </vt:variant>
      <vt:variant>
        <vt:lpwstr/>
      </vt:variant>
      <vt:variant>
        <vt:lpwstr>_Toc315623643</vt:lpwstr>
      </vt:variant>
      <vt:variant>
        <vt:i4>1507378</vt:i4>
      </vt:variant>
      <vt:variant>
        <vt:i4>1574</vt:i4>
      </vt:variant>
      <vt:variant>
        <vt:i4>0</vt:i4>
      </vt:variant>
      <vt:variant>
        <vt:i4>5</vt:i4>
      </vt:variant>
      <vt:variant>
        <vt:lpwstr/>
      </vt:variant>
      <vt:variant>
        <vt:lpwstr>_Toc315623642</vt:lpwstr>
      </vt:variant>
      <vt:variant>
        <vt:i4>1507378</vt:i4>
      </vt:variant>
      <vt:variant>
        <vt:i4>1568</vt:i4>
      </vt:variant>
      <vt:variant>
        <vt:i4>0</vt:i4>
      </vt:variant>
      <vt:variant>
        <vt:i4>5</vt:i4>
      </vt:variant>
      <vt:variant>
        <vt:lpwstr/>
      </vt:variant>
      <vt:variant>
        <vt:lpwstr>_Toc315623641</vt:lpwstr>
      </vt:variant>
      <vt:variant>
        <vt:i4>1507378</vt:i4>
      </vt:variant>
      <vt:variant>
        <vt:i4>1562</vt:i4>
      </vt:variant>
      <vt:variant>
        <vt:i4>0</vt:i4>
      </vt:variant>
      <vt:variant>
        <vt:i4>5</vt:i4>
      </vt:variant>
      <vt:variant>
        <vt:lpwstr/>
      </vt:variant>
      <vt:variant>
        <vt:lpwstr>_Toc315623640</vt:lpwstr>
      </vt:variant>
      <vt:variant>
        <vt:i4>1048626</vt:i4>
      </vt:variant>
      <vt:variant>
        <vt:i4>1556</vt:i4>
      </vt:variant>
      <vt:variant>
        <vt:i4>0</vt:i4>
      </vt:variant>
      <vt:variant>
        <vt:i4>5</vt:i4>
      </vt:variant>
      <vt:variant>
        <vt:lpwstr/>
      </vt:variant>
      <vt:variant>
        <vt:lpwstr>_Toc315623639</vt:lpwstr>
      </vt:variant>
      <vt:variant>
        <vt:i4>1048626</vt:i4>
      </vt:variant>
      <vt:variant>
        <vt:i4>1550</vt:i4>
      </vt:variant>
      <vt:variant>
        <vt:i4>0</vt:i4>
      </vt:variant>
      <vt:variant>
        <vt:i4>5</vt:i4>
      </vt:variant>
      <vt:variant>
        <vt:lpwstr/>
      </vt:variant>
      <vt:variant>
        <vt:lpwstr>_Toc315623638</vt:lpwstr>
      </vt:variant>
      <vt:variant>
        <vt:i4>1048626</vt:i4>
      </vt:variant>
      <vt:variant>
        <vt:i4>1544</vt:i4>
      </vt:variant>
      <vt:variant>
        <vt:i4>0</vt:i4>
      </vt:variant>
      <vt:variant>
        <vt:i4>5</vt:i4>
      </vt:variant>
      <vt:variant>
        <vt:lpwstr/>
      </vt:variant>
      <vt:variant>
        <vt:lpwstr>_Toc315623637</vt:lpwstr>
      </vt:variant>
      <vt:variant>
        <vt:i4>1048626</vt:i4>
      </vt:variant>
      <vt:variant>
        <vt:i4>1538</vt:i4>
      </vt:variant>
      <vt:variant>
        <vt:i4>0</vt:i4>
      </vt:variant>
      <vt:variant>
        <vt:i4>5</vt:i4>
      </vt:variant>
      <vt:variant>
        <vt:lpwstr/>
      </vt:variant>
      <vt:variant>
        <vt:lpwstr>_Toc315623636</vt:lpwstr>
      </vt:variant>
      <vt:variant>
        <vt:i4>1048626</vt:i4>
      </vt:variant>
      <vt:variant>
        <vt:i4>1532</vt:i4>
      </vt:variant>
      <vt:variant>
        <vt:i4>0</vt:i4>
      </vt:variant>
      <vt:variant>
        <vt:i4>5</vt:i4>
      </vt:variant>
      <vt:variant>
        <vt:lpwstr/>
      </vt:variant>
      <vt:variant>
        <vt:lpwstr>_Toc315623635</vt:lpwstr>
      </vt:variant>
      <vt:variant>
        <vt:i4>1048626</vt:i4>
      </vt:variant>
      <vt:variant>
        <vt:i4>1526</vt:i4>
      </vt:variant>
      <vt:variant>
        <vt:i4>0</vt:i4>
      </vt:variant>
      <vt:variant>
        <vt:i4>5</vt:i4>
      </vt:variant>
      <vt:variant>
        <vt:lpwstr/>
      </vt:variant>
      <vt:variant>
        <vt:lpwstr>_Toc315623634</vt:lpwstr>
      </vt:variant>
      <vt:variant>
        <vt:i4>1048626</vt:i4>
      </vt:variant>
      <vt:variant>
        <vt:i4>1520</vt:i4>
      </vt:variant>
      <vt:variant>
        <vt:i4>0</vt:i4>
      </vt:variant>
      <vt:variant>
        <vt:i4>5</vt:i4>
      </vt:variant>
      <vt:variant>
        <vt:lpwstr/>
      </vt:variant>
      <vt:variant>
        <vt:lpwstr>_Toc315623633</vt:lpwstr>
      </vt:variant>
      <vt:variant>
        <vt:i4>1048626</vt:i4>
      </vt:variant>
      <vt:variant>
        <vt:i4>1514</vt:i4>
      </vt:variant>
      <vt:variant>
        <vt:i4>0</vt:i4>
      </vt:variant>
      <vt:variant>
        <vt:i4>5</vt:i4>
      </vt:variant>
      <vt:variant>
        <vt:lpwstr/>
      </vt:variant>
      <vt:variant>
        <vt:lpwstr>_Toc315623632</vt:lpwstr>
      </vt:variant>
      <vt:variant>
        <vt:i4>1048626</vt:i4>
      </vt:variant>
      <vt:variant>
        <vt:i4>1508</vt:i4>
      </vt:variant>
      <vt:variant>
        <vt:i4>0</vt:i4>
      </vt:variant>
      <vt:variant>
        <vt:i4>5</vt:i4>
      </vt:variant>
      <vt:variant>
        <vt:lpwstr/>
      </vt:variant>
      <vt:variant>
        <vt:lpwstr>_Toc315623631</vt:lpwstr>
      </vt:variant>
      <vt:variant>
        <vt:i4>1048626</vt:i4>
      </vt:variant>
      <vt:variant>
        <vt:i4>1502</vt:i4>
      </vt:variant>
      <vt:variant>
        <vt:i4>0</vt:i4>
      </vt:variant>
      <vt:variant>
        <vt:i4>5</vt:i4>
      </vt:variant>
      <vt:variant>
        <vt:lpwstr/>
      </vt:variant>
      <vt:variant>
        <vt:lpwstr>_Toc315623630</vt:lpwstr>
      </vt:variant>
      <vt:variant>
        <vt:i4>1114162</vt:i4>
      </vt:variant>
      <vt:variant>
        <vt:i4>1496</vt:i4>
      </vt:variant>
      <vt:variant>
        <vt:i4>0</vt:i4>
      </vt:variant>
      <vt:variant>
        <vt:i4>5</vt:i4>
      </vt:variant>
      <vt:variant>
        <vt:lpwstr/>
      </vt:variant>
      <vt:variant>
        <vt:lpwstr>_Toc315623629</vt:lpwstr>
      </vt:variant>
      <vt:variant>
        <vt:i4>1114162</vt:i4>
      </vt:variant>
      <vt:variant>
        <vt:i4>1490</vt:i4>
      </vt:variant>
      <vt:variant>
        <vt:i4>0</vt:i4>
      </vt:variant>
      <vt:variant>
        <vt:i4>5</vt:i4>
      </vt:variant>
      <vt:variant>
        <vt:lpwstr/>
      </vt:variant>
      <vt:variant>
        <vt:lpwstr>_Toc315623628</vt:lpwstr>
      </vt:variant>
      <vt:variant>
        <vt:i4>1114162</vt:i4>
      </vt:variant>
      <vt:variant>
        <vt:i4>1484</vt:i4>
      </vt:variant>
      <vt:variant>
        <vt:i4>0</vt:i4>
      </vt:variant>
      <vt:variant>
        <vt:i4>5</vt:i4>
      </vt:variant>
      <vt:variant>
        <vt:lpwstr/>
      </vt:variant>
      <vt:variant>
        <vt:lpwstr>_Toc315623627</vt:lpwstr>
      </vt:variant>
      <vt:variant>
        <vt:i4>1114162</vt:i4>
      </vt:variant>
      <vt:variant>
        <vt:i4>1478</vt:i4>
      </vt:variant>
      <vt:variant>
        <vt:i4>0</vt:i4>
      </vt:variant>
      <vt:variant>
        <vt:i4>5</vt:i4>
      </vt:variant>
      <vt:variant>
        <vt:lpwstr/>
      </vt:variant>
      <vt:variant>
        <vt:lpwstr>_Toc315623626</vt:lpwstr>
      </vt:variant>
      <vt:variant>
        <vt:i4>1114162</vt:i4>
      </vt:variant>
      <vt:variant>
        <vt:i4>1472</vt:i4>
      </vt:variant>
      <vt:variant>
        <vt:i4>0</vt:i4>
      </vt:variant>
      <vt:variant>
        <vt:i4>5</vt:i4>
      </vt:variant>
      <vt:variant>
        <vt:lpwstr/>
      </vt:variant>
      <vt:variant>
        <vt:lpwstr>_Toc315623625</vt:lpwstr>
      </vt:variant>
      <vt:variant>
        <vt:i4>1114162</vt:i4>
      </vt:variant>
      <vt:variant>
        <vt:i4>1466</vt:i4>
      </vt:variant>
      <vt:variant>
        <vt:i4>0</vt:i4>
      </vt:variant>
      <vt:variant>
        <vt:i4>5</vt:i4>
      </vt:variant>
      <vt:variant>
        <vt:lpwstr/>
      </vt:variant>
      <vt:variant>
        <vt:lpwstr>_Toc315623624</vt:lpwstr>
      </vt:variant>
      <vt:variant>
        <vt:i4>1114162</vt:i4>
      </vt:variant>
      <vt:variant>
        <vt:i4>1460</vt:i4>
      </vt:variant>
      <vt:variant>
        <vt:i4>0</vt:i4>
      </vt:variant>
      <vt:variant>
        <vt:i4>5</vt:i4>
      </vt:variant>
      <vt:variant>
        <vt:lpwstr/>
      </vt:variant>
      <vt:variant>
        <vt:lpwstr>_Toc315623623</vt:lpwstr>
      </vt:variant>
      <vt:variant>
        <vt:i4>1114162</vt:i4>
      </vt:variant>
      <vt:variant>
        <vt:i4>1454</vt:i4>
      </vt:variant>
      <vt:variant>
        <vt:i4>0</vt:i4>
      </vt:variant>
      <vt:variant>
        <vt:i4>5</vt:i4>
      </vt:variant>
      <vt:variant>
        <vt:lpwstr/>
      </vt:variant>
      <vt:variant>
        <vt:lpwstr>_Toc315623622</vt:lpwstr>
      </vt:variant>
      <vt:variant>
        <vt:i4>1114162</vt:i4>
      </vt:variant>
      <vt:variant>
        <vt:i4>1448</vt:i4>
      </vt:variant>
      <vt:variant>
        <vt:i4>0</vt:i4>
      </vt:variant>
      <vt:variant>
        <vt:i4>5</vt:i4>
      </vt:variant>
      <vt:variant>
        <vt:lpwstr/>
      </vt:variant>
      <vt:variant>
        <vt:lpwstr>_Toc315623621</vt:lpwstr>
      </vt:variant>
      <vt:variant>
        <vt:i4>1114162</vt:i4>
      </vt:variant>
      <vt:variant>
        <vt:i4>1442</vt:i4>
      </vt:variant>
      <vt:variant>
        <vt:i4>0</vt:i4>
      </vt:variant>
      <vt:variant>
        <vt:i4>5</vt:i4>
      </vt:variant>
      <vt:variant>
        <vt:lpwstr/>
      </vt:variant>
      <vt:variant>
        <vt:lpwstr>_Toc315623620</vt:lpwstr>
      </vt:variant>
      <vt:variant>
        <vt:i4>1179698</vt:i4>
      </vt:variant>
      <vt:variant>
        <vt:i4>1436</vt:i4>
      </vt:variant>
      <vt:variant>
        <vt:i4>0</vt:i4>
      </vt:variant>
      <vt:variant>
        <vt:i4>5</vt:i4>
      </vt:variant>
      <vt:variant>
        <vt:lpwstr/>
      </vt:variant>
      <vt:variant>
        <vt:lpwstr>_Toc315623619</vt:lpwstr>
      </vt:variant>
      <vt:variant>
        <vt:i4>1179698</vt:i4>
      </vt:variant>
      <vt:variant>
        <vt:i4>1430</vt:i4>
      </vt:variant>
      <vt:variant>
        <vt:i4>0</vt:i4>
      </vt:variant>
      <vt:variant>
        <vt:i4>5</vt:i4>
      </vt:variant>
      <vt:variant>
        <vt:lpwstr/>
      </vt:variant>
      <vt:variant>
        <vt:lpwstr>_Toc315623618</vt:lpwstr>
      </vt:variant>
      <vt:variant>
        <vt:i4>1179698</vt:i4>
      </vt:variant>
      <vt:variant>
        <vt:i4>1424</vt:i4>
      </vt:variant>
      <vt:variant>
        <vt:i4>0</vt:i4>
      </vt:variant>
      <vt:variant>
        <vt:i4>5</vt:i4>
      </vt:variant>
      <vt:variant>
        <vt:lpwstr/>
      </vt:variant>
      <vt:variant>
        <vt:lpwstr>_Toc315623617</vt:lpwstr>
      </vt:variant>
      <vt:variant>
        <vt:i4>1179698</vt:i4>
      </vt:variant>
      <vt:variant>
        <vt:i4>1418</vt:i4>
      </vt:variant>
      <vt:variant>
        <vt:i4>0</vt:i4>
      </vt:variant>
      <vt:variant>
        <vt:i4>5</vt:i4>
      </vt:variant>
      <vt:variant>
        <vt:lpwstr/>
      </vt:variant>
      <vt:variant>
        <vt:lpwstr>_Toc315623616</vt:lpwstr>
      </vt:variant>
      <vt:variant>
        <vt:i4>1179698</vt:i4>
      </vt:variant>
      <vt:variant>
        <vt:i4>1412</vt:i4>
      </vt:variant>
      <vt:variant>
        <vt:i4>0</vt:i4>
      </vt:variant>
      <vt:variant>
        <vt:i4>5</vt:i4>
      </vt:variant>
      <vt:variant>
        <vt:lpwstr/>
      </vt:variant>
      <vt:variant>
        <vt:lpwstr>_Toc315623615</vt:lpwstr>
      </vt:variant>
      <vt:variant>
        <vt:i4>1179698</vt:i4>
      </vt:variant>
      <vt:variant>
        <vt:i4>1406</vt:i4>
      </vt:variant>
      <vt:variant>
        <vt:i4>0</vt:i4>
      </vt:variant>
      <vt:variant>
        <vt:i4>5</vt:i4>
      </vt:variant>
      <vt:variant>
        <vt:lpwstr/>
      </vt:variant>
      <vt:variant>
        <vt:lpwstr>_Toc315623614</vt:lpwstr>
      </vt:variant>
      <vt:variant>
        <vt:i4>1179698</vt:i4>
      </vt:variant>
      <vt:variant>
        <vt:i4>1400</vt:i4>
      </vt:variant>
      <vt:variant>
        <vt:i4>0</vt:i4>
      </vt:variant>
      <vt:variant>
        <vt:i4>5</vt:i4>
      </vt:variant>
      <vt:variant>
        <vt:lpwstr/>
      </vt:variant>
      <vt:variant>
        <vt:lpwstr>_Toc315623613</vt:lpwstr>
      </vt:variant>
      <vt:variant>
        <vt:i4>1179698</vt:i4>
      </vt:variant>
      <vt:variant>
        <vt:i4>1394</vt:i4>
      </vt:variant>
      <vt:variant>
        <vt:i4>0</vt:i4>
      </vt:variant>
      <vt:variant>
        <vt:i4>5</vt:i4>
      </vt:variant>
      <vt:variant>
        <vt:lpwstr/>
      </vt:variant>
      <vt:variant>
        <vt:lpwstr>_Toc315623612</vt:lpwstr>
      </vt:variant>
      <vt:variant>
        <vt:i4>1179698</vt:i4>
      </vt:variant>
      <vt:variant>
        <vt:i4>1388</vt:i4>
      </vt:variant>
      <vt:variant>
        <vt:i4>0</vt:i4>
      </vt:variant>
      <vt:variant>
        <vt:i4>5</vt:i4>
      </vt:variant>
      <vt:variant>
        <vt:lpwstr/>
      </vt:variant>
      <vt:variant>
        <vt:lpwstr>_Toc315623611</vt:lpwstr>
      </vt:variant>
      <vt:variant>
        <vt:i4>1179698</vt:i4>
      </vt:variant>
      <vt:variant>
        <vt:i4>1382</vt:i4>
      </vt:variant>
      <vt:variant>
        <vt:i4>0</vt:i4>
      </vt:variant>
      <vt:variant>
        <vt:i4>5</vt:i4>
      </vt:variant>
      <vt:variant>
        <vt:lpwstr/>
      </vt:variant>
      <vt:variant>
        <vt:lpwstr>_Toc315623610</vt:lpwstr>
      </vt:variant>
      <vt:variant>
        <vt:i4>1245234</vt:i4>
      </vt:variant>
      <vt:variant>
        <vt:i4>1376</vt:i4>
      </vt:variant>
      <vt:variant>
        <vt:i4>0</vt:i4>
      </vt:variant>
      <vt:variant>
        <vt:i4>5</vt:i4>
      </vt:variant>
      <vt:variant>
        <vt:lpwstr/>
      </vt:variant>
      <vt:variant>
        <vt:lpwstr>_Toc315623609</vt:lpwstr>
      </vt:variant>
      <vt:variant>
        <vt:i4>1245234</vt:i4>
      </vt:variant>
      <vt:variant>
        <vt:i4>1370</vt:i4>
      </vt:variant>
      <vt:variant>
        <vt:i4>0</vt:i4>
      </vt:variant>
      <vt:variant>
        <vt:i4>5</vt:i4>
      </vt:variant>
      <vt:variant>
        <vt:lpwstr/>
      </vt:variant>
      <vt:variant>
        <vt:lpwstr>_Toc315623608</vt:lpwstr>
      </vt:variant>
      <vt:variant>
        <vt:i4>1245234</vt:i4>
      </vt:variant>
      <vt:variant>
        <vt:i4>1364</vt:i4>
      </vt:variant>
      <vt:variant>
        <vt:i4>0</vt:i4>
      </vt:variant>
      <vt:variant>
        <vt:i4>5</vt:i4>
      </vt:variant>
      <vt:variant>
        <vt:lpwstr/>
      </vt:variant>
      <vt:variant>
        <vt:lpwstr>_Toc315623607</vt:lpwstr>
      </vt:variant>
      <vt:variant>
        <vt:i4>1245234</vt:i4>
      </vt:variant>
      <vt:variant>
        <vt:i4>1358</vt:i4>
      </vt:variant>
      <vt:variant>
        <vt:i4>0</vt:i4>
      </vt:variant>
      <vt:variant>
        <vt:i4>5</vt:i4>
      </vt:variant>
      <vt:variant>
        <vt:lpwstr/>
      </vt:variant>
      <vt:variant>
        <vt:lpwstr>_Toc315623606</vt:lpwstr>
      </vt:variant>
      <vt:variant>
        <vt:i4>1245234</vt:i4>
      </vt:variant>
      <vt:variant>
        <vt:i4>1352</vt:i4>
      </vt:variant>
      <vt:variant>
        <vt:i4>0</vt:i4>
      </vt:variant>
      <vt:variant>
        <vt:i4>5</vt:i4>
      </vt:variant>
      <vt:variant>
        <vt:lpwstr/>
      </vt:variant>
      <vt:variant>
        <vt:lpwstr>_Toc315623605</vt:lpwstr>
      </vt:variant>
      <vt:variant>
        <vt:i4>1245234</vt:i4>
      </vt:variant>
      <vt:variant>
        <vt:i4>1346</vt:i4>
      </vt:variant>
      <vt:variant>
        <vt:i4>0</vt:i4>
      </vt:variant>
      <vt:variant>
        <vt:i4>5</vt:i4>
      </vt:variant>
      <vt:variant>
        <vt:lpwstr/>
      </vt:variant>
      <vt:variant>
        <vt:lpwstr>_Toc315623604</vt:lpwstr>
      </vt:variant>
      <vt:variant>
        <vt:i4>1245234</vt:i4>
      </vt:variant>
      <vt:variant>
        <vt:i4>1340</vt:i4>
      </vt:variant>
      <vt:variant>
        <vt:i4>0</vt:i4>
      </vt:variant>
      <vt:variant>
        <vt:i4>5</vt:i4>
      </vt:variant>
      <vt:variant>
        <vt:lpwstr/>
      </vt:variant>
      <vt:variant>
        <vt:lpwstr>_Toc315623603</vt:lpwstr>
      </vt:variant>
      <vt:variant>
        <vt:i4>1245234</vt:i4>
      </vt:variant>
      <vt:variant>
        <vt:i4>1334</vt:i4>
      </vt:variant>
      <vt:variant>
        <vt:i4>0</vt:i4>
      </vt:variant>
      <vt:variant>
        <vt:i4>5</vt:i4>
      </vt:variant>
      <vt:variant>
        <vt:lpwstr/>
      </vt:variant>
      <vt:variant>
        <vt:lpwstr>_Toc315623602</vt:lpwstr>
      </vt:variant>
      <vt:variant>
        <vt:i4>1245234</vt:i4>
      </vt:variant>
      <vt:variant>
        <vt:i4>1328</vt:i4>
      </vt:variant>
      <vt:variant>
        <vt:i4>0</vt:i4>
      </vt:variant>
      <vt:variant>
        <vt:i4>5</vt:i4>
      </vt:variant>
      <vt:variant>
        <vt:lpwstr/>
      </vt:variant>
      <vt:variant>
        <vt:lpwstr>_Toc315623601</vt:lpwstr>
      </vt:variant>
      <vt:variant>
        <vt:i4>1245234</vt:i4>
      </vt:variant>
      <vt:variant>
        <vt:i4>1322</vt:i4>
      </vt:variant>
      <vt:variant>
        <vt:i4>0</vt:i4>
      </vt:variant>
      <vt:variant>
        <vt:i4>5</vt:i4>
      </vt:variant>
      <vt:variant>
        <vt:lpwstr/>
      </vt:variant>
      <vt:variant>
        <vt:lpwstr>_Toc315623600</vt:lpwstr>
      </vt:variant>
      <vt:variant>
        <vt:i4>1703985</vt:i4>
      </vt:variant>
      <vt:variant>
        <vt:i4>1316</vt:i4>
      </vt:variant>
      <vt:variant>
        <vt:i4>0</vt:i4>
      </vt:variant>
      <vt:variant>
        <vt:i4>5</vt:i4>
      </vt:variant>
      <vt:variant>
        <vt:lpwstr/>
      </vt:variant>
      <vt:variant>
        <vt:lpwstr>_Toc315623599</vt:lpwstr>
      </vt:variant>
      <vt:variant>
        <vt:i4>1703985</vt:i4>
      </vt:variant>
      <vt:variant>
        <vt:i4>1310</vt:i4>
      </vt:variant>
      <vt:variant>
        <vt:i4>0</vt:i4>
      </vt:variant>
      <vt:variant>
        <vt:i4>5</vt:i4>
      </vt:variant>
      <vt:variant>
        <vt:lpwstr/>
      </vt:variant>
      <vt:variant>
        <vt:lpwstr>_Toc315623598</vt:lpwstr>
      </vt:variant>
      <vt:variant>
        <vt:i4>1703985</vt:i4>
      </vt:variant>
      <vt:variant>
        <vt:i4>1304</vt:i4>
      </vt:variant>
      <vt:variant>
        <vt:i4>0</vt:i4>
      </vt:variant>
      <vt:variant>
        <vt:i4>5</vt:i4>
      </vt:variant>
      <vt:variant>
        <vt:lpwstr/>
      </vt:variant>
      <vt:variant>
        <vt:lpwstr>_Toc315623597</vt:lpwstr>
      </vt:variant>
      <vt:variant>
        <vt:i4>1703985</vt:i4>
      </vt:variant>
      <vt:variant>
        <vt:i4>1298</vt:i4>
      </vt:variant>
      <vt:variant>
        <vt:i4>0</vt:i4>
      </vt:variant>
      <vt:variant>
        <vt:i4>5</vt:i4>
      </vt:variant>
      <vt:variant>
        <vt:lpwstr/>
      </vt:variant>
      <vt:variant>
        <vt:lpwstr>_Toc315623596</vt:lpwstr>
      </vt:variant>
      <vt:variant>
        <vt:i4>1703985</vt:i4>
      </vt:variant>
      <vt:variant>
        <vt:i4>1292</vt:i4>
      </vt:variant>
      <vt:variant>
        <vt:i4>0</vt:i4>
      </vt:variant>
      <vt:variant>
        <vt:i4>5</vt:i4>
      </vt:variant>
      <vt:variant>
        <vt:lpwstr/>
      </vt:variant>
      <vt:variant>
        <vt:lpwstr>_Toc315623595</vt:lpwstr>
      </vt:variant>
      <vt:variant>
        <vt:i4>1703985</vt:i4>
      </vt:variant>
      <vt:variant>
        <vt:i4>1286</vt:i4>
      </vt:variant>
      <vt:variant>
        <vt:i4>0</vt:i4>
      </vt:variant>
      <vt:variant>
        <vt:i4>5</vt:i4>
      </vt:variant>
      <vt:variant>
        <vt:lpwstr/>
      </vt:variant>
      <vt:variant>
        <vt:lpwstr>_Toc315623594</vt:lpwstr>
      </vt:variant>
      <vt:variant>
        <vt:i4>1703985</vt:i4>
      </vt:variant>
      <vt:variant>
        <vt:i4>1280</vt:i4>
      </vt:variant>
      <vt:variant>
        <vt:i4>0</vt:i4>
      </vt:variant>
      <vt:variant>
        <vt:i4>5</vt:i4>
      </vt:variant>
      <vt:variant>
        <vt:lpwstr/>
      </vt:variant>
      <vt:variant>
        <vt:lpwstr>_Toc315623593</vt:lpwstr>
      </vt:variant>
      <vt:variant>
        <vt:i4>1703985</vt:i4>
      </vt:variant>
      <vt:variant>
        <vt:i4>1274</vt:i4>
      </vt:variant>
      <vt:variant>
        <vt:i4>0</vt:i4>
      </vt:variant>
      <vt:variant>
        <vt:i4>5</vt:i4>
      </vt:variant>
      <vt:variant>
        <vt:lpwstr/>
      </vt:variant>
      <vt:variant>
        <vt:lpwstr>_Toc315623592</vt:lpwstr>
      </vt:variant>
      <vt:variant>
        <vt:i4>1703985</vt:i4>
      </vt:variant>
      <vt:variant>
        <vt:i4>1268</vt:i4>
      </vt:variant>
      <vt:variant>
        <vt:i4>0</vt:i4>
      </vt:variant>
      <vt:variant>
        <vt:i4>5</vt:i4>
      </vt:variant>
      <vt:variant>
        <vt:lpwstr/>
      </vt:variant>
      <vt:variant>
        <vt:lpwstr>_Toc315623591</vt:lpwstr>
      </vt:variant>
      <vt:variant>
        <vt:i4>1703985</vt:i4>
      </vt:variant>
      <vt:variant>
        <vt:i4>1262</vt:i4>
      </vt:variant>
      <vt:variant>
        <vt:i4>0</vt:i4>
      </vt:variant>
      <vt:variant>
        <vt:i4>5</vt:i4>
      </vt:variant>
      <vt:variant>
        <vt:lpwstr/>
      </vt:variant>
      <vt:variant>
        <vt:lpwstr>_Toc315623590</vt:lpwstr>
      </vt:variant>
      <vt:variant>
        <vt:i4>1769521</vt:i4>
      </vt:variant>
      <vt:variant>
        <vt:i4>1256</vt:i4>
      </vt:variant>
      <vt:variant>
        <vt:i4>0</vt:i4>
      </vt:variant>
      <vt:variant>
        <vt:i4>5</vt:i4>
      </vt:variant>
      <vt:variant>
        <vt:lpwstr/>
      </vt:variant>
      <vt:variant>
        <vt:lpwstr>_Toc315623589</vt:lpwstr>
      </vt:variant>
      <vt:variant>
        <vt:i4>1769521</vt:i4>
      </vt:variant>
      <vt:variant>
        <vt:i4>1250</vt:i4>
      </vt:variant>
      <vt:variant>
        <vt:i4>0</vt:i4>
      </vt:variant>
      <vt:variant>
        <vt:i4>5</vt:i4>
      </vt:variant>
      <vt:variant>
        <vt:lpwstr/>
      </vt:variant>
      <vt:variant>
        <vt:lpwstr>_Toc315623588</vt:lpwstr>
      </vt:variant>
      <vt:variant>
        <vt:i4>1769521</vt:i4>
      </vt:variant>
      <vt:variant>
        <vt:i4>1244</vt:i4>
      </vt:variant>
      <vt:variant>
        <vt:i4>0</vt:i4>
      </vt:variant>
      <vt:variant>
        <vt:i4>5</vt:i4>
      </vt:variant>
      <vt:variant>
        <vt:lpwstr/>
      </vt:variant>
      <vt:variant>
        <vt:lpwstr>_Toc315623587</vt:lpwstr>
      </vt:variant>
      <vt:variant>
        <vt:i4>1769521</vt:i4>
      </vt:variant>
      <vt:variant>
        <vt:i4>1238</vt:i4>
      </vt:variant>
      <vt:variant>
        <vt:i4>0</vt:i4>
      </vt:variant>
      <vt:variant>
        <vt:i4>5</vt:i4>
      </vt:variant>
      <vt:variant>
        <vt:lpwstr/>
      </vt:variant>
      <vt:variant>
        <vt:lpwstr>_Toc315623586</vt:lpwstr>
      </vt:variant>
      <vt:variant>
        <vt:i4>1769521</vt:i4>
      </vt:variant>
      <vt:variant>
        <vt:i4>1232</vt:i4>
      </vt:variant>
      <vt:variant>
        <vt:i4>0</vt:i4>
      </vt:variant>
      <vt:variant>
        <vt:i4>5</vt:i4>
      </vt:variant>
      <vt:variant>
        <vt:lpwstr/>
      </vt:variant>
      <vt:variant>
        <vt:lpwstr>_Toc315623585</vt:lpwstr>
      </vt:variant>
      <vt:variant>
        <vt:i4>1769521</vt:i4>
      </vt:variant>
      <vt:variant>
        <vt:i4>1226</vt:i4>
      </vt:variant>
      <vt:variant>
        <vt:i4>0</vt:i4>
      </vt:variant>
      <vt:variant>
        <vt:i4>5</vt:i4>
      </vt:variant>
      <vt:variant>
        <vt:lpwstr/>
      </vt:variant>
      <vt:variant>
        <vt:lpwstr>_Toc315623584</vt:lpwstr>
      </vt:variant>
      <vt:variant>
        <vt:i4>1769521</vt:i4>
      </vt:variant>
      <vt:variant>
        <vt:i4>1220</vt:i4>
      </vt:variant>
      <vt:variant>
        <vt:i4>0</vt:i4>
      </vt:variant>
      <vt:variant>
        <vt:i4>5</vt:i4>
      </vt:variant>
      <vt:variant>
        <vt:lpwstr/>
      </vt:variant>
      <vt:variant>
        <vt:lpwstr>_Toc315623583</vt:lpwstr>
      </vt:variant>
      <vt:variant>
        <vt:i4>1769521</vt:i4>
      </vt:variant>
      <vt:variant>
        <vt:i4>1214</vt:i4>
      </vt:variant>
      <vt:variant>
        <vt:i4>0</vt:i4>
      </vt:variant>
      <vt:variant>
        <vt:i4>5</vt:i4>
      </vt:variant>
      <vt:variant>
        <vt:lpwstr/>
      </vt:variant>
      <vt:variant>
        <vt:lpwstr>_Toc315623582</vt:lpwstr>
      </vt:variant>
      <vt:variant>
        <vt:i4>1769521</vt:i4>
      </vt:variant>
      <vt:variant>
        <vt:i4>1208</vt:i4>
      </vt:variant>
      <vt:variant>
        <vt:i4>0</vt:i4>
      </vt:variant>
      <vt:variant>
        <vt:i4>5</vt:i4>
      </vt:variant>
      <vt:variant>
        <vt:lpwstr/>
      </vt:variant>
      <vt:variant>
        <vt:lpwstr>_Toc315623581</vt:lpwstr>
      </vt:variant>
      <vt:variant>
        <vt:i4>1769521</vt:i4>
      </vt:variant>
      <vt:variant>
        <vt:i4>1202</vt:i4>
      </vt:variant>
      <vt:variant>
        <vt:i4>0</vt:i4>
      </vt:variant>
      <vt:variant>
        <vt:i4>5</vt:i4>
      </vt:variant>
      <vt:variant>
        <vt:lpwstr/>
      </vt:variant>
      <vt:variant>
        <vt:lpwstr>_Toc315623580</vt:lpwstr>
      </vt:variant>
      <vt:variant>
        <vt:i4>1310769</vt:i4>
      </vt:variant>
      <vt:variant>
        <vt:i4>1196</vt:i4>
      </vt:variant>
      <vt:variant>
        <vt:i4>0</vt:i4>
      </vt:variant>
      <vt:variant>
        <vt:i4>5</vt:i4>
      </vt:variant>
      <vt:variant>
        <vt:lpwstr/>
      </vt:variant>
      <vt:variant>
        <vt:lpwstr>_Toc315623579</vt:lpwstr>
      </vt:variant>
      <vt:variant>
        <vt:i4>1310769</vt:i4>
      </vt:variant>
      <vt:variant>
        <vt:i4>1190</vt:i4>
      </vt:variant>
      <vt:variant>
        <vt:i4>0</vt:i4>
      </vt:variant>
      <vt:variant>
        <vt:i4>5</vt:i4>
      </vt:variant>
      <vt:variant>
        <vt:lpwstr/>
      </vt:variant>
      <vt:variant>
        <vt:lpwstr>_Toc315623578</vt:lpwstr>
      </vt:variant>
      <vt:variant>
        <vt:i4>1310769</vt:i4>
      </vt:variant>
      <vt:variant>
        <vt:i4>1184</vt:i4>
      </vt:variant>
      <vt:variant>
        <vt:i4>0</vt:i4>
      </vt:variant>
      <vt:variant>
        <vt:i4>5</vt:i4>
      </vt:variant>
      <vt:variant>
        <vt:lpwstr/>
      </vt:variant>
      <vt:variant>
        <vt:lpwstr>_Toc315623577</vt:lpwstr>
      </vt:variant>
      <vt:variant>
        <vt:i4>1310769</vt:i4>
      </vt:variant>
      <vt:variant>
        <vt:i4>1178</vt:i4>
      </vt:variant>
      <vt:variant>
        <vt:i4>0</vt:i4>
      </vt:variant>
      <vt:variant>
        <vt:i4>5</vt:i4>
      </vt:variant>
      <vt:variant>
        <vt:lpwstr/>
      </vt:variant>
      <vt:variant>
        <vt:lpwstr>_Toc315623576</vt:lpwstr>
      </vt:variant>
      <vt:variant>
        <vt:i4>1310769</vt:i4>
      </vt:variant>
      <vt:variant>
        <vt:i4>1172</vt:i4>
      </vt:variant>
      <vt:variant>
        <vt:i4>0</vt:i4>
      </vt:variant>
      <vt:variant>
        <vt:i4>5</vt:i4>
      </vt:variant>
      <vt:variant>
        <vt:lpwstr/>
      </vt:variant>
      <vt:variant>
        <vt:lpwstr>_Toc315623575</vt:lpwstr>
      </vt:variant>
      <vt:variant>
        <vt:i4>1310769</vt:i4>
      </vt:variant>
      <vt:variant>
        <vt:i4>1166</vt:i4>
      </vt:variant>
      <vt:variant>
        <vt:i4>0</vt:i4>
      </vt:variant>
      <vt:variant>
        <vt:i4>5</vt:i4>
      </vt:variant>
      <vt:variant>
        <vt:lpwstr/>
      </vt:variant>
      <vt:variant>
        <vt:lpwstr>_Toc315623574</vt:lpwstr>
      </vt:variant>
      <vt:variant>
        <vt:i4>1310769</vt:i4>
      </vt:variant>
      <vt:variant>
        <vt:i4>1160</vt:i4>
      </vt:variant>
      <vt:variant>
        <vt:i4>0</vt:i4>
      </vt:variant>
      <vt:variant>
        <vt:i4>5</vt:i4>
      </vt:variant>
      <vt:variant>
        <vt:lpwstr/>
      </vt:variant>
      <vt:variant>
        <vt:lpwstr>_Toc315623573</vt:lpwstr>
      </vt:variant>
      <vt:variant>
        <vt:i4>1310769</vt:i4>
      </vt:variant>
      <vt:variant>
        <vt:i4>1154</vt:i4>
      </vt:variant>
      <vt:variant>
        <vt:i4>0</vt:i4>
      </vt:variant>
      <vt:variant>
        <vt:i4>5</vt:i4>
      </vt:variant>
      <vt:variant>
        <vt:lpwstr/>
      </vt:variant>
      <vt:variant>
        <vt:lpwstr>_Toc315623572</vt:lpwstr>
      </vt:variant>
      <vt:variant>
        <vt:i4>1310769</vt:i4>
      </vt:variant>
      <vt:variant>
        <vt:i4>1148</vt:i4>
      </vt:variant>
      <vt:variant>
        <vt:i4>0</vt:i4>
      </vt:variant>
      <vt:variant>
        <vt:i4>5</vt:i4>
      </vt:variant>
      <vt:variant>
        <vt:lpwstr/>
      </vt:variant>
      <vt:variant>
        <vt:lpwstr>_Toc315623571</vt:lpwstr>
      </vt:variant>
      <vt:variant>
        <vt:i4>1310769</vt:i4>
      </vt:variant>
      <vt:variant>
        <vt:i4>1142</vt:i4>
      </vt:variant>
      <vt:variant>
        <vt:i4>0</vt:i4>
      </vt:variant>
      <vt:variant>
        <vt:i4>5</vt:i4>
      </vt:variant>
      <vt:variant>
        <vt:lpwstr/>
      </vt:variant>
      <vt:variant>
        <vt:lpwstr>_Toc315623570</vt:lpwstr>
      </vt:variant>
      <vt:variant>
        <vt:i4>1376305</vt:i4>
      </vt:variant>
      <vt:variant>
        <vt:i4>1136</vt:i4>
      </vt:variant>
      <vt:variant>
        <vt:i4>0</vt:i4>
      </vt:variant>
      <vt:variant>
        <vt:i4>5</vt:i4>
      </vt:variant>
      <vt:variant>
        <vt:lpwstr/>
      </vt:variant>
      <vt:variant>
        <vt:lpwstr>_Toc315623569</vt:lpwstr>
      </vt:variant>
      <vt:variant>
        <vt:i4>1376305</vt:i4>
      </vt:variant>
      <vt:variant>
        <vt:i4>1130</vt:i4>
      </vt:variant>
      <vt:variant>
        <vt:i4>0</vt:i4>
      </vt:variant>
      <vt:variant>
        <vt:i4>5</vt:i4>
      </vt:variant>
      <vt:variant>
        <vt:lpwstr/>
      </vt:variant>
      <vt:variant>
        <vt:lpwstr>_Toc315623568</vt:lpwstr>
      </vt:variant>
      <vt:variant>
        <vt:i4>1376305</vt:i4>
      </vt:variant>
      <vt:variant>
        <vt:i4>1124</vt:i4>
      </vt:variant>
      <vt:variant>
        <vt:i4>0</vt:i4>
      </vt:variant>
      <vt:variant>
        <vt:i4>5</vt:i4>
      </vt:variant>
      <vt:variant>
        <vt:lpwstr/>
      </vt:variant>
      <vt:variant>
        <vt:lpwstr>_Toc315623567</vt:lpwstr>
      </vt:variant>
      <vt:variant>
        <vt:i4>1376305</vt:i4>
      </vt:variant>
      <vt:variant>
        <vt:i4>1118</vt:i4>
      </vt:variant>
      <vt:variant>
        <vt:i4>0</vt:i4>
      </vt:variant>
      <vt:variant>
        <vt:i4>5</vt:i4>
      </vt:variant>
      <vt:variant>
        <vt:lpwstr/>
      </vt:variant>
      <vt:variant>
        <vt:lpwstr>_Toc315623566</vt:lpwstr>
      </vt:variant>
      <vt:variant>
        <vt:i4>1376305</vt:i4>
      </vt:variant>
      <vt:variant>
        <vt:i4>1112</vt:i4>
      </vt:variant>
      <vt:variant>
        <vt:i4>0</vt:i4>
      </vt:variant>
      <vt:variant>
        <vt:i4>5</vt:i4>
      </vt:variant>
      <vt:variant>
        <vt:lpwstr/>
      </vt:variant>
      <vt:variant>
        <vt:lpwstr>_Toc315623565</vt:lpwstr>
      </vt:variant>
      <vt:variant>
        <vt:i4>1376305</vt:i4>
      </vt:variant>
      <vt:variant>
        <vt:i4>1106</vt:i4>
      </vt:variant>
      <vt:variant>
        <vt:i4>0</vt:i4>
      </vt:variant>
      <vt:variant>
        <vt:i4>5</vt:i4>
      </vt:variant>
      <vt:variant>
        <vt:lpwstr/>
      </vt:variant>
      <vt:variant>
        <vt:lpwstr>_Toc315623564</vt:lpwstr>
      </vt:variant>
      <vt:variant>
        <vt:i4>1376305</vt:i4>
      </vt:variant>
      <vt:variant>
        <vt:i4>1100</vt:i4>
      </vt:variant>
      <vt:variant>
        <vt:i4>0</vt:i4>
      </vt:variant>
      <vt:variant>
        <vt:i4>5</vt:i4>
      </vt:variant>
      <vt:variant>
        <vt:lpwstr/>
      </vt:variant>
      <vt:variant>
        <vt:lpwstr>_Toc315623563</vt:lpwstr>
      </vt:variant>
      <vt:variant>
        <vt:i4>1376305</vt:i4>
      </vt:variant>
      <vt:variant>
        <vt:i4>1094</vt:i4>
      </vt:variant>
      <vt:variant>
        <vt:i4>0</vt:i4>
      </vt:variant>
      <vt:variant>
        <vt:i4>5</vt:i4>
      </vt:variant>
      <vt:variant>
        <vt:lpwstr/>
      </vt:variant>
      <vt:variant>
        <vt:lpwstr>_Toc315623562</vt:lpwstr>
      </vt:variant>
      <vt:variant>
        <vt:i4>1376305</vt:i4>
      </vt:variant>
      <vt:variant>
        <vt:i4>1088</vt:i4>
      </vt:variant>
      <vt:variant>
        <vt:i4>0</vt:i4>
      </vt:variant>
      <vt:variant>
        <vt:i4>5</vt:i4>
      </vt:variant>
      <vt:variant>
        <vt:lpwstr/>
      </vt:variant>
      <vt:variant>
        <vt:lpwstr>_Toc315623561</vt:lpwstr>
      </vt:variant>
      <vt:variant>
        <vt:i4>1376305</vt:i4>
      </vt:variant>
      <vt:variant>
        <vt:i4>1082</vt:i4>
      </vt:variant>
      <vt:variant>
        <vt:i4>0</vt:i4>
      </vt:variant>
      <vt:variant>
        <vt:i4>5</vt:i4>
      </vt:variant>
      <vt:variant>
        <vt:lpwstr/>
      </vt:variant>
      <vt:variant>
        <vt:lpwstr>_Toc315623560</vt:lpwstr>
      </vt:variant>
      <vt:variant>
        <vt:i4>1441841</vt:i4>
      </vt:variant>
      <vt:variant>
        <vt:i4>1076</vt:i4>
      </vt:variant>
      <vt:variant>
        <vt:i4>0</vt:i4>
      </vt:variant>
      <vt:variant>
        <vt:i4>5</vt:i4>
      </vt:variant>
      <vt:variant>
        <vt:lpwstr/>
      </vt:variant>
      <vt:variant>
        <vt:lpwstr>_Toc315623559</vt:lpwstr>
      </vt:variant>
      <vt:variant>
        <vt:i4>1441841</vt:i4>
      </vt:variant>
      <vt:variant>
        <vt:i4>1070</vt:i4>
      </vt:variant>
      <vt:variant>
        <vt:i4>0</vt:i4>
      </vt:variant>
      <vt:variant>
        <vt:i4>5</vt:i4>
      </vt:variant>
      <vt:variant>
        <vt:lpwstr/>
      </vt:variant>
      <vt:variant>
        <vt:lpwstr>_Toc315623558</vt:lpwstr>
      </vt:variant>
      <vt:variant>
        <vt:i4>1441841</vt:i4>
      </vt:variant>
      <vt:variant>
        <vt:i4>1064</vt:i4>
      </vt:variant>
      <vt:variant>
        <vt:i4>0</vt:i4>
      </vt:variant>
      <vt:variant>
        <vt:i4>5</vt:i4>
      </vt:variant>
      <vt:variant>
        <vt:lpwstr/>
      </vt:variant>
      <vt:variant>
        <vt:lpwstr>_Toc315623557</vt:lpwstr>
      </vt:variant>
      <vt:variant>
        <vt:i4>1441841</vt:i4>
      </vt:variant>
      <vt:variant>
        <vt:i4>1058</vt:i4>
      </vt:variant>
      <vt:variant>
        <vt:i4>0</vt:i4>
      </vt:variant>
      <vt:variant>
        <vt:i4>5</vt:i4>
      </vt:variant>
      <vt:variant>
        <vt:lpwstr/>
      </vt:variant>
      <vt:variant>
        <vt:lpwstr>_Toc315623556</vt:lpwstr>
      </vt:variant>
      <vt:variant>
        <vt:i4>1441841</vt:i4>
      </vt:variant>
      <vt:variant>
        <vt:i4>1052</vt:i4>
      </vt:variant>
      <vt:variant>
        <vt:i4>0</vt:i4>
      </vt:variant>
      <vt:variant>
        <vt:i4>5</vt:i4>
      </vt:variant>
      <vt:variant>
        <vt:lpwstr/>
      </vt:variant>
      <vt:variant>
        <vt:lpwstr>_Toc315623555</vt:lpwstr>
      </vt:variant>
      <vt:variant>
        <vt:i4>1441841</vt:i4>
      </vt:variant>
      <vt:variant>
        <vt:i4>1046</vt:i4>
      </vt:variant>
      <vt:variant>
        <vt:i4>0</vt:i4>
      </vt:variant>
      <vt:variant>
        <vt:i4>5</vt:i4>
      </vt:variant>
      <vt:variant>
        <vt:lpwstr/>
      </vt:variant>
      <vt:variant>
        <vt:lpwstr>_Toc315623554</vt:lpwstr>
      </vt:variant>
      <vt:variant>
        <vt:i4>1441841</vt:i4>
      </vt:variant>
      <vt:variant>
        <vt:i4>1040</vt:i4>
      </vt:variant>
      <vt:variant>
        <vt:i4>0</vt:i4>
      </vt:variant>
      <vt:variant>
        <vt:i4>5</vt:i4>
      </vt:variant>
      <vt:variant>
        <vt:lpwstr/>
      </vt:variant>
      <vt:variant>
        <vt:lpwstr>_Toc315623553</vt:lpwstr>
      </vt:variant>
      <vt:variant>
        <vt:i4>1441841</vt:i4>
      </vt:variant>
      <vt:variant>
        <vt:i4>1034</vt:i4>
      </vt:variant>
      <vt:variant>
        <vt:i4>0</vt:i4>
      </vt:variant>
      <vt:variant>
        <vt:i4>5</vt:i4>
      </vt:variant>
      <vt:variant>
        <vt:lpwstr/>
      </vt:variant>
      <vt:variant>
        <vt:lpwstr>_Toc315623552</vt:lpwstr>
      </vt:variant>
      <vt:variant>
        <vt:i4>1441841</vt:i4>
      </vt:variant>
      <vt:variant>
        <vt:i4>1028</vt:i4>
      </vt:variant>
      <vt:variant>
        <vt:i4>0</vt:i4>
      </vt:variant>
      <vt:variant>
        <vt:i4>5</vt:i4>
      </vt:variant>
      <vt:variant>
        <vt:lpwstr/>
      </vt:variant>
      <vt:variant>
        <vt:lpwstr>_Toc315623551</vt:lpwstr>
      </vt:variant>
      <vt:variant>
        <vt:i4>1441841</vt:i4>
      </vt:variant>
      <vt:variant>
        <vt:i4>1022</vt:i4>
      </vt:variant>
      <vt:variant>
        <vt:i4>0</vt:i4>
      </vt:variant>
      <vt:variant>
        <vt:i4>5</vt:i4>
      </vt:variant>
      <vt:variant>
        <vt:lpwstr/>
      </vt:variant>
      <vt:variant>
        <vt:lpwstr>_Toc315623550</vt:lpwstr>
      </vt:variant>
      <vt:variant>
        <vt:i4>1507377</vt:i4>
      </vt:variant>
      <vt:variant>
        <vt:i4>1016</vt:i4>
      </vt:variant>
      <vt:variant>
        <vt:i4>0</vt:i4>
      </vt:variant>
      <vt:variant>
        <vt:i4>5</vt:i4>
      </vt:variant>
      <vt:variant>
        <vt:lpwstr/>
      </vt:variant>
      <vt:variant>
        <vt:lpwstr>_Toc315623549</vt:lpwstr>
      </vt:variant>
      <vt:variant>
        <vt:i4>1507377</vt:i4>
      </vt:variant>
      <vt:variant>
        <vt:i4>1010</vt:i4>
      </vt:variant>
      <vt:variant>
        <vt:i4>0</vt:i4>
      </vt:variant>
      <vt:variant>
        <vt:i4>5</vt:i4>
      </vt:variant>
      <vt:variant>
        <vt:lpwstr/>
      </vt:variant>
      <vt:variant>
        <vt:lpwstr>_Toc315623548</vt:lpwstr>
      </vt:variant>
      <vt:variant>
        <vt:i4>1507377</vt:i4>
      </vt:variant>
      <vt:variant>
        <vt:i4>1004</vt:i4>
      </vt:variant>
      <vt:variant>
        <vt:i4>0</vt:i4>
      </vt:variant>
      <vt:variant>
        <vt:i4>5</vt:i4>
      </vt:variant>
      <vt:variant>
        <vt:lpwstr/>
      </vt:variant>
      <vt:variant>
        <vt:lpwstr>_Toc315623547</vt:lpwstr>
      </vt:variant>
      <vt:variant>
        <vt:i4>1507377</vt:i4>
      </vt:variant>
      <vt:variant>
        <vt:i4>998</vt:i4>
      </vt:variant>
      <vt:variant>
        <vt:i4>0</vt:i4>
      </vt:variant>
      <vt:variant>
        <vt:i4>5</vt:i4>
      </vt:variant>
      <vt:variant>
        <vt:lpwstr/>
      </vt:variant>
      <vt:variant>
        <vt:lpwstr>_Toc315623546</vt:lpwstr>
      </vt:variant>
      <vt:variant>
        <vt:i4>1507377</vt:i4>
      </vt:variant>
      <vt:variant>
        <vt:i4>992</vt:i4>
      </vt:variant>
      <vt:variant>
        <vt:i4>0</vt:i4>
      </vt:variant>
      <vt:variant>
        <vt:i4>5</vt:i4>
      </vt:variant>
      <vt:variant>
        <vt:lpwstr/>
      </vt:variant>
      <vt:variant>
        <vt:lpwstr>_Toc315623545</vt:lpwstr>
      </vt:variant>
      <vt:variant>
        <vt:i4>1507377</vt:i4>
      </vt:variant>
      <vt:variant>
        <vt:i4>986</vt:i4>
      </vt:variant>
      <vt:variant>
        <vt:i4>0</vt:i4>
      </vt:variant>
      <vt:variant>
        <vt:i4>5</vt:i4>
      </vt:variant>
      <vt:variant>
        <vt:lpwstr/>
      </vt:variant>
      <vt:variant>
        <vt:lpwstr>_Toc315623544</vt:lpwstr>
      </vt:variant>
      <vt:variant>
        <vt:i4>1507377</vt:i4>
      </vt:variant>
      <vt:variant>
        <vt:i4>980</vt:i4>
      </vt:variant>
      <vt:variant>
        <vt:i4>0</vt:i4>
      </vt:variant>
      <vt:variant>
        <vt:i4>5</vt:i4>
      </vt:variant>
      <vt:variant>
        <vt:lpwstr/>
      </vt:variant>
      <vt:variant>
        <vt:lpwstr>_Toc315623543</vt:lpwstr>
      </vt:variant>
      <vt:variant>
        <vt:i4>1507377</vt:i4>
      </vt:variant>
      <vt:variant>
        <vt:i4>974</vt:i4>
      </vt:variant>
      <vt:variant>
        <vt:i4>0</vt:i4>
      </vt:variant>
      <vt:variant>
        <vt:i4>5</vt:i4>
      </vt:variant>
      <vt:variant>
        <vt:lpwstr/>
      </vt:variant>
      <vt:variant>
        <vt:lpwstr>_Toc315623542</vt:lpwstr>
      </vt:variant>
      <vt:variant>
        <vt:i4>1507377</vt:i4>
      </vt:variant>
      <vt:variant>
        <vt:i4>968</vt:i4>
      </vt:variant>
      <vt:variant>
        <vt:i4>0</vt:i4>
      </vt:variant>
      <vt:variant>
        <vt:i4>5</vt:i4>
      </vt:variant>
      <vt:variant>
        <vt:lpwstr/>
      </vt:variant>
      <vt:variant>
        <vt:lpwstr>_Toc315623541</vt:lpwstr>
      </vt:variant>
      <vt:variant>
        <vt:i4>1507377</vt:i4>
      </vt:variant>
      <vt:variant>
        <vt:i4>962</vt:i4>
      </vt:variant>
      <vt:variant>
        <vt:i4>0</vt:i4>
      </vt:variant>
      <vt:variant>
        <vt:i4>5</vt:i4>
      </vt:variant>
      <vt:variant>
        <vt:lpwstr/>
      </vt:variant>
      <vt:variant>
        <vt:lpwstr>_Toc315623540</vt:lpwstr>
      </vt:variant>
      <vt:variant>
        <vt:i4>1048625</vt:i4>
      </vt:variant>
      <vt:variant>
        <vt:i4>956</vt:i4>
      </vt:variant>
      <vt:variant>
        <vt:i4>0</vt:i4>
      </vt:variant>
      <vt:variant>
        <vt:i4>5</vt:i4>
      </vt:variant>
      <vt:variant>
        <vt:lpwstr/>
      </vt:variant>
      <vt:variant>
        <vt:lpwstr>_Toc315623539</vt:lpwstr>
      </vt:variant>
      <vt:variant>
        <vt:i4>1048625</vt:i4>
      </vt:variant>
      <vt:variant>
        <vt:i4>950</vt:i4>
      </vt:variant>
      <vt:variant>
        <vt:i4>0</vt:i4>
      </vt:variant>
      <vt:variant>
        <vt:i4>5</vt:i4>
      </vt:variant>
      <vt:variant>
        <vt:lpwstr/>
      </vt:variant>
      <vt:variant>
        <vt:lpwstr>_Toc315623538</vt:lpwstr>
      </vt:variant>
      <vt:variant>
        <vt:i4>1048625</vt:i4>
      </vt:variant>
      <vt:variant>
        <vt:i4>944</vt:i4>
      </vt:variant>
      <vt:variant>
        <vt:i4>0</vt:i4>
      </vt:variant>
      <vt:variant>
        <vt:i4>5</vt:i4>
      </vt:variant>
      <vt:variant>
        <vt:lpwstr/>
      </vt:variant>
      <vt:variant>
        <vt:lpwstr>_Toc315623537</vt:lpwstr>
      </vt:variant>
      <vt:variant>
        <vt:i4>1048625</vt:i4>
      </vt:variant>
      <vt:variant>
        <vt:i4>938</vt:i4>
      </vt:variant>
      <vt:variant>
        <vt:i4>0</vt:i4>
      </vt:variant>
      <vt:variant>
        <vt:i4>5</vt:i4>
      </vt:variant>
      <vt:variant>
        <vt:lpwstr/>
      </vt:variant>
      <vt:variant>
        <vt:lpwstr>_Toc315623536</vt:lpwstr>
      </vt:variant>
      <vt:variant>
        <vt:i4>1048625</vt:i4>
      </vt:variant>
      <vt:variant>
        <vt:i4>932</vt:i4>
      </vt:variant>
      <vt:variant>
        <vt:i4>0</vt:i4>
      </vt:variant>
      <vt:variant>
        <vt:i4>5</vt:i4>
      </vt:variant>
      <vt:variant>
        <vt:lpwstr/>
      </vt:variant>
      <vt:variant>
        <vt:lpwstr>_Toc315623535</vt:lpwstr>
      </vt:variant>
      <vt:variant>
        <vt:i4>1048625</vt:i4>
      </vt:variant>
      <vt:variant>
        <vt:i4>926</vt:i4>
      </vt:variant>
      <vt:variant>
        <vt:i4>0</vt:i4>
      </vt:variant>
      <vt:variant>
        <vt:i4>5</vt:i4>
      </vt:variant>
      <vt:variant>
        <vt:lpwstr/>
      </vt:variant>
      <vt:variant>
        <vt:lpwstr>_Toc315623534</vt:lpwstr>
      </vt:variant>
      <vt:variant>
        <vt:i4>1048625</vt:i4>
      </vt:variant>
      <vt:variant>
        <vt:i4>920</vt:i4>
      </vt:variant>
      <vt:variant>
        <vt:i4>0</vt:i4>
      </vt:variant>
      <vt:variant>
        <vt:i4>5</vt:i4>
      </vt:variant>
      <vt:variant>
        <vt:lpwstr/>
      </vt:variant>
      <vt:variant>
        <vt:lpwstr>_Toc315623533</vt:lpwstr>
      </vt:variant>
      <vt:variant>
        <vt:i4>1048625</vt:i4>
      </vt:variant>
      <vt:variant>
        <vt:i4>914</vt:i4>
      </vt:variant>
      <vt:variant>
        <vt:i4>0</vt:i4>
      </vt:variant>
      <vt:variant>
        <vt:i4>5</vt:i4>
      </vt:variant>
      <vt:variant>
        <vt:lpwstr/>
      </vt:variant>
      <vt:variant>
        <vt:lpwstr>_Toc315623532</vt:lpwstr>
      </vt:variant>
      <vt:variant>
        <vt:i4>1048625</vt:i4>
      </vt:variant>
      <vt:variant>
        <vt:i4>908</vt:i4>
      </vt:variant>
      <vt:variant>
        <vt:i4>0</vt:i4>
      </vt:variant>
      <vt:variant>
        <vt:i4>5</vt:i4>
      </vt:variant>
      <vt:variant>
        <vt:lpwstr/>
      </vt:variant>
      <vt:variant>
        <vt:lpwstr>_Toc315623531</vt:lpwstr>
      </vt:variant>
      <vt:variant>
        <vt:i4>1048625</vt:i4>
      </vt:variant>
      <vt:variant>
        <vt:i4>902</vt:i4>
      </vt:variant>
      <vt:variant>
        <vt:i4>0</vt:i4>
      </vt:variant>
      <vt:variant>
        <vt:i4>5</vt:i4>
      </vt:variant>
      <vt:variant>
        <vt:lpwstr/>
      </vt:variant>
      <vt:variant>
        <vt:lpwstr>_Toc315623530</vt:lpwstr>
      </vt:variant>
      <vt:variant>
        <vt:i4>1114161</vt:i4>
      </vt:variant>
      <vt:variant>
        <vt:i4>896</vt:i4>
      </vt:variant>
      <vt:variant>
        <vt:i4>0</vt:i4>
      </vt:variant>
      <vt:variant>
        <vt:i4>5</vt:i4>
      </vt:variant>
      <vt:variant>
        <vt:lpwstr/>
      </vt:variant>
      <vt:variant>
        <vt:lpwstr>_Toc315623529</vt:lpwstr>
      </vt:variant>
      <vt:variant>
        <vt:i4>1114161</vt:i4>
      </vt:variant>
      <vt:variant>
        <vt:i4>890</vt:i4>
      </vt:variant>
      <vt:variant>
        <vt:i4>0</vt:i4>
      </vt:variant>
      <vt:variant>
        <vt:i4>5</vt:i4>
      </vt:variant>
      <vt:variant>
        <vt:lpwstr/>
      </vt:variant>
      <vt:variant>
        <vt:lpwstr>_Toc315623528</vt:lpwstr>
      </vt:variant>
      <vt:variant>
        <vt:i4>1114161</vt:i4>
      </vt:variant>
      <vt:variant>
        <vt:i4>884</vt:i4>
      </vt:variant>
      <vt:variant>
        <vt:i4>0</vt:i4>
      </vt:variant>
      <vt:variant>
        <vt:i4>5</vt:i4>
      </vt:variant>
      <vt:variant>
        <vt:lpwstr/>
      </vt:variant>
      <vt:variant>
        <vt:lpwstr>_Toc315623527</vt:lpwstr>
      </vt:variant>
      <vt:variant>
        <vt:i4>1114161</vt:i4>
      </vt:variant>
      <vt:variant>
        <vt:i4>878</vt:i4>
      </vt:variant>
      <vt:variant>
        <vt:i4>0</vt:i4>
      </vt:variant>
      <vt:variant>
        <vt:i4>5</vt:i4>
      </vt:variant>
      <vt:variant>
        <vt:lpwstr/>
      </vt:variant>
      <vt:variant>
        <vt:lpwstr>_Toc315623526</vt:lpwstr>
      </vt:variant>
      <vt:variant>
        <vt:i4>1114161</vt:i4>
      </vt:variant>
      <vt:variant>
        <vt:i4>872</vt:i4>
      </vt:variant>
      <vt:variant>
        <vt:i4>0</vt:i4>
      </vt:variant>
      <vt:variant>
        <vt:i4>5</vt:i4>
      </vt:variant>
      <vt:variant>
        <vt:lpwstr/>
      </vt:variant>
      <vt:variant>
        <vt:lpwstr>_Toc315623525</vt:lpwstr>
      </vt:variant>
      <vt:variant>
        <vt:i4>1114161</vt:i4>
      </vt:variant>
      <vt:variant>
        <vt:i4>866</vt:i4>
      </vt:variant>
      <vt:variant>
        <vt:i4>0</vt:i4>
      </vt:variant>
      <vt:variant>
        <vt:i4>5</vt:i4>
      </vt:variant>
      <vt:variant>
        <vt:lpwstr/>
      </vt:variant>
      <vt:variant>
        <vt:lpwstr>_Toc315623524</vt:lpwstr>
      </vt:variant>
      <vt:variant>
        <vt:i4>1114161</vt:i4>
      </vt:variant>
      <vt:variant>
        <vt:i4>860</vt:i4>
      </vt:variant>
      <vt:variant>
        <vt:i4>0</vt:i4>
      </vt:variant>
      <vt:variant>
        <vt:i4>5</vt:i4>
      </vt:variant>
      <vt:variant>
        <vt:lpwstr/>
      </vt:variant>
      <vt:variant>
        <vt:lpwstr>_Toc315623523</vt:lpwstr>
      </vt:variant>
      <vt:variant>
        <vt:i4>1114161</vt:i4>
      </vt:variant>
      <vt:variant>
        <vt:i4>854</vt:i4>
      </vt:variant>
      <vt:variant>
        <vt:i4>0</vt:i4>
      </vt:variant>
      <vt:variant>
        <vt:i4>5</vt:i4>
      </vt:variant>
      <vt:variant>
        <vt:lpwstr/>
      </vt:variant>
      <vt:variant>
        <vt:lpwstr>_Toc315623522</vt:lpwstr>
      </vt:variant>
      <vt:variant>
        <vt:i4>1114161</vt:i4>
      </vt:variant>
      <vt:variant>
        <vt:i4>848</vt:i4>
      </vt:variant>
      <vt:variant>
        <vt:i4>0</vt:i4>
      </vt:variant>
      <vt:variant>
        <vt:i4>5</vt:i4>
      </vt:variant>
      <vt:variant>
        <vt:lpwstr/>
      </vt:variant>
      <vt:variant>
        <vt:lpwstr>_Toc315623521</vt:lpwstr>
      </vt:variant>
      <vt:variant>
        <vt:i4>1114161</vt:i4>
      </vt:variant>
      <vt:variant>
        <vt:i4>842</vt:i4>
      </vt:variant>
      <vt:variant>
        <vt:i4>0</vt:i4>
      </vt:variant>
      <vt:variant>
        <vt:i4>5</vt:i4>
      </vt:variant>
      <vt:variant>
        <vt:lpwstr/>
      </vt:variant>
      <vt:variant>
        <vt:lpwstr>_Toc315623520</vt:lpwstr>
      </vt:variant>
      <vt:variant>
        <vt:i4>1179697</vt:i4>
      </vt:variant>
      <vt:variant>
        <vt:i4>836</vt:i4>
      </vt:variant>
      <vt:variant>
        <vt:i4>0</vt:i4>
      </vt:variant>
      <vt:variant>
        <vt:i4>5</vt:i4>
      </vt:variant>
      <vt:variant>
        <vt:lpwstr/>
      </vt:variant>
      <vt:variant>
        <vt:lpwstr>_Toc315623519</vt:lpwstr>
      </vt:variant>
      <vt:variant>
        <vt:i4>1179697</vt:i4>
      </vt:variant>
      <vt:variant>
        <vt:i4>830</vt:i4>
      </vt:variant>
      <vt:variant>
        <vt:i4>0</vt:i4>
      </vt:variant>
      <vt:variant>
        <vt:i4>5</vt:i4>
      </vt:variant>
      <vt:variant>
        <vt:lpwstr/>
      </vt:variant>
      <vt:variant>
        <vt:lpwstr>_Toc315623518</vt:lpwstr>
      </vt:variant>
      <vt:variant>
        <vt:i4>1179697</vt:i4>
      </vt:variant>
      <vt:variant>
        <vt:i4>824</vt:i4>
      </vt:variant>
      <vt:variant>
        <vt:i4>0</vt:i4>
      </vt:variant>
      <vt:variant>
        <vt:i4>5</vt:i4>
      </vt:variant>
      <vt:variant>
        <vt:lpwstr/>
      </vt:variant>
      <vt:variant>
        <vt:lpwstr>_Toc315623517</vt:lpwstr>
      </vt:variant>
      <vt:variant>
        <vt:i4>1179697</vt:i4>
      </vt:variant>
      <vt:variant>
        <vt:i4>818</vt:i4>
      </vt:variant>
      <vt:variant>
        <vt:i4>0</vt:i4>
      </vt:variant>
      <vt:variant>
        <vt:i4>5</vt:i4>
      </vt:variant>
      <vt:variant>
        <vt:lpwstr/>
      </vt:variant>
      <vt:variant>
        <vt:lpwstr>_Toc315623516</vt:lpwstr>
      </vt:variant>
      <vt:variant>
        <vt:i4>1179697</vt:i4>
      </vt:variant>
      <vt:variant>
        <vt:i4>812</vt:i4>
      </vt:variant>
      <vt:variant>
        <vt:i4>0</vt:i4>
      </vt:variant>
      <vt:variant>
        <vt:i4>5</vt:i4>
      </vt:variant>
      <vt:variant>
        <vt:lpwstr/>
      </vt:variant>
      <vt:variant>
        <vt:lpwstr>_Toc315623515</vt:lpwstr>
      </vt:variant>
      <vt:variant>
        <vt:i4>1179697</vt:i4>
      </vt:variant>
      <vt:variant>
        <vt:i4>806</vt:i4>
      </vt:variant>
      <vt:variant>
        <vt:i4>0</vt:i4>
      </vt:variant>
      <vt:variant>
        <vt:i4>5</vt:i4>
      </vt:variant>
      <vt:variant>
        <vt:lpwstr/>
      </vt:variant>
      <vt:variant>
        <vt:lpwstr>_Toc315623514</vt:lpwstr>
      </vt:variant>
      <vt:variant>
        <vt:i4>1179697</vt:i4>
      </vt:variant>
      <vt:variant>
        <vt:i4>800</vt:i4>
      </vt:variant>
      <vt:variant>
        <vt:i4>0</vt:i4>
      </vt:variant>
      <vt:variant>
        <vt:i4>5</vt:i4>
      </vt:variant>
      <vt:variant>
        <vt:lpwstr/>
      </vt:variant>
      <vt:variant>
        <vt:lpwstr>_Toc315623513</vt:lpwstr>
      </vt:variant>
      <vt:variant>
        <vt:i4>1179697</vt:i4>
      </vt:variant>
      <vt:variant>
        <vt:i4>794</vt:i4>
      </vt:variant>
      <vt:variant>
        <vt:i4>0</vt:i4>
      </vt:variant>
      <vt:variant>
        <vt:i4>5</vt:i4>
      </vt:variant>
      <vt:variant>
        <vt:lpwstr/>
      </vt:variant>
      <vt:variant>
        <vt:lpwstr>_Toc315623512</vt:lpwstr>
      </vt:variant>
      <vt:variant>
        <vt:i4>1179697</vt:i4>
      </vt:variant>
      <vt:variant>
        <vt:i4>788</vt:i4>
      </vt:variant>
      <vt:variant>
        <vt:i4>0</vt:i4>
      </vt:variant>
      <vt:variant>
        <vt:i4>5</vt:i4>
      </vt:variant>
      <vt:variant>
        <vt:lpwstr/>
      </vt:variant>
      <vt:variant>
        <vt:lpwstr>_Toc315623511</vt:lpwstr>
      </vt:variant>
      <vt:variant>
        <vt:i4>1179697</vt:i4>
      </vt:variant>
      <vt:variant>
        <vt:i4>782</vt:i4>
      </vt:variant>
      <vt:variant>
        <vt:i4>0</vt:i4>
      </vt:variant>
      <vt:variant>
        <vt:i4>5</vt:i4>
      </vt:variant>
      <vt:variant>
        <vt:lpwstr/>
      </vt:variant>
      <vt:variant>
        <vt:lpwstr>_Toc315623510</vt:lpwstr>
      </vt:variant>
      <vt:variant>
        <vt:i4>1245233</vt:i4>
      </vt:variant>
      <vt:variant>
        <vt:i4>776</vt:i4>
      </vt:variant>
      <vt:variant>
        <vt:i4>0</vt:i4>
      </vt:variant>
      <vt:variant>
        <vt:i4>5</vt:i4>
      </vt:variant>
      <vt:variant>
        <vt:lpwstr/>
      </vt:variant>
      <vt:variant>
        <vt:lpwstr>_Toc315623509</vt:lpwstr>
      </vt:variant>
      <vt:variant>
        <vt:i4>1245233</vt:i4>
      </vt:variant>
      <vt:variant>
        <vt:i4>770</vt:i4>
      </vt:variant>
      <vt:variant>
        <vt:i4>0</vt:i4>
      </vt:variant>
      <vt:variant>
        <vt:i4>5</vt:i4>
      </vt:variant>
      <vt:variant>
        <vt:lpwstr/>
      </vt:variant>
      <vt:variant>
        <vt:lpwstr>_Toc315623508</vt:lpwstr>
      </vt:variant>
      <vt:variant>
        <vt:i4>1245233</vt:i4>
      </vt:variant>
      <vt:variant>
        <vt:i4>764</vt:i4>
      </vt:variant>
      <vt:variant>
        <vt:i4>0</vt:i4>
      </vt:variant>
      <vt:variant>
        <vt:i4>5</vt:i4>
      </vt:variant>
      <vt:variant>
        <vt:lpwstr/>
      </vt:variant>
      <vt:variant>
        <vt:lpwstr>_Toc315623507</vt:lpwstr>
      </vt:variant>
      <vt:variant>
        <vt:i4>1245233</vt:i4>
      </vt:variant>
      <vt:variant>
        <vt:i4>758</vt:i4>
      </vt:variant>
      <vt:variant>
        <vt:i4>0</vt:i4>
      </vt:variant>
      <vt:variant>
        <vt:i4>5</vt:i4>
      </vt:variant>
      <vt:variant>
        <vt:lpwstr/>
      </vt:variant>
      <vt:variant>
        <vt:lpwstr>_Toc315623506</vt:lpwstr>
      </vt:variant>
      <vt:variant>
        <vt:i4>1245233</vt:i4>
      </vt:variant>
      <vt:variant>
        <vt:i4>752</vt:i4>
      </vt:variant>
      <vt:variant>
        <vt:i4>0</vt:i4>
      </vt:variant>
      <vt:variant>
        <vt:i4>5</vt:i4>
      </vt:variant>
      <vt:variant>
        <vt:lpwstr/>
      </vt:variant>
      <vt:variant>
        <vt:lpwstr>_Toc315623505</vt:lpwstr>
      </vt:variant>
      <vt:variant>
        <vt:i4>1245233</vt:i4>
      </vt:variant>
      <vt:variant>
        <vt:i4>746</vt:i4>
      </vt:variant>
      <vt:variant>
        <vt:i4>0</vt:i4>
      </vt:variant>
      <vt:variant>
        <vt:i4>5</vt:i4>
      </vt:variant>
      <vt:variant>
        <vt:lpwstr/>
      </vt:variant>
      <vt:variant>
        <vt:lpwstr>_Toc315623504</vt:lpwstr>
      </vt:variant>
      <vt:variant>
        <vt:i4>1245233</vt:i4>
      </vt:variant>
      <vt:variant>
        <vt:i4>740</vt:i4>
      </vt:variant>
      <vt:variant>
        <vt:i4>0</vt:i4>
      </vt:variant>
      <vt:variant>
        <vt:i4>5</vt:i4>
      </vt:variant>
      <vt:variant>
        <vt:lpwstr/>
      </vt:variant>
      <vt:variant>
        <vt:lpwstr>_Toc315623503</vt:lpwstr>
      </vt:variant>
      <vt:variant>
        <vt:i4>1245233</vt:i4>
      </vt:variant>
      <vt:variant>
        <vt:i4>734</vt:i4>
      </vt:variant>
      <vt:variant>
        <vt:i4>0</vt:i4>
      </vt:variant>
      <vt:variant>
        <vt:i4>5</vt:i4>
      </vt:variant>
      <vt:variant>
        <vt:lpwstr/>
      </vt:variant>
      <vt:variant>
        <vt:lpwstr>_Toc315623502</vt:lpwstr>
      </vt:variant>
      <vt:variant>
        <vt:i4>1245233</vt:i4>
      </vt:variant>
      <vt:variant>
        <vt:i4>728</vt:i4>
      </vt:variant>
      <vt:variant>
        <vt:i4>0</vt:i4>
      </vt:variant>
      <vt:variant>
        <vt:i4>5</vt:i4>
      </vt:variant>
      <vt:variant>
        <vt:lpwstr/>
      </vt:variant>
      <vt:variant>
        <vt:lpwstr>_Toc315623501</vt:lpwstr>
      </vt:variant>
      <vt:variant>
        <vt:i4>1245233</vt:i4>
      </vt:variant>
      <vt:variant>
        <vt:i4>722</vt:i4>
      </vt:variant>
      <vt:variant>
        <vt:i4>0</vt:i4>
      </vt:variant>
      <vt:variant>
        <vt:i4>5</vt:i4>
      </vt:variant>
      <vt:variant>
        <vt:lpwstr/>
      </vt:variant>
      <vt:variant>
        <vt:lpwstr>_Toc315623500</vt:lpwstr>
      </vt:variant>
      <vt:variant>
        <vt:i4>1703984</vt:i4>
      </vt:variant>
      <vt:variant>
        <vt:i4>716</vt:i4>
      </vt:variant>
      <vt:variant>
        <vt:i4>0</vt:i4>
      </vt:variant>
      <vt:variant>
        <vt:i4>5</vt:i4>
      </vt:variant>
      <vt:variant>
        <vt:lpwstr/>
      </vt:variant>
      <vt:variant>
        <vt:lpwstr>_Toc315623499</vt:lpwstr>
      </vt:variant>
      <vt:variant>
        <vt:i4>1703984</vt:i4>
      </vt:variant>
      <vt:variant>
        <vt:i4>710</vt:i4>
      </vt:variant>
      <vt:variant>
        <vt:i4>0</vt:i4>
      </vt:variant>
      <vt:variant>
        <vt:i4>5</vt:i4>
      </vt:variant>
      <vt:variant>
        <vt:lpwstr/>
      </vt:variant>
      <vt:variant>
        <vt:lpwstr>_Toc315623498</vt:lpwstr>
      </vt:variant>
      <vt:variant>
        <vt:i4>1703984</vt:i4>
      </vt:variant>
      <vt:variant>
        <vt:i4>704</vt:i4>
      </vt:variant>
      <vt:variant>
        <vt:i4>0</vt:i4>
      </vt:variant>
      <vt:variant>
        <vt:i4>5</vt:i4>
      </vt:variant>
      <vt:variant>
        <vt:lpwstr/>
      </vt:variant>
      <vt:variant>
        <vt:lpwstr>_Toc315623497</vt:lpwstr>
      </vt:variant>
      <vt:variant>
        <vt:i4>1703984</vt:i4>
      </vt:variant>
      <vt:variant>
        <vt:i4>698</vt:i4>
      </vt:variant>
      <vt:variant>
        <vt:i4>0</vt:i4>
      </vt:variant>
      <vt:variant>
        <vt:i4>5</vt:i4>
      </vt:variant>
      <vt:variant>
        <vt:lpwstr/>
      </vt:variant>
      <vt:variant>
        <vt:lpwstr>_Toc315623496</vt:lpwstr>
      </vt:variant>
      <vt:variant>
        <vt:i4>1703984</vt:i4>
      </vt:variant>
      <vt:variant>
        <vt:i4>692</vt:i4>
      </vt:variant>
      <vt:variant>
        <vt:i4>0</vt:i4>
      </vt:variant>
      <vt:variant>
        <vt:i4>5</vt:i4>
      </vt:variant>
      <vt:variant>
        <vt:lpwstr/>
      </vt:variant>
      <vt:variant>
        <vt:lpwstr>_Toc315623495</vt:lpwstr>
      </vt:variant>
      <vt:variant>
        <vt:i4>1703984</vt:i4>
      </vt:variant>
      <vt:variant>
        <vt:i4>686</vt:i4>
      </vt:variant>
      <vt:variant>
        <vt:i4>0</vt:i4>
      </vt:variant>
      <vt:variant>
        <vt:i4>5</vt:i4>
      </vt:variant>
      <vt:variant>
        <vt:lpwstr/>
      </vt:variant>
      <vt:variant>
        <vt:lpwstr>_Toc315623494</vt:lpwstr>
      </vt:variant>
      <vt:variant>
        <vt:i4>1703984</vt:i4>
      </vt:variant>
      <vt:variant>
        <vt:i4>680</vt:i4>
      </vt:variant>
      <vt:variant>
        <vt:i4>0</vt:i4>
      </vt:variant>
      <vt:variant>
        <vt:i4>5</vt:i4>
      </vt:variant>
      <vt:variant>
        <vt:lpwstr/>
      </vt:variant>
      <vt:variant>
        <vt:lpwstr>_Toc315623493</vt:lpwstr>
      </vt:variant>
      <vt:variant>
        <vt:i4>1703984</vt:i4>
      </vt:variant>
      <vt:variant>
        <vt:i4>674</vt:i4>
      </vt:variant>
      <vt:variant>
        <vt:i4>0</vt:i4>
      </vt:variant>
      <vt:variant>
        <vt:i4>5</vt:i4>
      </vt:variant>
      <vt:variant>
        <vt:lpwstr/>
      </vt:variant>
      <vt:variant>
        <vt:lpwstr>_Toc315623492</vt:lpwstr>
      </vt:variant>
      <vt:variant>
        <vt:i4>1703984</vt:i4>
      </vt:variant>
      <vt:variant>
        <vt:i4>668</vt:i4>
      </vt:variant>
      <vt:variant>
        <vt:i4>0</vt:i4>
      </vt:variant>
      <vt:variant>
        <vt:i4>5</vt:i4>
      </vt:variant>
      <vt:variant>
        <vt:lpwstr/>
      </vt:variant>
      <vt:variant>
        <vt:lpwstr>_Toc315623491</vt:lpwstr>
      </vt:variant>
      <vt:variant>
        <vt:i4>1703984</vt:i4>
      </vt:variant>
      <vt:variant>
        <vt:i4>662</vt:i4>
      </vt:variant>
      <vt:variant>
        <vt:i4>0</vt:i4>
      </vt:variant>
      <vt:variant>
        <vt:i4>5</vt:i4>
      </vt:variant>
      <vt:variant>
        <vt:lpwstr/>
      </vt:variant>
      <vt:variant>
        <vt:lpwstr>_Toc315623490</vt:lpwstr>
      </vt:variant>
      <vt:variant>
        <vt:i4>1769520</vt:i4>
      </vt:variant>
      <vt:variant>
        <vt:i4>656</vt:i4>
      </vt:variant>
      <vt:variant>
        <vt:i4>0</vt:i4>
      </vt:variant>
      <vt:variant>
        <vt:i4>5</vt:i4>
      </vt:variant>
      <vt:variant>
        <vt:lpwstr/>
      </vt:variant>
      <vt:variant>
        <vt:lpwstr>_Toc315623489</vt:lpwstr>
      </vt:variant>
      <vt:variant>
        <vt:i4>1769520</vt:i4>
      </vt:variant>
      <vt:variant>
        <vt:i4>650</vt:i4>
      </vt:variant>
      <vt:variant>
        <vt:i4>0</vt:i4>
      </vt:variant>
      <vt:variant>
        <vt:i4>5</vt:i4>
      </vt:variant>
      <vt:variant>
        <vt:lpwstr/>
      </vt:variant>
      <vt:variant>
        <vt:lpwstr>_Toc315623488</vt:lpwstr>
      </vt:variant>
      <vt:variant>
        <vt:i4>1769520</vt:i4>
      </vt:variant>
      <vt:variant>
        <vt:i4>644</vt:i4>
      </vt:variant>
      <vt:variant>
        <vt:i4>0</vt:i4>
      </vt:variant>
      <vt:variant>
        <vt:i4>5</vt:i4>
      </vt:variant>
      <vt:variant>
        <vt:lpwstr/>
      </vt:variant>
      <vt:variant>
        <vt:lpwstr>_Toc315623487</vt:lpwstr>
      </vt:variant>
      <vt:variant>
        <vt:i4>1769520</vt:i4>
      </vt:variant>
      <vt:variant>
        <vt:i4>638</vt:i4>
      </vt:variant>
      <vt:variant>
        <vt:i4>0</vt:i4>
      </vt:variant>
      <vt:variant>
        <vt:i4>5</vt:i4>
      </vt:variant>
      <vt:variant>
        <vt:lpwstr/>
      </vt:variant>
      <vt:variant>
        <vt:lpwstr>_Toc315623486</vt:lpwstr>
      </vt:variant>
      <vt:variant>
        <vt:i4>1769520</vt:i4>
      </vt:variant>
      <vt:variant>
        <vt:i4>632</vt:i4>
      </vt:variant>
      <vt:variant>
        <vt:i4>0</vt:i4>
      </vt:variant>
      <vt:variant>
        <vt:i4>5</vt:i4>
      </vt:variant>
      <vt:variant>
        <vt:lpwstr/>
      </vt:variant>
      <vt:variant>
        <vt:lpwstr>_Toc315623485</vt:lpwstr>
      </vt:variant>
      <vt:variant>
        <vt:i4>1769520</vt:i4>
      </vt:variant>
      <vt:variant>
        <vt:i4>626</vt:i4>
      </vt:variant>
      <vt:variant>
        <vt:i4>0</vt:i4>
      </vt:variant>
      <vt:variant>
        <vt:i4>5</vt:i4>
      </vt:variant>
      <vt:variant>
        <vt:lpwstr/>
      </vt:variant>
      <vt:variant>
        <vt:lpwstr>_Toc315623484</vt:lpwstr>
      </vt:variant>
      <vt:variant>
        <vt:i4>1769520</vt:i4>
      </vt:variant>
      <vt:variant>
        <vt:i4>620</vt:i4>
      </vt:variant>
      <vt:variant>
        <vt:i4>0</vt:i4>
      </vt:variant>
      <vt:variant>
        <vt:i4>5</vt:i4>
      </vt:variant>
      <vt:variant>
        <vt:lpwstr/>
      </vt:variant>
      <vt:variant>
        <vt:lpwstr>_Toc315623483</vt:lpwstr>
      </vt:variant>
      <vt:variant>
        <vt:i4>1769520</vt:i4>
      </vt:variant>
      <vt:variant>
        <vt:i4>614</vt:i4>
      </vt:variant>
      <vt:variant>
        <vt:i4>0</vt:i4>
      </vt:variant>
      <vt:variant>
        <vt:i4>5</vt:i4>
      </vt:variant>
      <vt:variant>
        <vt:lpwstr/>
      </vt:variant>
      <vt:variant>
        <vt:lpwstr>_Toc315623482</vt:lpwstr>
      </vt:variant>
      <vt:variant>
        <vt:i4>1769520</vt:i4>
      </vt:variant>
      <vt:variant>
        <vt:i4>608</vt:i4>
      </vt:variant>
      <vt:variant>
        <vt:i4>0</vt:i4>
      </vt:variant>
      <vt:variant>
        <vt:i4>5</vt:i4>
      </vt:variant>
      <vt:variant>
        <vt:lpwstr/>
      </vt:variant>
      <vt:variant>
        <vt:lpwstr>_Toc315623481</vt:lpwstr>
      </vt:variant>
      <vt:variant>
        <vt:i4>1769520</vt:i4>
      </vt:variant>
      <vt:variant>
        <vt:i4>602</vt:i4>
      </vt:variant>
      <vt:variant>
        <vt:i4>0</vt:i4>
      </vt:variant>
      <vt:variant>
        <vt:i4>5</vt:i4>
      </vt:variant>
      <vt:variant>
        <vt:lpwstr/>
      </vt:variant>
      <vt:variant>
        <vt:lpwstr>_Toc315623480</vt:lpwstr>
      </vt:variant>
      <vt:variant>
        <vt:i4>1310768</vt:i4>
      </vt:variant>
      <vt:variant>
        <vt:i4>596</vt:i4>
      </vt:variant>
      <vt:variant>
        <vt:i4>0</vt:i4>
      </vt:variant>
      <vt:variant>
        <vt:i4>5</vt:i4>
      </vt:variant>
      <vt:variant>
        <vt:lpwstr/>
      </vt:variant>
      <vt:variant>
        <vt:lpwstr>_Toc315623479</vt:lpwstr>
      </vt:variant>
      <vt:variant>
        <vt:i4>1310768</vt:i4>
      </vt:variant>
      <vt:variant>
        <vt:i4>590</vt:i4>
      </vt:variant>
      <vt:variant>
        <vt:i4>0</vt:i4>
      </vt:variant>
      <vt:variant>
        <vt:i4>5</vt:i4>
      </vt:variant>
      <vt:variant>
        <vt:lpwstr/>
      </vt:variant>
      <vt:variant>
        <vt:lpwstr>_Toc315623478</vt:lpwstr>
      </vt:variant>
      <vt:variant>
        <vt:i4>1310768</vt:i4>
      </vt:variant>
      <vt:variant>
        <vt:i4>584</vt:i4>
      </vt:variant>
      <vt:variant>
        <vt:i4>0</vt:i4>
      </vt:variant>
      <vt:variant>
        <vt:i4>5</vt:i4>
      </vt:variant>
      <vt:variant>
        <vt:lpwstr/>
      </vt:variant>
      <vt:variant>
        <vt:lpwstr>_Toc315623477</vt:lpwstr>
      </vt:variant>
      <vt:variant>
        <vt:i4>1310768</vt:i4>
      </vt:variant>
      <vt:variant>
        <vt:i4>578</vt:i4>
      </vt:variant>
      <vt:variant>
        <vt:i4>0</vt:i4>
      </vt:variant>
      <vt:variant>
        <vt:i4>5</vt:i4>
      </vt:variant>
      <vt:variant>
        <vt:lpwstr/>
      </vt:variant>
      <vt:variant>
        <vt:lpwstr>_Toc315623476</vt:lpwstr>
      </vt:variant>
      <vt:variant>
        <vt:i4>1310768</vt:i4>
      </vt:variant>
      <vt:variant>
        <vt:i4>572</vt:i4>
      </vt:variant>
      <vt:variant>
        <vt:i4>0</vt:i4>
      </vt:variant>
      <vt:variant>
        <vt:i4>5</vt:i4>
      </vt:variant>
      <vt:variant>
        <vt:lpwstr/>
      </vt:variant>
      <vt:variant>
        <vt:lpwstr>_Toc315623475</vt:lpwstr>
      </vt:variant>
      <vt:variant>
        <vt:i4>1310768</vt:i4>
      </vt:variant>
      <vt:variant>
        <vt:i4>566</vt:i4>
      </vt:variant>
      <vt:variant>
        <vt:i4>0</vt:i4>
      </vt:variant>
      <vt:variant>
        <vt:i4>5</vt:i4>
      </vt:variant>
      <vt:variant>
        <vt:lpwstr/>
      </vt:variant>
      <vt:variant>
        <vt:lpwstr>_Toc315623474</vt:lpwstr>
      </vt:variant>
      <vt:variant>
        <vt:i4>1310768</vt:i4>
      </vt:variant>
      <vt:variant>
        <vt:i4>560</vt:i4>
      </vt:variant>
      <vt:variant>
        <vt:i4>0</vt:i4>
      </vt:variant>
      <vt:variant>
        <vt:i4>5</vt:i4>
      </vt:variant>
      <vt:variant>
        <vt:lpwstr/>
      </vt:variant>
      <vt:variant>
        <vt:lpwstr>_Toc315623473</vt:lpwstr>
      </vt:variant>
      <vt:variant>
        <vt:i4>1310768</vt:i4>
      </vt:variant>
      <vt:variant>
        <vt:i4>554</vt:i4>
      </vt:variant>
      <vt:variant>
        <vt:i4>0</vt:i4>
      </vt:variant>
      <vt:variant>
        <vt:i4>5</vt:i4>
      </vt:variant>
      <vt:variant>
        <vt:lpwstr/>
      </vt:variant>
      <vt:variant>
        <vt:lpwstr>_Toc315623472</vt:lpwstr>
      </vt:variant>
      <vt:variant>
        <vt:i4>1310768</vt:i4>
      </vt:variant>
      <vt:variant>
        <vt:i4>548</vt:i4>
      </vt:variant>
      <vt:variant>
        <vt:i4>0</vt:i4>
      </vt:variant>
      <vt:variant>
        <vt:i4>5</vt:i4>
      </vt:variant>
      <vt:variant>
        <vt:lpwstr/>
      </vt:variant>
      <vt:variant>
        <vt:lpwstr>_Toc315623471</vt:lpwstr>
      </vt:variant>
      <vt:variant>
        <vt:i4>1310768</vt:i4>
      </vt:variant>
      <vt:variant>
        <vt:i4>542</vt:i4>
      </vt:variant>
      <vt:variant>
        <vt:i4>0</vt:i4>
      </vt:variant>
      <vt:variant>
        <vt:i4>5</vt:i4>
      </vt:variant>
      <vt:variant>
        <vt:lpwstr/>
      </vt:variant>
      <vt:variant>
        <vt:lpwstr>_Toc315623470</vt:lpwstr>
      </vt:variant>
      <vt:variant>
        <vt:i4>1376304</vt:i4>
      </vt:variant>
      <vt:variant>
        <vt:i4>536</vt:i4>
      </vt:variant>
      <vt:variant>
        <vt:i4>0</vt:i4>
      </vt:variant>
      <vt:variant>
        <vt:i4>5</vt:i4>
      </vt:variant>
      <vt:variant>
        <vt:lpwstr/>
      </vt:variant>
      <vt:variant>
        <vt:lpwstr>_Toc315623469</vt:lpwstr>
      </vt:variant>
      <vt:variant>
        <vt:i4>1376304</vt:i4>
      </vt:variant>
      <vt:variant>
        <vt:i4>530</vt:i4>
      </vt:variant>
      <vt:variant>
        <vt:i4>0</vt:i4>
      </vt:variant>
      <vt:variant>
        <vt:i4>5</vt:i4>
      </vt:variant>
      <vt:variant>
        <vt:lpwstr/>
      </vt:variant>
      <vt:variant>
        <vt:lpwstr>_Toc315623468</vt:lpwstr>
      </vt:variant>
      <vt:variant>
        <vt:i4>1376304</vt:i4>
      </vt:variant>
      <vt:variant>
        <vt:i4>524</vt:i4>
      </vt:variant>
      <vt:variant>
        <vt:i4>0</vt:i4>
      </vt:variant>
      <vt:variant>
        <vt:i4>5</vt:i4>
      </vt:variant>
      <vt:variant>
        <vt:lpwstr/>
      </vt:variant>
      <vt:variant>
        <vt:lpwstr>_Toc315623467</vt:lpwstr>
      </vt:variant>
      <vt:variant>
        <vt:i4>1376304</vt:i4>
      </vt:variant>
      <vt:variant>
        <vt:i4>518</vt:i4>
      </vt:variant>
      <vt:variant>
        <vt:i4>0</vt:i4>
      </vt:variant>
      <vt:variant>
        <vt:i4>5</vt:i4>
      </vt:variant>
      <vt:variant>
        <vt:lpwstr/>
      </vt:variant>
      <vt:variant>
        <vt:lpwstr>_Toc315623466</vt:lpwstr>
      </vt:variant>
      <vt:variant>
        <vt:i4>1376304</vt:i4>
      </vt:variant>
      <vt:variant>
        <vt:i4>512</vt:i4>
      </vt:variant>
      <vt:variant>
        <vt:i4>0</vt:i4>
      </vt:variant>
      <vt:variant>
        <vt:i4>5</vt:i4>
      </vt:variant>
      <vt:variant>
        <vt:lpwstr/>
      </vt:variant>
      <vt:variant>
        <vt:lpwstr>_Toc315623465</vt:lpwstr>
      </vt:variant>
      <vt:variant>
        <vt:i4>1376304</vt:i4>
      </vt:variant>
      <vt:variant>
        <vt:i4>506</vt:i4>
      </vt:variant>
      <vt:variant>
        <vt:i4>0</vt:i4>
      </vt:variant>
      <vt:variant>
        <vt:i4>5</vt:i4>
      </vt:variant>
      <vt:variant>
        <vt:lpwstr/>
      </vt:variant>
      <vt:variant>
        <vt:lpwstr>_Toc315623464</vt:lpwstr>
      </vt:variant>
      <vt:variant>
        <vt:i4>1376304</vt:i4>
      </vt:variant>
      <vt:variant>
        <vt:i4>500</vt:i4>
      </vt:variant>
      <vt:variant>
        <vt:i4>0</vt:i4>
      </vt:variant>
      <vt:variant>
        <vt:i4>5</vt:i4>
      </vt:variant>
      <vt:variant>
        <vt:lpwstr/>
      </vt:variant>
      <vt:variant>
        <vt:lpwstr>_Toc315623463</vt:lpwstr>
      </vt:variant>
      <vt:variant>
        <vt:i4>1376304</vt:i4>
      </vt:variant>
      <vt:variant>
        <vt:i4>494</vt:i4>
      </vt:variant>
      <vt:variant>
        <vt:i4>0</vt:i4>
      </vt:variant>
      <vt:variant>
        <vt:i4>5</vt:i4>
      </vt:variant>
      <vt:variant>
        <vt:lpwstr/>
      </vt:variant>
      <vt:variant>
        <vt:lpwstr>_Toc315623462</vt:lpwstr>
      </vt:variant>
      <vt:variant>
        <vt:i4>1376304</vt:i4>
      </vt:variant>
      <vt:variant>
        <vt:i4>488</vt:i4>
      </vt:variant>
      <vt:variant>
        <vt:i4>0</vt:i4>
      </vt:variant>
      <vt:variant>
        <vt:i4>5</vt:i4>
      </vt:variant>
      <vt:variant>
        <vt:lpwstr/>
      </vt:variant>
      <vt:variant>
        <vt:lpwstr>_Toc315623461</vt:lpwstr>
      </vt:variant>
      <vt:variant>
        <vt:i4>1376304</vt:i4>
      </vt:variant>
      <vt:variant>
        <vt:i4>482</vt:i4>
      </vt:variant>
      <vt:variant>
        <vt:i4>0</vt:i4>
      </vt:variant>
      <vt:variant>
        <vt:i4>5</vt:i4>
      </vt:variant>
      <vt:variant>
        <vt:lpwstr/>
      </vt:variant>
      <vt:variant>
        <vt:lpwstr>_Toc315623460</vt:lpwstr>
      </vt:variant>
      <vt:variant>
        <vt:i4>1441840</vt:i4>
      </vt:variant>
      <vt:variant>
        <vt:i4>476</vt:i4>
      </vt:variant>
      <vt:variant>
        <vt:i4>0</vt:i4>
      </vt:variant>
      <vt:variant>
        <vt:i4>5</vt:i4>
      </vt:variant>
      <vt:variant>
        <vt:lpwstr/>
      </vt:variant>
      <vt:variant>
        <vt:lpwstr>_Toc315623459</vt:lpwstr>
      </vt:variant>
      <vt:variant>
        <vt:i4>1441840</vt:i4>
      </vt:variant>
      <vt:variant>
        <vt:i4>470</vt:i4>
      </vt:variant>
      <vt:variant>
        <vt:i4>0</vt:i4>
      </vt:variant>
      <vt:variant>
        <vt:i4>5</vt:i4>
      </vt:variant>
      <vt:variant>
        <vt:lpwstr/>
      </vt:variant>
      <vt:variant>
        <vt:lpwstr>_Toc315623458</vt:lpwstr>
      </vt:variant>
      <vt:variant>
        <vt:i4>1441840</vt:i4>
      </vt:variant>
      <vt:variant>
        <vt:i4>464</vt:i4>
      </vt:variant>
      <vt:variant>
        <vt:i4>0</vt:i4>
      </vt:variant>
      <vt:variant>
        <vt:i4>5</vt:i4>
      </vt:variant>
      <vt:variant>
        <vt:lpwstr/>
      </vt:variant>
      <vt:variant>
        <vt:lpwstr>_Toc315623457</vt:lpwstr>
      </vt:variant>
      <vt:variant>
        <vt:i4>1441840</vt:i4>
      </vt:variant>
      <vt:variant>
        <vt:i4>458</vt:i4>
      </vt:variant>
      <vt:variant>
        <vt:i4>0</vt:i4>
      </vt:variant>
      <vt:variant>
        <vt:i4>5</vt:i4>
      </vt:variant>
      <vt:variant>
        <vt:lpwstr/>
      </vt:variant>
      <vt:variant>
        <vt:lpwstr>_Toc315623456</vt:lpwstr>
      </vt:variant>
      <vt:variant>
        <vt:i4>1441840</vt:i4>
      </vt:variant>
      <vt:variant>
        <vt:i4>452</vt:i4>
      </vt:variant>
      <vt:variant>
        <vt:i4>0</vt:i4>
      </vt:variant>
      <vt:variant>
        <vt:i4>5</vt:i4>
      </vt:variant>
      <vt:variant>
        <vt:lpwstr/>
      </vt:variant>
      <vt:variant>
        <vt:lpwstr>_Toc315623455</vt:lpwstr>
      </vt:variant>
      <vt:variant>
        <vt:i4>1441840</vt:i4>
      </vt:variant>
      <vt:variant>
        <vt:i4>446</vt:i4>
      </vt:variant>
      <vt:variant>
        <vt:i4>0</vt:i4>
      </vt:variant>
      <vt:variant>
        <vt:i4>5</vt:i4>
      </vt:variant>
      <vt:variant>
        <vt:lpwstr/>
      </vt:variant>
      <vt:variant>
        <vt:lpwstr>_Toc315623454</vt:lpwstr>
      </vt:variant>
      <vt:variant>
        <vt:i4>1441840</vt:i4>
      </vt:variant>
      <vt:variant>
        <vt:i4>440</vt:i4>
      </vt:variant>
      <vt:variant>
        <vt:i4>0</vt:i4>
      </vt:variant>
      <vt:variant>
        <vt:i4>5</vt:i4>
      </vt:variant>
      <vt:variant>
        <vt:lpwstr/>
      </vt:variant>
      <vt:variant>
        <vt:lpwstr>_Toc315623453</vt:lpwstr>
      </vt:variant>
      <vt:variant>
        <vt:i4>1441840</vt:i4>
      </vt:variant>
      <vt:variant>
        <vt:i4>434</vt:i4>
      </vt:variant>
      <vt:variant>
        <vt:i4>0</vt:i4>
      </vt:variant>
      <vt:variant>
        <vt:i4>5</vt:i4>
      </vt:variant>
      <vt:variant>
        <vt:lpwstr/>
      </vt:variant>
      <vt:variant>
        <vt:lpwstr>_Toc315623452</vt:lpwstr>
      </vt:variant>
      <vt:variant>
        <vt:i4>1441840</vt:i4>
      </vt:variant>
      <vt:variant>
        <vt:i4>428</vt:i4>
      </vt:variant>
      <vt:variant>
        <vt:i4>0</vt:i4>
      </vt:variant>
      <vt:variant>
        <vt:i4>5</vt:i4>
      </vt:variant>
      <vt:variant>
        <vt:lpwstr/>
      </vt:variant>
      <vt:variant>
        <vt:lpwstr>_Toc315623451</vt:lpwstr>
      </vt:variant>
      <vt:variant>
        <vt:i4>1441840</vt:i4>
      </vt:variant>
      <vt:variant>
        <vt:i4>422</vt:i4>
      </vt:variant>
      <vt:variant>
        <vt:i4>0</vt:i4>
      </vt:variant>
      <vt:variant>
        <vt:i4>5</vt:i4>
      </vt:variant>
      <vt:variant>
        <vt:lpwstr/>
      </vt:variant>
      <vt:variant>
        <vt:lpwstr>_Toc315623450</vt:lpwstr>
      </vt:variant>
      <vt:variant>
        <vt:i4>1507376</vt:i4>
      </vt:variant>
      <vt:variant>
        <vt:i4>416</vt:i4>
      </vt:variant>
      <vt:variant>
        <vt:i4>0</vt:i4>
      </vt:variant>
      <vt:variant>
        <vt:i4>5</vt:i4>
      </vt:variant>
      <vt:variant>
        <vt:lpwstr/>
      </vt:variant>
      <vt:variant>
        <vt:lpwstr>_Toc315623449</vt:lpwstr>
      </vt:variant>
      <vt:variant>
        <vt:i4>1507376</vt:i4>
      </vt:variant>
      <vt:variant>
        <vt:i4>410</vt:i4>
      </vt:variant>
      <vt:variant>
        <vt:i4>0</vt:i4>
      </vt:variant>
      <vt:variant>
        <vt:i4>5</vt:i4>
      </vt:variant>
      <vt:variant>
        <vt:lpwstr/>
      </vt:variant>
      <vt:variant>
        <vt:lpwstr>_Toc315623448</vt:lpwstr>
      </vt:variant>
      <vt:variant>
        <vt:i4>1507376</vt:i4>
      </vt:variant>
      <vt:variant>
        <vt:i4>404</vt:i4>
      </vt:variant>
      <vt:variant>
        <vt:i4>0</vt:i4>
      </vt:variant>
      <vt:variant>
        <vt:i4>5</vt:i4>
      </vt:variant>
      <vt:variant>
        <vt:lpwstr/>
      </vt:variant>
      <vt:variant>
        <vt:lpwstr>_Toc315623447</vt:lpwstr>
      </vt:variant>
      <vt:variant>
        <vt:i4>1507376</vt:i4>
      </vt:variant>
      <vt:variant>
        <vt:i4>398</vt:i4>
      </vt:variant>
      <vt:variant>
        <vt:i4>0</vt:i4>
      </vt:variant>
      <vt:variant>
        <vt:i4>5</vt:i4>
      </vt:variant>
      <vt:variant>
        <vt:lpwstr/>
      </vt:variant>
      <vt:variant>
        <vt:lpwstr>_Toc315623446</vt:lpwstr>
      </vt:variant>
      <vt:variant>
        <vt:i4>1507376</vt:i4>
      </vt:variant>
      <vt:variant>
        <vt:i4>392</vt:i4>
      </vt:variant>
      <vt:variant>
        <vt:i4>0</vt:i4>
      </vt:variant>
      <vt:variant>
        <vt:i4>5</vt:i4>
      </vt:variant>
      <vt:variant>
        <vt:lpwstr/>
      </vt:variant>
      <vt:variant>
        <vt:lpwstr>_Toc315623445</vt:lpwstr>
      </vt:variant>
      <vt:variant>
        <vt:i4>1507376</vt:i4>
      </vt:variant>
      <vt:variant>
        <vt:i4>386</vt:i4>
      </vt:variant>
      <vt:variant>
        <vt:i4>0</vt:i4>
      </vt:variant>
      <vt:variant>
        <vt:i4>5</vt:i4>
      </vt:variant>
      <vt:variant>
        <vt:lpwstr/>
      </vt:variant>
      <vt:variant>
        <vt:lpwstr>_Toc315623444</vt:lpwstr>
      </vt:variant>
      <vt:variant>
        <vt:i4>1507376</vt:i4>
      </vt:variant>
      <vt:variant>
        <vt:i4>380</vt:i4>
      </vt:variant>
      <vt:variant>
        <vt:i4>0</vt:i4>
      </vt:variant>
      <vt:variant>
        <vt:i4>5</vt:i4>
      </vt:variant>
      <vt:variant>
        <vt:lpwstr/>
      </vt:variant>
      <vt:variant>
        <vt:lpwstr>_Toc315623443</vt:lpwstr>
      </vt:variant>
      <vt:variant>
        <vt:i4>1507376</vt:i4>
      </vt:variant>
      <vt:variant>
        <vt:i4>374</vt:i4>
      </vt:variant>
      <vt:variant>
        <vt:i4>0</vt:i4>
      </vt:variant>
      <vt:variant>
        <vt:i4>5</vt:i4>
      </vt:variant>
      <vt:variant>
        <vt:lpwstr/>
      </vt:variant>
      <vt:variant>
        <vt:lpwstr>_Toc315623442</vt:lpwstr>
      </vt:variant>
      <vt:variant>
        <vt:i4>1507376</vt:i4>
      </vt:variant>
      <vt:variant>
        <vt:i4>368</vt:i4>
      </vt:variant>
      <vt:variant>
        <vt:i4>0</vt:i4>
      </vt:variant>
      <vt:variant>
        <vt:i4>5</vt:i4>
      </vt:variant>
      <vt:variant>
        <vt:lpwstr/>
      </vt:variant>
      <vt:variant>
        <vt:lpwstr>_Toc315623441</vt:lpwstr>
      </vt:variant>
      <vt:variant>
        <vt:i4>1507376</vt:i4>
      </vt:variant>
      <vt:variant>
        <vt:i4>362</vt:i4>
      </vt:variant>
      <vt:variant>
        <vt:i4>0</vt:i4>
      </vt:variant>
      <vt:variant>
        <vt:i4>5</vt:i4>
      </vt:variant>
      <vt:variant>
        <vt:lpwstr/>
      </vt:variant>
      <vt:variant>
        <vt:lpwstr>_Toc315623440</vt:lpwstr>
      </vt:variant>
      <vt:variant>
        <vt:i4>1048624</vt:i4>
      </vt:variant>
      <vt:variant>
        <vt:i4>356</vt:i4>
      </vt:variant>
      <vt:variant>
        <vt:i4>0</vt:i4>
      </vt:variant>
      <vt:variant>
        <vt:i4>5</vt:i4>
      </vt:variant>
      <vt:variant>
        <vt:lpwstr/>
      </vt:variant>
      <vt:variant>
        <vt:lpwstr>_Toc315623439</vt:lpwstr>
      </vt:variant>
      <vt:variant>
        <vt:i4>1048624</vt:i4>
      </vt:variant>
      <vt:variant>
        <vt:i4>350</vt:i4>
      </vt:variant>
      <vt:variant>
        <vt:i4>0</vt:i4>
      </vt:variant>
      <vt:variant>
        <vt:i4>5</vt:i4>
      </vt:variant>
      <vt:variant>
        <vt:lpwstr/>
      </vt:variant>
      <vt:variant>
        <vt:lpwstr>_Toc315623438</vt:lpwstr>
      </vt:variant>
      <vt:variant>
        <vt:i4>1048624</vt:i4>
      </vt:variant>
      <vt:variant>
        <vt:i4>344</vt:i4>
      </vt:variant>
      <vt:variant>
        <vt:i4>0</vt:i4>
      </vt:variant>
      <vt:variant>
        <vt:i4>5</vt:i4>
      </vt:variant>
      <vt:variant>
        <vt:lpwstr/>
      </vt:variant>
      <vt:variant>
        <vt:lpwstr>_Toc315623437</vt:lpwstr>
      </vt:variant>
      <vt:variant>
        <vt:i4>1048624</vt:i4>
      </vt:variant>
      <vt:variant>
        <vt:i4>338</vt:i4>
      </vt:variant>
      <vt:variant>
        <vt:i4>0</vt:i4>
      </vt:variant>
      <vt:variant>
        <vt:i4>5</vt:i4>
      </vt:variant>
      <vt:variant>
        <vt:lpwstr/>
      </vt:variant>
      <vt:variant>
        <vt:lpwstr>_Toc315623436</vt:lpwstr>
      </vt:variant>
      <vt:variant>
        <vt:i4>1048624</vt:i4>
      </vt:variant>
      <vt:variant>
        <vt:i4>332</vt:i4>
      </vt:variant>
      <vt:variant>
        <vt:i4>0</vt:i4>
      </vt:variant>
      <vt:variant>
        <vt:i4>5</vt:i4>
      </vt:variant>
      <vt:variant>
        <vt:lpwstr/>
      </vt:variant>
      <vt:variant>
        <vt:lpwstr>_Toc315623435</vt:lpwstr>
      </vt:variant>
      <vt:variant>
        <vt:i4>1048624</vt:i4>
      </vt:variant>
      <vt:variant>
        <vt:i4>326</vt:i4>
      </vt:variant>
      <vt:variant>
        <vt:i4>0</vt:i4>
      </vt:variant>
      <vt:variant>
        <vt:i4>5</vt:i4>
      </vt:variant>
      <vt:variant>
        <vt:lpwstr/>
      </vt:variant>
      <vt:variant>
        <vt:lpwstr>_Toc315623434</vt:lpwstr>
      </vt:variant>
      <vt:variant>
        <vt:i4>1048624</vt:i4>
      </vt:variant>
      <vt:variant>
        <vt:i4>320</vt:i4>
      </vt:variant>
      <vt:variant>
        <vt:i4>0</vt:i4>
      </vt:variant>
      <vt:variant>
        <vt:i4>5</vt:i4>
      </vt:variant>
      <vt:variant>
        <vt:lpwstr/>
      </vt:variant>
      <vt:variant>
        <vt:lpwstr>_Toc315623433</vt:lpwstr>
      </vt:variant>
      <vt:variant>
        <vt:i4>1048624</vt:i4>
      </vt:variant>
      <vt:variant>
        <vt:i4>314</vt:i4>
      </vt:variant>
      <vt:variant>
        <vt:i4>0</vt:i4>
      </vt:variant>
      <vt:variant>
        <vt:i4>5</vt:i4>
      </vt:variant>
      <vt:variant>
        <vt:lpwstr/>
      </vt:variant>
      <vt:variant>
        <vt:lpwstr>_Toc315623432</vt:lpwstr>
      </vt:variant>
      <vt:variant>
        <vt:i4>1048624</vt:i4>
      </vt:variant>
      <vt:variant>
        <vt:i4>308</vt:i4>
      </vt:variant>
      <vt:variant>
        <vt:i4>0</vt:i4>
      </vt:variant>
      <vt:variant>
        <vt:i4>5</vt:i4>
      </vt:variant>
      <vt:variant>
        <vt:lpwstr/>
      </vt:variant>
      <vt:variant>
        <vt:lpwstr>_Toc315623431</vt:lpwstr>
      </vt:variant>
      <vt:variant>
        <vt:i4>1048624</vt:i4>
      </vt:variant>
      <vt:variant>
        <vt:i4>302</vt:i4>
      </vt:variant>
      <vt:variant>
        <vt:i4>0</vt:i4>
      </vt:variant>
      <vt:variant>
        <vt:i4>5</vt:i4>
      </vt:variant>
      <vt:variant>
        <vt:lpwstr/>
      </vt:variant>
      <vt:variant>
        <vt:lpwstr>_Toc315623430</vt:lpwstr>
      </vt:variant>
      <vt:variant>
        <vt:i4>1114160</vt:i4>
      </vt:variant>
      <vt:variant>
        <vt:i4>296</vt:i4>
      </vt:variant>
      <vt:variant>
        <vt:i4>0</vt:i4>
      </vt:variant>
      <vt:variant>
        <vt:i4>5</vt:i4>
      </vt:variant>
      <vt:variant>
        <vt:lpwstr/>
      </vt:variant>
      <vt:variant>
        <vt:lpwstr>_Toc315623429</vt:lpwstr>
      </vt:variant>
      <vt:variant>
        <vt:i4>1114160</vt:i4>
      </vt:variant>
      <vt:variant>
        <vt:i4>290</vt:i4>
      </vt:variant>
      <vt:variant>
        <vt:i4>0</vt:i4>
      </vt:variant>
      <vt:variant>
        <vt:i4>5</vt:i4>
      </vt:variant>
      <vt:variant>
        <vt:lpwstr/>
      </vt:variant>
      <vt:variant>
        <vt:lpwstr>_Toc315623428</vt:lpwstr>
      </vt:variant>
      <vt:variant>
        <vt:i4>1114160</vt:i4>
      </vt:variant>
      <vt:variant>
        <vt:i4>284</vt:i4>
      </vt:variant>
      <vt:variant>
        <vt:i4>0</vt:i4>
      </vt:variant>
      <vt:variant>
        <vt:i4>5</vt:i4>
      </vt:variant>
      <vt:variant>
        <vt:lpwstr/>
      </vt:variant>
      <vt:variant>
        <vt:lpwstr>_Toc315623427</vt:lpwstr>
      </vt:variant>
      <vt:variant>
        <vt:i4>1114160</vt:i4>
      </vt:variant>
      <vt:variant>
        <vt:i4>278</vt:i4>
      </vt:variant>
      <vt:variant>
        <vt:i4>0</vt:i4>
      </vt:variant>
      <vt:variant>
        <vt:i4>5</vt:i4>
      </vt:variant>
      <vt:variant>
        <vt:lpwstr/>
      </vt:variant>
      <vt:variant>
        <vt:lpwstr>_Toc315623426</vt:lpwstr>
      </vt:variant>
      <vt:variant>
        <vt:i4>1114160</vt:i4>
      </vt:variant>
      <vt:variant>
        <vt:i4>272</vt:i4>
      </vt:variant>
      <vt:variant>
        <vt:i4>0</vt:i4>
      </vt:variant>
      <vt:variant>
        <vt:i4>5</vt:i4>
      </vt:variant>
      <vt:variant>
        <vt:lpwstr/>
      </vt:variant>
      <vt:variant>
        <vt:lpwstr>_Toc315623425</vt:lpwstr>
      </vt:variant>
      <vt:variant>
        <vt:i4>1114160</vt:i4>
      </vt:variant>
      <vt:variant>
        <vt:i4>266</vt:i4>
      </vt:variant>
      <vt:variant>
        <vt:i4>0</vt:i4>
      </vt:variant>
      <vt:variant>
        <vt:i4>5</vt:i4>
      </vt:variant>
      <vt:variant>
        <vt:lpwstr/>
      </vt:variant>
      <vt:variant>
        <vt:lpwstr>_Toc315623424</vt:lpwstr>
      </vt:variant>
      <vt:variant>
        <vt:i4>1114160</vt:i4>
      </vt:variant>
      <vt:variant>
        <vt:i4>260</vt:i4>
      </vt:variant>
      <vt:variant>
        <vt:i4>0</vt:i4>
      </vt:variant>
      <vt:variant>
        <vt:i4>5</vt:i4>
      </vt:variant>
      <vt:variant>
        <vt:lpwstr/>
      </vt:variant>
      <vt:variant>
        <vt:lpwstr>_Toc315623423</vt:lpwstr>
      </vt:variant>
      <vt:variant>
        <vt:i4>1114160</vt:i4>
      </vt:variant>
      <vt:variant>
        <vt:i4>254</vt:i4>
      </vt:variant>
      <vt:variant>
        <vt:i4>0</vt:i4>
      </vt:variant>
      <vt:variant>
        <vt:i4>5</vt:i4>
      </vt:variant>
      <vt:variant>
        <vt:lpwstr/>
      </vt:variant>
      <vt:variant>
        <vt:lpwstr>_Toc315623422</vt:lpwstr>
      </vt:variant>
      <vt:variant>
        <vt:i4>1114160</vt:i4>
      </vt:variant>
      <vt:variant>
        <vt:i4>248</vt:i4>
      </vt:variant>
      <vt:variant>
        <vt:i4>0</vt:i4>
      </vt:variant>
      <vt:variant>
        <vt:i4>5</vt:i4>
      </vt:variant>
      <vt:variant>
        <vt:lpwstr/>
      </vt:variant>
      <vt:variant>
        <vt:lpwstr>_Toc315623421</vt:lpwstr>
      </vt:variant>
      <vt:variant>
        <vt:i4>1114160</vt:i4>
      </vt:variant>
      <vt:variant>
        <vt:i4>242</vt:i4>
      </vt:variant>
      <vt:variant>
        <vt:i4>0</vt:i4>
      </vt:variant>
      <vt:variant>
        <vt:i4>5</vt:i4>
      </vt:variant>
      <vt:variant>
        <vt:lpwstr/>
      </vt:variant>
      <vt:variant>
        <vt:lpwstr>_Toc315623420</vt:lpwstr>
      </vt:variant>
      <vt:variant>
        <vt:i4>1179696</vt:i4>
      </vt:variant>
      <vt:variant>
        <vt:i4>236</vt:i4>
      </vt:variant>
      <vt:variant>
        <vt:i4>0</vt:i4>
      </vt:variant>
      <vt:variant>
        <vt:i4>5</vt:i4>
      </vt:variant>
      <vt:variant>
        <vt:lpwstr/>
      </vt:variant>
      <vt:variant>
        <vt:lpwstr>_Toc315623419</vt:lpwstr>
      </vt:variant>
      <vt:variant>
        <vt:i4>1179696</vt:i4>
      </vt:variant>
      <vt:variant>
        <vt:i4>230</vt:i4>
      </vt:variant>
      <vt:variant>
        <vt:i4>0</vt:i4>
      </vt:variant>
      <vt:variant>
        <vt:i4>5</vt:i4>
      </vt:variant>
      <vt:variant>
        <vt:lpwstr/>
      </vt:variant>
      <vt:variant>
        <vt:lpwstr>_Toc315623418</vt:lpwstr>
      </vt:variant>
      <vt:variant>
        <vt:i4>1179696</vt:i4>
      </vt:variant>
      <vt:variant>
        <vt:i4>224</vt:i4>
      </vt:variant>
      <vt:variant>
        <vt:i4>0</vt:i4>
      </vt:variant>
      <vt:variant>
        <vt:i4>5</vt:i4>
      </vt:variant>
      <vt:variant>
        <vt:lpwstr/>
      </vt:variant>
      <vt:variant>
        <vt:lpwstr>_Toc315623417</vt:lpwstr>
      </vt:variant>
      <vt:variant>
        <vt:i4>1179696</vt:i4>
      </vt:variant>
      <vt:variant>
        <vt:i4>218</vt:i4>
      </vt:variant>
      <vt:variant>
        <vt:i4>0</vt:i4>
      </vt:variant>
      <vt:variant>
        <vt:i4>5</vt:i4>
      </vt:variant>
      <vt:variant>
        <vt:lpwstr/>
      </vt:variant>
      <vt:variant>
        <vt:lpwstr>_Toc315623416</vt:lpwstr>
      </vt:variant>
      <vt:variant>
        <vt:i4>1179696</vt:i4>
      </vt:variant>
      <vt:variant>
        <vt:i4>212</vt:i4>
      </vt:variant>
      <vt:variant>
        <vt:i4>0</vt:i4>
      </vt:variant>
      <vt:variant>
        <vt:i4>5</vt:i4>
      </vt:variant>
      <vt:variant>
        <vt:lpwstr/>
      </vt:variant>
      <vt:variant>
        <vt:lpwstr>_Toc315623415</vt:lpwstr>
      </vt:variant>
      <vt:variant>
        <vt:i4>1179696</vt:i4>
      </vt:variant>
      <vt:variant>
        <vt:i4>206</vt:i4>
      </vt:variant>
      <vt:variant>
        <vt:i4>0</vt:i4>
      </vt:variant>
      <vt:variant>
        <vt:i4>5</vt:i4>
      </vt:variant>
      <vt:variant>
        <vt:lpwstr/>
      </vt:variant>
      <vt:variant>
        <vt:lpwstr>_Toc315623414</vt:lpwstr>
      </vt:variant>
      <vt:variant>
        <vt:i4>1179696</vt:i4>
      </vt:variant>
      <vt:variant>
        <vt:i4>200</vt:i4>
      </vt:variant>
      <vt:variant>
        <vt:i4>0</vt:i4>
      </vt:variant>
      <vt:variant>
        <vt:i4>5</vt:i4>
      </vt:variant>
      <vt:variant>
        <vt:lpwstr/>
      </vt:variant>
      <vt:variant>
        <vt:lpwstr>_Toc315623413</vt:lpwstr>
      </vt:variant>
      <vt:variant>
        <vt:i4>1179696</vt:i4>
      </vt:variant>
      <vt:variant>
        <vt:i4>194</vt:i4>
      </vt:variant>
      <vt:variant>
        <vt:i4>0</vt:i4>
      </vt:variant>
      <vt:variant>
        <vt:i4>5</vt:i4>
      </vt:variant>
      <vt:variant>
        <vt:lpwstr/>
      </vt:variant>
      <vt:variant>
        <vt:lpwstr>_Toc315623412</vt:lpwstr>
      </vt:variant>
      <vt:variant>
        <vt:i4>1179696</vt:i4>
      </vt:variant>
      <vt:variant>
        <vt:i4>188</vt:i4>
      </vt:variant>
      <vt:variant>
        <vt:i4>0</vt:i4>
      </vt:variant>
      <vt:variant>
        <vt:i4>5</vt:i4>
      </vt:variant>
      <vt:variant>
        <vt:lpwstr/>
      </vt:variant>
      <vt:variant>
        <vt:lpwstr>_Toc315623411</vt:lpwstr>
      </vt:variant>
      <vt:variant>
        <vt:i4>1179696</vt:i4>
      </vt:variant>
      <vt:variant>
        <vt:i4>182</vt:i4>
      </vt:variant>
      <vt:variant>
        <vt:i4>0</vt:i4>
      </vt:variant>
      <vt:variant>
        <vt:i4>5</vt:i4>
      </vt:variant>
      <vt:variant>
        <vt:lpwstr/>
      </vt:variant>
      <vt:variant>
        <vt:lpwstr>_Toc315623410</vt:lpwstr>
      </vt:variant>
      <vt:variant>
        <vt:i4>1245232</vt:i4>
      </vt:variant>
      <vt:variant>
        <vt:i4>176</vt:i4>
      </vt:variant>
      <vt:variant>
        <vt:i4>0</vt:i4>
      </vt:variant>
      <vt:variant>
        <vt:i4>5</vt:i4>
      </vt:variant>
      <vt:variant>
        <vt:lpwstr/>
      </vt:variant>
      <vt:variant>
        <vt:lpwstr>_Toc315623409</vt:lpwstr>
      </vt:variant>
      <vt:variant>
        <vt:i4>1245232</vt:i4>
      </vt:variant>
      <vt:variant>
        <vt:i4>170</vt:i4>
      </vt:variant>
      <vt:variant>
        <vt:i4>0</vt:i4>
      </vt:variant>
      <vt:variant>
        <vt:i4>5</vt:i4>
      </vt:variant>
      <vt:variant>
        <vt:lpwstr/>
      </vt:variant>
      <vt:variant>
        <vt:lpwstr>_Toc315623408</vt:lpwstr>
      </vt:variant>
      <vt:variant>
        <vt:i4>1245232</vt:i4>
      </vt:variant>
      <vt:variant>
        <vt:i4>164</vt:i4>
      </vt:variant>
      <vt:variant>
        <vt:i4>0</vt:i4>
      </vt:variant>
      <vt:variant>
        <vt:i4>5</vt:i4>
      </vt:variant>
      <vt:variant>
        <vt:lpwstr/>
      </vt:variant>
      <vt:variant>
        <vt:lpwstr>_Toc315623407</vt:lpwstr>
      </vt:variant>
      <vt:variant>
        <vt:i4>1245232</vt:i4>
      </vt:variant>
      <vt:variant>
        <vt:i4>158</vt:i4>
      </vt:variant>
      <vt:variant>
        <vt:i4>0</vt:i4>
      </vt:variant>
      <vt:variant>
        <vt:i4>5</vt:i4>
      </vt:variant>
      <vt:variant>
        <vt:lpwstr/>
      </vt:variant>
      <vt:variant>
        <vt:lpwstr>_Toc315623406</vt:lpwstr>
      </vt:variant>
      <vt:variant>
        <vt:i4>1245232</vt:i4>
      </vt:variant>
      <vt:variant>
        <vt:i4>152</vt:i4>
      </vt:variant>
      <vt:variant>
        <vt:i4>0</vt:i4>
      </vt:variant>
      <vt:variant>
        <vt:i4>5</vt:i4>
      </vt:variant>
      <vt:variant>
        <vt:lpwstr/>
      </vt:variant>
      <vt:variant>
        <vt:lpwstr>_Toc315623405</vt:lpwstr>
      </vt:variant>
      <vt:variant>
        <vt:i4>1245232</vt:i4>
      </vt:variant>
      <vt:variant>
        <vt:i4>146</vt:i4>
      </vt:variant>
      <vt:variant>
        <vt:i4>0</vt:i4>
      </vt:variant>
      <vt:variant>
        <vt:i4>5</vt:i4>
      </vt:variant>
      <vt:variant>
        <vt:lpwstr/>
      </vt:variant>
      <vt:variant>
        <vt:lpwstr>_Toc315623404</vt:lpwstr>
      </vt:variant>
      <vt:variant>
        <vt:i4>1245232</vt:i4>
      </vt:variant>
      <vt:variant>
        <vt:i4>140</vt:i4>
      </vt:variant>
      <vt:variant>
        <vt:i4>0</vt:i4>
      </vt:variant>
      <vt:variant>
        <vt:i4>5</vt:i4>
      </vt:variant>
      <vt:variant>
        <vt:lpwstr/>
      </vt:variant>
      <vt:variant>
        <vt:lpwstr>_Toc315623403</vt:lpwstr>
      </vt:variant>
      <vt:variant>
        <vt:i4>1245232</vt:i4>
      </vt:variant>
      <vt:variant>
        <vt:i4>134</vt:i4>
      </vt:variant>
      <vt:variant>
        <vt:i4>0</vt:i4>
      </vt:variant>
      <vt:variant>
        <vt:i4>5</vt:i4>
      </vt:variant>
      <vt:variant>
        <vt:lpwstr/>
      </vt:variant>
      <vt:variant>
        <vt:lpwstr>_Toc315623402</vt:lpwstr>
      </vt:variant>
      <vt:variant>
        <vt:i4>1245232</vt:i4>
      </vt:variant>
      <vt:variant>
        <vt:i4>128</vt:i4>
      </vt:variant>
      <vt:variant>
        <vt:i4>0</vt:i4>
      </vt:variant>
      <vt:variant>
        <vt:i4>5</vt:i4>
      </vt:variant>
      <vt:variant>
        <vt:lpwstr/>
      </vt:variant>
      <vt:variant>
        <vt:lpwstr>_Toc315623401</vt:lpwstr>
      </vt:variant>
      <vt:variant>
        <vt:i4>1245232</vt:i4>
      </vt:variant>
      <vt:variant>
        <vt:i4>122</vt:i4>
      </vt:variant>
      <vt:variant>
        <vt:i4>0</vt:i4>
      </vt:variant>
      <vt:variant>
        <vt:i4>5</vt:i4>
      </vt:variant>
      <vt:variant>
        <vt:lpwstr/>
      </vt:variant>
      <vt:variant>
        <vt:lpwstr>_Toc315623400</vt:lpwstr>
      </vt:variant>
      <vt:variant>
        <vt:i4>1703991</vt:i4>
      </vt:variant>
      <vt:variant>
        <vt:i4>116</vt:i4>
      </vt:variant>
      <vt:variant>
        <vt:i4>0</vt:i4>
      </vt:variant>
      <vt:variant>
        <vt:i4>5</vt:i4>
      </vt:variant>
      <vt:variant>
        <vt:lpwstr/>
      </vt:variant>
      <vt:variant>
        <vt:lpwstr>_Toc315623399</vt:lpwstr>
      </vt:variant>
      <vt:variant>
        <vt:i4>1703991</vt:i4>
      </vt:variant>
      <vt:variant>
        <vt:i4>110</vt:i4>
      </vt:variant>
      <vt:variant>
        <vt:i4>0</vt:i4>
      </vt:variant>
      <vt:variant>
        <vt:i4>5</vt:i4>
      </vt:variant>
      <vt:variant>
        <vt:lpwstr/>
      </vt:variant>
      <vt:variant>
        <vt:lpwstr>_Toc315623398</vt:lpwstr>
      </vt:variant>
      <vt:variant>
        <vt:i4>1703991</vt:i4>
      </vt:variant>
      <vt:variant>
        <vt:i4>104</vt:i4>
      </vt:variant>
      <vt:variant>
        <vt:i4>0</vt:i4>
      </vt:variant>
      <vt:variant>
        <vt:i4>5</vt:i4>
      </vt:variant>
      <vt:variant>
        <vt:lpwstr/>
      </vt:variant>
      <vt:variant>
        <vt:lpwstr>_Toc315623397</vt:lpwstr>
      </vt:variant>
      <vt:variant>
        <vt:i4>1703991</vt:i4>
      </vt:variant>
      <vt:variant>
        <vt:i4>98</vt:i4>
      </vt:variant>
      <vt:variant>
        <vt:i4>0</vt:i4>
      </vt:variant>
      <vt:variant>
        <vt:i4>5</vt:i4>
      </vt:variant>
      <vt:variant>
        <vt:lpwstr/>
      </vt:variant>
      <vt:variant>
        <vt:lpwstr>_Toc315623396</vt:lpwstr>
      </vt:variant>
      <vt:variant>
        <vt:i4>1703991</vt:i4>
      </vt:variant>
      <vt:variant>
        <vt:i4>92</vt:i4>
      </vt:variant>
      <vt:variant>
        <vt:i4>0</vt:i4>
      </vt:variant>
      <vt:variant>
        <vt:i4>5</vt:i4>
      </vt:variant>
      <vt:variant>
        <vt:lpwstr/>
      </vt:variant>
      <vt:variant>
        <vt:lpwstr>_Toc315623395</vt:lpwstr>
      </vt:variant>
      <vt:variant>
        <vt:i4>1703991</vt:i4>
      </vt:variant>
      <vt:variant>
        <vt:i4>86</vt:i4>
      </vt:variant>
      <vt:variant>
        <vt:i4>0</vt:i4>
      </vt:variant>
      <vt:variant>
        <vt:i4>5</vt:i4>
      </vt:variant>
      <vt:variant>
        <vt:lpwstr/>
      </vt:variant>
      <vt:variant>
        <vt:lpwstr>_Toc315623394</vt:lpwstr>
      </vt:variant>
      <vt:variant>
        <vt:i4>1703991</vt:i4>
      </vt:variant>
      <vt:variant>
        <vt:i4>80</vt:i4>
      </vt:variant>
      <vt:variant>
        <vt:i4>0</vt:i4>
      </vt:variant>
      <vt:variant>
        <vt:i4>5</vt:i4>
      </vt:variant>
      <vt:variant>
        <vt:lpwstr/>
      </vt:variant>
      <vt:variant>
        <vt:lpwstr>_Toc315623393</vt:lpwstr>
      </vt:variant>
      <vt:variant>
        <vt:i4>1703991</vt:i4>
      </vt:variant>
      <vt:variant>
        <vt:i4>74</vt:i4>
      </vt:variant>
      <vt:variant>
        <vt:i4>0</vt:i4>
      </vt:variant>
      <vt:variant>
        <vt:i4>5</vt:i4>
      </vt:variant>
      <vt:variant>
        <vt:lpwstr/>
      </vt:variant>
      <vt:variant>
        <vt:lpwstr>_Toc315623392</vt:lpwstr>
      </vt:variant>
      <vt:variant>
        <vt:i4>1703991</vt:i4>
      </vt:variant>
      <vt:variant>
        <vt:i4>68</vt:i4>
      </vt:variant>
      <vt:variant>
        <vt:i4>0</vt:i4>
      </vt:variant>
      <vt:variant>
        <vt:i4>5</vt:i4>
      </vt:variant>
      <vt:variant>
        <vt:lpwstr/>
      </vt:variant>
      <vt:variant>
        <vt:lpwstr>_Toc315623391</vt:lpwstr>
      </vt:variant>
      <vt:variant>
        <vt:i4>1703991</vt:i4>
      </vt:variant>
      <vt:variant>
        <vt:i4>62</vt:i4>
      </vt:variant>
      <vt:variant>
        <vt:i4>0</vt:i4>
      </vt:variant>
      <vt:variant>
        <vt:i4>5</vt:i4>
      </vt:variant>
      <vt:variant>
        <vt:lpwstr/>
      </vt:variant>
      <vt:variant>
        <vt:lpwstr>_Toc315623390</vt:lpwstr>
      </vt:variant>
      <vt:variant>
        <vt:i4>1769527</vt:i4>
      </vt:variant>
      <vt:variant>
        <vt:i4>56</vt:i4>
      </vt:variant>
      <vt:variant>
        <vt:i4>0</vt:i4>
      </vt:variant>
      <vt:variant>
        <vt:i4>5</vt:i4>
      </vt:variant>
      <vt:variant>
        <vt:lpwstr/>
      </vt:variant>
      <vt:variant>
        <vt:lpwstr>_Toc315623389</vt:lpwstr>
      </vt:variant>
      <vt:variant>
        <vt:i4>1769527</vt:i4>
      </vt:variant>
      <vt:variant>
        <vt:i4>50</vt:i4>
      </vt:variant>
      <vt:variant>
        <vt:i4>0</vt:i4>
      </vt:variant>
      <vt:variant>
        <vt:i4>5</vt:i4>
      </vt:variant>
      <vt:variant>
        <vt:lpwstr/>
      </vt:variant>
      <vt:variant>
        <vt:lpwstr>_Toc315623388</vt:lpwstr>
      </vt:variant>
      <vt:variant>
        <vt:i4>1769527</vt:i4>
      </vt:variant>
      <vt:variant>
        <vt:i4>44</vt:i4>
      </vt:variant>
      <vt:variant>
        <vt:i4>0</vt:i4>
      </vt:variant>
      <vt:variant>
        <vt:i4>5</vt:i4>
      </vt:variant>
      <vt:variant>
        <vt:lpwstr/>
      </vt:variant>
      <vt:variant>
        <vt:lpwstr>_Toc315623387</vt:lpwstr>
      </vt:variant>
      <vt:variant>
        <vt:i4>1769527</vt:i4>
      </vt:variant>
      <vt:variant>
        <vt:i4>38</vt:i4>
      </vt:variant>
      <vt:variant>
        <vt:i4>0</vt:i4>
      </vt:variant>
      <vt:variant>
        <vt:i4>5</vt:i4>
      </vt:variant>
      <vt:variant>
        <vt:lpwstr/>
      </vt:variant>
      <vt:variant>
        <vt:lpwstr>_Toc315623386</vt:lpwstr>
      </vt:variant>
      <vt:variant>
        <vt:i4>1769527</vt:i4>
      </vt:variant>
      <vt:variant>
        <vt:i4>32</vt:i4>
      </vt:variant>
      <vt:variant>
        <vt:i4>0</vt:i4>
      </vt:variant>
      <vt:variant>
        <vt:i4>5</vt:i4>
      </vt:variant>
      <vt:variant>
        <vt:lpwstr/>
      </vt:variant>
      <vt:variant>
        <vt:lpwstr>_Toc315623385</vt:lpwstr>
      </vt:variant>
      <vt:variant>
        <vt:i4>1769527</vt:i4>
      </vt:variant>
      <vt:variant>
        <vt:i4>26</vt:i4>
      </vt:variant>
      <vt:variant>
        <vt:i4>0</vt:i4>
      </vt:variant>
      <vt:variant>
        <vt:i4>5</vt:i4>
      </vt:variant>
      <vt:variant>
        <vt:lpwstr/>
      </vt:variant>
      <vt:variant>
        <vt:lpwstr>_Toc315623384</vt:lpwstr>
      </vt:variant>
      <vt:variant>
        <vt:i4>1769527</vt:i4>
      </vt:variant>
      <vt:variant>
        <vt:i4>20</vt:i4>
      </vt:variant>
      <vt:variant>
        <vt:i4>0</vt:i4>
      </vt:variant>
      <vt:variant>
        <vt:i4>5</vt:i4>
      </vt:variant>
      <vt:variant>
        <vt:lpwstr/>
      </vt:variant>
      <vt:variant>
        <vt:lpwstr>_Toc315623383</vt:lpwstr>
      </vt:variant>
      <vt:variant>
        <vt:i4>1769527</vt:i4>
      </vt:variant>
      <vt:variant>
        <vt:i4>14</vt:i4>
      </vt:variant>
      <vt:variant>
        <vt:i4>0</vt:i4>
      </vt:variant>
      <vt:variant>
        <vt:i4>5</vt:i4>
      </vt:variant>
      <vt:variant>
        <vt:lpwstr/>
      </vt:variant>
      <vt:variant>
        <vt:lpwstr>_Toc315623382</vt:lpwstr>
      </vt:variant>
      <vt:variant>
        <vt:i4>1769527</vt:i4>
      </vt:variant>
      <vt:variant>
        <vt:i4>8</vt:i4>
      </vt:variant>
      <vt:variant>
        <vt:i4>0</vt:i4>
      </vt:variant>
      <vt:variant>
        <vt:i4>5</vt:i4>
      </vt:variant>
      <vt:variant>
        <vt:lpwstr/>
      </vt:variant>
      <vt:variant>
        <vt:lpwstr>_Toc315623381</vt:lpwstr>
      </vt:variant>
      <vt:variant>
        <vt:i4>1769527</vt:i4>
      </vt:variant>
      <vt:variant>
        <vt:i4>2</vt:i4>
      </vt:variant>
      <vt:variant>
        <vt:i4>0</vt:i4>
      </vt:variant>
      <vt:variant>
        <vt:i4>5</vt:i4>
      </vt:variant>
      <vt:variant>
        <vt:lpwstr/>
      </vt:variant>
      <vt:variant>
        <vt:lpwstr>_Toc315623380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FordI</dc:creator>
  <cp:keywords/>
  <dc:description/>
  <cp:lastModifiedBy> </cp:lastModifiedBy>
  <cp:revision>17</cp:revision>
  <cp:lastPrinted>2012-06-15T11:39:00Z</cp:lastPrinted>
  <dcterms:created xsi:type="dcterms:W3CDTF">2012-06-21T06:09:00Z</dcterms:created>
  <dcterms:modified xsi:type="dcterms:W3CDTF">2012-06-21T13:27:00Z</dcterms:modified>
</cp:coreProperties>
</file>